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Number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ProjectNumber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The project's number (e.g. </w:t>
            </w:r>
            <w:r>
              <w:rPr>
                <w:rFonts w:ascii="Consolas" w:cs="Consolas" w:eastAsia="Consolas" w:hAnsi="Consolas"/>
                <w:color w:val="2A4258"/>
                <w:sz w:val="16"/>
                <w:szCs w:val="16"/>
                <w:shd w:fill="F2F0EA" w:val="clear"/>
              </w:rPr>
              <w:t xml:space="preserve">1507V</w:t>
            </w:r>
            <w:r>
              <w:rPr>
                <w:rFonts w:ascii="Arial" w:cs="Arial" w:eastAsia="Arial" w:hAnsi="Arial"/>
                <w:color w:val="1C2B3A"/>
                <w:sz w:val="18"/>
                <w:szCs w:val="18"/>
              </w:rPr>
              <w:t xml:space="preserve">). Shown on the projects page and the project's dashboard, fills </w:t>
            </w:r>
            <w:r>
              <w:rPr>
                <w:rFonts w:ascii="Arial" w:cs="Arial" w:eastAsia="Arial" w:hAnsi="Arial"/>
                <w:i/>
                <w:iCs/>
                <w:color w:val="1C2B3A"/>
                <w:sz w:val="18"/>
                <w:szCs w:val="18"/>
              </w:rPr>
              <w:t xml:space="preserve">Project number</w:t>
            </w:r>
            <w:r>
              <w:rPr>
                <w:rFonts w:ascii="Arial" w:cs="Arial" w:eastAsia="Arial" w:hAnsi="Arial"/>
                <w:color w:val="1C2B3A"/>
                <w:sz w:val="18"/>
                <w:szCs w:val="18"/>
              </w:rPr>
              <w:t xml:space="preserve"> on the cover sheet, and prints as the </w:t>
            </w:r>
            <w:r>
              <w:rPr>
                <w:rFonts w:ascii="Arial" w:cs="Arial" w:eastAsia="Arial" w:hAnsi="Arial"/>
                <w:b/>
                <w:bCs/>
                <w:color w:val="1C2B3A"/>
                <w:sz w:val="18"/>
                <w:szCs w:val="18"/>
              </w:rPr>
              <w:t xml:space="preserve">Project Number</w:t>
            </w:r>
            <w:r>
              <w:rPr>
                <w:rFonts w:ascii="Arial" w:cs="Arial" w:eastAsia="Arial" w:hAnsi="Arial"/>
                <w:color w:val="1C2B3A"/>
                <w:sz w:val="18"/>
                <w:szCs w:val="18"/>
              </w:rPr>
              <w:t xml:space="preserve"> line under Project on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PM Email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PM email</w:t>
            </w:r>
            <w:r>
              <w:rPr>
                <w:rFonts w:ascii="Arial" w:cs="Arial" w:eastAsia="Arial" w:hAnsi="Arial"/>
                <w:color w:val="1C2B3A"/>
                <w:sz w:val="18"/>
                <w:szCs w:val="18"/>
              </w:rPr>
              <w:t xml:space="preserve"> — the email printed in the letterhead and under the sign-off</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Rates File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RatesFile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The project's agreed schedule of rates (Excel). Blank = the master rates. See </w:t>
            </w:r>
            <w:r>
              <w:rPr>
                <w:rFonts w:ascii="Arial" w:cs="Arial" w:eastAsia="Arial" w:hAnsi="Arial"/>
                <w:b/>
                <w:bCs/>
                <w:color w:val="1C2B3A"/>
                <w:sz w:val="18"/>
                <w:szCs w:val="18"/>
              </w:rPr>
              <w:t xml:space="preserve">11 - Agreed Schedules of Rates.docx</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 PM Email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2026-10-30T03:54:43.958Z</dcterms:created>
  <dcterms:modified xsi:type="dcterms:W3CDTF">2026-10-30T03:54:43.958Z</dcterms:modified>
</cp:coreProperties>
</file>

<file path=docProps/custom.xml><?xml version="1.0" encoding="utf-8"?>
<Properties xmlns="http://schemas.openxmlformats.org/officeDocument/2006/custom-properties" xmlns:vt="http://schemas.openxmlformats.org/officeDocument/2006/docPropsVTypes"/>
</file>