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Microsoft sign-in</w:t>
      </w:r>
    </w:p>
    <w:p>
      <w:pPr>
        <w:spacing w:after="160" w:line="276"/>
      </w:pPr>
      <w:r>
        <w:rPr>
          <w:rFonts w:ascii="Arial" w:cs="Arial" w:eastAsia="Arial" w:hAnsi="Arial"/>
          <w:color w:val="1C2B3A"/>
          <w:sz w:val="20"/>
          <w:szCs w:val="20"/>
        </w:rPr>
        <w:t xml:space="preserve">The app follows the </w:t>
      </w:r>
      <w:r>
        <w:rPr>
          <w:rFonts w:ascii="Arial" w:cs="Arial" w:eastAsia="Arial" w:hAnsi="Arial"/>
          <w:b/>
          <w:bCs/>
          <w:color w:val="1C2B3A"/>
          <w:sz w:val="20"/>
          <w:szCs w:val="20"/>
        </w:rPr>
        <w:t xml:space="preserve">Axis Internal Tool Sign-In Standard</w:t>
      </w:r>
      <w:r>
        <w:rPr>
          <w:rFonts w:ascii="Arial" w:cs="Arial" w:eastAsia="Arial" w:hAnsi="Arial"/>
          <w:color w:val="1C2B3A"/>
          <w:sz w:val="20"/>
          <w:szCs w:val="20"/>
        </w:rPr>
        <w:t xml:space="preserve">, the same pattern as the Invoice &amp; Delivery Docket Matcher. </w:t>
      </w:r>
      <w:r>
        <w:rPr>
          <w:rFonts w:ascii="Arial" w:cs="Arial" w:eastAsia="Arial" w:hAnsi="Arial"/>
          <w:b/>
          <w:bCs/>
          <w:color w:val="1C2B3A"/>
          <w:sz w:val="20"/>
          <w:szCs w:val="20"/>
        </w:rPr>
        <w:t xml:space="preserve">None of the app's code or data loads until Microsoft confirms a valid Axis session.</w:t>
      </w:r>
      <w:r>
        <w:rPr>
          <w:rFonts w:ascii="Arial" w:cs="Arial" w:eastAsia="Arial" w:hAnsi="Arial"/>
          <w:color w:val="1C2B3A"/>
          <w:sz w:val="20"/>
          <w:szCs w:val="20"/>
        </w:rPr>
        <w:t xml:space="preserve"> Anyone else sees "Checking sign-in…" and is sent to the sign-in page. Microsoft rejects personal accounts and other companies' accounts before they reach the app.</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How it works</w:t>
      </w:r>
    </w:p>
    <w:p>
      <w:pPr>
        <w:pStyle w:val="ListParagraph"/>
        <w:numPr>
          <w:ilvl w:val="0"/>
          <w:numId w:val="2"/>
        </w:numPr>
        <w:spacing w:after="80"/>
      </w:pP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holds only the page layout. At the end of </w:t>
      </w:r>
      <w:r>
        <w:rPr>
          <w:rFonts w:ascii="Consolas" w:cs="Consolas" w:eastAsia="Consolas" w:hAnsi="Consolas"/>
          <w:color w:val="2A4258"/>
          <w:sz w:val="18"/>
          <w:szCs w:val="18"/>
          <w:shd w:fill="F2F0EA" w:val="clear"/>
        </w:rPr>
        <w:t xml:space="preserve">&lt;body&gt;</w:t>
      </w:r>
      <w:r>
        <w:rPr>
          <w:rFonts w:ascii="Arial" w:cs="Arial" w:eastAsia="Arial" w:hAnsi="Arial"/>
          <w:color w:val="1C2B3A"/>
          <w:sz w:val="20"/>
          <w:szCs w:val="20"/>
        </w:rPr>
        <w:t xml:space="preserve"> it loads four files: </w:t>
      </w:r>
      <w:r>
        <w:rPr>
          <w:rFonts w:ascii="Consolas" w:cs="Consolas" w:eastAsia="Consolas" w:hAnsi="Consolas"/>
          <w:color w:val="2A4258"/>
          <w:sz w:val="18"/>
          <w:szCs w:val="18"/>
          <w:shd w:fill="F2F0EA" w:val="clear"/>
        </w:rPr>
        <w:t xml:space="preserve">msal-browser.min.js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app-config.js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auth.js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boot.js</w:t>
      </w:r>
      <w:r>
        <w:rPr>
          <w:rFonts w:ascii="Arial" w:cs="Arial" w:eastAsia="Arial" w:hAnsi="Arial"/>
          <w:color w:val="1C2B3A"/>
          <w:sz w:val="20"/>
          <w:szCs w:val="20"/>
        </w:rPr>
        <w:t xml:space="preserve">. While </w:t>
      </w:r>
      <w:r>
        <w:rPr>
          <w:rFonts w:ascii="Consolas" w:cs="Consolas" w:eastAsia="Consolas" w:hAnsi="Consolas"/>
          <w:color w:val="2A4258"/>
          <w:sz w:val="18"/>
          <w:szCs w:val="18"/>
          <w:shd w:fill="F2F0EA" w:val="clear"/>
        </w:rPr>
        <w:t xml:space="preserve">&lt;body&gt;</w:t>
      </w:r>
      <w:r>
        <w:rPr>
          <w:rFonts w:ascii="Arial" w:cs="Arial" w:eastAsia="Arial" w:hAnsi="Arial"/>
          <w:color w:val="1C2B3A"/>
          <w:sz w:val="20"/>
          <w:szCs w:val="20"/>
        </w:rPr>
        <w:t xml:space="preserve"> has the </w:t>
      </w:r>
      <w:r>
        <w:rPr>
          <w:rFonts w:ascii="Consolas" w:cs="Consolas" w:eastAsia="Consolas" w:hAnsi="Consolas"/>
          <w:color w:val="2A4258"/>
          <w:sz w:val="18"/>
          <w:szCs w:val="18"/>
          <w:shd w:fill="F2F0EA" w:val="clear"/>
        </w:rPr>
        <w:t xml:space="preserve">auth-pending</w:t>
      </w:r>
      <w:r>
        <w:rPr>
          <w:rFonts w:ascii="Arial" w:cs="Arial" w:eastAsia="Arial" w:hAnsi="Arial"/>
          <w:color w:val="1C2B3A"/>
          <w:sz w:val="20"/>
          <w:szCs w:val="20"/>
        </w:rPr>
        <w:t xml:space="preserve"> class, </w:t>
      </w:r>
      <w:r>
        <w:rPr>
          <w:rFonts w:ascii="Consolas" w:cs="Consolas" w:eastAsia="Consolas" w:hAnsi="Consolas"/>
          <w:color w:val="2A4258"/>
          <w:sz w:val="18"/>
          <w:szCs w:val="18"/>
          <w:shd w:fill="F2F0EA" w:val="clear"/>
        </w:rPr>
        <w:t xml:space="preserve">auth-gate.css</w:t>
      </w:r>
      <w:r>
        <w:rPr>
          <w:rFonts w:ascii="Arial" w:cs="Arial" w:eastAsia="Arial" w:hAnsi="Arial"/>
          <w:color w:val="1C2B3A"/>
          <w:sz w:val="20"/>
          <w:szCs w:val="20"/>
        </w:rPr>
        <w:t xml:space="preserve"> hides everything except the "Checking sign-in…" panel.</w:t>
      </w:r>
    </w:p>
    <w:p>
      <w:pPr>
        <w:pStyle w:val="ListParagraph"/>
        <w:numPr>
          <w:ilvl w:val="0"/>
          <w:numId w:val="2"/>
        </w:numPr>
        <w:spacing w:after="80"/>
      </w:pPr>
      <w:r>
        <w:rPr>
          <w:rFonts w:ascii="Consolas" w:cs="Consolas" w:eastAsia="Consolas" w:hAnsi="Consolas"/>
          <w:color w:val="2A4258"/>
          <w:sz w:val="18"/>
          <w:szCs w:val="18"/>
          <w:shd w:fill="F2F0EA" w:val="clear"/>
        </w:rPr>
        <w:t xml:space="preserve">boot.js</w:t>
      </w:r>
      <w:r>
        <w:rPr>
          <w:rFonts w:ascii="Arial" w:cs="Arial" w:eastAsia="Arial" w:hAnsi="Arial"/>
          <w:color w:val="1C2B3A"/>
          <w:sz w:val="20"/>
          <w:szCs w:val="20"/>
        </w:rPr>
        <w:t xml:space="preserve"> asks </w:t>
      </w:r>
      <w:r>
        <w:rPr>
          <w:rFonts w:ascii="Consolas" w:cs="Consolas" w:eastAsia="Consolas" w:hAnsi="Consolas"/>
          <w:color w:val="2A4258"/>
          <w:sz w:val="18"/>
          <w:szCs w:val="18"/>
          <w:shd w:fill="F2F0EA" w:val="clear"/>
        </w:rPr>
        <w:t xml:space="preserve">AxisAuth.validSession()</w:t>
      </w:r>
      <w:r>
        <w:rPr>
          <w:rFonts w:ascii="Arial" w:cs="Arial" w:eastAsia="Arial" w:hAnsi="Arial"/>
          <w:color w:val="1C2B3A"/>
          <w:sz w:val="20"/>
          <w:szCs w:val="20"/>
        </w:rPr>
        <w:t xml:space="preserve"> whether Microsoft will still issue a token for an account in the Axis tenant. A cached account on its own is not enough: it has to be a live session.</w:t>
      </w:r>
    </w:p>
    <w:p>
      <w:pPr>
        <w:pStyle w:val="ListParagraph"/>
        <w:numPr>
          <w:ilvl w:val="0"/>
          <w:numId w:val="2"/>
        </w:numPr>
        <w:spacing w:after="80"/>
      </w:pPr>
      <w:r>
        <w:rPr>
          <w:rFonts w:ascii="Arial" w:cs="Arial" w:eastAsia="Arial" w:hAnsi="Arial"/>
          <w:b/>
          <w:bCs/>
          <w:color w:val="1C2B3A"/>
          <w:sz w:val="20"/>
          <w:szCs w:val="20"/>
        </w:rPr>
        <w:t xml:space="preserve">No session: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boot.js</w:t>
      </w:r>
      <w:r>
        <w:rPr>
          <w:rFonts w:ascii="Arial" w:cs="Arial" w:eastAsia="Arial" w:hAnsi="Arial"/>
          <w:color w:val="1C2B3A"/>
          <w:sz w:val="20"/>
          <w:szCs w:val="20"/>
        </w:rPr>
        <w:t xml:space="preserve"> sends the browser to </w:t>
      </w:r>
      <w:r>
        <w:rPr>
          <w:rFonts w:ascii="Consolas" w:cs="Consolas" w:eastAsia="Consolas" w:hAnsi="Consolas"/>
          <w:color w:val="2A4258"/>
          <w:sz w:val="18"/>
          <w:szCs w:val="18"/>
          <w:shd w:fill="F2F0EA" w:val="clear"/>
        </w:rPr>
        <w:t xml:space="preserve">login.html</w:t>
      </w:r>
      <w:r>
        <w:rPr>
          <w:rFonts w:ascii="Arial" w:cs="Arial" w:eastAsia="Arial" w:hAnsi="Arial"/>
          <w:color w:val="1C2B3A"/>
          <w:sz w:val="20"/>
          <w:szCs w:val="20"/>
        </w:rPr>
        <w:t xml:space="preserve"> and loads nothing else. </w:t>
      </w:r>
      <w:r>
        <w:rPr>
          <w:rFonts w:ascii="Arial" w:cs="Arial" w:eastAsia="Arial" w:hAnsi="Arial"/>
          <w:b/>
          <w:bCs/>
          <w:color w:val="1C2B3A"/>
          <w:sz w:val="20"/>
          <w:szCs w:val="20"/>
        </w:rPr>
        <w:t xml:space="preserve">Session confirmed:</w:t>
      </w:r>
      <w:r>
        <w:rPr>
          <w:rFonts w:ascii="Arial" w:cs="Arial" w:eastAsia="Arial" w:hAnsi="Arial"/>
          <w:color w:val="1C2B3A"/>
          <w:sz w:val="20"/>
          <w:szCs w:val="20"/>
        </w:rPr>
        <w:t xml:space="preserve"> it loads the app's scripts (the list </w:t>
      </w:r>
      <w:r>
        <w:rPr>
          <w:rFonts w:ascii="Consolas" w:cs="Consolas" w:eastAsia="Consolas" w:hAnsi="Consolas"/>
          <w:color w:val="2A4258"/>
          <w:sz w:val="18"/>
          <w:szCs w:val="18"/>
          <w:shd w:fill="F2F0EA" w:val="clear"/>
        </w:rPr>
        <w:t xml:space="preserve">APP_SCRIPTS</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boot.js</w:t>
      </w:r>
      <w:r>
        <w:rPr>
          <w:rFonts w:ascii="Arial" w:cs="Arial" w:eastAsia="Arial" w:hAnsi="Arial"/>
          <w:color w:val="1C2B3A"/>
          <w:sz w:val="20"/>
          <w:szCs w:val="20"/>
        </w:rPr>
        <w:t xml:space="preserve">, in order), fills in the signed-in name and shows </w:t>
      </w:r>
      <w:r>
        <w:rPr>
          <w:rFonts w:ascii="Arial" w:cs="Arial" w:eastAsia="Arial" w:hAnsi="Arial"/>
          <w:b/>
          <w:bCs/>
          <w:color w:val="1C2B3A"/>
          <w:sz w:val="20"/>
          <w:szCs w:val="20"/>
        </w:rPr>
        <w:t xml:space="preserve">Sign out</w:t>
      </w:r>
      <w:r>
        <w:rPr>
          <w:rFonts w:ascii="Arial" w:cs="Arial" w:eastAsia="Arial" w:hAnsi="Arial"/>
          <w:color w:val="1C2B3A"/>
          <w:sz w:val="20"/>
          <w:szCs w:val="20"/>
        </w:rPr>
        <w:t xml:space="preserve"> in the banner, then shows the app.</w:t>
      </w:r>
    </w:p>
    <w:p>
      <w:pPr>
        <w:pStyle w:val="ListParagraph"/>
        <w:numPr>
          <w:ilvl w:val="0"/>
          <w:numId w:val="2"/>
        </w:numPr>
        <w:spacing w:after="80"/>
      </w:pPr>
      <w:r>
        <w:rPr>
          <w:rFonts w:ascii="Consolas" w:cs="Consolas" w:eastAsia="Consolas" w:hAnsi="Consolas"/>
          <w:color w:val="2A4258"/>
          <w:sz w:val="18"/>
          <w:szCs w:val="18"/>
          <w:shd w:fill="F2F0EA" w:val="clear"/>
        </w:rPr>
        <w:t xml:space="preserve">login.html</w:t>
      </w:r>
      <w:r>
        <w:rPr>
          <w:rFonts w:ascii="Arial" w:cs="Arial" w:eastAsia="Arial" w:hAnsi="Arial"/>
          <w:color w:val="1C2B3A"/>
          <w:sz w:val="20"/>
          <w:szCs w:val="20"/>
        </w:rPr>
        <w:t xml:space="preserve"> signs in with a full-page redirect to Microsoft. Microsoft sends the result to </w:t>
      </w:r>
      <w:r>
        <w:rPr>
          <w:rFonts w:ascii="Consolas" w:cs="Consolas" w:eastAsia="Consolas" w:hAnsi="Consolas"/>
          <w:color w:val="2A4258"/>
          <w:sz w:val="18"/>
          <w:szCs w:val="18"/>
          <w:shd w:fill="F2F0EA" w:val="clear"/>
        </w:rPr>
        <w:t xml:space="preserve">redirect.html</w:t>
      </w:r>
      <w:r>
        <w:rPr>
          <w:rFonts w:ascii="Arial" w:cs="Arial" w:eastAsia="Arial" w:hAnsi="Arial"/>
          <w:color w:val="1C2B3A"/>
          <w:sz w:val="20"/>
          <w:szCs w:val="20"/>
        </w:rPr>
        <w:t xml:space="preserve">, which checks the account is in the Axis tenant and opens the app (or returns to </w:t>
      </w:r>
      <w:r>
        <w:rPr>
          <w:rFonts w:ascii="Consolas" w:cs="Consolas" w:eastAsia="Consolas" w:hAnsi="Consolas"/>
          <w:color w:val="2A4258"/>
          <w:sz w:val="18"/>
          <w:szCs w:val="18"/>
          <w:shd w:fill="F2F0EA" w:val="clear"/>
        </w:rPr>
        <w:t xml:space="preserve">login.html</w:t>
      </w:r>
      <w:r>
        <w:rPr>
          <w:rFonts w:ascii="Arial" w:cs="Arial" w:eastAsia="Arial" w:hAnsi="Arial"/>
          <w:color w:val="1C2B3A"/>
          <w:sz w:val="20"/>
          <w:szCs w:val="20"/>
        </w:rPr>
        <w:t xml:space="preserve"> saying why not).</w:t>
      </w:r>
    </w:p>
    <w:p>
      <w:pPr>
        <w:spacing w:after="160" w:line="276"/>
      </w:pPr>
      <w:r>
        <w:rPr>
          <w:rFonts w:ascii="Arial" w:cs="Arial" w:eastAsia="Arial" w:hAnsi="Arial"/>
          <w:color w:val="1C2B3A"/>
          <w:sz w:val="20"/>
          <w:szCs w:val="20"/>
        </w:rPr>
        <w:t xml:space="preserve">The session is kept in </w:t>
      </w:r>
      <w:r>
        <w:rPr>
          <w:rFonts w:ascii="Arial" w:cs="Arial" w:eastAsia="Arial" w:hAnsi="Arial"/>
          <w:b/>
          <w:bCs/>
          <w:color w:val="1C2B3A"/>
          <w:sz w:val="20"/>
          <w:szCs w:val="20"/>
        </w:rPr>
        <w:t xml:space="preserve">session storage</w:t>
      </w:r>
      <w:r>
        <w:rPr>
          <w:rFonts w:ascii="Arial" w:cs="Arial" w:eastAsia="Arial" w:hAnsi="Arial"/>
          <w:color w:val="1C2B3A"/>
          <w:sz w:val="20"/>
          <w:szCs w:val="20"/>
        </w:rPr>
        <w:t xml:space="preserve">, so it ends when the browser closes and people sign in once per browser session. That is intentional and the same as the matcher.</w:t>
      </w:r>
    </w:p>
    <w:p>
      <w:pPr>
        <w:spacing w:after="160" w:line="276"/>
      </w:pPr>
      <w:r>
        <w:rPr>
          <w:rFonts w:ascii="Arial" w:cs="Arial" w:eastAsia="Arial" w:hAnsi="Arial"/>
          <w:b/>
          <w:bCs/>
          <w:color w:val="1C2B3A"/>
          <w:sz w:val="20"/>
          <w:szCs w:val="20"/>
        </w:rPr>
        <w:t xml:space="preserve">Any new script goes in </w:t>
      </w:r>
      <w:r>
        <w:rPr>
          <w:rFonts w:ascii="Consolas" w:cs="Consolas" w:eastAsia="Consolas" w:hAnsi="Consolas"/>
          <w:b/>
          <w:bCs/>
          <w:color w:val="2A4258"/>
          <w:sz w:val="18"/>
          <w:szCs w:val="18"/>
          <w:shd w:fill="F2F0EA" w:val="clear"/>
        </w:rPr>
        <w:t xml:space="preserve">APP_SCRIPTS</w:t>
      </w:r>
      <w:r>
        <w:rPr>
          <w:rFonts w:ascii="Arial" w:cs="Arial" w:eastAsia="Arial" w:hAnsi="Arial"/>
          <w:b/>
          <w:bCs/>
          <w:color w:val="1C2B3A"/>
          <w:sz w:val="20"/>
          <w:szCs w:val="20"/>
        </w:rPr>
        <w:t xml:space="preserve"> in </w:t>
      </w:r>
      <w:r>
        <w:rPr>
          <w:rFonts w:ascii="Consolas" w:cs="Consolas" w:eastAsia="Consolas" w:hAnsi="Consolas"/>
          <w:b/>
          <w:bCs/>
          <w:color w:val="2A4258"/>
          <w:sz w:val="18"/>
          <w:szCs w:val="18"/>
          <w:shd w:fill="F2F0EA" w:val="clear"/>
        </w:rPr>
        <w:t xml:space="preserve">boot.js</w:t>
      </w:r>
      <w:r>
        <w:rPr>
          <w:rFonts w:ascii="Arial" w:cs="Arial" w:eastAsia="Arial" w:hAnsi="Arial"/>
          <w:b/>
          <w:bCs/>
          <w:color w:val="1C2B3A"/>
          <w:sz w:val="20"/>
          <w:szCs w:val="20"/>
        </w:rPr>
        <w:t xml:space="preserve">, not in </w:t>
      </w:r>
      <w:r>
        <w:rPr>
          <w:rFonts w:ascii="Consolas" w:cs="Consolas" w:eastAsia="Consolas" w:hAnsi="Consolas"/>
          <w:b/>
          <w:bCs/>
          <w:color w:val="2A4258"/>
          <w:sz w:val="18"/>
          <w:szCs w:val="18"/>
          <w:shd w:fill="F2F0EA" w:val="clear"/>
        </w:rPr>
        <w:t xml:space="preserve">index.html</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build-single-file.py</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tools/make-deploy-folder.py</w:t>
      </w:r>
      <w:r>
        <w:rPr>
          <w:rFonts w:ascii="Arial" w:cs="Arial" w:eastAsia="Arial" w:hAnsi="Arial"/>
          <w:color w:val="1C2B3A"/>
          <w:sz w:val="20"/>
          <w:szCs w:val="20"/>
        </w:rPr>
        <w:t xml:space="preserve"> read the same list.</w:t>
      </w:r>
    </w:p>
    <w:p>
      <w:pPr>
        <w:pStyle w:val="Heading1"/>
        <w:spacing w:after="140" w:before="320"/>
      </w:pPr>
      <w:r>
        <w:rPr>
          <w:rFonts w:ascii="Arial" w:cs="Arial" w:eastAsia="Arial" w:hAnsi="Arial"/>
          <w:b/>
          <w:bCs/>
          <w:color w:val="2A4258"/>
          <w:sz w:val="30"/>
          <w:szCs w:val="30"/>
        </w:rPr>
        <w:t xml:space="preserve">The files</w:t>
      </w:r>
    </w:p>
    <w:p>
      <w:pPr>
        <w:spacing w:after="160" w:line="276"/>
      </w:pPr>
      <w:r>
        <w:rPr>
          <w:rFonts w:ascii="Arial" w:cs="Arial" w:eastAsia="Arial" w:hAnsi="Arial"/>
          <w:color w:val="1C2B3A"/>
          <w:sz w:val="20"/>
          <w:szCs w:val="20"/>
        </w:rPr>
        <w:t xml:space="preserve">All of them sit in the site root, beside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because the redirect URI is </w:t>
      </w:r>
      <w:r>
        <w:rPr>
          <w:rFonts w:ascii="Consolas" w:cs="Consolas" w:eastAsia="Consolas" w:hAnsi="Consolas"/>
          <w:color w:val="2A4258"/>
          <w:sz w:val="18"/>
          <w:szCs w:val="18"/>
          <w:shd w:fill="F2F0EA" w:val="clear"/>
        </w:rPr>
        <w:t xml:space="preserve">&lt;origin&gt;/redirect.html</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3008"/>
        <w:gridCol w:w="6018"/>
      </w:tblGrid>
      <w:tr>
        <w:trPr>
          <w:tblHeader/>
        </w:trPr>
        <w:tc>
          <w:tcPr>
            <w:tcW w:type="dxa" w:w="300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File</w:t>
            </w:r>
          </w:p>
        </w:tc>
        <w:tc>
          <w:tcPr>
            <w:tcW w:type="dxa" w:w="601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r>
      <w:tr>
        <w:tc>
          <w:tcPr>
            <w:tcW w:type="dxa" w:w="300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msal-browser.min.js</w:t>
            </w:r>
          </w:p>
        </w:tc>
        <w:tc>
          <w:tcPr>
            <w:tcW w:type="dxa" w:w="601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Microsoft's library (@azure/msal-browser 2.38.3)</w:t>
            </w:r>
          </w:p>
        </w:tc>
      </w:tr>
      <w:tr>
        <w:tc>
          <w:tcPr>
            <w:tcW w:type="dxa" w:w="300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app-config.js</w:t>
            </w:r>
          </w:p>
        </w:tc>
        <w:tc>
          <w:tcPr>
            <w:tcW w:type="dxa" w:w="601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appName: "Axis Variations"</w:t>
            </w:r>
            <w:r>
              <w:rPr>
                <w:rFonts w:ascii="Arial" w:cs="Arial" w:eastAsia="Arial" w:hAnsi="Arial"/>
                <w:color w:val="1C2B3A"/>
                <w:sz w:val="18"/>
                <w:szCs w:val="18"/>
              </w:rPr>
              <w:t xml:space="preserve">, and the company-wide </w:t>
            </w:r>
            <w:r>
              <w:rPr>
                <w:rFonts w:ascii="Consolas" w:cs="Consolas" w:eastAsia="Consolas" w:hAnsi="Consolas"/>
                <w:color w:val="2A4258"/>
                <w:sz w:val="16"/>
                <w:szCs w:val="16"/>
                <w:shd w:fill="F2F0EA" w:val="clear"/>
              </w:rPr>
              <w:t xml:space="preserve">clientId</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tenantId</w:t>
            </w:r>
            <w:r>
              <w:rPr>
                <w:rFonts w:ascii="Arial" w:cs="Arial" w:eastAsia="Arial" w:hAnsi="Arial"/>
                <w:color w:val="1C2B3A"/>
                <w:sz w:val="18"/>
                <w:szCs w:val="18"/>
              </w:rPr>
              <w:t xml:space="preserve"> (public identifiers, not secrets)</w:t>
            </w:r>
          </w:p>
        </w:tc>
      </w:tr>
      <w:tr>
        <w:tc>
          <w:tcPr>
            <w:tcW w:type="dxa" w:w="300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auth.js</w:t>
            </w:r>
          </w:p>
        </w:tc>
        <w:tc>
          <w:tcPr>
            <w:tcW w:type="dxa" w:w="601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standard's sign-in logic, unchanged: </w:t>
            </w:r>
            <w:r>
              <w:rPr>
                <w:rFonts w:ascii="Consolas" w:cs="Consolas" w:eastAsia="Consolas" w:hAnsi="Consolas"/>
                <w:color w:val="2A4258"/>
                <w:sz w:val="16"/>
                <w:szCs w:val="16"/>
                <w:shd w:fill="F2F0EA" w:val="clear"/>
              </w:rPr>
              <w:t xml:space="preserve">AxisAuth.validSession()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signIn()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finishRedirect()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signOut()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explain()</w:t>
            </w:r>
          </w:p>
        </w:tc>
      </w:tr>
      <w:tr>
        <w:tc>
          <w:tcPr>
            <w:tcW w:type="dxa" w:w="300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login.html</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login.js</w:t>
            </w:r>
          </w:p>
        </w:tc>
        <w:tc>
          <w:tcPr>
            <w:tcW w:type="dxa" w:w="601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sign-in page, with the Axis logo (</w:t>
            </w:r>
            <w:r>
              <w:rPr>
                <w:rFonts w:ascii="Consolas" w:cs="Consolas" w:eastAsia="Consolas" w:hAnsi="Consolas"/>
                <w:color w:val="2A4258"/>
                <w:sz w:val="16"/>
                <w:szCs w:val="16"/>
                <w:shd w:fill="F2F0EA" w:val="clear"/>
              </w:rPr>
              <w:t xml:space="preserve">axis services group.jpg</w:t>
            </w:r>
            <w:r>
              <w:rPr>
                <w:rFonts w:ascii="Arial" w:cs="Arial" w:eastAsia="Arial" w:hAnsi="Arial"/>
                <w:color w:val="1C2B3A"/>
                <w:sz w:val="18"/>
                <w:szCs w:val="18"/>
              </w:rPr>
              <w:t xml:space="preserve">)</w:t>
            </w:r>
          </w:p>
        </w:tc>
      </w:tr>
      <w:tr>
        <w:tc>
          <w:tcPr>
            <w:tcW w:type="dxa" w:w="300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redirect.html</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redirect.js</w:t>
            </w:r>
          </w:p>
        </w:tc>
        <w:tc>
          <w:tcPr>
            <w:tcW w:type="dxa" w:w="601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Where Microsoft sends people back</w:t>
            </w:r>
          </w:p>
        </w:tc>
      </w:tr>
      <w:tr>
        <w:tc>
          <w:tcPr>
            <w:tcW w:type="dxa" w:w="300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boot.js</w:t>
            </w:r>
          </w:p>
        </w:tc>
        <w:tc>
          <w:tcPr>
            <w:tcW w:type="dxa" w:w="601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This app's gate, and the list of its scripts</w:t>
            </w:r>
          </w:p>
        </w:tc>
      </w:tr>
      <w:tr>
        <w:tc>
          <w:tcPr>
            <w:tcW w:type="dxa" w:w="300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auth-gate.css</w:t>
            </w:r>
          </w:p>
        </w:tc>
        <w:tc>
          <w:tcPr>
            <w:tcW w:type="dxa" w:w="601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Hides the app until </w:t>
            </w:r>
            <w:r>
              <w:rPr>
                <w:rFonts w:ascii="Consolas" w:cs="Consolas" w:eastAsia="Consolas" w:hAnsi="Consolas"/>
                <w:color w:val="2A4258"/>
                <w:sz w:val="16"/>
                <w:szCs w:val="16"/>
                <w:shd w:fill="F2F0EA" w:val="clear"/>
              </w:rPr>
              <w:t xml:space="preserve">boot.js</w:t>
            </w:r>
            <w:r>
              <w:rPr>
                <w:rFonts w:ascii="Arial" w:cs="Arial" w:eastAsia="Arial" w:hAnsi="Arial"/>
                <w:color w:val="1C2B3A"/>
                <w:sz w:val="18"/>
                <w:szCs w:val="18"/>
              </w:rPr>
              <w:t xml:space="preserve"> has finished</w:t>
            </w:r>
          </w:p>
        </w:tc>
      </w:tr>
      <w:tr>
        <w:tc>
          <w:tcPr>
            <w:tcW w:type="dxa" w:w="300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_headers</w:t>
            </w:r>
          </w:p>
        </w:tc>
        <w:tc>
          <w:tcPr>
            <w:tcW w:type="dxa" w:w="601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security headers, including the Content-Security-Policy</w:t>
            </w:r>
          </w:p>
        </w:tc>
      </w:tr>
      <w:tr>
        <w:tc>
          <w:tcPr>
            <w:tcW w:type="dxa" w:w="300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_redirects</w:t>
            </w:r>
          </w:p>
        </w:tc>
        <w:tc>
          <w:tcPr>
            <w:tcW w:type="dxa" w:w="601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404s </w:t>
            </w:r>
            <w:r>
              <w:rPr>
                <w:rFonts w:ascii="Consolas" w:cs="Consolas" w:eastAsia="Consolas" w:hAnsi="Consolas"/>
                <w:color w:val="2A4258"/>
                <w:sz w:val="16"/>
                <w:szCs w:val="16"/>
                <w:shd w:fill="F2F0EA" w:val="clear"/>
              </w:rPr>
              <w:t xml:space="preserve">netlify/functions/*</w:t>
            </w:r>
            <w:r>
              <w:rPr>
                <w:rFonts w:ascii="Arial" w:cs="Arial" w:eastAsia="Arial" w:hAnsi="Arial"/>
                <w:color w:val="1C2B3A"/>
                <w:sz w:val="18"/>
                <w:szCs w:val="18"/>
              </w:rPr>
              <w:t xml:space="preserve">, which travels in the published folder</w:t>
            </w:r>
          </w:p>
        </w:tc>
      </w:tr>
      <w:tr>
        <w:tc>
          <w:tcPr>
            <w:tcW w:type="dxa" w:w="300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robots.txt</w:t>
            </w:r>
          </w:p>
        </w:tc>
        <w:tc>
          <w:tcPr>
            <w:tcW w:type="dxa" w:w="601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Keeps crawlers out (with </w:t>
            </w:r>
            <w:r>
              <w:rPr>
                <w:rFonts w:ascii="Consolas" w:cs="Consolas" w:eastAsia="Consolas" w:hAnsi="Consolas"/>
                <w:color w:val="2A4258"/>
                <w:sz w:val="16"/>
                <w:szCs w:val="16"/>
                <w:shd w:fill="F2F0EA" w:val="clear"/>
              </w:rPr>
              <w:t xml:space="preserve">noindex</w:t>
            </w:r>
            <w:r>
              <w:rPr>
                <w:rFonts w:ascii="Arial" w:cs="Arial" w:eastAsia="Arial" w:hAnsi="Arial"/>
                <w:color w:val="1C2B3A"/>
                <w:sz w:val="18"/>
                <w:szCs w:val="18"/>
              </w:rPr>
              <w:t xml:space="preserve"> on every page as well)</w:t>
            </w:r>
          </w:p>
        </w:tc>
      </w:tr>
    </w:tbl>
    <w:p>
      <w:pPr>
        <w:spacing w:after="200"/>
      </w:pPr>
    </w:p>
    <w:p>
      <w:pPr>
        <w:pStyle w:val="Heading2"/>
        <w:spacing w:after="140" w:before="320"/>
      </w:pPr>
      <w:r>
        <w:rPr>
          <w:rFonts w:ascii="Arial" w:cs="Arial" w:eastAsia="Arial" w:hAnsi="Arial"/>
          <w:b/>
          <w:bCs/>
          <w:color w:val="2A4258"/>
          <w:sz w:val="24"/>
          <w:szCs w:val="24"/>
        </w:rPr>
        <w:t xml:space="preserve">One deviation, which the admin should know about</w:t>
      </w:r>
    </w:p>
    <w:p>
      <w:pPr>
        <w:spacing w:after="160" w:line="276"/>
      </w:pPr>
      <w:r>
        <w:rPr>
          <w:rFonts w:ascii="Consolas" w:cs="Consolas" w:eastAsia="Consolas" w:hAnsi="Consolas"/>
          <w:color w:val="2A4258"/>
          <w:sz w:val="18"/>
          <w:szCs w:val="18"/>
          <w:shd w:fill="F2F0EA" w:val="clear"/>
        </w:rPr>
        <w:t xml:space="preserve">boot.js</w:t>
      </w:r>
      <w:r>
        <w:rPr>
          <w:rFonts w:ascii="Arial" w:cs="Arial" w:eastAsia="Arial" w:hAnsi="Arial"/>
          <w:color w:val="1C2B3A"/>
          <w:sz w:val="20"/>
          <w:szCs w:val="20"/>
        </w:rPr>
        <w:t xml:space="preserve"> skips sign-in for a copy opened from the disk (</w:t>
      </w:r>
      <w:r>
        <w:rPr>
          <w:rFonts w:ascii="Consolas" w:cs="Consolas" w:eastAsia="Consolas" w:hAnsi="Consolas"/>
          <w:color w:val="2A4258"/>
          <w:sz w:val="18"/>
          <w:szCs w:val="18"/>
          <w:shd w:fill="F2F0EA" w:val="clear"/>
        </w:rPr>
        <w:t xml:space="preserve">file:</w:t>
      </w:r>
      <w:r>
        <w:rPr>
          <w:rFonts w:ascii="Arial" w:cs="Arial" w:eastAsia="Arial" w:hAnsi="Arial"/>
          <w:color w:val="1C2B3A"/>
          <w:sz w:val="20"/>
          <w:szCs w:val="20"/>
        </w:rPr>
        <w:t xml:space="preserve">) and for one served from </w:t>
      </w:r>
      <w:r>
        <w:rPr>
          <w:rFonts w:ascii="Consolas" w:cs="Consolas" w:eastAsia="Consolas" w:hAnsi="Consolas"/>
          <w:color w:val="2A4258"/>
          <w:sz w:val="18"/>
          <w:szCs w:val="18"/>
          <w:shd w:fill="F2F0EA" w:val="clear"/>
        </w:rPr>
        <w:t xml:space="preserve">localhost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127.0.0.1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0.0.0.0</w:t>
      </w:r>
      <w:r>
        <w:rPr>
          <w:rFonts w:ascii="Arial" w:cs="Arial" w:eastAsia="Arial" w:hAnsi="Arial"/>
          <w:color w:val="1C2B3A"/>
          <w:sz w:val="20"/>
          <w:szCs w:val="20"/>
        </w:rPr>
        <w:t xml:space="preserve">. The app had the same exemption before. None of those is reachable from outside the machine it runs on, and the deployed site is never on one, so nothing on the internet is exempted. Without it, the app could not be run or tested locally, and the offline single-file copy could not open at all.</w:t>
      </w:r>
    </w:p>
    <w:p>
      <w:pPr>
        <w:pStyle w:val="Heading2"/>
        <w:spacing w:after="140" w:before="320"/>
      </w:pPr>
      <w:r>
        <w:rPr>
          <w:rFonts w:ascii="Arial" w:cs="Arial" w:eastAsia="Arial" w:hAnsi="Arial"/>
          <w:b/>
          <w:bCs/>
          <w:color w:val="2A4258"/>
          <w:sz w:val="24"/>
          <w:szCs w:val="24"/>
        </w:rPr>
        <w:t xml:space="preserve">The offline copy has no sign-in</w:t>
      </w:r>
    </w:p>
    <w:p>
      <w:pPr>
        <w:spacing w:after="160" w:line="276"/>
      </w:pPr>
      <w:r>
        <w:rPr>
          <w:rFonts w:ascii="Consolas" w:cs="Consolas" w:eastAsia="Consolas" w:hAnsi="Consolas"/>
          <w:color w:val="2A4258"/>
          <w:sz w:val="18"/>
          <w:szCs w:val="18"/>
          <w:shd w:fill="F2F0EA" w:val="clear"/>
        </w:rPr>
        <w:t xml:space="preserve">build-single-file.py</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tools/make-deploy-folder.py</w:t>
      </w:r>
      <w:r>
        <w:rPr>
          <w:rFonts w:ascii="Arial" w:cs="Arial" w:eastAsia="Arial" w:hAnsi="Arial"/>
          <w:color w:val="1C2B3A"/>
          <w:sz w:val="20"/>
          <w:szCs w:val="20"/>
        </w:rPr>
        <w:t xml:space="preserve">) makes one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with every script inlined and the gate taken out, to open from the disk. </w:t>
      </w:r>
      <w:r>
        <w:rPr>
          <w:rFonts w:ascii="Arial" w:cs="Arial" w:eastAsia="Arial" w:hAnsi="Arial"/>
          <w:b/>
          <w:bCs/>
          <w:color w:val="1C2B3A"/>
          <w:sz w:val="20"/>
          <w:szCs w:val="20"/>
        </w:rPr>
        <w:t xml:space="preserve">Never deploy it</w:t>
      </w:r>
      <w:r>
        <w:rPr>
          <w:rFonts w:ascii="Arial" w:cs="Arial" w:eastAsia="Arial" w:hAnsi="Arial"/>
          <w:color w:val="1C2B3A"/>
          <w:sz w:val="20"/>
          <w:szCs w:val="20"/>
        </w:rPr>
        <w:t xml:space="preserve">: on a web address it would open for anyone. The site is </w:t>
      </w: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which is what Netlify publishes.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one admin step</w:t>
      </w:r>
    </w:p>
    <w:p>
      <w:pPr>
        <w:spacing w:after="160" w:line="276"/>
      </w:pPr>
      <w:r>
        <w:rPr>
          <w:rFonts w:ascii="Arial" w:cs="Arial" w:eastAsia="Arial" w:hAnsi="Arial"/>
          <w:color w:val="1C2B3A"/>
          <w:sz w:val="20"/>
          <w:szCs w:val="20"/>
        </w:rPr>
        <w:t xml:space="preserve">In Entra, on the company app registration (client ID </w:t>
      </w:r>
      <w:r>
        <w:rPr>
          <w:rFonts w:ascii="Consolas" w:cs="Consolas" w:eastAsia="Consolas" w:hAnsi="Consolas"/>
          <w:color w:val="2A4258"/>
          <w:sz w:val="18"/>
          <w:szCs w:val="18"/>
          <w:shd w:fill="F2F0EA" w:val="clear"/>
        </w:rPr>
        <w:t xml:space="preserve">7485bf02-…</w:t>
      </w:r>
      <w:r>
        <w:rPr>
          <w:rFonts w:ascii="Arial" w:cs="Arial" w:eastAsia="Arial" w:hAnsi="Arial"/>
          <w:color w:val="1C2B3A"/>
          <w:sz w:val="20"/>
          <w:szCs w:val="20"/>
        </w:rPr>
        <w:t xml:space="preserve">), under </w:t>
      </w:r>
      <w:r>
        <w:rPr>
          <w:rFonts w:ascii="Arial" w:cs="Arial" w:eastAsia="Arial" w:hAnsi="Arial"/>
          <w:b/>
          <w:bCs/>
          <w:color w:val="1C2B3A"/>
          <w:sz w:val="20"/>
          <w:szCs w:val="20"/>
        </w:rPr>
        <w:t xml:space="preserve">Authentication → Single-page application</w:t>
      </w:r>
      <w:r>
        <w:rPr>
          <w:rFonts w:ascii="Arial" w:cs="Arial" w:eastAsia="Arial" w:hAnsi="Arial"/>
          <w:color w:val="1C2B3A"/>
          <w:sz w:val="20"/>
          <w:szCs w:val="20"/>
        </w:rPr>
        <w:t xml:space="preserve">, add</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https://&lt;the site's address&gt;/redirect.html</w:t>
      </w:r>
    </w:p>
    <w:p>
      <w:pPr>
        <w:spacing w:after="160" w:line="276"/>
      </w:pPr>
      <w:r>
        <w:rPr>
          <w:rFonts w:ascii="Arial" w:cs="Arial" w:eastAsia="Arial" w:hAnsi="Arial"/>
          <w:color w:val="1C2B3A"/>
          <w:sz w:val="20"/>
          <w:szCs w:val="20"/>
        </w:rPr>
        <w:t xml:space="preserve">as a redirect URI, for </w:t>
      </w:r>
      <w:r>
        <w:rPr>
          <w:rFonts w:ascii="Arial" w:cs="Arial" w:eastAsia="Arial" w:hAnsi="Arial"/>
          <w:b/>
          <w:bCs/>
          <w:color w:val="1C2B3A"/>
          <w:sz w:val="20"/>
          <w:szCs w:val="20"/>
        </w:rPr>
        <w:t xml:space="preserve">each</w:t>
      </w:r>
      <w:r>
        <w:rPr>
          <w:rFonts w:ascii="Arial" w:cs="Arial" w:eastAsia="Arial" w:hAnsi="Arial"/>
          <w:color w:val="1C2B3A"/>
          <w:sz w:val="20"/>
          <w:szCs w:val="20"/>
        </w:rPr>
        <w:t xml:space="preserve"> address the app runs on (the Netlify address, and a custom domain if there is one). Until it is there, sign-in fails with </w:t>
      </w:r>
      <w:r>
        <w:rPr>
          <w:rFonts w:ascii="Arial" w:cs="Arial" w:eastAsia="Arial" w:hAnsi="Arial"/>
          <w:i/>
          <w:iCs/>
          <w:color w:val="1C2B3A"/>
          <w:sz w:val="20"/>
          <w:szCs w:val="20"/>
        </w:rPr>
        <w:t xml:space="preserve">"This site's address isn't registered for sign-in yet."</w:t>
      </w:r>
    </w:p>
    <w:p>
      <w:pPr>
        <w:spacing w:after="160" w:line="276"/>
      </w:pPr>
      <w:r>
        <w:rPr>
          <w:rFonts w:ascii="Arial" w:cs="Arial" w:eastAsia="Arial" w:hAnsi="Arial"/>
          <w:color w:val="1C2B3A"/>
          <w:sz w:val="20"/>
          <w:szCs w:val="20"/>
        </w:rPr>
        <w:t xml:space="preserve">The old sign-in sent people back to the site's root address. That entry can stay, but </w:t>
      </w:r>
      <w:r>
        <w:rPr>
          <w:rFonts w:ascii="Consolas" w:cs="Consolas" w:eastAsia="Consolas" w:hAnsi="Consolas"/>
          <w:color w:val="2A4258"/>
          <w:sz w:val="18"/>
          <w:szCs w:val="18"/>
          <w:shd w:fill="F2F0EA" w:val="clear"/>
        </w:rPr>
        <w:t xml:space="preserve">redirect.html</w:t>
      </w:r>
      <w:r>
        <w:rPr>
          <w:rFonts w:ascii="Arial" w:cs="Arial" w:eastAsia="Arial" w:hAnsi="Arial"/>
          <w:color w:val="1C2B3A"/>
          <w:sz w:val="20"/>
          <w:szCs w:val="20"/>
        </w:rPr>
        <w:t xml:space="preserve"> is now the one that matters.</w:t>
      </w:r>
    </w:p>
    <w:p>
      <w:pPr>
        <w:pStyle w:val="Heading1"/>
        <w:spacing w:after="140" w:before="320"/>
      </w:pPr>
      <w:r>
        <w:rPr>
          <w:rFonts w:ascii="Arial" w:cs="Arial" w:eastAsia="Arial" w:hAnsi="Arial"/>
          <w:b/>
          <w:bCs/>
          <w:color w:val="2A4258"/>
          <w:sz w:val="30"/>
          <w:szCs w:val="30"/>
        </w:rPr>
        <w:t xml:space="preserve">Testing it after a deploy</w:t>
      </w:r>
    </w:p>
    <w:p>
      <w:pPr>
        <w:pStyle w:val="ListParagraph"/>
        <w:numPr>
          <w:ilvl w:val="0"/>
          <w:numId w:val="2"/>
        </w:numPr>
        <w:spacing w:after="80"/>
      </w:pPr>
      <w:r>
        <w:rPr>
          <w:rFonts w:ascii="Arial" w:cs="Arial" w:eastAsia="Arial" w:hAnsi="Arial"/>
          <w:color w:val="1C2B3A"/>
          <w:sz w:val="20"/>
          <w:szCs w:val="20"/>
        </w:rPr>
        <w:t xml:space="preserve">In a private window, open the site. You should see only "Checking sign-in…", then the sign-in page. Nothing of the app should show.</w:t>
      </w:r>
    </w:p>
    <w:p>
      <w:pPr>
        <w:pStyle w:val="ListParagraph"/>
        <w:numPr>
          <w:ilvl w:val="0"/>
          <w:numId w:val="2"/>
        </w:numPr>
        <w:spacing w:after="80"/>
      </w:pPr>
      <w:r>
        <w:rPr>
          <w:rFonts w:ascii="Arial" w:cs="Arial" w:eastAsia="Arial" w:hAnsi="Arial"/>
          <w:color w:val="1C2B3A"/>
          <w:sz w:val="20"/>
          <w:szCs w:val="20"/>
        </w:rPr>
        <w:t xml:space="preserve">Sign in. The app opens, with your name and </w:t>
      </w:r>
      <w:r>
        <w:rPr>
          <w:rFonts w:ascii="Arial" w:cs="Arial" w:eastAsia="Arial" w:hAnsi="Arial"/>
          <w:b/>
          <w:bCs/>
          <w:color w:val="1C2B3A"/>
          <w:sz w:val="20"/>
          <w:szCs w:val="20"/>
        </w:rPr>
        <w:t xml:space="preserve">Sign out</w:t>
      </w:r>
      <w:r>
        <w:rPr>
          <w:rFonts w:ascii="Arial" w:cs="Arial" w:eastAsia="Arial" w:hAnsi="Arial"/>
          <w:color w:val="1C2B3A"/>
          <w:sz w:val="20"/>
          <w:szCs w:val="20"/>
        </w:rPr>
        <w:t xml:space="preserve"> in the banner.</w:t>
      </w:r>
    </w:p>
    <w:p>
      <w:pPr>
        <w:pStyle w:val="ListParagraph"/>
        <w:numPr>
          <w:ilvl w:val="0"/>
          <w:numId w:val="2"/>
        </w:numPr>
        <w:spacing w:after="80"/>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an Excel upload on the schedule of rates, and </w:t>
      </w: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If anything fails, press F12 and look at the Console: a request blocked by the security headers is named there. Add only that address to the matching line of </w:t>
      </w:r>
      <w:r>
        <w:rPr>
          <w:rFonts w:ascii="Consolas" w:cs="Consolas" w:eastAsia="Consolas" w:hAnsi="Consolas"/>
          <w:color w:val="2A4258"/>
          <w:sz w:val="18"/>
          <w:szCs w:val="18"/>
          <w:shd w:fill="F2F0EA" w:val="clear"/>
        </w:rPr>
        <w:t xml:space="preserve">_headers</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color w:val="1C2B3A"/>
          <w:sz w:val="20"/>
          <w:szCs w:val="20"/>
        </w:rPr>
        <w:t xml:space="preserve">Open </w:t>
      </w:r>
      <w:r>
        <w:rPr>
          <w:rFonts w:ascii="Consolas" w:cs="Consolas" w:eastAsia="Consolas" w:hAnsi="Consolas"/>
          <w:color w:val="2A4258"/>
          <w:sz w:val="18"/>
          <w:szCs w:val="18"/>
          <w:shd w:fill="F2F0EA" w:val="clear"/>
        </w:rPr>
        <w:t xml:space="preserve">/netlify/functions/flow.js</w:t>
      </w:r>
      <w:r>
        <w:rPr>
          <w:rFonts w:ascii="Arial" w:cs="Arial" w:eastAsia="Arial" w:hAnsi="Arial"/>
          <w:color w:val="1C2B3A"/>
          <w:sz w:val="20"/>
          <w:szCs w:val="20"/>
        </w:rPr>
        <w:t xml:space="preserve"> on the live site. It should be a 404.</w:t>
      </w:r>
    </w:p>
    <w:p>
      <w:pPr>
        <w:pStyle w:val="Heading1"/>
        <w:spacing w:after="140" w:before="320"/>
      </w:pPr>
      <w:r>
        <w:rPr>
          <w:rFonts w:ascii="Arial" w:cs="Arial" w:eastAsia="Arial" w:hAnsi="Arial"/>
          <w:b/>
          <w:bCs/>
          <w:color w:val="2A4258"/>
          <w:sz w:val="30"/>
          <w:szCs w:val="30"/>
        </w:rPr>
        <w:t xml:space="preserve">If sign-in does not work</w:t>
      </w:r>
    </w:p>
    <w:p>
      <w:pPr>
        <w:pStyle w:val="ListParagraph"/>
        <w:numPr>
          <w:ilvl w:val="0"/>
          <w:numId w:val="3"/>
        </w:numPr>
        <w:spacing w:after="80"/>
      </w:pPr>
      <w:r>
        <w:rPr>
          <w:rFonts w:ascii="Arial" w:cs="Arial" w:eastAsia="Arial" w:hAnsi="Arial"/>
          <w:b/>
          <w:bCs/>
          <w:color w:val="1C2B3A"/>
          <w:sz w:val="20"/>
          <w:szCs w:val="20"/>
        </w:rPr>
        <w:t xml:space="preserve">"This site's address isn't registered for sign-in yet."</w:t>
      </w:r>
      <w:r>
        <w:rPr>
          <w:rFonts w:ascii="Arial" w:cs="Arial" w:eastAsia="Arial" w:hAnsi="Arial"/>
          <w:color w:val="1C2B3A"/>
          <w:sz w:val="20"/>
          <w:szCs w:val="20"/>
        </w:rPr>
        <w:t xml:space="preserve"> The admin step above has not been done for this address.</w:t>
      </w:r>
    </w:p>
    <w:p>
      <w:pPr>
        <w:pStyle w:val="ListParagraph"/>
        <w:numPr>
          <w:ilvl w:val="0"/>
          <w:numId w:val="3"/>
        </w:numPr>
        <w:spacing w:after="80"/>
      </w:pPr>
      <w:r>
        <w:rPr>
          <w:rFonts w:ascii="Arial" w:cs="Arial" w:eastAsia="Arial" w:hAnsi="Arial"/>
          <w:b/>
          <w:bCs/>
          <w:color w:val="1C2B3A"/>
          <w:sz w:val="20"/>
          <w:szCs w:val="20"/>
        </w:rPr>
        <w:t xml:space="preserve">"That isn't an Axis account."</w:t>
      </w:r>
      <w:r>
        <w:rPr>
          <w:rFonts w:ascii="Arial" w:cs="Arial" w:eastAsia="Arial" w:hAnsi="Arial"/>
          <w:color w:val="1C2B3A"/>
          <w:sz w:val="20"/>
          <w:szCs w:val="20"/>
        </w:rPr>
        <w:t xml:space="preserve"> The person signed in with a personal or another company's account. They are signed out of this app and asked again.</w:t>
      </w:r>
    </w:p>
    <w:p>
      <w:pPr>
        <w:pStyle w:val="ListParagraph"/>
        <w:numPr>
          <w:ilvl w:val="0"/>
          <w:numId w:val="3"/>
        </w:numPr>
        <w:spacing w:after="80"/>
      </w:pPr>
      <w:r>
        <w:rPr>
          <w:rFonts w:ascii="Arial" w:cs="Arial" w:eastAsia="Arial" w:hAnsi="Arial"/>
          <w:b/>
          <w:bCs/>
          <w:color w:val="1C2B3A"/>
          <w:sz w:val="20"/>
          <w:szCs w:val="20"/>
        </w:rPr>
        <w:t xml:space="preserve">"Sign-in cannot start"</w:t>
      </w:r>
      <w:r>
        <w:rPr>
          <w:rFonts w:ascii="Arial" w:cs="Arial" w:eastAsia="Arial" w:hAnsi="Arial"/>
          <w:color w:val="1C2B3A"/>
          <w:sz w:val="20"/>
          <w:szCs w:val="20"/>
        </w:rPr>
        <w:t xml:space="preserve"> in place of the app means </w:t>
      </w:r>
      <w:r>
        <w:rPr>
          <w:rFonts w:ascii="Consolas" w:cs="Consolas" w:eastAsia="Consolas" w:hAnsi="Consolas"/>
          <w:color w:val="2A4258"/>
          <w:sz w:val="18"/>
          <w:szCs w:val="18"/>
          <w:shd w:fill="F2F0EA" w:val="clear"/>
        </w:rPr>
        <w:t xml:space="preserve">msal-browser.min.js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app-config.js</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auth.js</w:t>
      </w:r>
      <w:r>
        <w:rPr>
          <w:rFonts w:ascii="Arial" w:cs="Arial" w:eastAsia="Arial" w:hAnsi="Arial"/>
          <w:color w:val="1C2B3A"/>
          <w:sz w:val="20"/>
          <w:szCs w:val="20"/>
        </w:rPr>
        <w:t xml:space="preserve"> did not load: a missing file in what was deployed, not an account problem. The page says so rather than bouncing between pages.</w:t>
      </w:r>
    </w:p>
    <w:p>
      <w:pPr>
        <w:pStyle w:val="ListParagraph"/>
        <w:numPr>
          <w:ilvl w:val="0"/>
          <w:numId w:val="3"/>
        </w:numPr>
        <w:spacing w:after="80"/>
      </w:pPr>
      <w:r>
        <w:rPr>
          <w:rFonts w:ascii="Arial" w:cs="Arial" w:eastAsia="Arial" w:hAnsi="Arial"/>
          <w:b/>
          <w:bCs/>
          <w:color w:val="1C2B3A"/>
          <w:sz w:val="20"/>
          <w:szCs w:val="20"/>
        </w:rPr>
        <w:t xml:space="preserve">The sign-in page appears every time a new browser window is opened.</w:t>
      </w:r>
      <w:r>
        <w:rPr>
          <w:rFonts w:ascii="Arial" w:cs="Arial" w:eastAsia="Arial" w:hAnsi="Arial"/>
          <w:color w:val="1C2B3A"/>
          <w:sz w:val="20"/>
          <w:szCs w:val="20"/>
        </w:rPr>
        <w:t xml:space="preserve"> That is session storage doing its job.</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it does and does not stop</w:t>
      </w:r>
    </w:p>
    <w:p>
      <w:pPr>
        <w:spacing w:after="160" w:line="276"/>
      </w:pPr>
      <w:r>
        <w:rPr>
          <w:rFonts w:ascii="Arial" w:cs="Arial" w:eastAsia="Arial" w:hAnsi="Arial"/>
          <w:b/>
          <w:bCs/>
          <w:color w:val="1C2B3A"/>
          <w:sz w:val="20"/>
          <w:szCs w:val="20"/>
        </w:rPr>
        <w:t xml:space="preserve">It stops people using the app.</w:t>
      </w:r>
      <w:r>
        <w:rPr>
          <w:rFonts w:ascii="Arial" w:cs="Arial" w:eastAsia="Arial" w:hAnsi="Arial"/>
          <w:color w:val="1C2B3A"/>
          <w:sz w:val="20"/>
          <w:szCs w:val="20"/>
        </w:rPr>
        <w:t xml:space="preserve"> Without a live Axis session, the app's scripts and data are never even requested.</w:t>
      </w:r>
    </w:p>
    <w:p>
      <w:pPr>
        <w:spacing w:after="160" w:line="276"/>
      </w:pPr>
      <w:r>
        <w:rPr>
          <w:rFonts w:ascii="Arial" w:cs="Arial" w:eastAsia="Arial" w:hAnsi="Arial"/>
          <w:b/>
          <w:bCs/>
          <w:color w:val="1C2B3A"/>
          <w:sz w:val="20"/>
          <w:szCs w:val="20"/>
        </w:rPr>
        <w:t xml:space="preserve">It does not stop people downloading the files.</w:t>
      </w:r>
      <w:r>
        <w:rPr>
          <w:rFonts w:ascii="Arial" w:cs="Arial" w:eastAsia="Arial" w:hAnsi="Arial"/>
          <w:color w:val="1C2B3A"/>
          <w:sz w:val="20"/>
          <w:szCs w:val="20"/>
        </w:rPr>
        <w:t xml:space="preserve"> Netlify serves any file to anyone who asks for its exact path; the gate runs in the browser. So the rule is that </w:t>
      </w:r>
      <w:r>
        <w:rPr>
          <w:rFonts w:ascii="Arial" w:cs="Arial" w:eastAsia="Arial" w:hAnsi="Arial"/>
          <w:b/>
          <w:bCs/>
          <w:color w:val="1C2B3A"/>
          <w:sz w:val="20"/>
          <w:szCs w:val="20"/>
        </w:rPr>
        <w:t xml:space="preserve">nothing sensitive goes in deployed files</w:t>
      </w:r>
      <w:r>
        <w:rPr>
          <w:rFonts w:ascii="Arial" w:cs="Arial" w:eastAsia="Arial" w:hAnsi="Arial"/>
          <w:color w:val="1C2B3A"/>
          <w:sz w:val="20"/>
          <w:szCs w:val="20"/>
        </w:rPr>
        <w:t xml:space="preserve">. In this app that matters for two things:</w:t>
      </w:r>
    </w:p>
    <w:p>
      <w:pPr>
        <w:pStyle w:val="ListParagraph"/>
        <w:numPr>
          <w:ilvl w:val="0"/>
          <w:numId w:val="3"/>
        </w:numPr>
        <w:spacing w:after="80"/>
      </w:pPr>
      <w:r>
        <w:rPr>
          <w:rFonts w:ascii="Arial" w:cs="Arial" w:eastAsia="Arial" w:hAnsi="Arial"/>
          <w:b/>
          <w:bCs/>
          <w:color w:val="1C2B3A"/>
          <w:sz w:val="20"/>
          <w:szCs w:val="20"/>
        </w:rPr>
        <w:t xml:space="preserve">The flow URLs built into </w:t>
      </w:r>
      <w:r>
        <w:rPr>
          <w:rFonts w:ascii="Consolas" w:cs="Consolas" w:eastAsia="Consolas" w:hAnsi="Consolas"/>
          <w:b/>
          <w:bCs/>
          <w:color w:val="2A4258"/>
          <w:sz w:val="18"/>
          <w:szCs w:val="18"/>
          <w:shd w:fill="F2F0EA" w:val="clear"/>
        </w:rPr>
        <w:t xml:space="preserve">assets/flow-config.js</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 Power Automate trigger set to </w:t>
      </w:r>
      <w:r>
        <w:rPr>
          <w:rFonts w:ascii="Arial" w:cs="Arial" w:eastAsia="Arial" w:hAnsi="Arial"/>
          <w:i/>
          <w:iCs/>
          <w:color w:val="1C2B3A"/>
          <w:sz w:val="20"/>
          <w:szCs w:val="20"/>
        </w:rPr>
        <w:t xml:space="preserve">Anyone</w:t>
      </w:r>
      <w:r>
        <w:rPr>
          <w:rFonts w:ascii="Arial" w:cs="Arial" w:eastAsia="Arial" w:hAnsi="Arial"/>
          <w:color w:val="1C2B3A"/>
          <w:sz w:val="20"/>
          <w:szCs w:val="20"/>
        </w:rPr>
        <w:t xml:space="preserve"> is authenticated by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in its URL alone, so a built-in URL is a flow anyone holding the file can run. They were built in deliberately so nobody has to paste them. To close it, keep them on the server (</w:t>
      </w:r>
      <w:r>
        <w:rPr>
          <w:rFonts w:ascii="Arial" w:cs="Arial" w:eastAsia="Arial" w:hAnsi="Arial"/>
          <w:b/>
          <w:bCs/>
          <w:color w:val="1C2B3A"/>
          <w:sz w:val="20"/>
          <w:szCs w:val="20"/>
        </w:rPr>
        <w:t xml:space="preserve">6 - Keeping the Flow URLs on the Server.docx</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make the function check the caller (below), or move the flows to Microsoft Graph called as the signed-in user.</w:t>
      </w:r>
    </w:p>
    <w:p>
      <w:pPr>
        <w:pStyle w:val="ListParagraph"/>
        <w:numPr>
          <w:ilvl w:val="0"/>
          <w:numId w:val="3"/>
        </w:numPr>
        <w:spacing w:after="80"/>
      </w:pPr>
      <w:r>
        <w:rPr>
          <w:rFonts w:ascii="Arial" w:cs="Arial" w:eastAsia="Arial" w:hAnsi="Arial"/>
          <w:b/>
          <w:bCs/>
          <w:color w:val="1C2B3A"/>
          <w:sz w:val="20"/>
          <w:szCs w:val="20"/>
        </w:rPr>
        <w:t xml:space="preserve">The master schedule of rates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assets/schedule-of-rates.js</w:t>
      </w:r>
      <w:r>
        <w:rPr>
          <w:rFonts w:ascii="Arial" w:cs="Arial" w:eastAsia="Arial" w:hAnsi="Arial"/>
          <w:color w:val="1C2B3A"/>
          <w:sz w:val="20"/>
          <w:szCs w:val="20"/>
        </w:rPr>
        <w:t xml:space="preserve">) and the offices' letterhead details, which anyone with the path can read.</w:t>
      </w:r>
    </w:p>
    <w:p>
      <w:pPr>
        <w:spacing w:after="160" w:line="276"/>
      </w:pPr>
      <w:r>
        <w:rPr>
          <w:rFonts w:ascii="Arial" w:cs="Arial" w:eastAsia="Arial" w:hAnsi="Arial"/>
          <w:b/>
          <w:bCs/>
          <w:color w:val="1C2B3A"/>
          <w:sz w:val="20"/>
          <w:szCs w:val="20"/>
        </w:rPr>
        <w:t xml:space="preserve">The Netlify function does not check who is calling.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/.netlify/functions/flow</w:t>
      </w:r>
      <w:r>
        <w:rPr>
          <w:rFonts w:ascii="Arial" w:cs="Arial" w:eastAsia="Arial" w:hAnsi="Arial"/>
          <w:color w:val="1C2B3A"/>
          <w:sz w:val="20"/>
          <w:szCs w:val="20"/>
        </w:rPr>
        <w:t xml:space="preserve"> forwards to the flows without verifying the caller's Entra token, so the browser sign-in does not protect it. Before relying on it, it needs to verify an Entra access token: signature against the tenant's keys, issuer (tenant </w:t>
      </w:r>
      <w:r>
        <w:rPr>
          <w:rFonts w:ascii="Consolas" w:cs="Consolas" w:eastAsia="Consolas" w:hAnsi="Consolas"/>
          <w:color w:val="2A4258"/>
          <w:sz w:val="18"/>
          <w:szCs w:val="18"/>
          <w:shd w:fill="F2F0EA" w:val="clear"/>
        </w:rPr>
        <w:t xml:space="preserve">e52a9a87-…</w:t>
      </w:r>
      <w:r>
        <w:rPr>
          <w:rFonts w:ascii="Arial" w:cs="Arial" w:eastAsia="Arial" w:hAnsi="Arial"/>
          <w:color w:val="1C2B3A"/>
          <w:sz w:val="20"/>
          <w:szCs w:val="20"/>
        </w:rPr>
        <w:t xml:space="preserve">), audience and expiry. That needs an API scope on the app registration for the app to request a token for.</w:t>
      </w:r>
    </w:p>
    <w:p>
      <w:pPr>
        <w:spacing w:after="160" w:line="276"/>
      </w:pPr>
      <w:r>
        <w:rPr>
          <w:rFonts w:ascii="Arial" w:cs="Arial" w:eastAsia="Arial" w:hAnsi="Arial"/>
          <w:color w:val="1C2B3A"/>
          <w:sz w:val="20"/>
          <w:szCs w:val="20"/>
        </w:rPr>
        <w:t xml:space="preserve">For a true server-side gate, host on Azure Static Web Apps with Entra authentication (</w:t>
      </w:r>
      <w:r>
        <w:rPr>
          <w:rFonts w:ascii="Consolas" w:cs="Consolas" w:eastAsia="Consolas" w:hAnsi="Consolas"/>
          <w:color w:val="2A4258"/>
          <w:sz w:val="18"/>
          <w:szCs w:val="18"/>
          <w:shd w:fill="F2F0EA" w:val="clear"/>
        </w:rPr>
        <w:t xml:space="preserve">"allowedRoles": ["authenticated"]</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or put a Netlify Edge Function in front that validates the token before serving anything.</w:t>
      </w:r>
    </w:p>
    <w:p>
      <w:pPr>
        <w:pStyle w:val="Heading1"/>
        <w:spacing w:after="140" w:before="320"/>
      </w:pPr>
      <w:r>
        <w:rPr>
          <w:rFonts w:ascii="Arial" w:cs="Arial" w:eastAsia="Arial" w:hAnsi="Arial"/>
          <w:b/>
          <w:bCs/>
          <w:color w:val="2A4258"/>
          <w:sz w:val="30"/>
          <w:szCs w:val="30"/>
        </w:rPr>
        <w:t xml:space="preserve">The icon</w:t>
      </w:r>
    </w:p>
    <w:p>
      <w:pPr>
        <w:spacing w:after="160" w:line="276"/>
      </w:pPr>
      <w:r>
        <w:rPr>
          <w:rFonts w:ascii="Consolas" w:cs="Consolas" w:eastAsia="Consolas" w:hAnsi="Consolas"/>
          <w:color w:val="2A4258"/>
          <w:sz w:val="18"/>
          <w:szCs w:val="18"/>
          <w:shd w:fill="F2F0EA" w:val="clear"/>
        </w:rPr>
        <w:t xml:space="preserve">favicon.ico</w:t>
      </w:r>
      <w:r>
        <w:rPr>
          <w:rFonts w:ascii="Arial" w:cs="Arial" w:eastAsia="Arial" w:hAnsi="Arial"/>
          <w:color w:val="1C2B3A"/>
          <w:sz w:val="20"/>
          <w:szCs w:val="20"/>
        </w:rPr>
        <w:t xml:space="preserve"> (16/32/48/64), </w:t>
      </w:r>
      <w:r>
        <w:rPr>
          <w:rFonts w:ascii="Consolas" w:cs="Consolas" w:eastAsia="Consolas" w:hAnsi="Consolas"/>
          <w:color w:val="2A4258"/>
          <w:sz w:val="18"/>
          <w:szCs w:val="18"/>
          <w:shd w:fill="F2F0EA" w:val="clear"/>
        </w:rPr>
        <w:t xml:space="preserve">favicon-32.png</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apple-touch-icon.png</w:t>
      </w:r>
      <w:r>
        <w:rPr>
          <w:rFonts w:ascii="Arial" w:cs="Arial" w:eastAsia="Arial" w:hAnsi="Arial"/>
          <w:color w:val="1C2B3A"/>
          <w:sz w:val="20"/>
          <w:szCs w:val="20"/>
        </w:rPr>
        <w:t xml:space="preserve"> are the Axis mark, taken from the banner logo. The app also carries a small copy inline, so the offline copy and a page opened off the disk keep the icon.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8 - Microsoft Sign-In    |    Page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PAGE</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r>
      <w:rPr>
        <w:rFonts w:ascii="Arial" w:cs="Arial" w:eastAsia="Arial" w:hAnsi="Arial"/>
        <w:color w:val="6B6459"/>
        <w:sz w:val="16"/>
        <w:szCs w:val="16"/>
      </w:rPr>
      <w:t xml:space="preserve"> of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NUMPAGES</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800" w:hanging="240"/>
      </w:pPr>
    </w:lvl>
    <w:lvl w:ilvl="2" w:tentative="1">
      <w:start w:val="1"/>
      <w:numFmt w:val="bullet"/>
      <w:lvlText w:val="▪"/>
      <w:lvlJc w:val="left"/>
      <w:pPr>
        <w:ind w:left="1200" w:hanging="240"/>
      </w:pPr>
    </w:lvl>
  </w:abstractNum>
  <w:abstractNum w:abstractNumId="3" w15:restartNumberingAfterBreak="0">
    <w:multiLevelType w:val="hybridMultilevel"/>
    <w:lvl w:ilvl="0" w:tentative="1">
      <w:start w:val="1"/>
      <w:numFmt w:val="decimal"/>
      <w:lvlText w:val="%1."/>
      <w:lvlJc w:val="left"/>
      <w:pPr>
        <w:ind w:left="420" w:hanging="260"/>
      </w:pPr>
    </w:lvl>
    <w:lvl w:ilvl="1" w:tentative="1">
      <w:start w:val="1"/>
      <w:numFmt w:val="decimal"/>
      <w:lvlText w:val="%2."/>
      <w:lvlJc w:val="left"/>
      <w:pPr>
        <w:ind w:left="840" w:hanging="260"/>
      </w:pPr>
    </w:lvl>
    <w:lvl w:ilvl="2" w:tentative="1">
      <w:start w:val="1"/>
      <w:numFmt w:val="decimal"/>
      <w:lvlText w:val="%3."/>
      <w:lvlJc w:val="left"/>
      <w:pPr>
        <w:ind w:left="1260" w:hanging="2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num>
  <w:num w:numId="3">
    <w:abstractNumId w:val="2"/>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 Microsoft Sign-In</dc:title>
  <dc:creator>Axis Services</dc:creator>
  <dc:description>Variation Cover Sheet setup guide</dc:description>
  <cp:lastModifiedBy>Un-named</cp:lastModifiedBy>
  <cp:revision>1</cp:revision>
  <dcterms:created xsi:type="dcterms:W3CDTF">2026-10-27T03:12:13.754Z</dcterms:created>
  <dcterms:modified xsi:type="dcterms:W3CDTF">2026-10-27T03:12:13.755Z</dcterms:modified>
</cp:coreProperties>
</file>

<file path=docProps/custom.xml><?xml version="1.0" encoding="utf-8"?>
<Properties xmlns="http://schemas.openxmlformats.org/officeDocument/2006/custom-properties" xmlns:vt="http://schemas.openxmlformats.org/officeDocument/2006/docPropsVTypes"/>
</file>