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0"/>
      </w:pPr>
      <w:r>
        <w:rPr>
          <w:rFonts w:ascii="Arial" w:cs="Arial" w:eastAsia="Arial" w:hAnsi="Arial"/>
          <w:b/>
          <w:bCs/>
          <w:color w:val="1C2B3A"/>
          <w:sz w:val="40"/>
          <w:szCs w:val="40"/>
        </w:rPr>
        <w:t xml:space="preserve">Microsoft sign-in</w:t>
      </w:r>
    </w:p>
    <w:p>
      <w:pPr>
        <w:spacing w:after="160" w:line="276"/>
      </w:pPr>
      <w:r>
        <w:rPr>
          <w:rFonts w:ascii="Arial" w:cs="Arial" w:eastAsia="Arial" w:hAnsi="Arial"/>
          <w:color w:val="1C2B3A"/>
          <w:sz w:val="20"/>
          <w:szCs w:val="20"/>
        </w:rPr>
        <w:t xml:space="preserve">The app follows the </w:t>
      </w:r>
      <w:r>
        <w:rPr>
          <w:rFonts w:ascii="Arial" w:cs="Arial" w:eastAsia="Arial" w:hAnsi="Arial"/>
          <w:b/>
          <w:bCs/>
          <w:color w:val="1C2B3A"/>
          <w:sz w:val="20"/>
          <w:szCs w:val="20"/>
        </w:rPr>
        <w:t xml:space="preserve">Internal Tool Sign-In Standard</w:t>
      </w:r>
      <w:r>
        <w:rPr>
          <w:rFonts w:ascii="Arial" w:cs="Arial" w:eastAsia="Arial" w:hAnsi="Arial"/>
          <w:color w:val="1C2B3A"/>
          <w:sz w:val="20"/>
          <w:szCs w:val="20"/>
        </w:rPr>
        <w:t xml:space="preserve">. Anyone opening the site who is not signed in with an Axis Microsoft account is sent to a sign-in screen first, and Microsoft rejects personal accounts and other companies' accounts before they ever reach the app.</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What it does and does not stop</w:t>
      </w:r>
    </w:p>
    <w:p>
      <w:pPr>
        <w:spacing w:after="160" w:line="276"/>
      </w:pPr>
      <w:r>
        <w:rPr>
          <w:rFonts w:ascii="Arial" w:cs="Arial" w:eastAsia="Arial" w:hAnsi="Arial"/>
          <w:color w:val="1C2B3A"/>
          <w:sz w:val="20"/>
          <w:szCs w:val="20"/>
        </w:rPr>
        <w:t xml:space="preserve">Read this before relying on it to protect anything embedded in the page.</w:t>
      </w:r>
    </w:p>
    <w:p>
      <w:pPr>
        <w:spacing w:after="160" w:line="276"/>
      </w:pPr>
      <w:r>
        <w:rPr>
          <w:rFonts w:ascii="Arial" w:cs="Arial" w:eastAsia="Arial" w:hAnsi="Arial"/>
          <w:b/>
          <w:bCs/>
          <w:color w:val="1C2B3A"/>
          <w:sz w:val="20"/>
          <w:szCs w:val="20"/>
        </w:rPr>
        <w:t xml:space="preserve">It stops people using the app.</w:t>
      </w:r>
      <w:r>
        <w:rPr>
          <w:rFonts w:ascii="Arial" w:cs="Arial" w:eastAsia="Arial" w:hAnsi="Arial"/>
          <w:color w:val="1C2B3A"/>
          <w:sz w:val="20"/>
          <w:szCs w:val="20"/>
        </w:rPr>
        <w:t xml:space="preserve"> Open the site without signing in and you get the sign-in card, not the generator. That is real and it is what the standard is for.</w:t>
      </w:r>
    </w:p>
    <w:p>
      <w:pPr>
        <w:spacing w:after="160" w:line="276"/>
      </w:pPr>
      <w:r>
        <w:rPr>
          <w:rFonts w:ascii="Arial" w:cs="Arial" w:eastAsia="Arial" w:hAnsi="Arial"/>
          <w:b/>
          <w:bCs/>
          <w:color w:val="1C2B3A"/>
          <w:sz w:val="20"/>
          <w:szCs w:val="20"/>
        </w:rPr>
        <w:t xml:space="preserve">It does not stop people downloading the page.</w:t>
      </w:r>
      <w:r>
        <w:rPr>
          <w:rFonts w:ascii="Arial" w:cs="Arial" w:eastAsia="Arial" w:hAnsi="Arial"/>
          <w:color w:val="1C2B3A"/>
          <w:sz w:val="20"/>
          <w:szCs w:val="20"/>
        </w:rPr>
        <w:t xml:space="preserve"> The check is JavaScript running in the visitor's browser. The server still hands </w:t>
      </w:r>
      <w:r>
        <w:rPr>
          <w:rFonts w:ascii="Consolas" w:cs="Consolas" w:eastAsia="Consolas" w:hAnsi="Consolas"/>
          <w:color w:val="2A4258"/>
          <w:sz w:val="18"/>
          <w:szCs w:val="18"/>
          <w:shd w:fill="F2F0EA" w:val="clear"/>
        </w:rPr>
        <w:t xml:space="preserve">index.html</w:t>
      </w:r>
      <w:r>
        <w:rPr>
          <w:rFonts w:ascii="Arial" w:cs="Arial" w:eastAsia="Arial" w:hAnsi="Arial"/>
          <w:color w:val="1C2B3A"/>
          <w:sz w:val="20"/>
          <w:szCs w:val="20"/>
        </w:rPr>
        <w:t xml:space="preserve"> to anyone who asks for it — </w:t>
      </w:r>
      <w:r>
        <w:rPr>
          <w:rFonts w:ascii="Consolas" w:cs="Consolas" w:eastAsia="Consolas" w:hAnsi="Consolas"/>
          <w:color w:val="2A4258"/>
          <w:sz w:val="18"/>
          <w:szCs w:val="18"/>
          <w:shd w:fill="F2F0EA" w:val="clear"/>
        </w:rPr>
        <w:t xml:space="preserve">curl https://your-site.netlify.app/index.html</w:t>
      </w:r>
      <w:r>
        <w:rPr>
          <w:rFonts w:ascii="Arial" w:cs="Arial" w:eastAsia="Arial" w:hAnsi="Arial"/>
          <w:color w:val="1C2B3A"/>
          <w:sz w:val="20"/>
          <w:szCs w:val="20"/>
        </w:rPr>
        <w:t xml:space="preserve"> returns the whole file, sign-in or no sign-in. Whatever is inside that file is readable by anyone who knows the address.</w:t>
      </w:r>
    </w:p>
    <w:p>
      <w:pPr>
        <w:spacing w:after="160" w:line="276"/>
      </w:pPr>
      <w:r>
        <w:rPr>
          <w:rFonts w:ascii="Arial" w:cs="Arial" w:eastAsia="Arial" w:hAnsi="Arial"/>
          <w:color w:val="1C2B3A"/>
          <w:sz w:val="20"/>
          <w:szCs w:val="20"/>
        </w:rPr>
        <w:t xml:space="preserve">That matters for exactly one thing: </w:t>
      </w:r>
      <w:r>
        <w:rPr>
          <w:rFonts w:ascii="Arial" w:cs="Arial" w:eastAsia="Arial" w:hAnsi="Arial"/>
          <w:b/>
          <w:bCs/>
          <w:color w:val="1C2B3A"/>
          <w:sz w:val="20"/>
          <w:szCs w:val="20"/>
        </w:rPr>
        <w:t xml:space="preserve">the flow URLs, if you build them into the app</w:t>
      </w:r>
      <w:r>
        <w:rPr>
          <w:rFonts w:ascii="Arial" w:cs="Arial" w:eastAsia="Arial" w:hAnsi="Arial"/>
          <w:color w:val="1C2B3A"/>
          <w:sz w:val="20"/>
          <w:szCs w:val="20"/>
        </w:rPr>
        <w:t xml:space="preserve"> (</w:t>
      </w:r>
      <w:r>
        <w:rPr>
          <w:rFonts w:ascii="Arial" w:cs="Arial" w:eastAsia="Arial" w:hAnsi="Arial"/>
          <w:b/>
          <w:bCs/>
          <w:color w:val="1C2B3A"/>
          <w:sz w:val="20"/>
          <w:szCs w:val="20"/>
        </w:rPr>
        <w:t xml:space="preserve">7 - Building the Flow URLs into the App.docx</w:t>
      </w:r>
      <w:r>
        <w:rPr>
          <w:rFonts w:ascii="Arial" w:cs="Arial" w:eastAsia="Arial" w:hAnsi="Arial"/>
          <w:color w:val="1C2B3A"/>
          <w:sz w:val="20"/>
          <w:szCs w:val="20"/>
        </w:rPr>
        <w:t xml:space="preserve">). A trigger URL's </w:t>
      </w:r>
      <w:r>
        <w:rPr>
          <w:rFonts w:ascii="Consolas" w:cs="Consolas" w:eastAsia="Consolas" w:hAnsi="Consolas"/>
          <w:color w:val="2A4258"/>
          <w:sz w:val="18"/>
          <w:szCs w:val="18"/>
          <w:shd w:fill="F2F0EA" w:val="clear"/>
        </w:rPr>
        <w:t xml:space="preserve">sig=</w:t>
      </w:r>
      <w:r>
        <w:rPr>
          <w:rFonts w:ascii="Arial" w:cs="Arial" w:eastAsia="Arial" w:hAnsi="Arial"/>
          <w:color w:val="1C2B3A"/>
          <w:sz w:val="20"/>
          <w:szCs w:val="20"/>
        </w:rPr>
        <w:t xml:space="preserve"> value is the whole authentication, so a built-in URL in a page anyone can fetch is a flow anyone can run. The sign-in screen does not change that.</w:t>
      </w:r>
    </w:p>
    <w:p>
      <w:pPr>
        <w:spacing w:after="160" w:line="276"/>
      </w:pPr>
      <w:r>
        <w:rPr>
          <w:rFonts w:ascii="Arial" w:cs="Arial" w:eastAsia="Arial" w:hAnsi="Arial"/>
          <w:color w:val="1C2B3A"/>
          <w:sz w:val="20"/>
          <w:szCs w:val="20"/>
        </w:rPr>
        <w:t xml:space="preserve">If that combination is not acceptable, pick one:</w:t>
      </w:r>
    </w:p>
    <w:tbl>
      <w:tblPr>
        <w:tblW w:type="dxa" w:w="9026"/>
        <w:tblBorders>
          <w:top w:val="single" w:color="C9C2B4" w:sz="4"/>
          <w:left w:val="single" w:color="C9C2B4" w:sz="4"/>
          <w:bottom w:val="single" w:color="C9C2B4" w:sz="4"/>
          <w:right w:val="single" w:color="C9C2B4" w:sz="4"/>
          <w:insideH w:val="single" w:color="C9C2B4" w:sz="4"/>
          <w:insideV w:val="single" w:color="C9C2B4" w:sz="4"/>
        </w:tblBorders>
      </w:tblPr>
      <w:tblGrid>
        <w:gridCol w:w="4513"/>
        <w:gridCol w:w="4513"/>
      </w:tblGrid>
      <w:tr>
        <w:trPr>
          <w:tblHeader/>
        </w:trPr>
        <w:tc>
          <w:tcPr>
            <w:tcW w:type="dxa" w:w="4513"/>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Option</w:t>
            </w:r>
          </w:p>
        </w:tc>
        <w:tc>
          <w:tcPr>
            <w:tcW w:type="dxa" w:w="4513"/>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What it does</w:t>
            </w:r>
          </w:p>
        </w:tc>
      </w:tr>
      <w:tr>
        <w:tc>
          <w:tcPr>
            <w:tcW w:type="dxa" w:w="4513"/>
            <w:shd w:fill="FFFFFF" w:val="clear"/>
            <w:tcMar>
              <w:top w:type="dxa" w:w="60"/>
              <w:left w:type="dxa" w:w="110"/>
              <w:bottom w:type="dxa" w:w="60"/>
              <w:right w:type="dxa" w:w="110"/>
            </w:tcMar>
          </w:tcPr>
          <w:p>
            <w:pPr>
              <w:spacing w:after="0" w:before="0"/>
            </w:pPr>
            <w:r>
              <w:rPr>
                <w:rFonts w:ascii="Arial" w:cs="Arial" w:eastAsia="Arial" w:hAnsi="Arial"/>
                <w:b/>
                <w:bCs/>
                <w:color w:val="1C2B3A"/>
                <w:sz w:val="18"/>
                <w:szCs w:val="18"/>
              </w:rPr>
              <w:t xml:space="preserve">Netlify visitor password</w:t>
            </w:r>
            <w:r>
              <w:rPr>
                <w:rFonts w:ascii="Arial" w:cs="Arial" w:eastAsia="Arial" w:hAnsi="Arial"/>
                <w:color w:val="1C2B3A"/>
                <w:sz w:val="18"/>
                <w:szCs w:val="18"/>
              </w:rPr>
              <w:t xml:space="preserve"> (</w:t>
            </w:r>
            <w:r>
              <w:rPr>
                <w:rFonts w:ascii="Arial" w:cs="Arial" w:eastAsia="Arial" w:hAnsi="Arial"/>
                <w:i/>
                <w:iCs/>
                <w:color w:val="1C2B3A"/>
                <w:sz w:val="18"/>
                <w:szCs w:val="18"/>
              </w:rPr>
              <w:t xml:space="preserve">Site configuration → Access &amp; security</w:t>
            </w:r>
            <w:r>
              <w:rPr>
                <w:rFonts w:ascii="Arial" w:cs="Arial" w:eastAsia="Arial" w:hAnsi="Arial"/>
                <w:color w:val="1C2B3A"/>
                <w:sz w:val="18"/>
                <w:szCs w:val="18"/>
              </w:rPr>
              <w:t xml:space="preserve">)</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Netlify refuses to serve the file at all without the password. Server-side, so </w:t>
            </w:r>
            <w:r>
              <w:rPr>
                <w:rFonts w:ascii="Consolas" w:cs="Consolas" w:eastAsia="Consolas" w:hAnsi="Consolas"/>
                <w:color w:val="2A4258"/>
                <w:sz w:val="16"/>
                <w:szCs w:val="16"/>
                <w:shd w:fill="F2F0EA" w:val="clear"/>
              </w:rPr>
              <w:t xml:space="preserve">curl</w:t>
            </w:r>
            <w:r>
              <w:rPr>
                <w:rFonts w:ascii="Arial" w:cs="Arial" w:eastAsia="Arial" w:hAnsi="Arial"/>
                <w:color w:val="1C2B3A"/>
                <w:sz w:val="18"/>
                <w:szCs w:val="18"/>
              </w:rPr>
              <w:t xml:space="preserve"> gets nothing. Paid plan.</w:t>
            </w:r>
          </w:p>
        </w:tc>
      </w:tr>
      <w:tr>
        <w:tc>
          <w:tcPr>
            <w:tcW w:type="dxa" w:w="4513"/>
            <w:shd w:fill="FFFFFF" w:val="clear"/>
            <w:tcMar>
              <w:top w:type="dxa" w:w="60"/>
              <w:left w:type="dxa" w:w="110"/>
              <w:bottom w:type="dxa" w:w="60"/>
              <w:right w:type="dxa" w:w="110"/>
            </w:tcMar>
          </w:tcPr>
          <w:p>
            <w:pPr>
              <w:spacing w:after="0" w:before="0"/>
            </w:pPr>
            <w:r>
              <w:rPr>
                <w:rFonts w:ascii="Arial" w:cs="Arial" w:eastAsia="Arial" w:hAnsi="Arial"/>
                <w:b/>
                <w:bCs/>
                <w:color w:val="1C2B3A"/>
                <w:sz w:val="18"/>
                <w:szCs w:val="18"/>
              </w:rPr>
              <w:t xml:space="preserve">Keep the URLs off the page</w:t>
            </w:r>
            <w:r>
              <w:rPr>
                <w:rFonts w:ascii="Arial" w:cs="Arial" w:eastAsia="Arial" w:hAnsi="Arial"/>
                <w:color w:val="1C2B3A"/>
                <w:sz w:val="18"/>
                <w:szCs w:val="18"/>
              </w:rPr>
              <w:t xml:space="preserve"> (</w:t>
            </w:r>
            <w:r>
              <w:rPr>
                <w:rFonts w:ascii="Arial" w:cs="Arial" w:eastAsia="Arial" w:hAnsi="Arial"/>
                <w:b/>
                <w:bCs/>
                <w:color w:val="1C2B3A"/>
                <w:sz w:val="18"/>
                <w:szCs w:val="18"/>
              </w:rPr>
              <w:t xml:space="preserve">6 - Keeping the Flow URLs on the Server.docx</w:t>
            </w:r>
            <w:r>
              <w:rPr>
                <w:rFonts w:ascii="Arial" w:cs="Arial" w:eastAsia="Arial" w:hAnsi="Arial"/>
                <w:color w:val="1C2B3A"/>
                <w:sz w:val="18"/>
                <w:szCs w:val="18"/>
              </w:rPr>
              <w:t xml:space="preserve">)</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function holds them; the page never contains one, so fetching it gains nothing.</w:t>
            </w:r>
          </w:p>
        </w:tc>
      </w:tr>
      <w:tr>
        <w:tc>
          <w:tcPr>
            <w:tcW w:type="dxa" w:w="4513"/>
            <w:shd w:fill="FFFFFF" w:val="clear"/>
            <w:tcMar>
              <w:top w:type="dxa" w:w="60"/>
              <w:left w:type="dxa" w:w="110"/>
              <w:bottom w:type="dxa" w:w="60"/>
              <w:right w:type="dxa" w:w="110"/>
            </w:tcMar>
          </w:tcPr>
          <w:p>
            <w:pPr>
              <w:spacing w:after="0" w:before="0"/>
            </w:pPr>
            <w:r>
              <w:rPr>
                <w:rFonts w:ascii="Arial" w:cs="Arial" w:eastAsia="Arial" w:hAnsi="Arial"/>
                <w:b/>
                <w:bCs/>
                <w:color w:val="1C2B3A"/>
                <w:sz w:val="18"/>
                <w:szCs w:val="18"/>
              </w:rPr>
              <w:t xml:space="preserve">Accept it</w:t>
            </w:r>
          </w:p>
        </w:tc>
        <w:tc>
          <w:tcPr>
            <w:tcW w:type="dxa" w:w="4513"/>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site address is not published and the flows are low value. A deliberate choice, not an oversight — but write down that you made it.</w:t>
            </w:r>
          </w:p>
        </w:tc>
      </w:tr>
    </w:tbl>
    <w:p>
      <w:pPr>
        <w:spacing w:after="200"/>
      </w:pPr>
    </w:p>
    <w:p>
      <w:pPr>
        <w:spacing w:after="160" w:line="276"/>
      </w:pPr>
      <w:r>
        <w:rPr>
          <w:rFonts w:ascii="Arial" w:cs="Arial" w:eastAsia="Arial" w:hAnsi="Arial"/>
          <w:color w:val="1C2B3A"/>
          <w:sz w:val="20"/>
          <w:szCs w:val="20"/>
        </w:rPr>
        <w:t xml:space="preserve">The first and second can both be used with the sign-in; they are not alternatives to it.</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The files</w:t>
      </w:r>
    </w:p>
    <w:p>
      <w:pPr>
        <w:spacing w:after="160" w:line="276"/>
      </w:pPr>
      <w:r>
        <w:rPr>
          <w:rFonts w:ascii="Arial" w:cs="Arial" w:eastAsia="Arial" w:hAnsi="Arial"/>
          <w:color w:val="1C2B3A"/>
          <w:sz w:val="20"/>
          <w:szCs w:val="20"/>
        </w:rPr>
        <w:t xml:space="preserve">Four come from the admin's package and are </w:t>
      </w:r>
      <w:r>
        <w:rPr>
          <w:rFonts w:ascii="Arial" w:cs="Arial" w:eastAsia="Arial" w:hAnsi="Arial"/>
          <w:b/>
          <w:bCs/>
          <w:color w:val="1C2B3A"/>
          <w:sz w:val="20"/>
          <w:szCs w:val="20"/>
        </w:rPr>
        <w:t xml:space="preserve">never edited</w:t>
      </w:r>
      <w:r>
        <w:rPr>
          <w:rFonts w:ascii="Arial" w:cs="Arial" w:eastAsia="Arial" w:hAnsi="Arial"/>
          <w:color w:val="1C2B3A"/>
          <w:sz w:val="20"/>
          <w:szCs w:val="20"/>
        </w:rPr>
        <w:t xml:space="preserve">:</w:t>
      </w:r>
    </w:p>
    <w:p>
      <w:pPr>
        <w:pBdr>
          <w:left w:val="single" w:color="4C5C6D" w:sz="12" w:space="8"/>
        </w:pBdr>
        <w:shd w:fill="F2F0EA" w:val="clear"/>
        <w:spacing w:after="0" w:before="120"/>
        <w:ind w:left="220" w:right="220"/>
      </w:pPr>
      <w:r>
        <w:rPr>
          <w:rFonts w:ascii="Consolas" w:cs="Consolas" w:eastAsia="Consolas" w:hAnsi="Consolas"/>
          <w:color w:val="1C2B3A"/>
          <w:sz w:val="17"/>
          <w:szCs w:val="17"/>
        </w:rPr>
        <w:t xml:space="preserve">login.html                the sign-in screen</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msal-browser.min.js       Microsoft's library (@azure/msal-browser 2.38.3)</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axis services group.jpg   the logo on the sign-in card</w:t>
      </w:r>
    </w:p>
    <w:p>
      <w:pPr>
        <w:pBdr>
          <w:left w:val="single" w:color="4C5C6D" w:sz="12" w:space="8"/>
        </w:pBdr>
        <w:shd w:fill="F2F0EA" w:val="clear"/>
        <w:spacing w:after="160" w:before="0"/>
        <w:ind w:left="220" w:right="220"/>
      </w:pPr>
      <w:r>
        <w:rPr>
          <w:rFonts w:ascii="Consolas" w:cs="Consolas" w:eastAsia="Consolas" w:hAnsi="Consolas"/>
          <w:color w:val="1C2B3A"/>
          <w:sz w:val="17"/>
          <w:szCs w:val="17"/>
        </w:rPr>
        <w:t xml:space="preserve">app-config.js             one line: the app's name</w:t>
      </w:r>
    </w:p>
    <w:p>
      <w:pPr>
        <w:spacing w:after="160" w:line="276"/>
      </w:pPr>
      <w:r>
        <w:rPr>
          <w:rFonts w:ascii="Consolas" w:cs="Consolas" w:eastAsia="Consolas" w:hAnsi="Consolas"/>
          <w:color w:val="2A4258"/>
          <w:sz w:val="18"/>
          <w:szCs w:val="18"/>
          <w:shd w:fill="F2F0EA" w:val="clear"/>
        </w:rPr>
        <w:t xml:space="preserve">app-config.js</w:t>
      </w:r>
      <w:r>
        <w:rPr>
          <w:rFonts w:ascii="Arial" w:cs="Arial" w:eastAsia="Arial" w:hAnsi="Arial"/>
          <w:color w:val="1C2B3A"/>
          <w:sz w:val="20"/>
          <w:szCs w:val="20"/>
        </w:rPr>
        <w:t xml:space="preserve"> here reads:</w:t>
      </w:r>
    </w:p>
    <w:p>
      <w:pPr>
        <w:pBdr>
          <w:left w:val="single" w:color="4C5C6D" w:sz="12" w:space="8"/>
        </w:pBdr>
        <w:shd w:fill="F2F0EA" w:val="clear"/>
        <w:spacing w:after="160" w:before="120"/>
        <w:ind w:left="220" w:right="220"/>
      </w:pPr>
      <w:r>
        <w:rPr>
          <w:rFonts w:ascii="Consolas" w:cs="Consolas" w:eastAsia="Consolas" w:hAnsi="Consolas"/>
          <w:color w:val="1C2B3A"/>
          <w:sz w:val="17"/>
          <w:szCs w:val="17"/>
        </w:rPr>
        <w:t xml:space="preserve">const APP_NAME = "Variation Cover Sheet";</w:t>
      </w:r>
    </w:p>
    <w:p>
      <w:pPr>
        <w:spacing w:after="160" w:line="276"/>
      </w:pPr>
      <w:r>
        <w:rPr>
          <w:rFonts w:ascii="Arial" w:cs="Arial" w:eastAsia="Arial" w:hAnsi="Arial"/>
          <w:color w:val="1C2B3A"/>
          <w:sz w:val="20"/>
          <w:szCs w:val="20"/>
        </w:rPr>
        <w:t xml:space="preserve">And </w:t>
      </w:r>
      <w:r>
        <w:rPr>
          <w:rFonts w:ascii="Consolas" w:cs="Consolas" w:eastAsia="Consolas" w:hAnsi="Consolas"/>
          <w:color w:val="2A4258"/>
          <w:sz w:val="18"/>
          <w:szCs w:val="18"/>
          <w:shd w:fill="F2F0EA" w:val="clear"/>
        </w:rPr>
        <w:t xml:space="preserve">index.html</w:t>
      </w:r>
      <w:r>
        <w:rPr>
          <w:rFonts w:ascii="Arial" w:cs="Arial" w:eastAsia="Arial" w:hAnsi="Arial"/>
          <w:color w:val="1C2B3A"/>
          <w:sz w:val="20"/>
          <w:szCs w:val="20"/>
        </w:rPr>
        <w:t xml:space="preserve"> carries the standard's snippet at the very top of </w:t>
      </w:r>
      <w:r>
        <w:rPr>
          <w:rFonts w:ascii="Consolas" w:cs="Consolas" w:eastAsia="Consolas" w:hAnsi="Consolas"/>
          <w:color w:val="2A4258"/>
          <w:sz w:val="18"/>
          <w:szCs w:val="18"/>
          <w:shd w:fill="F2F0EA" w:val="clear"/>
        </w:rPr>
        <w:t xml:space="preserve">&lt;body&gt;</w:t>
      </w:r>
      <w:r>
        <w:rPr>
          <w:rFonts w:ascii="Arial" w:cs="Arial" w:eastAsia="Arial" w:hAnsi="Arial"/>
          <w:color w:val="1C2B3A"/>
          <w:sz w:val="20"/>
          <w:szCs w:val="20"/>
        </w:rPr>
        <w:t xml:space="preserve">, with the company </w:t>
      </w:r>
      <w:r>
        <w:rPr>
          <w:rFonts w:ascii="Consolas" w:cs="Consolas" w:eastAsia="Consolas" w:hAnsi="Consolas"/>
          <w:color w:val="2A4258"/>
          <w:sz w:val="18"/>
          <w:szCs w:val="18"/>
          <w:shd w:fill="F2F0EA" w:val="clear"/>
        </w:rPr>
        <w:t xml:space="preserve">clientId</w:t>
      </w:r>
      <w:r>
        <w:rPr>
          <w:rFonts w:ascii="Arial" w:cs="Arial" w:eastAsia="Arial" w:hAnsi="Arial"/>
          <w:color w:val="1C2B3A"/>
          <w:sz w:val="20"/>
          <w:szCs w:val="20"/>
        </w:rPr>
        <w:t xml:space="preserve"> and </w:t>
      </w:r>
      <w:r>
        <w:rPr>
          <w:rFonts w:ascii="Consolas" w:cs="Consolas" w:eastAsia="Consolas" w:hAnsi="Consolas"/>
          <w:color w:val="2A4258"/>
          <w:sz w:val="18"/>
          <w:szCs w:val="18"/>
          <w:shd w:fill="F2F0EA" w:val="clear"/>
        </w:rPr>
        <w:t xml:space="preserve">authority</w:t>
      </w:r>
      <w:r>
        <w:rPr>
          <w:rFonts w:ascii="Arial" w:cs="Arial" w:eastAsia="Arial" w:hAnsi="Arial"/>
          <w:color w:val="1C2B3A"/>
          <w:sz w:val="20"/>
          <w:szCs w:val="20"/>
        </w:rPr>
        <w:t xml:space="preserve"> exactly as issued.</w:t>
      </w:r>
    </w:p>
    <w:p>
      <w:pPr>
        <w:spacing w:after="160" w:line="276"/>
      </w:pPr>
      <w:r>
        <w:rPr>
          <w:rFonts w:ascii="Consolas" w:cs="Consolas" w:eastAsia="Consolas" w:hAnsi="Consolas"/>
          <w:color w:val="2A4258"/>
          <w:sz w:val="18"/>
          <w:szCs w:val="18"/>
          <w:shd w:fill="F2F0EA" w:val="clear"/>
        </w:rPr>
        <w:t xml:space="preserve">tools/make-deploy-folder.py</w:t>
      </w:r>
      <w:r>
        <w:rPr>
          <w:rFonts w:ascii="Arial" w:cs="Arial" w:eastAsia="Arial" w:hAnsi="Arial"/>
          <w:color w:val="1C2B3A"/>
          <w:sz w:val="20"/>
          <w:szCs w:val="20"/>
        </w:rPr>
        <w:t xml:space="preserve"> copies all four into every build and refuses to build a folder that is missing any of them — a site that redirects to a </w:t>
      </w:r>
      <w:r>
        <w:rPr>
          <w:rFonts w:ascii="Consolas" w:cs="Consolas" w:eastAsia="Consolas" w:hAnsi="Consolas"/>
          <w:color w:val="2A4258"/>
          <w:sz w:val="18"/>
          <w:szCs w:val="18"/>
          <w:shd w:fill="F2F0EA" w:val="clear"/>
        </w:rPr>
        <w:t xml:space="preserve">/login.html</w:t>
      </w:r>
      <w:r>
        <w:rPr>
          <w:rFonts w:ascii="Arial" w:cs="Arial" w:eastAsia="Arial" w:hAnsi="Arial"/>
          <w:color w:val="1C2B3A"/>
          <w:sz w:val="20"/>
          <w:szCs w:val="20"/>
        </w:rPr>
        <w:t xml:space="preserve"> which is not there is worse than one with no sign-in at all.</w:t>
      </w:r>
    </w:p>
    <w:p>
      <w:pPr>
        <w:pStyle w:val="Heading2"/>
        <w:spacing w:after="140" w:before="320"/>
      </w:pPr>
      <w:r>
        <w:rPr>
          <w:rFonts w:ascii="Arial" w:cs="Arial" w:eastAsia="Arial" w:hAnsi="Arial"/>
          <w:b/>
          <w:bCs/>
          <w:color w:val="2A4258"/>
          <w:sz w:val="24"/>
          <w:szCs w:val="24"/>
        </w:rPr>
        <w:t xml:space="preserve">One deviation, which the admin should know about</w:t>
      </w:r>
    </w:p>
    <w:p>
      <w:pPr>
        <w:spacing w:after="160" w:line="276"/>
      </w:pPr>
      <w:r>
        <w:rPr>
          <w:rFonts w:ascii="Arial" w:cs="Arial" w:eastAsia="Arial" w:hAnsi="Arial"/>
          <w:color w:val="1C2B3A"/>
          <w:sz w:val="20"/>
          <w:szCs w:val="20"/>
        </w:rPr>
        <w:t xml:space="preserve">The snippet skips the check in two cases: a copy opened from the disk (</w:t>
      </w:r>
      <w:r>
        <w:rPr>
          <w:rFonts w:ascii="Consolas" w:cs="Consolas" w:eastAsia="Consolas" w:hAnsi="Consolas"/>
          <w:color w:val="2A4258"/>
          <w:sz w:val="18"/>
          <w:szCs w:val="18"/>
          <w:shd w:fill="F2F0EA" w:val="clear"/>
        </w:rPr>
        <w:t xml:space="preserve">file://</w:t>
      </w:r>
      <w:r>
        <w:rPr>
          <w:rFonts w:ascii="Arial" w:cs="Arial" w:eastAsia="Arial" w:hAnsi="Arial"/>
          <w:color w:val="1C2B3A"/>
          <w:sz w:val="20"/>
          <w:szCs w:val="20"/>
        </w:rPr>
        <w:t xml:space="preserve">), and a copy served from </w:t>
      </w:r>
      <w:r>
        <w:rPr>
          <w:rFonts w:ascii="Consolas" w:cs="Consolas" w:eastAsia="Consolas" w:hAnsi="Consolas"/>
          <w:color w:val="2A4258"/>
          <w:sz w:val="18"/>
          <w:szCs w:val="18"/>
          <w:shd w:fill="F2F0EA" w:val="clear"/>
        </w:rPr>
        <w:t xml:space="preserve">localhost</w:t>
      </w:r>
      <w:r>
        <w:rPr>
          <w:rFonts w:ascii="Arial" w:cs="Arial" w:eastAsia="Arial" w:hAnsi="Arial"/>
          <w:color w:val="1C2B3A"/>
          <w:sz w:val="20"/>
          <w:szCs w:val="20"/>
        </w:rPr>
        <w:t xml:space="preserve"> or </w:t>
      </w:r>
      <w:r>
        <w:rPr>
          <w:rFonts w:ascii="Consolas" w:cs="Consolas" w:eastAsia="Consolas" w:hAnsi="Consolas"/>
          <w:color w:val="2A4258"/>
          <w:sz w:val="18"/>
          <w:szCs w:val="18"/>
          <w:shd w:fill="F2F0EA" w:val="clear"/>
        </w:rPr>
        <w:t xml:space="preserve">127.0.0.1</w:t>
      </w:r>
      <w:r>
        <w:rPr>
          <w:rFonts w:ascii="Arial" w:cs="Arial" w:eastAsia="Arial" w:hAnsi="Arial"/>
          <w:color w:val="1C2B3A"/>
          <w:sz w:val="20"/>
          <w:szCs w:val="20"/>
        </w:rPr>
        <w:t xml:space="preserve">.</w:t>
      </w:r>
    </w:p>
    <w:p>
      <w:pPr>
        <w:spacing w:after="160" w:line="276"/>
      </w:pPr>
      <w:r>
        <w:rPr>
          <w:rFonts w:ascii="Arial" w:cs="Arial" w:eastAsia="Arial" w:hAnsi="Arial"/>
          <w:color w:val="1C2B3A"/>
          <w:sz w:val="20"/>
          <w:szCs w:val="20"/>
        </w:rPr>
        <w:t xml:space="preserve">Neither is reachable from outside the machine it runs on, and the deployed site is never on either, so nothing exposed to the internet is exempted. Without it, the app cannot be run or tested locally at all, and the standalone offline copy would redirect to a page that does not exist. Everything else in the snippet — </w:t>
      </w:r>
      <w:r>
        <w:rPr>
          <w:rFonts w:ascii="Consolas" w:cs="Consolas" w:eastAsia="Consolas" w:hAnsi="Consolas"/>
          <w:color w:val="2A4258"/>
          <w:sz w:val="18"/>
          <w:szCs w:val="18"/>
          <w:shd w:fill="F2F0EA" w:val="clear"/>
        </w:rPr>
        <w:t xml:space="preserve">clientId</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authority</w:t>
      </w:r>
      <w:r>
        <w:rPr>
          <w:rFonts w:ascii="Arial" w:cs="Arial" w:eastAsia="Arial" w:hAnsi="Arial"/>
          <w:color w:val="1C2B3A"/>
          <w:sz w:val="20"/>
          <w:szCs w:val="20"/>
        </w:rPr>
        <w:t xml:space="preserve">, </w:t>
      </w:r>
      <w:r>
        <w:rPr>
          <w:rFonts w:ascii="Consolas" w:cs="Consolas" w:eastAsia="Consolas" w:hAnsi="Consolas"/>
          <w:color w:val="2A4258"/>
          <w:sz w:val="18"/>
          <w:szCs w:val="18"/>
          <w:shd w:fill="F2F0EA" w:val="clear"/>
        </w:rPr>
        <w:t xml:space="preserve">redirectUri</w:t>
      </w:r>
      <w:r>
        <w:rPr>
          <w:rFonts w:ascii="Arial" w:cs="Arial" w:eastAsia="Arial" w:hAnsi="Arial"/>
          <w:color w:val="1C2B3A"/>
          <w:sz w:val="20"/>
          <w:szCs w:val="20"/>
        </w:rPr>
        <w:t xml:space="preserve">, the redirect target — is exactly as the standard specifies.</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Deploying it</w:t>
      </w:r>
    </w:p>
    <w:p>
      <w:pPr>
        <w:pStyle w:val="ListParagraph"/>
        <w:numPr>
          <w:ilvl w:val="0"/>
          <w:numId w:val="2"/>
        </w:numPr>
        <w:spacing w:after="80"/>
      </w:pPr>
      <w:r>
        <w:rPr>
          <w:rFonts w:ascii="Consolas" w:cs="Consolas" w:eastAsia="Consolas" w:hAnsi="Consolas"/>
          <w:color w:val="2A4258"/>
          <w:sz w:val="18"/>
          <w:szCs w:val="18"/>
          <w:shd w:fill="F2F0EA" w:val="clear"/>
        </w:rPr>
        <w:t xml:space="preserve">python3 tools/make-deploy-folder.py</w:t>
      </w:r>
    </w:p>
    <w:p>
      <w:pPr>
        <w:pStyle w:val="ListParagraph"/>
        <w:numPr>
          <w:ilvl w:val="0"/>
          <w:numId w:val="2"/>
        </w:numPr>
        <w:spacing w:after="80"/>
      </w:pPr>
      <w:r>
        <w:rPr>
          <w:rFonts w:ascii="Arial" w:cs="Arial" w:eastAsia="Arial" w:hAnsi="Arial"/>
          <w:color w:val="1C2B3A"/>
          <w:sz w:val="20"/>
          <w:szCs w:val="20"/>
        </w:rPr>
        <w:t xml:space="preserve">Drag </w:t>
      </w:r>
      <w:r>
        <w:rPr>
          <w:rFonts w:ascii="Consolas" w:cs="Consolas" w:eastAsia="Consolas" w:hAnsi="Consolas"/>
          <w:color w:val="2A4258"/>
          <w:sz w:val="18"/>
          <w:szCs w:val="18"/>
          <w:shd w:fill="F2F0EA" w:val="clear"/>
        </w:rPr>
        <w:t xml:space="preserve">build/single-file/</w:t>
      </w:r>
      <w:r>
        <w:rPr>
          <w:rFonts w:ascii="Arial" w:cs="Arial" w:eastAsia="Arial" w:hAnsi="Arial"/>
          <w:color w:val="1C2B3A"/>
          <w:sz w:val="20"/>
          <w:szCs w:val="20"/>
        </w:rPr>
        <w:t xml:space="preserve"> (or </w:t>
      </w:r>
      <w:r>
        <w:rPr>
          <w:rFonts w:ascii="Consolas" w:cs="Consolas" w:eastAsia="Consolas" w:hAnsi="Consolas"/>
          <w:color w:val="2A4258"/>
          <w:sz w:val="18"/>
          <w:szCs w:val="18"/>
          <w:shd w:fill="F2F0EA" w:val="clear"/>
        </w:rPr>
        <w:t xml:space="preserve">build/variation-coversheet/</w:t>
      </w:r>
      <w:r>
        <w:rPr>
          <w:rFonts w:ascii="Arial" w:cs="Arial" w:eastAsia="Arial" w:hAnsi="Arial"/>
          <w:color w:val="1C2B3A"/>
          <w:sz w:val="20"/>
          <w:szCs w:val="20"/>
        </w:rPr>
        <w:t xml:space="preserve">) onto Netlify → your site → </w:t>
      </w:r>
      <w:r>
        <w:rPr>
          <w:rFonts w:ascii="Arial" w:cs="Arial" w:eastAsia="Arial" w:hAnsi="Arial"/>
          <w:b/>
          <w:bCs/>
          <w:color w:val="1C2B3A"/>
          <w:sz w:val="20"/>
          <w:szCs w:val="20"/>
        </w:rPr>
        <w:t xml:space="preserve">Deploys</w:t>
      </w:r>
    </w:p>
    <w:p>
      <w:pPr>
        <w:pStyle w:val="ListParagraph"/>
        <w:numPr>
          <w:ilvl w:val="0"/>
          <w:numId w:val="2"/>
        </w:numPr>
        <w:spacing w:after="80"/>
      </w:pPr>
      <w:r>
        <w:rPr>
          <w:rFonts w:ascii="Arial" w:cs="Arial" w:eastAsia="Arial" w:hAnsi="Arial"/>
          <w:b/>
          <w:bCs/>
          <w:color w:val="1C2B3A"/>
          <w:sz w:val="20"/>
          <w:szCs w:val="20"/>
        </w:rPr>
        <w:t xml:space="preserve">Send the admin the live URL.</w:t>
      </w:r>
      <w:r>
        <w:rPr>
          <w:rFonts w:ascii="Arial" w:cs="Arial" w:eastAsia="Arial" w:hAnsi="Arial"/>
          <w:color w:val="1C2B3A"/>
          <w:sz w:val="20"/>
          <w:szCs w:val="20"/>
        </w:rPr>
        <w:t xml:space="preserve"> Until they add it to the approved list in Entra ID, sign-in will fail for everyone — this is the step that switches the protection on, and it is not something the app can do for itself.</w:t>
      </w:r>
    </w:p>
    <w:p>
      <w:pPr>
        <w:pStyle w:val="ListParagraph"/>
        <w:numPr>
          <w:ilvl w:val="0"/>
          <w:numId w:val="2"/>
        </w:numPr>
        <w:spacing w:after="80"/>
      </w:pPr>
      <w:r>
        <w:rPr>
          <w:rFonts w:ascii="Arial" w:cs="Arial" w:eastAsia="Arial" w:hAnsi="Arial"/>
          <w:color w:val="1C2B3A"/>
          <w:sz w:val="20"/>
          <w:szCs w:val="20"/>
        </w:rPr>
        <w:t xml:space="preserve">Test in a private window: you should get the sign-in card, not the app.</w:t>
      </w:r>
    </w:p>
    <w:p>
      <w:pPr>
        <w:pStyle w:val="Heading1"/>
        <w:spacing w:after="140" w:before="320"/>
      </w:pPr>
      <w:r>
        <w:rPr>
          <w:rFonts w:ascii="Arial" w:cs="Arial" w:eastAsia="Arial" w:hAnsi="Arial"/>
          <w:b/>
          <w:bCs/>
          <w:color w:val="2A4258"/>
          <w:sz w:val="30"/>
          <w:szCs w:val="30"/>
        </w:rPr>
        <w:t xml:space="preserve">The icon</w:t>
      </w:r>
    </w:p>
    <w:p>
      <w:pPr>
        <w:spacing w:after="160" w:line="276"/>
      </w:pPr>
      <w:r>
        <w:rPr>
          <w:rFonts w:ascii="Consolas" w:cs="Consolas" w:eastAsia="Consolas" w:hAnsi="Consolas"/>
          <w:color w:val="2A4258"/>
          <w:sz w:val="18"/>
          <w:szCs w:val="18"/>
          <w:shd w:fill="F2F0EA" w:val="clear"/>
        </w:rPr>
        <w:t xml:space="preserve">favicon.ico</w:t>
      </w:r>
      <w:r>
        <w:rPr>
          <w:rFonts w:ascii="Arial" w:cs="Arial" w:eastAsia="Arial" w:hAnsi="Arial"/>
          <w:color w:val="1C2B3A"/>
          <w:sz w:val="20"/>
          <w:szCs w:val="20"/>
        </w:rPr>
        <w:t xml:space="preserve"> (16/32/48/64) and </w:t>
      </w:r>
      <w:r>
        <w:rPr>
          <w:rFonts w:ascii="Consolas" w:cs="Consolas" w:eastAsia="Consolas" w:hAnsi="Consolas"/>
          <w:color w:val="2A4258"/>
          <w:sz w:val="18"/>
          <w:szCs w:val="18"/>
          <w:shd w:fill="F2F0EA" w:val="clear"/>
        </w:rPr>
        <w:t xml:space="preserve">apple-touch-icon.png</w:t>
      </w:r>
      <w:r>
        <w:rPr>
          <w:rFonts w:ascii="Arial" w:cs="Arial" w:eastAsia="Arial" w:hAnsi="Arial"/>
          <w:color w:val="1C2B3A"/>
          <w:sz w:val="20"/>
          <w:szCs w:val="20"/>
        </w:rPr>
        <w:t xml:space="preserve"> are the Axis mark, taken from the banner logo. The app also carries a small copy inline, so the standalone file and a page opened off the disk keep the icon with nothing beside them.</w:t>
      </w:r>
    </w:p>
    <w:p>
      <w:pPr>
        <w:pStyle w:val="Heading1"/>
        <w:spacing w:after="140" w:before="320"/>
      </w:pPr>
      <w:r>
        <w:rPr>
          <w:rFonts w:ascii="Arial" w:cs="Arial" w:eastAsia="Arial" w:hAnsi="Arial"/>
          <w:b/>
          <w:bCs/>
          <w:color w:val="2A4258"/>
          <w:sz w:val="30"/>
          <w:szCs w:val="30"/>
        </w:rPr>
        <w:t xml:space="preserve">If sign-in does not work</w:t>
      </w:r>
    </w:p>
    <w:p>
      <w:pPr>
        <w:spacing w:after="160" w:line="276"/>
      </w:pPr>
      <w:r>
        <w:rPr>
          <w:rFonts w:ascii="Arial" w:cs="Arial" w:eastAsia="Arial" w:hAnsi="Arial"/>
          <w:color w:val="1C2B3A"/>
          <w:sz w:val="20"/>
          <w:szCs w:val="20"/>
        </w:rPr>
        <w:t xml:space="preserve">Per the standard, the usual cause is the URL not yet being added in Entra. Two things this app adds:</w:t>
      </w:r>
    </w:p>
    <w:p>
      <w:pPr>
        <w:pStyle w:val="ListParagraph"/>
        <w:numPr>
          <w:ilvl w:val="0"/>
          <w:numId w:val="3"/>
        </w:numPr>
        <w:spacing w:after="80"/>
      </w:pPr>
      <w:r>
        <w:rPr>
          <w:rFonts w:ascii="Arial" w:cs="Arial" w:eastAsia="Arial" w:hAnsi="Arial"/>
          <w:b/>
          <w:bCs/>
          <w:color w:val="1C2B3A"/>
          <w:sz w:val="20"/>
          <w:szCs w:val="20"/>
        </w:rPr>
        <w:t xml:space="preserve">"Sign-in cannot start"</w:t>
      </w:r>
      <w:r>
        <w:rPr>
          <w:rFonts w:ascii="Arial" w:cs="Arial" w:eastAsia="Arial" w:hAnsi="Arial"/>
          <w:color w:val="1C2B3A"/>
          <w:sz w:val="20"/>
          <w:szCs w:val="20"/>
        </w:rPr>
        <w:t xml:space="preserve"> on a blank page means </w:t>
      </w:r>
      <w:r>
        <w:rPr>
          <w:rFonts w:ascii="Consolas" w:cs="Consolas" w:eastAsia="Consolas" w:hAnsi="Consolas"/>
          <w:color w:val="2A4258"/>
          <w:sz w:val="18"/>
          <w:szCs w:val="18"/>
          <w:shd w:fill="F2F0EA" w:val="clear"/>
        </w:rPr>
        <w:t xml:space="preserve">msal-browser.min.js</w:t>
      </w:r>
      <w:r>
        <w:rPr>
          <w:rFonts w:ascii="Arial" w:cs="Arial" w:eastAsia="Arial" w:hAnsi="Arial"/>
          <w:color w:val="1C2B3A"/>
          <w:sz w:val="20"/>
          <w:szCs w:val="20"/>
        </w:rPr>
        <w:t xml:space="preserve"> did not load — a missing file in what was deployed, not an account problem. The app says so rather than bouncing between pages forever.</w:t>
      </w:r>
    </w:p>
    <w:p>
      <w:pPr>
        <w:pStyle w:val="ListParagraph"/>
        <w:numPr>
          <w:ilvl w:val="0"/>
          <w:numId w:val="3"/>
        </w:numPr>
        <w:spacing w:after="80"/>
      </w:pPr>
      <w:r>
        <w:rPr>
          <w:rFonts w:ascii="Arial" w:cs="Arial" w:eastAsia="Arial" w:hAnsi="Arial"/>
          <w:color w:val="1C2B3A"/>
          <w:sz w:val="20"/>
          <w:szCs w:val="20"/>
        </w:rPr>
        <w:t xml:space="preserve">The sign-in card appearing on </w:t>
      </w:r>
      <w:r>
        <w:rPr>
          <w:rFonts w:ascii="Arial" w:cs="Arial" w:eastAsia="Arial" w:hAnsi="Arial"/>
          <w:b/>
          <w:bCs/>
          <w:color w:val="1C2B3A"/>
          <w:sz w:val="20"/>
          <w:szCs w:val="20"/>
        </w:rPr>
        <w:t xml:space="preserve">every</w:t>
      </w:r>
      <w:r>
        <w:rPr>
          <w:rFonts w:ascii="Arial" w:cs="Arial" w:eastAsia="Arial" w:hAnsi="Arial"/>
          <w:color w:val="1C2B3A"/>
          <w:sz w:val="20"/>
          <w:szCs w:val="20"/>
        </w:rPr>
        <w:t xml:space="preserve"> load, even after signing in, usually means the browser is blocking local storage for the site, which is where MSAL keeps the session.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459"/>
        <w:sz w:val="16"/>
        <w:szCs w:val="16"/>
      </w:rPr>
      <w:t xml:space="preserve">8 - Microsoft Sign-In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40"/>
      </w:pPr>
    </w:lvl>
    <w:lvl w:ilvl="1" w15:tentative="1">
      <w:start w:val="1"/>
      <w:numFmt w:val="bullet"/>
      <w:lvlText w:val="◦"/>
      <w:lvlJc w:val="start"/>
      <w:pPr>
        <w:ind w:left="800" w:hanging="240"/>
      </w:pPr>
    </w:lvl>
    <w:lvl w:ilvl="2" w15:tentative="1">
      <w:start w:val="1"/>
      <w:numFmt w:val="bullet"/>
      <w:lvlText w:val="▪"/>
      <w:lvlJc w:val="start"/>
      <w:pPr>
        <w:ind w:left="1200" w:hanging="240"/>
      </w:pPr>
    </w:lvl>
  </w:abstractNum>
  <w:abstractNum w:abstractNumId="3" w15:restartNumberingAfterBreak="0">
    <w:multiLevelType w:val="hybridMultilevel"/>
    <w:lvl w:ilvl="0" w15:tentative="1">
      <w:start w:val="1"/>
      <w:numFmt w:val="decimal"/>
      <w:lvlText w:val="%1."/>
      <w:lvlJc w:val="start"/>
      <w:pPr>
        <w:ind w:left="420" w:hanging="260"/>
      </w:pPr>
    </w:lvl>
    <w:lvl w:ilvl="1" w15:tentative="1">
      <w:start w:val="1"/>
      <w:numFmt w:val="decimal"/>
      <w:lvlText w:val="%2."/>
      <w:lvlJc w:val="start"/>
      <w:pPr>
        <w:ind w:left="840" w:hanging="260"/>
      </w:pPr>
    </w:lvl>
    <w:lvl w:ilvl="2" w15:tentative="1">
      <w:start w:val="1"/>
      <w:numFmt w:val="decimal"/>
      <w:lvlText w:val="%3."/>
      <w:lvlJc w:val="start"/>
      <w:pPr>
        <w:ind w:left="12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 Microsoft Sign-In</dc:title>
  <dc:creator>Axis Services</dc:creator>
  <dc:description>Variation Cover Sheet setup guide</dc:description>
  <cp:lastModifiedBy>Un-named</cp:lastModifiedBy>
  <cp:revision>1</cp:revision>
  <dcterms:created xsi:type="dcterms:W3CDTF">2026-10-19T23:01:07.110Z</dcterms:created>
  <dcterms:modified xsi:type="dcterms:W3CDTF">2026-10-19T23:01:07.110Z</dcterms:modified>
</cp:coreProperties>
</file>

<file path=docProps/custom.xml><?xml version="1.0" encoding="utf-8"?>
<Properties xmlns="http://schemas.openxmlformats.org/officeDocument/2006/custom-properties" xmlns:vt="http://schemas.openxmlformats.org/officeDocument/2006/docPropsVTypes"/>
</file>