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Building the flow URLs into the app</w:t>
      </w:r>
    </w:p>
    <w:p>
      <w:pPr>
        <w:spacing w:after="160" w:line="276"/>
      </w:pPr>
      <w:r>
        <w:rPr>
          <w:rFonts w:ascii="Arial" w:cs="Arial" w:eastAsia="Arial" w:hAnsi="Arial"/>
          <w:color w:val="1C2B3A"/>
          <w:sz w:val="20"/>
          <w:szCs w:val="20"/>
        </w:rPr>
        <w:t xml:space="preserve">The simplest way to make the app work for everyone: put the five Power Automate trigger URLs inside what gets deployed. Nobody pastes anything, every laptop that opens the site works, and there is nothing to set up per person.</w:t>
      </w:r>
    </w:p>
    <w:p>
      <w:pPr>
        <w:spacing w:after="160" w:line="276"/>
      </w:pPr>
      <w:r>
        <w:rPr>
          <w:rFonts w:ascii="Arial" w:cs="Arial" w:eastAsia="Arial" w:hAnsi="Arial"/>
          <w:color w:val="1C2B3A"/>
          <w:sz w:val="20"/>
          <w:szCs w:val="20"/>
        </w:rPr>
        <w:t xml:space="preserve">It is also the only one of the three ways that publishes the URLs, so read the next section before using it.</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The condition</w:t>
      </w:r>
    </w:p>
    <w:p>
      <w:pPr>
        <w:spacing w:after="160" w:line="276"/>
      </w:pPr>
      <w:r>
        <w:rPr>
          <w:rFonts w:ascii="Arial" w:cs="Arial" w:eastAsia="Arial" w:hAnsi="Arial"/>
          <w:b/>
          <w:bCs/>
          <w:color w:val="1C2B3A"/>
          <w:sz w:val="20"/>
          <w:szCs w:val="20"/>
        </w:rPr>
        <w:t xml:space="preserve">A trigger URL's </w:t>
      </w:r>
      <w:r>
        <w:rPr>
          <w:rFonts w:ascii="Consolas" w:cs="Consolas" w:eastAsia="Consolas" w:hAnsi="Consolas"/>
          <w:b/>
          <w:bCs/>
          <w:color w:val="2A4258"/>
          <w:sz w:val="18"/>
          <w:szCs w:val="18"/>
          <w:shd w:fill="F2F0EA" w:val="clear"/>
        </w:rPr>
        <w:t xml:space="preserve">sig=</w:t>
      </w:r>
      <w:r>
        <w:rPr>
          <w:rFonts w:ascii="Arial" w:cs="Arial" w:eastAsia="Arial" w:hAnsi="Arial"/>
          <w:b/>
          <w:bCs/>
          <w:color w:val="1C2B3A"/>
          <w:sz w:val="20"/>
          <w:szCs w:val="20"/>
        </w:rPr>
        <w:t xml:space="preserve"> value is the whole authentication.</w:t>
      </w:r>
      <w:r>
        <w:rPr>
          <w:rFonts w:ascii="Arial" w:cs="Arial" w:eastAsia="Arial" w:hAnsi="Arial"/>
          <w:color w:val="1C2B3A"/>
          <w:sz w:val="20"/>
          <w:szCs w:val="20"/>
        </w:rPr>
        <w:t xml:space="preserve"> Anyone holding the URL can run that flow — read your project register, write files into SharePoint, add rows to the variation log. Building the URLs into the app means everyone who is served the page is handed all five.</w:t>
      </w:r>
    </w:p>
    <w:p>
      <w:pPr>
        <w:spacing w:after="160" w:line="276"/>
      </w:pPr>
      <w:r>
        <w:rPr>
          <w:rFonts w:ascii="Arial" w:cs="Arial" w:eastAsia="Arial" w:hAnsi="Arial"/>
          <w:color w:val="1C2B3A"/>
          <w:sz w:val="20"/>
          <w:szCs w:val="20"/>
        </w:rPr>
        <w:t xml:space="preserve">That is sound </w:t>
      </w:r>
      <w:r>
        <w:rPr>
          <w:rFonts w:ascii="Arial" w:cs="Arial" w:eastAsia="Arial" w:hAnsi="Arial"/>
          <w:b/>
          <w:bCs/>
          <w:color w:val="1C2B3A"/>
          <w:sz w:val="20"/>
          <w:szCs w:val="20"/>
        </w:rPr>
        <w:t xml:space="preserve">only when the site is behind a sign-in</w:t>
      </w:r>
      <w:r>
        <w:rPr>
          <w:rFonts w:ascii="Arial" w:cs="Arial" w:eastAsia="Arial" w:hAnsi="Arial"/>
          <w:color w:val="1C2B3A"/>
          <w:sz w:val="20"/>
          <w:szCs w:val="20"/>
        </w:rPr>
        <w:t xml:space="preserve">, so that being served the page already means being in your organisation. Microsoft sign-in in front of the site — Netlify Identity with Entra ID, or an equivalent — is what makes this safe, and it has to be in place before a filled-in copy goes live.</w:t>
      </w:r>
    </w:p>
    <w:p>
      <w:pPr>
        <w:spacing w:after="160" w:line="276"/>
      </w:pPr>
      <w:r>
        <w:rPr>
          <w:rFonts w:ascii="Arial" w:cs="Arial" w:eastAsia="Arial" w:hAnsi="Arial"/>
          <w:color w:val="1C2B3A"/>
          <w:sz w:val="20"/>
          <w:szCs w:val="20"/>
        </w:rPr>
        <w:t xml:space="preserve">Two consequences worth stating plainly:</w:t>
      </w:r>
    </w:p>
    <w:p>
      <w:pPr>
        <w:pStyle w:val="ListParagraph"/>
        <w:numPr>
          <w:ilvl w:val="0"/>
          <w:numId w:val="2"/>
        </w:numPr>
        <w:spacing w:after="80"/>
      </w:pPr>
      <w:r>
        <w:rPr>
          <w:rFonts w:ascii="Arial" w:cs="Arial" w:eastAsia="Arial" w:hAnsi="Arial"/>
          <w:b/>
          <w:bCs/>
          <w:color w:val="1C2B3A"/>
          <w:sz w:val="20"/>
          <w:szCs w:val="20"/>
        </w:rPr>
        <w:t xml:space="preserve">Never commit a filled-in </w:t>
      </w:r>
      <w:r>
        <w:rPr>
          <w:rFonts w:ascii="Consolas" w:cs="Consolas" w:eastAsia="Consolas" w:hAnsi="Consolas"/>
          <w:b/>
          <w:bCs/>
          <w:color w:val="2A4258"/>
          <w:sz w:val="18"/>
          <w:szCs w:val="18"/>
          <w:shd w:fill="F2F0EA" w:val="clear"/>
        </w:rPr>
        <w:t xml:space="preserve">assets/flow-config.js</w:t>
      </w:r>
      <w:r>
        <w:rPr>
          <w:rFonts w:ascii="Arial" w:cs="Arial" w:eastAsia="Arial" w:hAnsi="Arial"/>
          <w:b/>
          <w:bCs/>
          <w:color w:val="1C2B3A"/>
          <w:sz w:val="20"/>
          <w:szCs w:val="20"/>
        </w:rPr>
        <w:t xml:space="preserve">.</w:t>
      </w:r>
      <w:r>
        <w:rPr>
          <w:rFonts w:ascii="Arial" w:cs="Arial" w:eastAsia="Arial" w:hAnsi="Arial"/>
          <w:color w:val="1C2B3A"/>
          <w:sz w:val="20"/>
          <w:szCs w:val="20"/>
        </w:rPr>
        <w:t xml:space="preserve"> This repository is </w:t>
      </w:r>
      <w:r>
        <w:rPr>
          <w:rFonts w:ascii="Arial" w:cs="Arial" w:eastAsia="Arial" w:hAnsi="Arial"/>
          <w:b/>
          <w:bCs/>
          <w:color w:val="1C2B3A"/>
          <w:sz w:val="20"/>
          <w:szCs w:val="20"/>
        </w:rPr>
        <w:t xml:space="preserve">public</w:t>
      </w:r>
      <w:r>
        <w:rPr>
          <w:rFonts w:ascii="Arial" w:cs="Arial" w:eastAsia="Arial" w:hAnsi="Arial"/>
          <w:color w:val="1C2B3A"/>
          <w:sz w:val="20"/>
          <w:szCs w:val="20"/>
        </w:rPr>
        <w:t xml:space="preserve">, so a filled-in copy pushed to it puts all five URLs on the open internet — and in the git history, where deleting the file later does not remove them. The copy in the repository is blank and must stay that way.</w:t>
      </w:r>
    </w:p>
    <w:p>
      <w:pPr>
        <w:spacing w:after="160" w:line="276"/>
      </w:pPr>
      <w:r>
        <w:rPr>
          <w:rFonts w:ascii="Arial" w:cs="Arial" w:eastAsia="Arial" w:hAnsi="Arial"/>
          <w:color w:val="1C2B3A"/>
          <w:sz w:val="20"/>
          <w:szCs w:val="20"/>
        </w:rPr>
        <w:t xml:space="preserve">   The in-app route avoids this entirely: the file it downloads goes straight    from your downloads folder to Netlify and never touches the repository. That    is the route to use.</w:t>
      </w:r>
    </w:p>
    <w:p>
      <w:pPr>
        <w:pStyle w:val="ListParagraph"/>
        <w:numPr>
          <w:ilvl w:val="0"/>
          <w:numId w:val="2"/>
        </w:numPr>
        <w:spacing w:after="80"/>
      </w:pPr>
      <w:r>
        <w:rPr>
          <w:rFonts w:ascii="Arial" w:cs="Arial" w:eastAsia="Arial" w:hAnsi="Arial"/>
          <w:b/>
          <w:bCs/>
          <w:color w:val="1C2B3A"/>
          <w:sz w:val="20"/>
          <w:szCs w:val="20"/>
        </w:rPr>
        <w:t xml:space="preserve">If the sign-in ever comes off, the URLs are public.</w:t>
      </w:r>
      <w:r>
        <w:rPr>
          <w:rFonts w:ascii="Arial" w:cs="Arial" w:eastAsia="Arial" w:hAnsi="Arial"/>
          <w:color w:val="1C2B3A"/>
          <w:sz w:val="20"/>
          <w:szCs w:val="20"/>
        </w:rPr>
        <w:t xml:space="preserve"> Rotate them in Power Automate (regenerate the trigger URL) and build the new ones in. An old URL cannot be un-published, only revoked.</w:t>
      </w:r>
    </w:p>
    <w:p>
      <w:pPr>
        <w:spacing w:after="160" w:line="276"/>
      </w:pPr>
      <w:r>
        <w:rPr>
          <w:rFonts w:ascii="Arial" w:cs="Arial" w:eastAsia="Arial" w:hAnsi="Arial"/>
          <w:color w:val="1C2B3A"/>
          <w:sz w:val="20"/>
          <w:szCs w:val="20"/>
        </w:rPr>
        <w:t xml:space="preserve">If you would rather not publish them at all, the alternative is </w:t>
      </w:r>
      <w:r>
        <w:rPr>
          <w:rFonts w:ascii="Arial" w:cs="Arial" w:eastAsia="Arial" w:hAnsi="Arial"/>
          <w:b/>
          <w:bCs/>
          <w:color w:val="1C2B3A"/>
          <w:sz w:val="20"/>
          <w:szCs w:val="20"/>
        </w:rPr>
        <w:t xml:space="preserve">6 - Keeping the Flow URLs on the Server.docx</w:t>
      </w:r>
      <w:r>
        <w:rPr>
          <w:rFonts w:ascii="Arial" w:cs="Arial" w:eastAsia="Arial" w:hAnsi="Arial"/>
          <w:color w:val="1C2B3A"/>
          <w:sz w:val="20"/>
          <w:szCs w:val="20"/>
        </w:rPr>
        <w:t xml:space="preserve">, which keeps them in Netlify's environment variables behind a function and never sends them to a browser. It needs the function to deploy, which the drop zone may not do.</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Doing it</w:t>
      </w:r>
    </w:p>
    <w:p>
      <w:pPr>
        <w:spacing w:after="160" w:line="276"/>
      </w:pPr>
      <w:r>
        <w:rPr>
          <w:rFonts w:ascii="Arial" w:cs="Arial" w:eastAsia="Arial" w:hAnsi="Arial"/>
          <w:color w:val="1C2B3A"/>
          <w:sz w:val="20"/>
          <w:szCs w:val="20"/>
        </w:rPr>
        <w:t xml:space="preserve">In the app, once, from a browser where the flows already work:</w:t>
      </w:r>
    </w:p>
    <w:p>
      <w:pPr>
        <w:pStyle w:val="ListParagraph"/>
        <w:numPr>
          <w:ilvl w:val="0"/>
          <w:numId w:val="2"/>
        </w:numPr>
        <w:spacing w:after="80"/>
      </w:pPr>
      <w:r>
        <w:rPr>
          <w:rFonts w:ascii="Arial" w:cs="Arial" w:eastAsia="Arial" w:hAnsi="Arial"/>
          <w:b/>
          <w:bCs/>
          <w:color w:val="1C2B3A"/>
          <w:sz w:val="20"/>
          <w:szCs w:val="20"/>
        </w:rPr>
        <w:t xml:space="preserve">Settings → A</w:t>
      </w:r>
      <w:r>
        <w:rPr>
          <w:rFonts w:ascii="Arial" w:cs="Arial" w:eastAsia="Arial" w:hAnsi="Arial"/>
          <w:color w:val="1C2B3A"/>
          <w:sz w:val="20"/>
          <w:szCs w:val="20"/>
        </w:rPr>
        <w:t xml:space="preserve"> — paste the five URLs into the boxes, as you would for yourself. Press </w:t>
      </w:r>
      <w:r>
        <w:rPr>
          <w:rFonts w:ascii="Arial" w:cs="Arial" w:eastAsia="Arial" w:hAnsi="Arial"/>
          <w:b/>
          <w:bCs/>
          <w:color w:val="1C2B3A"/>
          <w:sz w:val="20"/>
          <w:szCs w:val="20"/>
        </w:rPr>
        <w:t xml:space="preserve">Connect to the flows</w:t>
      </w:r>
      <w:r>
        <w:rPr>
          <w:rFonts w:ascii="Arial" w:cs="Arial" w:eastAsia="Arial" w:hAnsi="Arial"/>
          <w:color w:val="1C2B3A"/>
          <w:sz w:val="20"/>
          <w:szCs w:val="20"/>
        </w:rPr>
        <w:t xml:space="preserve"> to check they work before baking them in.</w:t>
      </w:r>
    </w:p>
    <w:p>
      <w:pPr>
        <w:pStyle w:val="ListParagraph"/>
        <w:numPr>
          <w:ilvl w:val="0"/>
          <w:numId w:val="2"/>
        </w:numPr>
        <w:spacing w:after="80"/>
      </w:pPr>
      <w:r>
        <w:rPr>
          <w:rFonts w:ascii="Arial" w:cs="Arial" w:eastAsia="Arial" w:hAnsi="Arial"/>
          <w:b/>
          <w:bCs/>
          <w:color w:val="1C2B3A"/>
          <w:sz w:val="20"/>
          <w:szCs w:val="20"/>
        </w:rPr>
        <w:t xml:space="preserve">Settings → C → Build the URLs in.</w:t>
      </w:r>
      <w:r>
        <w:rPr>
          <w:rFonts w:ascii="Arial" w:cs="Arial" w:eastAsia="Arial" w:hAnsi="Arial"/>
          <w:color w:val="1C2B3A"/>
          <w:sz w:val="20"/>
          <w:szCs w:val="20"/>
        </w:rPr>
        <w:t xml:space="preserve"> It downloads a copy of the app with them inside it.</w:t>
      </w:r>
    </w:p>
    <w:p>
      <w:pPr>
        <w:pStyle w:val="ListParagraph"/>
        <w:numPr>
          <w:ilvl w:val="0"/>
          <w:numId w:val="2"/>
        </w:numPr>
        <w:spacing w:after="80"/>
      </w:pPr>
      <w:r>
        <w:rPr>
          <w:rFonts w:ascii="Arial" w:cs="Arial" w:eastAsia="Arial" w:hAnsi="Arial"/>
          <w:color w:val="1C2B3A"/>
          <w:sz w:val="20"/>
          <w:szCs w:val="20"/>
        </w:rPr>
        <w:t xml:space="preserve">Deploy that copy. On this site that means dragging the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it gives you onto Netlify → your site → </w:t>
      </w:r>
      <w:r>
        <w:rPr>
          <w:rFonts w:ascii="Arial" w:cs="Arial" w:eastAsia="Arial" w:hAnsi="Arial"/>
          <w:b/>
          <w:bCs/>
          <w:color w:val="1C2B3A"/>
          <w:sz w:val="20"/>
          <w:szCs w:val="20"/>
        </w:rPr>
        <w:t xml:space="preserve">Deploys</w:t>
      </w:r>
      <w:r>
        <w:rPr>
          <w:rFonts w:ascii="Arial" w:cs="Arial" w:eastAsia="Arial" w:hAnsi="Arial"/>
          <w:color w:val="1C2B3A"/>
          <w:sz w:val="20"/>
          <w:szCs w:val="20"/>
        </w:rPr>
        <w:t xml:space="preserve">. If you deploy a folder, put the downloaded </w:t>
      </w:r>
      <w:r>
        <w:rPr>
          <w:rFonts w:ascii="Consolas" w:cs="Consolas" w:eastAsia="Consolas" w:hAnsi="Consolas"/>
          <w:color w:val="2A4258"/>
          <w:sz w:val="18"/>
          <w:szCs w:val="18"/>
          <w:shd w:fill="F2F0EA" w:val="clear"/>
        </w:rPr>
        <w:t xml:space="preserve">flow-config.js</w:t>
      </w:r>
      <w:r>
        <w:rPr>
          <w:rFonts w:ascii="Arial" w:cs="Arial" w:eastAsia="Arial" w:hAnsi="Arial"/>
          <w:color w:val="1C2B3A"/>
          <w:sz w:val="20"/>
          <w:szCs w:val="20"/>
        </w:rPr>
        <w:t xml:space="preserve"> into the folder's </w:t>
      </w:r>
      <w:r>
        <w:rPr>
          <w:rFonts w:ascii="Consolas" w:cs="Consolas" w:eastAsia="Consolas" w:hAnsi="Consolas"/>
          <w:color w:val="2A4258"/>
          <w:sz w:val="18"/>
          <w:szCs w:val="18"/>
          <w:shd w:fill="F2F0EA" w:val="clear"/>
        </w:rPr>
        <w:t xml:space="preserve">assets</w:t>
      </w:r>
      <w:r>
        <w:rPr>
          <w:rFonts w:ascii="Arial" w:cs="Arial" w:eastAsia="Arial" w:hAnsi="Arial"/>
          <w:color w:val="1C2B3A"/>
          <w:sz w:val="20"/>
          <w:szCs w:val="20"/>
        </w:rPr>
        <w:t xml:space="preserve"> folder instead and drag the folder.</w:t>
      </w:r>
    </w:p>
    <w:p>
      <w:pPr>
        <w:pStyle w:val="ListParagraph"/>
        <w:numPr>
          <w:ilvl w:val="0"/>
          <w:numId w:val="2"/>
        </w:numPr>
        <w:spacing w:after="80"/>
      </w:pPr>
      <w:r>
        <w:rPr>
          <w:rFonts w:ascii="Arial" w:cs="Arial" w:eastAsia="Arial" w:hAnsi="Arial"/>
          <w:color w:val="1C2B3A"/>
          <w:sz w:val="20"/>
          <w:szCs w:val="20"/>
        </w:rPr>
        <w:t xml:space="preserve">On </w:t>
      </w:r>
      <w:r>
        <w:rPr>
          <w:rFonts w:ascii="Arial" w:cs="Arial" w:eastAsia="Arial" w:hAnsi="Arial"/>
          <w:b/>
          <w:bCs/>
          <w:color w:val="1C2B3A"/>
          <w:sz w:val="20"/>
          <w:szCs w:val="20"/>
        </w:rPr>
        <w:t xml:space="preserve">a colleague's laptop</w:t>
      </w:r>
      <w:r>
        <w:rPr>
          <w:rFonts w:ascii="Arial" w:cs="Arial" w:eastAsia="Arial" w:hAnsi="Arial"/>
          <w:color w:val="1C2B3A"/>
          <w:sz w:val="20"/>
          <w:szCs w:val="20"/>
        </w:rPr>
        <w:t xml:space="preserve">, not your own, open the site and press </w:t>
      </w:r>
      <w:r>
        <w:rPr>
          <w:rFonts w:ascii="Arial" w:cs="Arial" w:eastAsia="Arial" w:hAnsi="Arial"/>
          <w:b/>
          <w:bCs/>
          <w:color w:val="1C2B3A"/>
          <w:sz w:val="20"/>
          <w:szCs w:val="20"/>
        </w:rPr>
        <w:t xml:space="preserve">Connect to the flows</w:t>
      </w:r>
      <w:r>
        <w:rPr>
          <w:rFonts w:ascii="Arial" w:cs="Arial" w:eastAsia="Arial" w:hAnsi="Arial"/>
          <w:color w:val="1C2B3A"/>
          <w:sz w:val="20"/>
          <w:szCs w:val="20"/>
        </w:rPr>
        <w:t xml:space="preserve">. Your own browser has the URLs saved locally and will work either way, which is exactly how this looks fixed when it is not.</w:t>
      </w:r>
    </w:p>
    <w:p>
      <w:pPr>
        <w:pStyle w:val="Heading2"/>
        <w:spacing w:after="140" w:before="320"/>
      </w:pPr>
      <w:r>
        <w:rPr>
          <w:rFonts w:ascii="Arial" w:cs="Arial" w:eastAsia="Arial" w:hAnsi="Arial"/>
          <w:b/>
          <w:bCs/>
          <w:color w:val="2A4258"/>
          <w:sz w:val="24"/>
          <w:szCs w:val="24"/>
        </w:rPr>
        <w:t xml:space="preserve">Taking them back out</w:t>
      </w:r>
    </w:p>
    <w:p>
      <w:pPr>
        <w:spacing w:after="160" w:line="276"/>
      </w:pPr>
      <w:r>
        <w:rPr>
          <w:rFonts w:ascii="Arial" w:cs="Arial" w:eastAsia="Arial" w:hAnsi="Arial"/>
          <w:b/>
          <w:bCs/>
          <w:color w:val="1C2B3A"/>
          <w:sz w:val="20"/>
          <w:szCs w:val="20"/>
        </w:rPr>
        <w:t xml:space="preserve">Settings → C → Build a copy with none in.</w:t>
      </w:r>
      <w:r>
        <w:rPr>
          <w:rFonts w:ascii="Arial" w:cs="Arial" w:eastAsia="Arial" w:hAnsi="Arial"/>
          <w:color w:val="1C2B3A"/>
          <w:sz w:val="20"/>
          <w:szCs w:val="20"/>
        </w:rPr>
        <w:t xml:space="preserve"> Deploy that, and the app is back to the server function or per-person pasting.</w:t>
      </w:r>
    </w:p>
    <w:p>
      <w:pPr>
        <w:pStyle w:val="Heading2"/>
        <w:spacing w:after="140" w:before="320"/>
      </w:pPr>
      <w:r>
        <w:rPr>
          <w:rFonts w:ascii="Arial" w:cs="Arial" w:eastAsia="Arial" w:hAnsi="Arial"/>
          <w:b/>
          <w:bCs/>
          <w:color w:val="2A4258"/>
          <w:sz w:val="24"/>
          <w:szCs w:val="24"/>
        </w:rPr>
        <w:t xml:space="preserve">From a terminal instead</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node tools/set-flow-urls.js --projects "https://…" --file "https://…"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--log-read "https://…" --log-write "https://…"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--describe "https://…"</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node tools/set-flow-urls.js --show</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node tools/set-flow-urls.js --clear</w:t>
      </w:r>
    </w:p>
    <w:p>
      <w:pPr>
        <w:spacing w:after="160" w:line="276"/>
      </w:pPr>
      <w:r>
        <w:rPr>
          <w:rFonts w:ascii="Arial" w:cs="Arial" w:eastAsia="Arial" w:hAnsi="Arial"/>
          <w:color w:val="1C2B3A"/>
          <w:sz w:val="20"/>
          <w:szCs w:val="20"/>
        </w:rPr>
        <w:t xml:space="preserve">Flags you leave out keep what is already there. It writes </w:t>
      </w:r>
      <w:r>
        <w:rPr>
          <w:rFonts w:ascii="Consolas" w:cs="Consolas" w:eastAsia="Consolas" w:hAnsi="Consolas"/>
          <w:color w:val="2A4258"/>
          <w:sz w:val="18"/>
          <w:szCs w:val="18"/>
          <w:shd w:fill="F2F0EA" w:val="clear"/>
        </w:rPr>
        <w:t xml:space="preserve">assets/flow-config.js</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inside your checkout</w:t>
      </w:r>
      <w:r>
        <w:rPr>
          <w:rFonts w:ascii="Arial" w:cs="Arial" w:eastAsia="Arial" w:hAnsi="Arial"/>
          <w:color w:val="1C2B3A"/>
          <w:sz w:val="20"/>
          <w:szCs w:val="20"/>
        </w:rPr>
        <w:t xml:space="preserve">, so after deploying, put it back with </w:t>
      </w:r>
      <w:r>
        <w:rPr>
          <w:rFonts w:ascii="Consolas" w:cs="Consolas" w:eastAsia="Consolas" w:hAnsi="Consolas"/>
          <w:color w:val="2A4258"/>
          <w:sz w:val="18"/>
          <w:szCs w:val="18"/>
          <w:shd w:fill="F2F0EA" w:val="clear"/>
        </w:rPr>
        <w:t xml:space="preserve">node tools/set-flow-urls.js --clear</w:t>
      </w:r>
      <w:r>
        <w:rPr>
          <w:rFonts w:ascii="Arial" w:cs="Arial" w:eastAsia="Arial" w:hAnsi="Arial"/>
          <w:color w:val="1C2B3A"/>
          <w:sz w:val="20"/>
          <w:szCs w:val="20"/>
        </w:rPr>
        <w:t xml:space="preserve"> — or use the in-app route, which never writes into the repository at all.</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Where a URL comes from</w:t>
      </w:r>
    </w:p>
    <w:p>
      <w:pPr>
        <w:spacing w:after="160" w:line="276"/>
      </w:pPr>
      <w:r>
        <w:rPr>
          <w:rFonts w:ascii="Arial" w:cs="Arial" w:eastAsia="Arial" w:hAnsi="Arial"/>
          <w:color w:val="1C2B3A"/>
          <w:sz w:val="20"/>
          <w:szCs w:val="20"/>
        </w:rPr>
        <w:t xml:space="preserve">Three places, most specific first. The app uses the first that has one: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002"/>
        <w:gridCol w:w="2883"/>
        <w:gridCol w:w="5141"/>
      </w:tblGrid>
      <w:tr>
        <w:trPr>
          <w:tblHeader/>
        </w:trPr>
        <w:tc>
          <w:tcPr>
            <w:tcW w:type="dxa" w:w="1002"/>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Order</w:t>
            </w:r>
          </w:p>
        </w:tc>
        <w:tc>
          <w:tcPr>
            <w:tcW w:type="dxa" w:w="288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Source</w:t>
            </w:r>
          </w:p>
        </w:tc>
        <w:tc>
          <w:tcPr>
            <w:tcW w:type="dxa" w:w="514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Scope</w:t>
            </w:r>
          </w:p>
        </w:tc>
      </w:tr>
      <w:tr>
        <w:tc>
          <w:tcPr>
            <w:tcW w:type="dxa" w:w="100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1</w:t>
            </w:r>
          </w:p>
        </w:tc>
        <w:tc>
          <w:tcPr>
            <w:tcW w:type="dxa" w:w="288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site's own function</w:t>
            </w:r>
          </w:p>
        </w:tc>
        <w:tc>
          <w:tcPr>
            <w:tcW w:type="dxa" w:w="51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Everyone; the URL never reaches a browser</w:t>
            </w:r>
          </w:p>
        </w:tc>
      </w:tr>
      <w:tr>
        <w:tc>
          <w:tcPr>
            <w:tcW w:type="dxa" w:w="100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2</w:t>
            </w:r>
          </w:p>
        </w:tc>
        <w:tc>
          <w:tcPr>
            <w:tcW w:type="dxa" w:w="288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Pasted into Settings</w:t>
            </w:r>
          </w:p>
        </w:tc>
        <w:tc>
          <w:tcPr>
            <w:tcW w:type="dxa" w:w="51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That one browser only</w:t>
            </w:r>
          </w:p>
        </w:tc>
      </w:tr>
      <w:tr>
        <w:tc>
          <w:tcPr>
            <w:tcW w:type="dxa" w:w="1002"/>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3</w:t>
            </w:r>
          </w:p>
        </w:tc>
        <w:tc>
          <w:tcPr>
            <w:tcW w:type="dxa" w:w="288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Built into the app</w:t>
            </w:r>
          </w:p>
        </w:tc>
        <w:tc>
          <w:tcPr>
            <w:tcW w:type="dxa" w:w="51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Everyone who opens the site</w:t>
            </w:r>
          </w:p>
        </w:tc>
      </w:tr>
    </w:tbl>
    <w:p>
      <w:pPr>
        <w:spacing w:after="200"/>
      </w:pPr>
    </w:p>
    <w:p>
      <w:pPr>
        <w:spacing w:after="160" w:line="276"/>
      </w:pPr>
      <w:r>
        <w:rPr>
          <w:rFonts w:ascii="Arial" w:cs="Arial" w:eastAsia="Arial" w:hAnsi="Arial"/>
          <w:color w:val="1C2B3A"/>
          <w:sz w:val="20"/>
          <w:szCs w:val="20"/>
        </w:rPr>
        <w:t xml:space="preserve">Built-in comes last so a deliberate override in front of you always wins. That also means </w:t>
      </w:r>
      <w:r>
        <w:rPr>
          <w:rFonts w:ascii="Arial" w:cs="Arial" w:eastAsia="Arial" w:hAnsi="Arial"/>
          <w:b/>
          <w:bCs/>
          <w:color w:val="1C2B3A"/>
          <w:sz w:val="20"/>
          <w:szCs w:val="20"/>
        </w:rPr>
        <w:t xml:space="preserve">pasting a URL into Settings on your own machine hides whether the built-in one works</w:t>
      </w:r>
      <w:r>
        <w:rPr>
          <w:rFonts w:ascii="Arial" w:cs="Arial" w:eastAsia="Arial" w:hAnsi="Arial"/>
          <w:color w:val="1C2B3A"/>
          <w:sz w:val="20"/>
          <w:szCs w:val="20"/>
        </w:rPr>
        <w:t xml:space="preserve"> — hence testing on a colleague's laptop.</w:t>
      </w:r>
    </w:p>
    <w:p>
      <w:pPr>
        <w:spacing w:after="160" w:line="276"/>
      </w:pPr>
      <w:r>
        <w:rPr>
          <w:rFonts w:ascii="Arial" w:cs="Arial" w:eastAsia="Arial" w:hAnsi="Arial"/>
          <w:color w:val="1C2B3A"/>
          <w:sz w:val="20"/>
          <w:szCs w:val="20"/>
        </w:rPr>
        <w:t xml:space="preserve">Settings shows which of the three each flow is using: </w:t>
      </w:r>
      <w:r>
        <w:rPr>
          <w:rFonts w:ascii="Arial" w:cs="Arial" w:eastAsia="Arial" w:hAnsi="Arial"/>
          <w:b/>
          <w:bCs/>
          <w:color w:val="1C2B3A"/>
          <w:sz w:val="20"/>
          <w:szCs w:val="20"/>
        </w:rPr>
        <w:t xml:space="preserve">served by the site</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built into the app</w:t>
      </w:r>
      <w:r>
        <w:rPr>
          <w:rFonts w:ascii="Arial" w:cs="Arial" w:eastAsia="Arial" w:hAnsi="Arial"/>
          <w:color w:val="1C2B3A"/>
          <w:sz w:val="20"/>
          <w:szCs w:val="20"/>
        </w:rPr>
        <w:t xml:space="preserve">, or neither. A built-in URL is shown in its box rather than hidden, because it is already in the page source of the copy you are looking at and seeing it is how you check the right one went in. Saving does not copy it into your browser; editing it does, deliberately, for your browser only.</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If it still does not work</w:t>
      </w:r>
    </w:p>
    <w:p>
      <w:pPr>
        <w:spacing w:after="160" w:line="276"/>
      </w:pPr>
      <w:r>
        <w:rPr>
          <w:rFonts w:ascii="Arial" w:cs="Arial" w:eastAsia="Arial" w:hAnsi="Arial"/>
          <w:color w:val="1C2B3A"/>
          <w:sz w:val="20"/>
          <w:szCs w:val="20"/>
        </w:rPr>
        <w:t xml:space="preserve">Press </w:t>
      </w:r>
      <w:r>
        <w:rPr>
          <w:rFonts w:ascii="Arial" w:cs="Arial" w:eastAsia="Arial" w:hAnsi="Arial"/>
          <w:b/>
          <w:bCs/>
          <w:color w:val="1C2B3A"/>
          <w:sz w:val="20"/>
          <w:szCs w:val="20"/>
        </w:rPr>
        <w:t xml:space="preserve">Connect to the flows</w:t>
      </w:r>
      <w:r>
        <w:rPr>
          <w:rFonts w:ascii="Arial" w:cs="Arial" w:eastAsia="Arial" w:hAnsi="Arial"/>
          <w:color w:val="1C2B3A"/>
          <w:sz w:val="20"/>
          <w:szCs w:val="20"/>
        </w:rPr>
        <w:t xml:space="preserve"> and read the row for the failing flow.</w:t>
      </w:r>
    </w:p>
    <w:p>
      <w:pPr>
        <w:pStyle w:val="ListParagraph"/>
        <w:numPr>
          <w:ilvl w:val="0"/>
          <w:numId w:val="3"/>
        </w:numPr>
        <w:spacing w:after="80"/>
      </w:pPr>
      <w:r>
        <w:rPr>
          <w:rFonts w:ascii="Arial" w:cs="Arial" w:eastAsia="Arial" w:hAnsi="Arial"/>
          <w:b/>
          <w:bCs/>
          <w:color w:val="1C2B3A"/>
          <w:sz w:val="20"/>
          <w:szCs w:val="20"/>
        </w:rPr>
        <w:t xml:space="preserve">"could not reach the flow"</w:t>
      </w:r>
      <w:r>
        <w:rPr>
          <w:rFonts w:ascii="Arial" w:cs="Arial" w:eastAsia="Arial" w:hAnsi="Arial"/>
          <w:color w:val="1C2B3A"/>
          <w:sz w:val="20"/>
          <w:szCs w:val="20"/>
        </w:rPr>
        <w:t xml:space="preserve"> — this is not a missing URL. It is almost always the flow's Response action not returning the </w:t>
      </w:r>
      <w:r>
        <w:rPr>
          <w:rFonts w:ascii="Consolas" w:cs="Consolas" w:eastAsia="Consolas" w:hAnsi="Consolas"/>
          <w:color w:val="2A4258"/>
          <w:sz w:val="18"/>
          <w:szCs w:val="18"/>
          <w:shd w:fill="F2F0EA" w:val="clear"/>
        </w:rPr>
        <w:t xml:space="preserve">Access-Control-Allow-Origin</w:t>
      </w:r>
      <w:r>
        <w:rPr>
          <w:rFonts w:ascii="Arial" w:cs="Arial" w:eastAsia="Arial" w:hAnsi="Arial"/>
          <w:color w:val="1C2B3A"/>
          <w:sz w:val="20"/>
          <w:szCs w:val="20"/>
        </w:rPr>
        <w:t xml:space="preserve"> header for the site's address, which the browser treats as a refusal. See step 6 of </w:t>
      </w:r>
      <w:r>
        <w:rPr>
          <w:rFonts w:ascii="Arial" w:cs="Arial" w:eastAsia="Arial" w:hAnsi="Arial"/>
          <w:b/>
          <w:bCs/>
          <w:color w:val="1C2B3A"/>
          <w:sz w:val="20"/>
          <w:szCs w:val="20"/>
        </w:rPr>
        <w:t xml:space="preserve">3 - Building the Flows.docx</w:t>
      </w:r>
      <w:r>
        <w:rPr>
          <w:rFonts w:ascii="Arial" w:cs="Arial" w:eastAsia="Arial" w:hAnsi="Arial"/>
          <w:color w:val="1C2B3A"/>
          <w:sz w:val="20"/>
          <w:szCs w:val="20"/>
        </w:rPr>
        <w:t xml:space="preserve">. It can also mean the flow is turned off.</w:t>
      </w:r>
    </w:p>
    <w:p>
      <w:pPr>
        <w:pStyle w:val="ListParagraph"/>
        <w:numPr>
          <w:ilvl w:val="0"/>
          <w:numId w:val="3"/>
        </w:numPr>
        <w:spacing w:after="80"/>
      </w:pPr>
      <w:r>
        <w:rPr>
          <w:rFonts w:ascii="Arial" w:cs="Arial" w:eastAsia="Arial" w:hAnsi="Arial"/>
          <w:b/>
          <w:bCs/>
          <w:color w:val="1C2B3A"/>
          <w:sz w:val="20"/>
          <w:szCs w:val="20"/>
        </w:rPr>
        <w:t xml:space="preserve">A 4xx or 5xx with a message</w:t>
      </w:r>
      <w:r>
        <w:rPr>
          <w:rFonts w:ascii="Arial" w:cs="Arial" w:eastAsia="Arial" w:hAnsi="Arial"/>
          <w:color w:val="1C2B3A"/>
          <w:sz w:val="20"/>
          <w:szCs w:val="20"/>
        </w:rPr>
        <w:t xml:space="preserve"> — the flow ran and failed. The message names the failing action.</w:t>
      </w:r>
    </w:p>
    <w:p>
      <w:pPr>
        <w:pStyle w:val="ListParagraph"/>
        <w:numPr>
          <w:ilvl w:val="0"/>
          <w:numId w:val="3"/>
        </w:numPr>
        <w:spacing w:after="80"/>
      </w:pPr>
      <w:r>
        <w:rPr>
          <w:rFonts w:ascii="Arial" w:cs="Arial" w:eastAsia="Arial" w:hAnsi="Arial"/>
          <w:b/>
          <w:bCs/>
          <w:color w:val="1C2B3A"/>
          <w:sz w:val="20"/>
          <w:szCs w:val="20"/>
        </w:rPr>
        <w:t xml:space="preserve">"not built in, and nothing pasted here"</w:t>
      </w:r>
      <w:r>
        <w:rPr>
          <w:rFonts w:ascii="Arial" w:cs="Arial" w:eastAsia="Arial" w:hAnsi="Arial"/>
          <w:color w:val="1C2B3A"/>
          <w:sz w:val="20"/>
          <w:szCs w:val="20"/>
        </w:rPr>
        <w:t xml:space="preserve"> — the build you deployed does not carry that URL. Check you deployed the downloaded copy and not the old one.</w:t>
      </w:r>
    </w:p>
    <w:p>
      <w:pPr>
        <w:pStyle w:val="ListParagraph"/>
        <w:numPr>
          <w:ilvl w:val="0"/>
          <w:numId w:val="3"/>
        </w:numPr>
        <w:spacing w:after="80"/>
      </w:pPr>
      <w:r>
        <w:rPr>
          <w:rFonts w:ascii="Arial" w:cs="Arial" w:eastAsia="Arial" w:hAnsi="Arial"/>
          <w:b/>
          <w:bCs/>
          <w:color w:val="1C2B3A"/>
          <w:sz w:val="20"/>
          <w:szCs w:val="20"/>
        </w:rPr>
        <w:t xml:space="preserve">Everything fine on your laptop, nothing on anyone else's</w:t>
      </w:r>
      <w:r>
        <w:rPr>
          <w:rFonts w:ascii="Arial" w:cs="Arial" w:eastAsia="Arial" w:hAnsi="Arial"/>
          <w:color w:val="1C2B3A"/>
          <w:sz w:val="20"/>
          <w:szCs w:val="20"/>
        </w:rPr>
        <w:t xml:space="preserve"> — your browser has URLs saved in it from before. Settings → A, clear the boxes, Save, then Connect. That shows you what everyone else sees.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7 - Building the Flow URLs into the App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Building the Flow URLs into the App</dc:title>
  <dc:creator>Axis Services</dc:creator>
  <dc:description>Variation Cover Sheet setup guide</dc:description>
  <cp:lastModifiedBy>Un-named</cp:lastModifiedBy>
  <cp:revision>1</cp:revision>
  <dcterms:created xsi:type="dcterms:W3CDTF">2026-10-16T00:42:59.649Z</dcterms:created>
  <dcterms:modified xsi:type="dcterms:W3CDTF">2026-10-16T00:42:59.649Z</dcterms:modified>
</cp:coreProperties>
</file>

<file path=docProps/custom.xml><?xml version="1.0" encoding="utf-8"?>
<Properties xmlns="http://schemas.openxmlformats.org/officeDocument/2006/custom-properties" xmlns:vt="http://schemas.openxmlformats.org/officeDocument/2006/docPropsVTypes"/>
</file>