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w:t>
      </w:r>
    </w:p>
    <w:p>
      <w:pPr>
        <w:pStyle w:val="Heading2"/>
        <w:spacing w:after="140" w:before="320"/>
      </w:pPr>
      <w:r>
        <w:rPr>
          <w:rFonts w:ascii="Arial" w:cs="Arial" w:eastAsia="Arial" w:hAnsi="Arial"/>
          <w:b/>
          <w:bCs/>
          <w:color w:val="2A4258"/>
          <w:sz w:val="24"/>
          <w:szCs w:val="24"/>
        </w:rPr>
        <w:t xml:space="preserve">The filter that breaks on an empty value</w:t>
      </w:r>
    </w:p>
    <w:p>
      <w:pPr>
        <w:spacing w:after="160" w:line="276"/>
      </w:pPr>
      <w:r>
        <w:rPr>
          <w:rFonts w:ascii="Arial" w:cs="Arial" w:eastAsia="Arial" w:hAnsi="Arial"/>
          <w:color w:val="1C2B3A"/>
          <w:sz w:val="20"/>
          <w:szCs w:val="20"/>
        </w:rPr>
        <w:t xml:space="preserve">The one that bites the variation log read. Its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filter is built by pasting values into a string:</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Give it an empty project and it produces </w:t>
      </w:r>
      <w:r>
        <w:rPr>
          <w:rFonts w:ascii="Consolas" w:cs="Consolas" w:eastAsia="Consolas" w:hAnsi="Consolas"/>
          <w:color w:val="2A4258"/>
          <w:sz w:val="18"/>
          <w:szCs w:val="18"/>
          <w:shd w:fill="F2F0EA" w:val="clear"/>
        </w:rPr>
        <w:t xml:space="preserve">ProjectId eq </w:t>
      </w:r>
      <w:r>
        <w:rPr>
          <w:rFonts w:ascii="Arial" w:cs="Arial" w:eastAsia="Arial" w:hAnsi="Arial"/>
          <w:color w:val="1C2B3A"/>
          <w:sz w:val="20"/>
          <w:szCs w:val="20"/>
        </w:rPr>
        <w:t xml:space="preserve"> — an </w:t>
      </w:r>
      <w:r>
        <w:rPr>
          <w:rFonts w:ascii="Consolas" w:cs="Consolas" w:eastAsia="Consolas" w:hAnsi="Consolas"/>
          <w:color w:val="2A4258"/>
          <w:sz w:val="18"/>
          <w:szCs w:val="18"/>
          <w:shd w:fill="F2F0EA" w:val="clear"/>
        </w:rPr>
        <w:t xml:space="preserve">eq</w:t>
      </w:r>
      <w:r>
        <w:rPr>
          <w:rFonts w:ascii="Arial" w:cs="Arial" w:eastAsia="Arial" w:hAnsi="Arial"/>
          <w:color w:val="1C2B3A"/>
          <w:sz w:val="20"/>
          <w:szCs w:val="20"/>
        </w:rPr>
        <w:t xml:space="preserve"> with nothing after it, which is not valid OData. SharePoint answers 400, the flow fails, and the caller sees 502.</w:t>
      </w:r>
    </w:p>
    <w:p>
      <w:pPr>
        <w:spacing w:after="160" w:line="276"/>
      </w:pPr>
      <w:r>
        <w:rPr>
          <w:rFonts w:ascii="Arial" w:cs="Arial" w:eastAsia="Arial" w:hAnsi="Arial"/>
          <w:color w:val="1C2B3A"/>
          <w:sz w:val="20"/>
          <w:szCs w:val="20"/>
        </w:rPr>
        <w:t xml:space="preserve">It matters because the app asks this flow </w:t>
      </w:r>
      <w:r>
        <w:rPr>
          <w:rFonts w:ascii="Arial" w:cs="Arial" w:eastAsia="Arial" w:hAnsi="Arial"/>
          <w:i/>
          <w:iCs/>
          <w:color w:val="1C2B3A"/>
          <w:sz w:val="20"/>
          <w:szCs w:val="20"/>
        </w:rPr>
        <w:t xml:space="preserve">“are you there?”</w:t>
      </w:r>
      <w:r>
        <w:rPr>
          <w:rFonts w:ascii="Arial" w:cs="Arial" w:eastAsia="Arial" w:hAnsi="Arial"/>
          <w:color w:val="1C2B3A"/>
          <w:sz w:val="20"/>
          <w:szCs w:val="20"/>
        </w:rPr>
        <w:t xml:space="preserve"> with no project in mind, and SharePoint rejects a </w:t>
      </w:r>
      <w:r>
        <w:rPr>
          <w:rFonts w:ascii="Arial" w:cs="Arial" w:eastAsia="Arial" w:hAnsi="Arial"/>
          <w:b/>
          <w:bCs/>
          <w:color w:val="1C2B3A"/>
          <w:sz w:val="20"/>
          <w:szCs w:val="20"/>
        </w:rPr>
        <w:t xml:space="preserve">blank</w:t>
      </w:r>
      <w:r>
        <w:rPr>
          <w:rFonts w:ascii="Arial" w:cs="Arial" w:eastAsia="Arial" w:hAnsi="Arial"/>
          <w:color w:val="1C2B3A"/>
          <w:sz w:val="20"/>
          <w:szCs w:val="20"/>
        </w:rPr>
        <w:t xml:space="preserve"> filter as firmly as a malformed one — even a filter containing just a space or a line break comes back </w:t>
      </w:r>
      <w:r>
        <w:rPr>
          <w:rFonts w:ascii="Consolas" w:cs="Consolas" w:eastAsia="Consolas" w:hAnsi="Consolas"/>
          <w:color w:val="2A4258"/>
          <w:sz w:val="18"/>
          <w:szCs w:val="18"/>
          <w:shd w:fill="F2F0EA" w:val="clear"/>
        </w:rPr>
        <w:t xml:space="preserve">The $filter expression " " is not valid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So the expression has to produce a valid filter in all four cases, including the one where it has nothing to filter on. </w:t>
      </w:r>
      <w:r>
        <w:rPr>
          <w:rFonts w:ascii="Consolas" w:cs="Consolas" w:eastAsia="Consolas" w:hAnsi="Consolas"/>
          <w:color w:val="2A4258"/>
          <w:sz w:val="18"/>
          <w:szCs w:val="18"/>
          <w:shd w:fill="F2F0EA" w:val="clear"/>
        </w:rPr>
        <w:t xml:space="preserve">Id gt 0</w:t>
      </w:r>
      <w:r>
        <w:rPr>
          <w:rFonts w:ascii="Arial" w:cs="Arial" w:eastAsia="Arial" w:hAnsi="Arial"/>
          <w:color w:val="1C2B3A"/>
          <w:sz w:val="20"/>
          <w:szCs w:val="20"/>
        </w:rPr>
        <w:t xml:space="preserve"> matches every item in any list, so it stands in for "no filter".</w:t>
      </w:r>
    </w:p>
    <w:p>
      <w:pPr>
        <w:spacing w:after="160" w:line="276"/>
      </w:pPr>
      <w:r>
        <w:rPr>
          <w:rFonts w:ascii="Arial" w:cs="Arial" w:eastAsia="Arial" w:hAnsi="Arial"/>
          <w:color w:val="1C2B3A"/>
          <w:sz w:val="20"/>
          <w:szCs w:val="20"/>
        </w:rPr>
        <w:t xml:space="preserve">In the </w:t>
      </w:r>
      <w:r>
        <w:rPr>
          <w:rFonts w:ascii="Arial" w:cs="Arial" w:eastAsia="Arial" w:hAnsi="Arial"/>
          <w:b/>
          <w:bCs/>
          <w:color w:val="1C2B3A"/>
          <w:sz w:val="20"/>
          <w:szCs w:val="20"/>
        </w:rPr>
        <w:t xml:space="preserve">$filter</w:t>
      </w:r>
      <w:r>
        <w:rPr>
          <w:rFonts w:ascii="Arial" w:cs="Arial" w:eastAsia="Arial" w:hAnsi="Arial"/>
          <w:color w:val="1C2B3A"/>
          <w:sz w:val="20"/>
          <w:szCs w:val="20"/>
        </w:rPr>
        <w:t xml:space="preserve"> box, switch to the expression editor, delete whatever is in there, and paste this </w:t>
      </w:r>
      <w:r>
        <w:rPr>
          <w:rFonts w:ascii="Arial" w:cs="Arial" w:eastAsia="Arial" w:hAnsi="Arial"/>
          <w:b/>
          <w:bCs/>
          <w:color w:val="1C2B3A"/>
          <w:sz w:val="20"/>
          <w:szCs w:val="20"/>
        </w:rPr>
        <w:t xml:space="preserve">as one line</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if(and(empty(outputs('Payload')?['state']),empty(outputs('Payload')?['projectId'])),'Id gt 0',if(empty(outputs('Payload')?['projectId']),concat('State eq ''',outputs('Payload')?['state'],''''),if(empty(outputs('Payload')?['state']),concat('ProjectId eq ',outputs('Payload')?['projectId']),concat('State eq ''',outputs('Payload')?['state'],''' and ProjectId eq ',outputs('Payload')?['projectId']))))</w:t>
      </w:r>
    </w:p>
    <w:p>
      <w:pPr>
        <w:spacing w:after="160" w:line="276"/>
      </w:pPr>
      <w:r>
        <w:rPr>
          <w:rFonts w:ascii="Arial" w:cs="Arial" w:eastAsia="Arial" w:hAnsi="Arial"/>
          <w:b/>
          <w:bCs/>
          <w:color w:val="1C2B3A"/>
          <w:sz w:val="20"/>
          <w:szCs w:val="20"/>
        </w:rPr>
        <w:t xml:space="preserve">Paste it as a single line.</w:t>
      </w:r>
      <w:r>
        <w:rPr>
          <w:rFonts w:ascii="Arial" w:cs="Arial" w:eastAsia="Arial" w:hAnsi="Arial"/>
          <w:color w:val="1C2B3A"/>
          <w:sz w:val="20"/>
          <w:szCs w:val="20"/>
        </w:rPr>
        <w:t xml:space="preserve"> Pasting it across several lines is what produced the </w:t>
      </w:r>
      <w:r>
        <w:rPr>
          <w:rFonts w:ascii="Consolas" w:cs="Consolas" w:eastAsia="Consolas" w:hAnsi="Consolas"/>
          <w:color w:val="2A4258"/>
          <w:sz w:val="18"/>
          <w:szCs w:val="18"/>
          <w:shd w:fill="F2F0EA" w:val="clear"/>
        </w:rPr>
        <w:t xml:space="preserve">"\n"</w:t>
      </w:r>
      <w:r>
        <w:rPr>
          <w:rFonts w:ascii="Arial" w:cs="Arial" w:eastAsia="Arial" w:hAnsi="Arial"/>
          <w:color w:val="1C2B3A"/>
          <w:sz w:val="20"/>
          <w:szCs w:val="20"/>
        </w:rPr>
        <w:t xml:space="preserve"> filter: the editor keeps the line breaks, and the result is whitespace rather than a filter.</w:t>
      </w:r>
    </w:p>
    <w:p>
      <w:pPr>
        <w:spacing w:after="160" w:line="276"/>
      </w:pPr>
      <w:r>
        <w:rPr>
          <w:rFonts w:ascii="Arial" w:cs="Arial" w:eastAsia="Arial" w:hAnsi="Arial"/>
          <w:color w:val="1C2B3A"/>
          <w:sz w:val="20"/>
          <w:szCs w:val="20"/>
        </w:rPr>
        <w:t xml:space="preserve">What it produces: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532"/>
        <w:gridCol w:w="1532"/>
        <w:gridCol w:w="5962"/>
      </w:tblGrid>
      <w:tr>
        <w:trPr>
          <w:tblHeader/>
        </w:trPr>
        <w:tc>
          <w:tcPr>
            <w:tcW w:type="dxa" w:w="15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state</w:t>
            </w:r>
          </w:p>
        </w:tc>
        <w:tc>
          <w:tcPr>
            <w:tcW w:type="dxa" w:w="15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projectId</w:t>
            </w:r>
          </w:p>
        </w:tc>
        <w:tc>
          <w:tcPr>
            <w:tcW w:type="dxa" w:w="596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$filter</w:t>
            </w:r>
          </w:p>
        </w:tc>
      </w:tr>
      <w:tr>
        <w:tc>
          <w:tcPr>
            <w:tcW w:type="dxa" w:w="153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VIC</w:t>
            </w:r>
          </w:p>
        </w:tc>
        <w:tc>
          <w:tcPr>
            <w:tcW w:type="dxa" w:w="153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7</w:t>
            </w:r>
          </w:p>
        </w:tc>
        <w:tc>
          <w:tcPr>
            <w:tcW w:type="dxa" w:w="596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 eq 'VIC' and ProjectId eq 7</w:t>
            </w:r>
          </w:p>
        </w:tc>
      </w:tr>
      <w:tr>
        <w:tc>
          <w:tcPr>
            <w:tcW w:type="dxa" w:w="153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VIC</w:t>
            </w:r>
          </w:p>
        </w:tc>
        <w:tc>
          <w:tcPr>
            <w:tcW w:type="dxa" w:w="1532"/>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(empty)</w:t>
            </w:r>
          </w:p>
        </w:tc>
        <w:tc>
          <w:tcPr>
            <w:tcW w:type="dxa" w:w="596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 eq 'VIC'</w:t>
            </w:r>
          </w:p>
        </w:tc>
      </w:tr>
      <w:tr>
        <w:tc>
          <w:tcPr>
            <w:tcW w:type="dxa" w:w="1532"/>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(empty)</w:t>
            </w:r>
          </w:p>
        </w:tc>
        <w:tc>
          <w:tcPr>
            <w:tcW w:type="dxa" w:w="153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7</w:t>
            </w:r>
          </w:p>
        </w:tc>
        <w:tc>
          <w:tcPr>
            <w:tcW w:type="dxa" w:w="596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 eq 7</w:t>
            </w:r>
          </w:p>
        </w:tc>
      </w:tr>
      <w:tr>
        <w:tc>
          <w:tcPr>
            <w:tcW w:type="dxa" w:w="1532"/>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(empty)</w:t>
            </w:r>
          </w:p>
        </w:tc>
        <w:tc>
          <w:tcPr>
            <w:tcW w:type="dxa" w:w="1532"/>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(empty)</w:t>
            </w:r>
          </w:p>
        </w:tc>
        <w:tc>
          <w:tcPr>
            <w:tcW w:type="dxa" w:w="596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Id gt 0</w:t>
            </w:r>
          </w:p>
        </w:tc>
      </w:tr>
    </w:tbl>
    <w:p>
      <w:pPr>
        <w:spacing w:after="200"/>
      </w:pPr>
    </w:p>
    <w:p>
      <w:pPr>
        <w:spacing w:after="160" w:line="276"/>
      </w:pPr>
      <w:r>
        <w:rPr>
          <w:rFonts w:ascii="Arial" w:cs="Arial" w:eastAsia="Arial" w:hAnsi="Arial"/>
          <w:color w:val="1C2B3A"/>
          <w:sz w:val="20"/>
          <w:szCs w:val="20"/>
        </w:rPr>
        <w:t xml:space="preserve">Three things to check against your own flow before pasting:</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Use your own.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assumed to be a Number column</w:t>
      </w:r>
      <w:r>
        <w:rPr>
          <w:rFonts w:ascii="Arial" w:cs="Arial" w:eastAsia="Arial" w:hAnsi="Arial"/>
          <w:color w:val="1C2B3A"/>
          <w:sz w:val="20"/>
          <w:szCs w:val="20"/>
        </w:rPr>
        <w:t xml:space="preserve">, so its value is not quoted. If yours is Text, wrap it the way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w:t>
      </w:r>
    </w:p>
    <w:p>
      <w:pPr>
        <w:pStyle w:val="ListParagraph"/>
        <w:numPr>
          <w:ilvl w:val="0"/>
          <w:numId w:val="2"/>
        </w:numPr>
        <w:spacing w:after="80"/>
      </w:pPr>
      <w:r>
        <w:rPr>
          <w:rFonts w:ascii="Arial" w:cs="Arial" w:eastAsia="Arial" w:hAnsi="Arial"/>
          <w:color w:val="1C2B3A"/>
          <w:sz w:val="20"/>
          <w:szCs w:val="20"/>
        </w:rPr>
        <w:t xml:space="preserve">The tripled and quadrupled quotes are not a typo. A single quote inside a Power Automate string literal is written by doubling it.</w:t>
      </w:r>
    </w:p>
    <w:p>
      <w:pPr>
        <w:spacing w:after="160" w:line="276"/>
      </w:pPr>
      <w:r>
        <w:rPr>
          <w:rFonts w:ascii="Arial" w:cs="Arial" w:eastAsia="Arial" w:hAnsi="Arial"/>
          <w:color w:val="1C2B3A"/>
          <w:sz w:val="20"/>
          <w:szCs w:val="20"/>
        </w:rPr>
        <w:t xml:space="preserve">Set a </w:t>
      </w: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on Get items as well — 500 is plenty — so an unfiltered read cannot run away.</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2026-10-19T03:08:27.290Z</dcterms:created>
  <dcterms:modified xsi:type="dcterms:W3CDTF">2026-10-19T03:08:27.290Z</dcterms:modified>
</cp:coreProperties>
</file>

<file path=docProps/custom.xml><?xml version="1.0" encoding="utf-8"?>
<Properties xmlns="http://schemas.openxmlformats.org/officeDocument/2006/custom-properties" xmlns:vt="http://schemas.openxmlformats.org/officeDocument/2006/docPropsVTypes"/>
</file>