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2B84" w14:textId="77A6E7DF" w:rsidR="000F3E87" w:rsidRDefault="007746DB" w:rsidP="007746DB">
      <w:pPr>
        <w:pStyle w:val="Heading1"/>
      </w:pPr>
      <w:r>
        <w:t>Principal Component Analysis (PCA)</w:t>
      </w:r>
    </w:p>
    <w:p w14:paraId="710C75D0" w14:textId="09AFEE52" w:rsidR="007746DB" w:rsidRDefault="007746DB" w:rsidP="007746DB">
      <w:pPr>
        <w:pStyle w:val="Heading2"/>
      </w:pPr>
      <w:r>
        <w:t>What is PCA</w:t>
      </w:r>
    </w:p>
    <w:p w14:paraId="3806CF95" w14:textId="128DCC5E" w:rsidR="007746DB" w:rsidRDefault="007746DB" w:rsidP="007746DB">
      <w:r>
        <w:t>PCA reduces the number of dimension in large datasets to principal component that retain most of the original information. It does this by transforming potentially correlated variables into a smaller set of variables, called principal components.</w:t>
      </w:r>
      <w:r w:rsidR="005C61E0" w:rsidRPr="005C61E0">
        <w:t xml:space="preserve"> </w:t>
      </w:r>
      <w:r w:rsidR="005C61E0">
        <w:t>PCA is one of unsupervised learning method as it can reduce dimensions without having to consider class labels or categories.</w:t>
      </w:r>
    </w:p>
    <w:p w14:paraId="44E5F254" w14:textId="25FA8A15" w:rsidR="00FB5FDB" w:rsidRDefault="00FB5FDB" w:rsidP="007746DB">
      <w:r>
        <w:t xml:space="preserve">PCA is commonly used for data preprocessing for machine learning algorithm. It can extract the most informative features from large datasets </w:t>
      </w:r>
      <w:proofErr w:type="spellStart"/>
      <w:r>
        <w:t>wile</w:t>
      </w:r>
      <w:proofErr w:type="spellEnd"/>
      <w:r>
        <w:t xml:space="preserve"> preserving the most relevant information from the original dataset. This reduces model complexity </w:t>
      </w:r>
      <w:r w:rsidR="00026656">
        <w:t>as the addition of each new feature or dimension negatively impacts model performance, often referred to as the “curse of dimensionality”.</w:t>
      </w:r>
    </w:p>
    <w:p w14:paraId="6325771B" w14:textId="77777777" w:rsidR="005C61E0" w:rsidRDefault="005C61E0" w:rsidP="007746DB"/>
    <w:p w14:paraId="3E0D80A6" w14:textId="2A6AB5E7" w:rsidR="005C61E0" w:rsidRDefault="009B09E1" w:rsidP="005C61E0">
      <w:pPr>
        <w:pStyle w:val="Heading2"/>
      </w:pPr>
      <w:r>
        <w:t>How PCA works</w:t>
      </w:r>
    </w:p>
    <w:p w14:paraId="27AC19F4" w14:textId="34BB0019" w:rsidR="009B09E1" w:rsidRDefault="009B09E1" w:rsidP="009B09E1">
      <w:r>
        <w:t>PCA summarizes the information content of large datasets into a smaller set of uncorrelated variables known as principal components. These principal components are linear combinations of the original variables that have the maximum variance</w:t>
      </w:r>
      <w:r w:rsidR="009928BF">
        <w:t xml:space="preserve"> to other combinations. </w:t>
      </w:r>
      <w:r w:rsidR="00AE424A">
        <w:t>These</w:t>
      </w:r>
      <w:r w:rsidR="009928BF">
        <w:t xml:space="preserve"> components capture as much information from the original dataset as possible.</w:t>
      </w:r>
    </w:p>
    <w:p w14:paraId="168D3653" w14:textId="58678241" w:rsidR="009B09E1" w:rsidRDefault="00265643" w:rsidP="00265643">
      <w:pPr>
        <w:pStyle w:val="Heading3"/>
      </w:pPr>
      <w:r>
        <w:t>First principal component</w:t>
      </w:r>
    </w:p>
    <w:p w14:paraId="1EA024F4" w14:textId="6FF9CD42" w:rsidR="00265643" w:rsidRDefault="00265643" w:rsidP="00265643">
      <w:r>
        <w:t>The first principal component (PC1) is the direction in space along which the data points have the highest or most variance. It is the line that best represents the shape of the projected points. The larger</w:t>
      </w:r>
      <w:r w:rsidR="00532EED">
        <w:t xml:space="preserve"> variability captured in the first component, the larger the information retained from the original dataset.</w:t>
      </w:r>
    </w:p>
    <w:p w14:paraId="1E5951D8" w14:textId="3603B4FB" w:rsidR="00532EED" w:rsidRDefault="00532EED" w:rsidP="00532EED">
      <w:pPr>
        <w:pStyle w:val="Heading3"/>
      </w:pPr>
      <w:r>
        <w:t>Second principal component</w:t>
      </w:r>
    </w:p>
    <w:p w14:paraId="66B1B6B3" w14:textId="0CED43FA" w:rsidR="00532EED" w:rsidRDefault="00532EED" w:rsidP="00532EED">
      <w:r>
        <w:t xml:space="preserve">PC2 </w:t>
      </w:r>
      <w:r w:rsidR="002E78F1">
        <w:t>accounts for the next highest variance in the dataset and must be uncorrelated with PC1. PC2 must be orthogonal or perpendicular to PC1</w:t>
      </w:r>
      <w:r w:rsidR="00D82CB0">
        <w:t>.</w:t>
      </w:r>
    </w:p>
    <w:p w14:paraId="3AC44400" w14:textId="52F1233F" w:rsidR="00D82CB0" w:rsidRDefault="00D82CB0" w:rsidP="00D82CB0">
      <w:pPr>
        <w:pStyle w:val="Heading3"/>
      </w:pPr>
      <w:r>
        <w:t>Subsequent components</w:t>
      </w:r>
    </w:p>
    <w:p w14:paraId="046ECDFD" w14:textId="3C72EB0D" w:rsidR="00D82CB0" w:rsidRDefault="00D82CB0" w:rsidP="00D82CB0">
      <w:r>
        <w:t xml:space="preserve">If there are any subsequent components, they would also retain the same properties. They retain the next highest </w:t>
      </w:r>
      <w:r w:rsidR="00BA041C">
        <w:t>variance,</w:t>
      </w:r>
      <w:r>
        <w:t xml:space="preserve"> and they would not be correlated with other </w:t>
      </w:r>
      <w:r w:rsidR="00114D95">
        <w:t>components.</w:t>
      </w:r>
    </w:p>
    <w:p w14:paraId="48F3A5C5" w14:textId="77777777" w:rsidR="00BE0F3C" w:rsidRDefault="00BE0F3C" w:rsidP="00D82CB0"/>
    <w:p w14:paraId="6C99B78C" w14:textId="463381CD" w:rsidR="00527C70" w:rsidRDefault="00527C70" w:rsidP="00527C70">
      <w:pPr>
        <w:pStyle w:val="Heading2"/>
      </w:pPr>
      <w:r>
        <w:t>Interpreting PCA Results</w:t>
      </w:r>
    </w:p>
    <w:p w14:paraId="56A1F216" w14:textId="701F4F37" w:rsidR="00527C70" w:rsidRDefault="00527C70" w:rsidP="00527C70">
      <w:r>
        <w:t xml:space="preserve">A PCA plot is a scatter plot created using </w:t>
      </w:r>
      <w:r w:rsidR="0092442A">
        <w:t xml:space="preserve">the first two principal components as axes. The first component (PC1) is the x-axis, and the second component (PC2) is the y-axis. The scatter plot shows the relationships between </w:t>
      </w:r>
      <w:r w:rsidR="00C32DC4">
        <w:t xml:space="preserve">observations (data points) and the new variables (the principal components). </w:t>
      </w:r>
    </w:p>
    <w:p w14:paraId="5CBEA1C8" w14:textId="77777777" w:rsidR="00E24BC9" w:rsidRDefault="00E24BC9" w:rsidP="00527C70"/>
    <w:p w14:paraId="0260ACF1" w14:textId="77777777" w:rsidR="00E24BC9" w:rsidRDefault="00E24BC9" w:rsidP="00527C70"/>
    <w:p w14:paraId="2D524791" w14:textId="6D08F8EA" w:rsidR="00C32DC4" w:rsidRDefault="00C32DC4" w:rsidP="00527C70">
      <w:r>
        <w:lastRenderedPageBreak/>
        <w:t xml:space="preserve">The direction and length of the plot arrows indicate the loadings of the variables, </w:t>
      </w:r>
      <w:r w:rsidR="00E24BC9">
        <w:t>which is how each variable contributes to the principal components. If a variable has a high loading for a particular component, it is strongly correlated with that component. It can highlight which variables have a significant impact on data variations.</w:t>
      </w:r>
    </w:p>
    <w:p w14:paraId="4C3FB0E1" w14:textId="4EB0C4A0" w:rsidR="00E24BC9" w:rsidRPr="00527C70" w:rsidRDefault="00E24BC9" w:rsidP="00527C70">
      <w:r>
        <w:t>The number of principal components that remain after applying PCA can help you interpret the data output. The first principal component explains the most data variance, and each later component accounts for less variance. Thus, the number of components can indicate the amount information retained from the original dataset.</w:t>
      </w:r>
      <w:r w:rsidR="00CF13D9">
        <w:t xml:space="preserve"> Fewer components might not capture much data variation while more components may be harder to interpret. </w:t>
      </w:r>
      <w:r w:rsidR="00E115EC">
        <w:t>We can decide the optimal number of components using scree plot or cumulative explained variance.</w:t>
      </w:r>
    </w:p>
    <w:p w14:paraId="484A7A07" w14:textId="77777777" w:rsidR="00527C70" w:rsidRDefault="00527C70" w:rsidP="00D82CB0"/>
    <w:p w14:paraId="08AF80D3" w14:textId="2F197437" w:rsidR="00BE0F3C" w:rsidRDefault="00BE0F3C" w:rsidP="00BE0F3C">
      <w:pPr>
        <w:pStyle w:val="Heading2"/>
      </w:pPr>
      <w:r>
        <w:t>When to Use</w:t>
      </w:r>
      <w:r w:rsidR="00BA041C">
        <w:t xml:space="preserve"> PCA</w:t>
      </w:r>
    </w:p>
    <w:p w14:paraId="647B1D7C" w14:textId="73F75C84" w:rsidR="00BA041C" w:rsidRDefault="00AE424A" w:rsidP="00BA041C">
      <w:r>
        <w:t>There are many other dimensionality reduction techniques</w:t>
      </w:r>
      <w:r w:rsidR="00D31642">
        <w:t xml:space="preserve"> other than PCA, such as Uniform Manifold Approximation and Projection (UMAP) and t-distributed stochastic neighbour (t-SNE). </w:t>
      </w:r>
      <w:r w:rsidR="00BA041C">
        <w:t>Some factors to consider when</w:t>
      </w:r>
      <w:r w:rsidR="00DB0AC1">
        <w:t xml:space="preserve"> deciding to use PCA</w:t>
      </w:r>
    </w:p>
    <w:p w14:paraId="3DCC39AA" w14:textId="15FAE898" w:rsidR="00DB0AC1" w:rsidRDefault="00DB0AC1" w:rsidP="00DB0AC1">
      <w:pPr>
        <w:pStyle w:val="ListParagraph"/>
        <w:numPr>
          <w:ilvl w:val="0"/>
          <w:numId w:val="53"/>
        </w:numPr>
      </w:pPr>
      <w:r>
        <w:rPr>
          <w:b/>
          <w:bCs/>
        </w:rPr>
        <w:t xml:space="preserve">Linearity: </w:t>
      </w:r>
      <w:r>
        <w:t xml:space="preserve">PCA is a linear </w:t>
      </w:r>
      <w:r w:rsidR="003A6C6C">
        <w:t>technique,</w:t>
      </w:r>
      <w:r>
        <w:t xml:space="preserve"> so it is better suited to datasets with linear relationships between features. </w:t>
      </w:r>
      <w:r w:rsidR="003A6C6C">
        <w:t>Non-linear techniques like t-SNE or UMAP</w:t>
      </w:r>
    </w:p>
    <w:p w14:paraId="0CFA1B0F" w14:textId="539C0C24" w:rsidR="005F7043" w:rsidRDefault="003A6C6C" w:rsidP="005F7043">
      <w:pPr>
        <w:pStyle w:val="ListParagraph"/>
        <w:numPr>
          <w:ilvl w:val="0"/>
          <w:numId w:val="53"/>
        </w:numPr>
      </w:pPr>
      <w:r>
        <w:rPr>
          <w:b/>
          <w:bCs/>
        </w:rPr>
        <w:t>Computation:</w:t>
      </w:r>
      <w:r>
        <w:t xml:space="preserve"> PCA uses matrix operations for computation to efficiently manage large datasets.</w:t>
      </w:r>
      <w:r w:rsidR="005F7043">
        <w:t xml:space="preserve"> Other techniques might not be suitable for large datasets.</w:t>
      </w:r>
    </w:p>
    <w:p w14:paraId="7394247B" w14:textId="3D838912" w:rsidR="005F7043" w:rsidRDefault="005F7043" w:rsidP="005F7043">
      <w:pPr>
        <w:pStyle w:val="ListParagraph"/>
        <w:numPr>
          <w:ilvl w:val="0"/>
          <w:numId w:val="53"/>
        </w:numPr>
      </w:pPr>
      <w:r>
        <w:rPr>
          <w:b/>
          <w:bCs/>
        </w:rPr>
        <w:t>Information preservation:</w:t>
      </w:r>
      <w:r>
        <w:t xml:space="preserve"> PCA preserves the maximum amount of variance in the data</w:t>
      </w:r>
      <w:r w:rsidR="00AE424A">
        <w:t xml:space="preserve"> while t-SNE focus on preserving </w:t>
      </w:r>
      <w:r w:rsidR="00D31642">
        <w:t>structure of the data.</w:t>
      </w:r>
      <w:r w:rsidR="00C11AD9">
        <w:t xml:space="preserve"> Therefore, PCA is better suited for identifying the most important data variables while other techniques more suitable for visualizing the data</w:t>
      </w:r>
    </w:p>
    <w:p w14:paraId="7447F4AD" w14:textId="2D7BB534" w:rsidR="00C11AD9" w:rsidRDefault="00811B91" w:rsidP="00C23F11">
      <w:pPr>
        <w:pStyle w:val="ListParagraph"/>
        <w:numPr>
          <w:ilvl w:val="0"/>
          <w:numId w:val="53"/>
        </w:numPr>
      </w:pPr>
      <w:r>
        <w:rPr>
          <w:b/>
          <w:bCs/>
        </w:rPr>
        <w:t>Feature extraction:</w:t>
      </w:r>
      <w:r>
        <w:t xml:space="preserve"> PCA is a feature extraction technique. It produces new variables that are linear combinations of the original variables</w:t>
      </w:r>
      <w:r w:rsidR="00C23F11">
        <w:t>.</w:t>
      </w:r>
    </w:p>
    <w:p w14:paraId="172FEF34" w14:textId="77777777" w:rsidR="00C23F11" w:rsidRDefault="00C23F11" w:rsidP="00C23F11"/>
    <w:p w14:paraId="00F8A612" w14:textId="77777777" w:rsidR="00C23F11" w:rsidRDefault="00C23F11" w:rsidP="00C23F11"/>
    <w:p w14:paraId="6AE1F47C" w14:textId="796D18F4" w:rsidR="00C23F11" w:rsidRDefault="00C23F11">
      <w:pPr>
        <w:jc w:val="left"/>
      </w:pPr>
      <w:r>
        <w:br w:type="page"/>
      </w:r>
    </w:p>
    <w:p w14:paraId="696335A9" w14:textId="17394674" w:rsidR="00C23F11" w:rsidRDefault="00C23F11" w:rsidP="00C23F11">
      <w:pPr>
        <w:pStyle w:val="Heading1"/>
      </w:pPr>
      <w:r>
        <w:lastRenderedPageBreak/>
        <w:t>Reference</w:t>
      </w:r>
    </w:p>
    <w:p w14:paraId="2EC148F0" w14:textId="0DD2EA47" w:rsidR="00C23F11" w:rsidRDefault="00C23F11" w:rsidP="00C23F11">
      <w:r>
        <w:t xml:space="preserve">IBM: </w:t>
      </w:r>
      <w:hyperlink r:id="rId6" w:history="1">
        <w:r w:rsidRPr="00E76E9A">
          <w:rPr>
            <w:rStyle w:val="Hyperlink"/>
          </w:rPr>
          <w:t>https://www.ibm.com/think/topics/principal-component-analysis</w:t>
        </w:r>
      </w:hyperlink>
    </w:p>
    <w:p w14:paraId="7F64C508" w14:textId="77777777" w:rsidR="00C23F11" w:rsidRPr="00C23F11" w:rsidRDefault="00C23F11" w:rsidP="00C23F11"/>
    <w:p w14:paraId="15882E4C" w14:textId="77777777" w:rsidR="008346E1" w:rsidRDefault="008346E1" w:rsidP="00D82CB0"/>
    <w:p w14:paraId="492B2187" w14:textId="16B21256" w:rsidR="008346E1" w:rsidRDefault="008346E1">
      <w:pPr>
        <w:jc w:val="left"/>
      </w:pPr>
      <w:r>
        <w:br w:type="page"/>
      </w:r>
    </w:p>
    <w:p w14:paraId="48761BFF" w14:textId="77777777" w:rsidR="008346E1" w:rsidRPr="00D82CB0" w:rsidRDefault="008346E1" w:rsidP="00D82CB0"/>
    <w:sectPr w:rsidR="008346E1" w:rsidRPr="00D82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FC321D"/>
    <w:multiLevelType w:val="hybridMultilevel"/>
    <w:tmpl w:val="71A2DC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2126397"/>
    <w:multiLevelType w:val="hybridMultilevel"/>
    <w:tmpl w:val="156E6EDC"/>
    <w:lvl w:ilvl="0" w:tplc="4CF6E822">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D961E9"/>
    <w:multiLevelType w:val="hybridMultilevel"/>
    <w:tmpl w:val="E43C5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E14675"/>
    <w:multiLevelType w:val="hybridMultilevel"/>
    <w:tmpl w:val="6898F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1B1A0F"/>
    <w:multiLevelType w:val="hybridMultilevel"/>
    <w:tmpl w:val="39FAB3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4BB7992"/>
    <w:multiLevelType w:val="hybridMultilevel"/>
    <w:tmpl w:val="42B8F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53466821"/>
    <w:multiLevelType w:val="hybridMultilevel"/>
    <w:tmpl w:val="A9965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92A70D0"/>
    <w:multiLevelType w:val="hybridMultilevel"/>
    <w:tmpl w:val="247AD1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ABE6CFC"/>
    <w:multiLevelType w:val="hybridMultilevel"/>
    <w:tmpl w:val="01A8C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E15272C"/>
    <w:multiLevelType w:val="hybridMultilevel"/>
    <w:tmpl w:val="50BEF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656116F0"/>
    <w:multiLevelType w:val="hybridMultilevel"/>
    <w:tmpl w:val="B8005A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43141FC"/>
    <w:multiLevelType w:val="hybridMultilevel"/>
    <w:tmpl w:val="362A4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A0558C1"/>
    <w:multiLevelType w:val="hybridMultilevel"/>
    <w:tmpl w:val="CB3C390E"/>
    <w:lvl w:ilvl="0" w:tplc="EFF04E2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7F720222"/>
    <w:multiLevelType w:val="hybridMultilevel"/>
    <w:tmpl w:val="978AF4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11930740">
    <w:abstractNumId w:val="32"/>
  </w:num>
  <w:num w:numId="2" w16cid:durableId="1854950544">
    <w:abstractNumId w:val="44"/>
  </w:num>
  <w:num w:numId="3" w16cid:durableId="504780464">
    <w:abstractNumId w:val="28"/>
  </w:num>
  <w:num w:numId="4" w16cid:durableId="1658916393">
    <w:abstractNumId w:val="42"/>
  </w:num>
  <w:num w:numId="5" w16cid:durableId="757025871">
    <w:abstractNumId w:val="33"/>
  </w:num>
  <w:num w:numId="6" w16cid:durableId="575357080">
    <w:abstractNumId w:val="14"/>
  </w:num>
  <w:num w:numId="7" w16cid:durableId="51001136">
    <w:abstractNumId w:val="19"/>
  </w:num>
  <w:num w:numId="8" w16cid:durableId="585765993">
    <w:abstractNumId w:val="35"/>
  </w:num>
  <w:num w:numId="9" w16cid:durableId="597641934">
    <w:abstractNumId w:val="36"/>
  </w:num>
  <w:num w:numId="10" w16cid:durableId="1691762824">
    <w:abstractNumId w:val="8"/>
  </w:num>
  <w:num w:numId="11" w16cid:durableId="978610265">
    <w:abstractNumId w:val="39"/>
  </w:num>
  <w:num w:numId="12" w16cid:durableId="372846480">
    <w:abstractNumId w:val="31"/>
  </w:num>
  <w:num w:numId="13" w16cid:durableId="293221452">
    <w:abstractNumId w:val="18"/>
  </w:num>
  <w:num w:numId="14" w16cid:durableId="758256091">
    <w:abstractNumId w:val="51"/>
  </w:num>
  <w:num w:numId="15" w16cid:durableId="511116504">
    <w:abstractNumId w:val="20"/>
  </w:num>
  <w:num w:numId="16" w16cid:durableId="664479115">
    <w:abstractNumId w:val="11"/>
  </w:num>
  <w:num w:numId="17" w16cid:durableId="2018578066">
    <w:abstractNumId w:val="6"/>
  </w:num>
  <w:num w:numId="18" w16cid:durableId="643047640">
    <w:abstractNumId w:val="34"/>
  </w:num>
  <w:num w:numId="19" w16cid:durableId="1424913472">
    <w:abstractNumId w:val="22"/>
  </w:num>
  <w:num w:numId="20" w16cid:durableId="1429736713">
    <w:abstractNumId w:val="13"/>
  </w:num>
  <w:num w:numId="21" w16cid:durableId="1709379855">
    <w:abstractNumId w:val="21"/>
  </w:num>
  <w:num w:numId="22" w16cid:durableId="505287131">
    <w:abstractNumId w:val="4"/>
  </w:num>
  <w:num w:numId="23" w16cid:durableId="1098402587">
    <w:abstractNumId w:val="29"/>
  </w:num>
  <w:num w:numId="24" w16cid:durableId="1938126814">
    <w:abstractNumId w:val="27"/>
  </w:num>
  <w:num w:numId="25" w16cid:durableId="583028083">
    <w:abstractNumId w:val="48"/>
  </w:num>
  <w:num w:numId="26" w16cid:durableId="1791048626">
    <w:abstractNumId w:val="37"/>
  </w:num>
  <w:num w:numId="27" w16cid:durableId="248924354">
    <w:abstractNumId w:val="3"/>
  </w:num>
  <w:num w:numId="28" w16cid:durableId="1562521062">
    <w:abstractNumId w:val="26"/>
  </w:num>
  <w:num w:numId="29" w16cid:durableId="403646171">
    <w:abstractNumId w:val="0"/>
  </w:num>
  <w:num w:numId="30" w16cid:durableId="1337150379">
    <w:abstractNumId w:val="15"/>
  </w:num>
  <w:num w:numId="31" w16cid:durableId="368845992">
    <w:abstractNumId w:val="12"/>
  </w:num>
  <w:num w:numId="32" w16cid:durableId="866991934">
    <w:abstractNumId w:val="5"/>
  </w:num>
  <w:num w:numId="33" w16cid:durableId="841625709">
    <w:abstractNumId w:val="47"/>
  </w:num>
  <w:num w:numId="34" w16cid:durableId="184445293">
    <w:abstractNumId w:val="25"/>
  </w:num>
  <w:num w:numId="35" w16cid:durableId="1300375516">
    <w:abstractNumId w:val="46"/>
  </w:num>
  <w:num w:numId="36" w16cid:durableId="1527252304">
    <w:abstractNumId w:val="10"/>
  </w:num>
  <w:num w:numId="37" w16cid:durableId="1315450151">
    <w:abstractNumId w:val="24"/>
  </w:num>
  <w:num w:numId="38" w16cid:durableId="1354725114">
    <w:abstractNumId w:val="1"/>
  </w:num>
  <w:num w:numId="39" w16cid:durableId="964192926">
    <w:abstractNumId w:val="23"/>
  </w:num>
  <w:num w:numId="40" w16cid:durableId="595795508">
    <w:abstractNumId w:val="9"/>
  </w:num>
  <w:num w:numId="41" w16cid:durableId="1545292595">
    <w:abstractNumId w:val="30"/>
  </w:num>
  <w:num w:numId="42" w16cid:durableId="340551875">
    <w:abstractNumId w:val="45"/>
  </w:num>
  <w:num w:numId="43" w16cid:durableId="241837263">
    <w:abstractNumId w:val="38"/>
  </w:num>
  <w:num w:numId="44" w16cid:durableId="1982810542">
    <w:abstractNumId w:val="52"/>
  </w:num>
  <w:num w:numId="45" w16cid:durableId="956448468">
    <w:abstractNumId w:val="41"/>
  </w:num>
  <w:num w:numId="46" w16cid:durableId="1877159315">
    <w:abstractNumId w:val="49"/>
  </w:num>
  <w:num w:numId="47" w16cid:durableId="343358915">
    <w:abstractNumId w:val="43"/>
  </w:num>
  <w:num w:numId="48" w16cid:durableId="164512519">
    <w:abstractNumId w:val="17"/>
  </w:num>
  <w:num w:numId="49" w16cid:durableId="1413351271">
    <w:abstractNumId w:val="2"/>
  </w:num>
  <w:num w:numId="50" w16cid:durableId="413355944">
    <w:abstractNumId w:val="7"/>
  </w:num>
  <w:num w:numId="51" w16cid:durableId="619840821">
    <w:abstractNumId w:val="50"/>
  </w:num>
  <w:num w:numId="52" w16cid:durableId="1762414974">
    <w:abstractNumId w:val="40"/>
  </w:num>
  <w:num w:numId="53" w16cid:durableId="16365231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25365"/>
    <w:rsid w:val="00026656"/>
    <w:rsid w:val="00027BBD"/>
    <w:rsid w:val="00027F47"/>
    <w:rsid w:val="000325CC"/>
    <w:rsid w:val="00032641"/>
    <w:rsid w:val="00035C4A"/>
    <w:rsid w:val="00037096"/>
    <w:rsid w:val="00037CB0"/>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828DF"/>
    <w:rsid w:val="00084FFF"/>
    <w:rsid w:val="0009585F"/>
    <w:rsid w:val="00096EAE"/>
    <w:rsid w:val="000A0790"/>
    <w:rsid w:val="000A09D5"/>
    <w:rsid w:val="000A24F8"/>
    <w:rsid w:val="000A6EFC"/>
    <w:rsid w:val="000B02ED"/>
    <w:rsid w:val="000B35BC"/>
    <w:rsid w:val="000B64C7"/>
    <w:rsid w:val="000B79A7"/>
    <w:rsid w:val="000C136D"/>
    <w:rsid w:val="000C2F51"/>
    <w:rsid w:val="000C397E"/>
    <w:rsid w:val="000C4C52"/>
    <w:rsid w:val="000C573F"/>
    <w:rsid w:val="000C6C01"/>
    <w:rsid w:val="000D1770"/>
    <w:rsid w:val="000D47C1"/>
    <w:rsid w:val="000D4A16"/>
    <w:rsid w:val="000F3E87"/>
    <w:rsid w:val="000F3E8D"/>
    <w:rsid w:val="001018E0"/>
    <w:rsid w:val="00101C52"/>
    <w:rsid w:val="00103227"/>
    <w:rsid w:val="00104E0F"/>
    <w:rsid w:val="001057F6"/>
    <w:rsid w:val="0010635F"/>
    <w:rsid w:val="00110D00"/>
    <w:rsid w:val="001133A5"/>
    <w:rsid w:val="00114511"/>
    <w:rsid w:val="00114D95"/>
    <w:rsid w:val="00116912"/>
    <w:rsid w:val="001172A0"/>
    <w:rsid w:val="00121852"/>
    <w:rsid w:val="00123477"/>
    <w:rsid w:val="00123874"/>
    <w:rsid w:val="00123A2D"/>
    <w:rsid w:val="00125AC2"/>
    <w:rsid w:val="00126D03"/>
    <w:rsid w:val="00130327"/>
    <w:rsid w:val="00132B14"/>
    <w:rsid w:val="0013482D"/>
    <w:rsid w:val="00134A46"/>
    <w:rsid w:val="00135587"/>
    <w:rsid w:val="0013725B"/>
    <w:rsid w:val="0013771D"/>
    <w:rsid w:val="001400B8"/>
    <w:rsid w:val="001430DA"/>
    <w:rsid w:val="00147E35"/>
    <w:rsid w:val="00151E80"/>
    <w:rsid w:val="00155CDC"/>
    <w:rsid w:val="001610C6"/>
    <w:rsid w:val="0016125E"/>
    <w:rsid w:val="00161F0A"/>
    <w:rsid w:val="00165344"/>
    <w:rsid w:val="00166927"/>
    <w:rsid w:val="00171F79"/>
    <w:rsid w:val="001735EB"/>
    <w:rsid w:val="00173724"/>
    <w:rsid w:val="00177D8E"/>
    <w:rsid w:val="00177FF1"/>
    <w:rsid w:val="00181EAD"/>
    <w:rsid w:val="00185F78"/>
    <w:rsid w:val="001939AE"/>
    <w:rsid w:val="00194A19"/>
    <w:rsid w:val="00194C80"/>
    <w:rsid w:val="0019624E"/>
    <w:rsid w:val="001A336F"/>
    <w:rsid w:val="001A3B2E"/>
    <w:rsid w:val="001A67B5"/>
    <w:rsid w:val="001A7E9F"/>
    <w:rsid w:val="001B0C21"/>
    <w:rsid w:val="001B3786"/>
    <w:rsid w:val="001B3DC7"/>
    <w:rsid w:val="001B6B05"/>
    <w:rsid w:val="001B7F9D"/>
    <w:rsid w:val="001C08D9"/>
    <w:rsid w:val="001C0A09"/>
    <w:rsid w:val="001C2445"/>
    <w:rsid w:val="001C51A9"/>
    <w:rsid w:val="001C6E15"/>
    <w:rsid w:val="001D5E5D"/>
    <w:rsid w:val="001D705A"/>
    <w:rsid w:val="001E0CEB"/>
    <w:rsid w:val="001E1134"/>
    <w:rsid w:val="001E625C"/>
    <w:rsid w:val="001E71BA"/>
    <w:rsid w:val="001E7AA5"/>
    <w:rsid w:val="001F00DC"/>
    <w:rsid w:val="001F314B"/>
    <w:rsid w:val="001F3EB7"/>
    <w:rsid w:val="001F5041"/>
    <w:rsid w:val="001F7859"/>
    <w:rsid w:val="00202A0F"/>
    <w:rsid w:val="00203B9D"/>
    <w:rsid w:val="00203C86"/>
    <w:rsid w:val="002060FE"/>
    <w:rsid w:val="00206F2C"/>
    <w:rsid w:val="00211944"/>
    <w:rsid w:val="00212F39"/>
    <w:rsid w:val="00215244"/>
    <w:rsid w:val="002154C4"/>
    <w:rsid w:val="00221444"/>
    <w:rsid w:val="0022274B"/>
    <w:rsid w:val="00225586"/>
    <w:rsid w:val="00226AC9"/>
    <w:rsid w:val="00227A6D"/>
    <w:rsid w:val="00227B02"/>
    <w:rsid w:val="00231D30"/>
    <w:rsid w:val="002351D1"/>
    <w:rsid w:val="0023740E"/>
    <w:rsid w:val="00241119"/>
    <w:rsid w:val="0024796F"/>
    <w:rsid w:val="00250B62"/>
    <w:rsid w:val="00252162"/>
    <w:rsid w:val="002538AD"/>
    <w:rsid w:val="00262EF3"/>
    <w:rsid w:val="002631B0"/>
    <w:rsid w:val="00264A25"/>
    <w:rsid w:val="00265643"/>
    <w:rsid w:val="00265FC5"/>
    <w:rsid w:val="00267B5D"/>
    <w:rsid w:val="00270ADC"/>
    <w:rsid w:val="00270F13"/>
    <w:rsid w:val="002747FA"/>
    <w:rsid w:val="0027521E"/>
    <w:rsid w:val="00280B38"/>
    <w:rsid w:val="00282457"/>
    <w:rsid w:val="00285024"/>
    <w:rsid w:val="002854BE"/>
    <w:rsid w:val="002870A8"/>
    <w:rsid w:val="0028763B"/>
    <w:rsid w:val="002920DE"/>
    <w:rsid w:val="00294952"/>
    <w:rsid w:val="002A1B3D"/>
    <w:rsid w:val="002A2732"/>
    <w:rsid w:val="002A414A"/>
    <w:rsid w:val="002A41FE"/>
    <w:rsid w:val="002A4319"/>
    <w:rsid w:val="002A5FE8"/>
    <w:rsid w:val="002A6E7E"/>
    <w:rsid w:val="002B0FBB"/>
    <w:rsid w:val="002B7BE1"/>
    <w:rsid w:val="002C3C9C"/>
    <w:rsid w:val="002E0487"/>
    <w:rsid w:val="002E33C5"/>
    <w:rsid w:val="002E4133"/>
    <w:rsid w:val="002E6C4F"/>
    <w:rsid w:val="002E78F1"/>
    <w:rsid w:val="002F03DB"/>
    <w:rsid w:val="002F2884"/>
    <w:rsid w:val="002F61FD"/>
    <w:rsid w:val="002F79F6"/>
    <w:rsid w:val="002F7EA7"/>
    <w:rsid w:val="003000D9"/>
    <w:rsid w:val="0030282C"/>
    <w:rsid w:val="00302B50"/>
    <w:rsid w:val="003038BF"/>
    <w:rsid w:val="00303CB8"/>
    <w:rsid w:val="003048EB"/>
    <w:rsid w:val="003112C5"/>
    <w:rsid w:val="00312F59"/>
    <w:rsid w:val="003208F7"/>
    <w:rsid w:val="0032208F"/>
    <w:rsid w:val="003244B5"/>
    <w:rsid w:val="00327422"/>
    <w:rsid w:val="003306C4"/>
    <w:rsid w:val="00332821"/>
    <w:rsid w:val="00333A36"/>
    <w:rsid w:val="00334196"/>
    <w:rsid w:val="00335BBF"/>
    <w:rsid w:val="0034431F"/>
    <w:rsid w:val="00350171"/>
    <w:rsid w:val="00351553"/>
    <w:rsid w:val="00353812"/>
    <w:rsid w:val="00362111"/>
    <w:rsid w:val="0036273F"/>
    <w:rsid w:val="003633F9"/>
    <w:rsid w:val="00363612"/>
    <w:rsid w:val="003645A4"/>
    <w:rsid w:val="0036482B"/>
    <w:rsid w:val="003716C4"/>
    <w:rsid w:val="00374A9B"/>
    <w:rsid w:val="00377209"/>
    <w:rsid w:val="00380F3D"/>
    <w:rsid w:val="003818F0"/>
    <w:rsid w:val="00382B5C"/>
    <w:rsid w:val="003929F0"/>
    <w:rsid w:val="0039308B"/>
    <w:rsid w:val="00396AD1"/>
    <w:rsid w:val="00397A58"/>
    <w:rsid w:val="003A05FA"/>
    <w:rsid w:val="003A0F1B"/>
    <w:rsid w:val="003A1B9A"/>
    <w:rsid w:val="003A6C6C"/>
    <w:rsid w:val="003A77D6"/>
    <w:rsid w:val="003B1870"/>
    <w:rsid w:val="003B2073"/>
    <w:rsid w:val="003B22DD"/>
    <w:rsid w:val="003B483E"/>
    <w:rsid w:val="003B552A"/>
    <w:rsid w:val="003C0B12"/>
    <w:rsid w:val="003C6E72"/>
    <w:rsid w:val="003D169B"/>
    <w:rsid w:val="003D4782"/>
    <w:rsid w:val="003E0D24"/>
    <w:rsid w:val="003E4445"/>
    <w:rsid w:val="003E5C80"/>
    <w:rsid w:val="003F0CCF"/>
    <w:rsid w:val="003F7437"/>
    <w:rsid w:val="00400075"/>
    <w:rsid w:val="00404038"/>
    <w:rsid w:val="00407675"/>
    <w:rsid w:val="00417D68"/>
    <w:rsid w:val="00420B0E"/>
    <w:rsid w:val="00421DB7"/>
    <w:rsid w:val="004221B9"/>
    <w:rsid w:val="00427087"/>
    <w:rsid w:val="0042725C"/>
    <w:rsid w:val="0043039A"/>
    <w:rsid w:val="00432EDD"/>
    <w:rsid w:val="004411DC"/>
    <w:rsid w:val="0044181E"/>
    <w:rsid w:val="00443921"/>
    <w:rsid w:val="004545A3"/>
    <w:rsid w:val="004563F6"/>
    <w:rsid w:val="00461FEE"/>
    <w:rsid w:val="0046338E"/>
    <w:rsid w:val="004712DE"/>
    <w:rsid w:val="004717FE"/>
    <w:rsid w:val="00473766"/>
    <w:rsid w:val="0047579D"/>
    <w:rsid w:val="00475B24"/>
    <w:rsid w:val="00480663"/>
    <w:rsid w:val="0048118D"/>
    <w:rsid w:val="0048279B"/>
    <w:rsid w:val="0048498C"/>
    <w:rsid w:val="00490A14"/>
    <w:rsid w:val="004916E9"/>
    <w:rsid w:val="00491DEB"/>
    <w:rsid w:val="00492567"/>
    <w:rsid w:val="00496AE9"/>
    <w:rsid w:val="0049742B"/>
    <w:rsid w:val="004A07D3"/>
    <w:rsid w:val="004A2652"/>
    <w:rsid w:val="004B35AA"/>
    <w:rsid w:val="004B57B0"/>
    <w:rsid w:val="004B5910"/>
    <w:rsid w:val="004C22D4"/>
    <w:rsid w:val="004C3C55"/>
    <w:rsid w:val="004D3817"/>
    <w:rsid w:val="004D53A4"/>
    <w:rsid w:val="004D57A9"/>
    <w:rsid w:val="004D7953"/>
    <w:rsid w:val="004E1C47"/>
    <w:rsid w:val="004E498B"/>
    <w:rsid w:val="004E6436"/>
    <w:rsid w:val="004F0823"/>
    <w:rsid w:val="00500399"/>
    <w:rsid w:val="005055E9"/>
    <w:rsid w:val="00506F43"/>
    <w:rsid w:val="00512DB2"/>
    <w:rsid w:val="00515206"/>
    <w:rsid w:val="0051599A"/>
    <w:rsid w:val="00517CB1"/>
    <w:rsid w:val="005203BF"/>
    <w:rsid w:val="005255B2"/>
    <w:rsid w:val="005259B4"/>
    <w:rsid w:val="005263EF"/>
    <w:rsid w:val="00526B2E"/>
    <w:rsid w:val="00527C70"/>
    <w:rsid w:val="00531784"/>
    <w:rsid w:val="00532EED"/>
    <w:rsid w:val="00534689"/>
    <w:rsid w:val="00534F96"/>
    <w:rsid w:val="00540B1E"/>
    <w:rsid w:val="00541206"/>
    <w:rsid w:val="00542988"/>
    <w:rsid w:val="005437F0"/>
    <w:rsid w:val="00546297"/>
    <w:rsid w:val="00550704"/>
    <w:rsid w:val="0055241C"/>
    <w:rsid w:val="0055256F"/>
    <w:rsid w:val="00552F72"/>
    <w:rsid w:val="00554DF9"/>
    <w:rsid w:val="0055784A"/>
    <w:rsid w:val="00570105"/>
    <w:rsid w:val="00573571"/>
    <w:rsid w:val="00573630"/>
    <w:rsid w:val="005769B9"/>
    <w:rsid w:val="005824FD"/>
    <w:rsid w:val="00582791"/>
    <w:rsid w:val="005860F5"/>
    <w:rsid w:val="00590B2A"/>
    <w:rsid w:val="00591D5D"/>
    <w:rsid w:val="00592DD0"/>
    <w:rsid w:val="00593162"/>
    <w:rsid w:val="00593D60"/>
    <w:rsid w:val="0059488B"/>
    <w:rsid w:val="005A0866"/>
    <w:rsid w:val="005A0F32"/>
    <w:rsid w:val="005A186B"/>
    <w:rsid w:val="005A5746"/>
    <w:rsid w:val="005A5B00"/>
    <w:rsid w:val="005A6AA1"/>
    <w:rsid w:val="005B0BF8"/>
    <w:rsid w:val="005B1F39"/>
    <w:rsid w:val="005B29A1"/>
    <w:rsid w:val="005B5558"/>
    <w:rsid w:val="005B6CA6"/>
    <w:rsid w:val="005B6D19"/>
    <w:rsid w:val="005B7A46"/>
    <w:rsid w:val="005C43D3"/>
    <w:rsid w:val="005C61E0"/>
    <w:rsid w:val="005D07F5"/>
    <w:rsid w:val="005D0D5B"/>
    <w:rsid w:val="005D304E"/>
    <w:rsid w:val="005D35BD"/>
    <w:rsid w:val="005E1C86"/>
    <w:rsid w:val="005F1583"/>
    <w:rsid w:val="005F1A76"/>
    <w:rsid w:val="005F3B2E"/>
    <w:rsid w:val="005F3DDE"/>
    <w:rsid w:val="005F7043"/>
    <w:rsid w:val="006002EC"/>
    <w:rsid w:val="0060577C"/>
    <w:rsid w:val="00605B45"/>
    <w:rsid w:val="00611249"/>
    <w:rsid w:val="00616BA5"/>
    <w:rsid w:val="00622364"/>
    <w:rsid w:val="00624D0C"/>
    <w:rsid w:val="00627871"/>
    <w:rsid w:val="00632548"/>
    <w:rsid w:val="006329FB"/>
    <w:rsid w:val="00633F55"/>
    <w:rsid w:val="006347DA"/>
    <w:rsid w:val="00635B5E"/>
    <w:rsid w:val="00636F80"/>
    <w:rsid w:val="006378AB"/>
    <w:rsid w:val="00640E21"/>
    <w:rsid w:val="00641078"/>
    <w:rsid w:val="00641673"/>
    <w:rsid w:val="0064363E"/>
    <w:rsid w:val="006437E7"/>
    <w:rsid w:val="006518D8"/>
    <w:rsid w:val="00654A29"/>
    <w:rsid w:val="00654F6F"/>
    <w:rsid w:val="006561A1"/>
    <w:rsid w:val="00662877"/>
    <w:rsid w:val="006640C8"/>
    <w:rsid w:val="006658D4"/>
    <w:rsid w:val="00671B2A"/>
    <w:rsid w:val="00672F1C"/>
    <w:rsid w:val="006774F3"/>
    <w:rsid w:val="00680085"/>
    <w:rsid w:val="0068366A"/>
    <w:rsid w:val="00683AC5"/>
    <w:rsid w:val="00683B47"/>
    <w:rsid w:val="00684268"/>
    <w:rsid w:val="0068460A"/>
    <w:rsid w:val="00684D79"/>
    <w:rsid w:val="00687D0C"/>
    <w:rsid w:val="006911A9"/>
    <w:rsid w:val="006B1A85"/>
    <w:rsid w:val="006B3224"/>
    <w:rsid w:val="006B3C6E"/>
    <w:rsid w:val="006B46BD"/>
    <w:rsid w:val="006B7DD3"/>
    <w:rsid w:val="006C05C8"/>
    <w:rsid w:val="006C070B"/>
    <w:rsid w:val="006C1F9B"/>
    <w:rsid w:val="006C313C"/>
    <w:rsid w:val="006C52E3"/>
    <w:rsid w:val="006D36F2"/>
    <w:rsid w:val="006D3ADF"/>
    <w:rsid w:val="006E15F5"/>
    <w:rsid w:val="006E1A29"/>
    <w:rsid w:val="006E3820"/>
    <w:rsid w:val="006E4893"/>
    <w:rsid w:val="006E54B1"/>
    <w:rsid w:val="006E5DB6"/>
    <w:rsid w:val="006E63C9"/>
    <w:rsid w:val="006E75B8"/>
    <w:rsid w:val="006E780D"/>
    <w:rsid w:val="006F0A6F"/>
    <w:rsid w:val="006F2E2F"/>
    <w:rsid w:val="006F6AD1"/>
    <w:rsid w:val="006F6D2C"/>
    <w:rsid w:val="00700AAD"/>
    <w:rsid w:val="00701E45"/>
    <w:rsid w:val="00702C79"/>
    <w:rsid w:val="00704173"/>
    <w:rsid w:val="007044FE"/>
    <w:rsid w:val="00706F0F"/>
    <w:rsid w:val="00707E33"/>
    <w:rsid w:val="00710058"/>
    <w:rsid w:val="00715A0A"/>
    <w:rsid w:val="00720741"/>
    <w:rsid w:val="00722446"/>
    <w:rsid w:val="0072491F"/>
    <w:rsid w:val="00726FE3"/>
    <w:rsid w:val="00727717"/>
    <w:rsid w:val="007301D6"/>
    <w:rsid w:val="007343C3"/>
    <w:rsid w:val="007407AA"/>
    <w:rsid w:val="007453B7"/>
    <w:rsid w:val="00746ADA"/>
    <w:rsid w:val="007514E3"/>
    <w:rsid w:val="007517A1"/>
    <w:rsid w:val="00753619"/>
    <w:rsid w:val="00753B6B"/>
    <w:rsid w:val="00754CEE"/>
    <w:rsid w:val="0075634B"/>
    <w:rsid w:val="00762F03"/>
    <w:rsid w:val="007644E1"/>
    <w:rsid w:val="00765BD4"/>
    <w:rsid w:val="00767D33"/>
    <w:rsid w:val="00772341"/>
    <w:rsid w:val="0077289D"/>
    <w:rsid w:val="007746DB"/>
    <w:rsid w:val="007751C0"/>
    <w:rsid w:val="00780F76"/>
    <w:rsid w:val="00785639"/>
    <w:rsid w:val="007942BC"/>
    <w:rsid w:val="00797A85"/>
    <w:rsid w:val="007A3B7C"/>
    <w:rsid w:val="007A497F"/>
    <w:rsid w:val="007A5D3C"/>
    <w:rsid w:val="007A5EE0"/>
    <w:rsid w:val="007B0026"/>
    <w:rsid w:val="007B3160"/>
    <w:rsid w:val="007B3478"/>
    <w:rsid w:val="007B65AC"/>
    <w:rsid w:val="007B7606"/>
    <w:rsid w:val="007C07FC"/>
    <w:rsid w:val="007C2C33"/>
    <w:rsid w:val="007C2E65"/>
    <w:rsid w:val="007C6859"/>
    <w:rsid w:val="007C7F25"/>
    <w:rsid w:val="007E00A9"/>
    <w:rsid w:val="007E11CC"/>
    <w:rsid w:val="007E42C3"/>
    <w:rsid w:val="007E6D81"/>
    <w:rsid w:val="007E7581"/>
    <w:rsid w:val="007F0287"/>
    <w:rsid w:val="007F0F5C"/>
    <w:rsid w:val="007F256E"/>
    <w:rsid w:val="007F36A1"/>
    <w:rsid w:val="007F409A"/>
    <w:rsid w:val="007F6252"/>
    <w:rsid w:val="008016F1"/>
    <w:rsid w:val="00801712"/>
    <w:rsid w:val="00801DB2"/>
    <w:rsid w:val="0080387A"/>
    <w:rsid w:val="0080490A"/>
    <w:rsid w:val="00806FA7"/>
    <w:rsid w:val="008074A6"/>
    <w:rsid w:val="00807963"/>
    <w:rsid w:val="00810A38"/>
    <w:rsid w:val="00811B91"/>
    <w:rsid w:val="0081337C"/>
    <w:rsid w:val="00814688"/>
    <w:rsid w:val="008156EE"/>
    <w:rsid w:val="00815DD9"/>
    <w:rsid w:val="008170C6"/>
    <w:rsid w:val="008177A9"/>
    <w:rsid w:val="008245ED"/>
    <w:rsid w:val="008249F6"/>
    <w:rsid w:val="00824D21"/>
    <w:rsid w:val="00824E63"/>
    <w:rsid w:val="00825695"/>
    <w:rsid w:val="00826363"/>
    <w:rsid w:val="00831BFB"/>
    <w:rsid w:val="008334C0"/>
    <w:rsid w:val="008346E1"/>
    <w:rsid w:val="00844A1D"/>
    <w:rsid w:val="00844F2D"/>
    <w:rsid w:val="0084620E"/>
    <w:rsid w:val="0084660E"/>
    <w:rsid w:val="00846C58"/>
    <w:rsid w:val="008476A8"/>
    <w:rsid w:val="008503A3"/>
    <w:rsid w:val="00850E3B"/>
    <w:rsid w:val="00852119"/>
    <w:rsid w:val="008600B1"/>
    <w:rsid w:val="00861942"/>
    <w:rsid w:val="008640E3"/>
    <w:rsid w:val="00866D74"/>
    <w:rsid w:val="0086704D"/>
    <w:rsid w:val="00867062"/>
    <w:rsid w:val="00871E22"/>
    <w:rsid w:val="00876462"/>
    <w:rsid w:val="008811E2"/>
    <w:rsid w:val="0088765B"/>
    <w:rsid w:val="008972F2"/>
    <w:rsid w:val="008A1070"/>
    <w:rsid w:val="008A11EA"/>
    <w:rsid w:val="008A2176"/>
    <w:rsid w:val="008A3423"/>
    <w:rsid w:val="008A4DFF"/>
    <w:rsid w:val="008B1251"/>
    <w:rsid w:val="008B2372"/>
    <w:rsid w:val="008B5326"/>
    <w:rsid w:val="008B757B"/>
    <w:rsid w:val="008B771C"/>
    <w:rsid w:val="008C029E"/>
    <w:rsid w:val="008C173F"/>
    <w:rsid w:val="008C20A0"/>
    <w:rsid w:val="008C4C54"/>
    <w:rsid w:val="008D26DB"/>
    <w:rsid w:val="008D41B7"/>
    <w:rsid w:val="008D4DB6"/>
    <w:rsid w:val="008E084F"/>
    <w:rsid w:val="008E1227"/>
    <w:rsid w:val="008E2559"/>
    <w:rsid w:val="008E7457"/>
    <w:rsid w:val="008F2235"/>
    <w:rsid w:val="008F2951"/>
    <w:rsid w:val="008F4BFB"/>
    <w:rsid w:val="008F5FAA"/>
    <w:rsid w:val="008F6209"/>
    <w:rsid w:val="008F7616"/>
    <w:rsid w:val="00901F6C"/>
    <w:rsid w:val="00902154"/>
    <w:rsid w:val="00903D46"/>
    <w:rsid w:val="009042DC"/>
    <w:rsid w:val="009055C5"/>
    <w:rsid w:val="00905EB8"/>
    <w:rsid w:val="009062A0"/>
    <w:rsid w:val="009238A5"/>
    <w:rsid w:val="0092442A"/>
    <w:rsid w:val="00925C36"/>
    <w:rsid w:val="009305DD"/>
    <w:rsid w:val="00933D14"/>
    <w:rsid w:val="00941E3B"/>
    <w:rsid w:val="00953FB1"/>
    <w:rsid w:val="00957A6C"/>
    <w:rsid w:val="00957AF5"/>
    <w:rsid w:val="00962A4D"/>
    <w:rsid w:val="009665DF"/>
    <w:rsid w:val="00966B36"/>
    <w:rsid w:val="00966C03"/>
    <w:rsid w:val="00970812"/>
    <w:rsid w:val="00973B75"/>
    <w:rsid w:val="00982C64"/>
    <w:rsid w:val="00991DE4"/>
    <w:rsid w:val="009928BF"/>
    <w:rsid w:val="009934D3"/>
    <w:rsid w:val="00993E26"/>
    <w:rsid w:val="00993E9A"/>
    <w:rsid w:val="009A2804"/>
    <w:rsid w:val="009B05BC"/>
    <w:rsid w:val="009B09E1"/>
    <w:rsid w:val="009B13B5"/>
    <w:rsid w:val="009B3F1A"/>
    <w:rsid w:val="009C5700"/>
    <w:rsid w:val="009C61D0"/>
    <w:rsid w:val="009C6833"/>
    <w:rsid w:val="009C7630"/>
    <w:rsid w:val="009D0E3D"/>
    <w:rsid w:val="009D15B8"/>
    <w:rsid w:val="009D21AC"/>
    <w:rsid w:val="009D404F"/>
    <w:rsid w:val="009D46E9"/>
    <w:rsid w:val="009E0CCE"/>
    <w:rsid w:val="009E28EF"/>
    <w:rsid w:val="009E34AF"/>
    <w:rsid w:val="009E7AAA"/>
    <w:rsid w:val="009F0FBB"/>
    <w:rsid w:val="009F189E"/>
    <w:rsid w:val="009F22D0"/>
    <w:rsid w:val="00A014F2"/>
    <w:rsid w:val="00A02846"/>
    <w:rsid w:val="00A05249"/>
    <w:rsid w:val="00A06BC9"/>
    <w:rsid w:val="00A10E8E"/>
    <w:rsid w:val="00A1114C"/>
    <w:rsid w:val="00A14EFD"/>
    <w:rsid w:val="00A1569D"/>
    <w:rsid w:val="00A1615E"/>
    <w:rsid w:val="00A23150"/>
    <w:rsid w:val="00A23A40"/>
    <w:rsid w:val="00A2490F"/>
    <w:rsid w:val="00A270D1"/>
    <w:rsid w:val="00A303E6"/>
    <w:rsid w:val="00A31047"/>
    <w:rsid w:val="00A3271D"/>
    <w:rsid w:val="00A3410E"/>
    <w:rsid w:val="00A35343"/>
    <w:rsid w:val="00A357B4"/>
    <w:rsid w:val="00A35A98"/>
    <w:rsid w:val="00A405D5"/>
    <w:rsid w:val="00A40FED"/>
    <w:rsid w:val="00A4469F"/>
    <w:rsid w:val="00A4478A"/>
    <w:rsid w:val="00A44B6D"/>
    <w:rsid w:val="00A46462"/>
    <w:rsid w:val="00A46D03"/>
    <w:rsid w:val="00A53216"/>
    <w:rsid w:val="00A56291"/>
    <w:rsid w:val="00A61728"/>
    <w:rsid w:val="00A63416"/>
    <w:rsid w:val="00A72338"/>
    <w:rsid w:val="00A73B7F"/>
    <w:rsid w:val="00A75FBD"/>
    <w:rsid w:val="00A76E03"/>
    <w:rsid w:val="00A76E30"/>
    <w:rsid w:val="00A77359"/>
    <w:rsid w:val="00A85589"/>
    <w:rsid w:val="00A856AD"/>
    <w:rsid w:val="00A86B24"/>
    <w:rsid w:val="00A87391"/>
    <w:rsid w:val="00A90C9A"/>
    <w:rsid w:val="00A94189"/>
    <w:rsid w:val="00A94F6D"/>
    <w:rsid w:val="00A95409"/>
    <w:rsid w:val="00A95D39"/>
    <w:rsid w:val="00AA60BF"/>
    <w:rsid w:val="00AA6CE0"/>
    <w:rsid w:val="00AA7DA8"/>
    <w:rsid w:val="00AB287C"/>
    <w:rsid w:val="00AB3F71"/>
    <w:rsid w:val="00AC0379"/>
    <w:rsid w:val="00AC418B"/>
    <w:rsid w:val="00AC46FE"/>
    <w:rsid w:val="00AC4C1B"/>
    <w:rsid w:val="00AC6C83"/>
    <w:rsid w:val="00AC7D18"/>
    <w:rsid w:val="00AD1622"/>
    <w:rsid w:val="00AD18F6"/>
    <w:rsid w:val="00AD1B13"/>
    <w:rsid w:val="00AD22F4"/>
    <w:rsid w:val="00AD6A4B"/>
    <w:rsid w:val="00AD7835"/>
    <w:rsid w:val="00AE0D31"/>
    <w:rsid w:val="00AE1A8B"/>
    <w:rsid w:val="00AE366F"/>
    <w:rsid w:val="00AE3AAB"/>
    <w:rsid w:val="00AE424A"/>
    <w:rsid w:val="00AE5A97"/>
    <w:rsid w:val="00AE60B5"/>
    <w:rsid w:val="00AE757D"/>
    <w:rsid w:val="00AF2C66"/>
    <w:rsid w:val="00AF381D"/>
    <w:rsid w:val="00AF3D43"/>
    <w:rsid w:val="00AF44E8"/>
    <w:rsid w:val="00AF5298"/>
    <w:rsid w:val="00AF5FA4"/>
    <w:rsid w:val="00B02C63"/>
    <w:rsid w:val="00B1327B"/>
    <w:rsid w:val="00B15C28"/>
    <w:rsid w:val="00B15D17"/>
    <w:rsid w:val="00B16CB0"/>
    <w:rsid w:val="00B224AC"/>
    <w:rsid w:val="00B22EEA"/>
    <w:rsid w:val="00B24C78"/>
    <w:rsid w:val="00B25AEE"/>
    <w:rsid w:val="00B27367"/>
    <w:rsid w:val="00B275B5"/>
    <w:rsid w:val="00B354BB"/>
    <w:rsid w:val="00B402B8"/>
    <w:rsid w:val="00B42BA7"/>
    <w:rsid w:val="00B47A2A"/>
    <w:rsid w:val="00B50D91"/>
    <w:rsid w:val="00B537FE"/>
    <w:rsid w:val="00B551AD"/>
    <w:rsid w:val="00B56818"/>
    <w:rsid w:val="00B63435"/>
    <w:rsid w:val="00B6348E"/>
    <w:rsid w:val="00B64353"/>
    <w:rsid w:val="00B710E6"/>
    <w:rsid w:val="00B72FB7"/>
    <w:rsid w:val="00B77AE1"/>
    <w:rsid w:val="00B81EF0"/>
    <w:rsid w:val="00B83C45"/>
    <w:rsid w:val="00B853E2"/>
    <w:rsid w:val="00B86F8A"/>
    <w:rsid w:val="00B91A4F"/>
    <w:rsid w:val="00B93056"/>
    <w:rsid w:val="00B95616"/>
    <w:rsid w:val="00B95727"/>
    <w:rsid w:val="00BA01B7"/>
    <w:rsid w:val="00BA041C"/>
    <w:rsid w:val="00BA13ED"/>
    <w:rsid w:val="00BA1F6F"/>
    <w:rsid w:val="00BA480A"/>
    <w:rsid w:val="00BA6786"/>
    <w:rsid w:val="00BA6C3C"/>
    <w:rsid w:val="00BA6CFC"/>
    <w:rsid w:val="00BB3229"/>
    <w:rsid w:val="00BB3F75"/>
    <w:rsid w:val="00BB43CE"/>
    <w:rsid w:val="00BC137E"/>
    <w:rsid w:val="00BC1811"/>
    <w:rsid w:val="00BC6487"/>
    <w:rsid w:val="00BD6D42"/>
    <w:rsid w:val="00BE0470"/>
    <w:rsid w:val="00BE0F3C"/>
    <w:rsid w:val="00BE11F2"/>
    <w:rsid w:val="00BE368C"/>
    <w:rsid w:val="00BE481C"/>
    <w:rsid w:val="00BE4A25"/>
    <w:rsid w:val="00BE5856"/>
    <w:rsid w:val="00BE7E97"/>
    <w:rsid w:val="00BF0677"/>
    <w:rsid w:val="00BF225E"/>
    <w:rsid w:val="00BF546C"/>
    <w:rsid w:val="00C005C8"/>
    <w:rsid w:val="00C0144D"/>
    <w:rsid w:val="00C033A5"/>
    <w:rsid w:val="00C05633"/>
    <w:rsid w:val="00C11AD9"/>
    <w:rsid w:val="00C1580E"/>
    <w:rsid w:val="00C16278"/>
    <w:rsid w:val="00C23F11"/>
    <w:rsid w:val="00C254C8"/>
    <w:rsid w:val="00C26715"/>
    <w:rsid w:val="00C2767C"/>
    <w:rsid w:val="00C32DC4"/>
    <w:rsid w:val="00C37EB1"/>
    <w:rsid w:val="00C51842"/>
    <w:rsid w:val="00C544B2"/>
    <w:rsid w:val="00C60416"/>
    <w:rsid w:val="00C71239"/>
    <w:rsid w:val="00C71A96"/>
    <w:rsid w:val="00C774A4"/>
    <w:rsid w:val="00C82FC9"/>
    <w:rsid w:val="00C871F3"/>
    <w:rsid w:val="00C936D2"/>
    <w:rsid w:val="00C94C54"/>
    <w:rsid w:val="00CA1779"/>
    <w:rsid w:val="00CA1CD2"/>
    <w:rsid w:val="00CA68DA"/>
    <w:rsid w:val="00CB2DE7"/>
    <w:rsid w:val="00CB3E5A"/>
    <w:rsid w:val="00CB4B42"/>
    <w:rsid w:val="00CB6DC4"/>
    <w:rsid w:val="00CC2F5D"/>
    <w:rsid w:val="00CC51A4"/>
    <w:rsid w:val="00CC6E9D"/>
    <w:rsid w:val="00CD0050"/>
    <w:rsid w:val="00CD740C"/>
    <w:rsid w:val="00CE0FF6"/>
    <w:rsid w:val="00CE2400"/>
    <w:rsid w:val="00CF13D9"/>
    <w:rsid w:val="00CF265C"/>
    <w:rsid w:val="00CF42F4"/>
    <w:rsid w:val="00CF50E3"/>
    <w:rsid w:val="00D01B65"/>
    <w:rsid w:val="00D0586D"/>
    <w:rsid w:val="00D07E93"/>
    <w:rsid w:val="00D114E2"/>
    <w:rsid w:val="00D138BA"/>
    <w:rsid w:val="00D20506"/>
    <w:rsid w:val="00D260C6"/>
    <w:rsid w:val="00D26B14"/>
    <w:rsid w:val="00D26C7B"/>
    <w:rsid w:val="00D30AD6"/>
    <w:rsid w:val="00D31642"/>
    <w:rsid w:val="00D325D2"/>
    <w:rsid w:val="00D3474E"/>
    <w:rsid w:val="00D35633"/>
    <w:rsid w:val="00D36ACB"/>
    <w:rsid w:val="00D36FDD"/>
    <w:rsid w:val="00D41F3D"/>
    <w:rsid w:val="00D4676D"/>
    <w:rsid w:val="00D50118"/>
    <w:rsid w:val="00D501E8"/>
    <w:rsid w:val="00D5181B"/>
    <w:rsid w:val="00D52DD0"/>
    <w:rsid w:val="00D52F8D"/>
    <w:rsid w:val="00D553A4"/>
    <w:rsid w:val="00D61B67"/>
    <w:rsid w:val="00D6268B"/>
    <w:rsid w:val="00D632B1"/>
    <w:rsid w:val="00D66553"/>
    <w:rsid w:val="00D66636"/>
    <w:rsid w:val="00D734F0"/>
    <w:rsid w:val="00D82CB0"/>
    <w:rsid w:val="00D82F0A"/>
    <w:rsid w:val="00D836DD"/>
    <w:rsid w:val="00D840B4"/>
    <w:rsid w:val="00D84C1A"/>
    <w:rsid w:val="00D8502C"/>
    <w:rsid w:val="00D85764"/>
    <w:rsid w:val="00D86F74"/>
    <w:rsid w:val="00D87A90"/>
    <w:rsid w:val="00D87EE6"/>
    <w:rsid w:val="00D947E3"/>
    <w:rsid w:val="00D96177"/>
    <w:rsid w:val="00D97875"/>
    <w:rsid w:val="00DA061C"/>
    <w:rsid w:val="00DA5F8A"/>
    <w:rsid w:val="00DA7784"/>
    <w:rsid w:val="00DB0AC1"/>
    <w:rsid w:val="00DB2AF8"/>
    <w:rsid w:val="00DB5264"/>
    <w:rsid w:val="00DB75CA"/>
    <w:rsid w:val="00DC0F93"/>
    <w:rsid w:val="00DC6DA5"/>
    <w:rsid w:val="00DD0FC7"/>
    <w:rsid w:val="00DD26E5"/>
    <w:rsid w:val="00DD7BC4"/>
    <w:rsid w:val="00DE1B73"/>
    <w:rsid w:val="00DE49D3"/>
    <w:rsid w:val="00DE6DDB"/>
    <w:rsid w:val="00DE7E61"/>
    <w:rsid w:val="00DF4A7D"/>
    <w:rsid w:val="00E05C9E"/>
    <w:rsid w:val="00E115EC"/>
    <w:rsid w:val="00E13C42"/>
    <w:rsid w:val="00E14E60"/>
    <w:rsid w:val="00E203C0"/>
    <w:rsid w:val="00E206DF"/>
    <w:rsid w:val="00E22872"/>
    <w:rsid w:val="00E24475"/>
    <w:rsid w:val="00E24BC9"/>
    <w:rsid w:val="00E267BA"/>
    <w:rsid w:val="00E3198A"/>
    <w:rsid w:val="00E37F5B"/>
    <w:rsid w:val="00E42CCF"/>
    <w:rsid w:val="00E44639"/>
    <w:rsid w:val="00E50DD8"/>
    <w:rsid w:val="00E51DBF"/>
    <w:rsid w:val="00E5200A"/>
    <w:rsid w:val="00E551BC"/>
    <w:rsid w:val="00E5725F"/>
    <w:rsid w:val="00E61469"/>
    <w:rsid w:val="00E63019"/>
    <w:rsid w:val="00E63BA1"/>
    <w:rsid w:val="00E641A6"/>
    <w:rsid w:val="00E656D3"/>
    <w:rsid w:val="00E71E1A"/>
    <w:rsid w:val="00E72498"/>
    <w:rsid w:val="00E72E73"/>
    <w:rsid w:val="00E759FF"/>
    <w:rsid w:val="00E76B50"/>
    <w:rsid w:val="00E84A6E"/>
    <w:rsid w:val="00E85380"/>
    <w:rsid w:val="00E857B6"/>
    <w:rsid w:val="00E91501"/>
    <w:rsid w:val="00E92A72"/>
    <w:rsid w:val="00E96D71"/>
    <w:rsid w:val="00EA03A4"/>
    <w:rsid w:val="00EB3525"/>
    <w:rsid w:val="00EB4861"/>
    <w:rsid w:val="00EB6769"/>
    <w:rsid w:val="00EB69E3"/>
    <w:rsid w:val="00EC0E20"/>
    <w:rsid w:val="00EC0E80"/>
    <w:rsid w:val="00EC111F"/>
    <w:rsid w:val="00EC4132"/>
    <w:rsid w:val="00EC63AD"/>
    <w:rsid w:val="00ED0421"/>
    <w:rsid w:val="00ED0545"/>
    <w:rsid w:val="00ED2C39"/>
    <w:rsid w:val="00ED5A7D"/>
    <w:rsid w:val="00EE13FA"/>
    <w:rsid w:val="00EE1C85"/>
    <w:rsid w:val="00EE44E0"/>
    <w:rsid w:val="00EE45B7"/>
    <w:rsid w:val="00EE6D5A"/>
    <w:rsid w:val="00EE7704"/>
    <w:rsid w:val="00EE770E"/>
    <w:rsid w:val="00EF5624"/>
    <w:rsid w:val="00F02DFC"/>
    <w:rsid w:val="00F03303"/>
    <w:rsid w:val="00F03DBE"/>
    <w:rsid w:val="00F13248"/>
    <w:rsid w:val="00F13532"/>
    <w:rsid w:val="00F1703A"/>
    <w:rsid w:val="00F20238"/>
    <w:rsid w:val="00F21332"/>
    <w:rsid w:val="00F24A94"/>
    <w:rsid w:val="00F24EFE"/>
    <w:rsid w:val="00F302B4"/>
    <w:rsid w:val="00F308E8"/>
    <w:rsid w:val="00F323F8"/>
    <w:rsid w:val="00F34F5E"/>
    <w:rsid w:val="00F460C2"/>
    <w:rsid w:val="00F51B19"/>
    <w:rsid w:val="00F51FE2"/>
    <w:rsid w:val="00F5602D"/>
    <w:rsid w:val="00F56B5C"/>
    <w:rsid w:val="00F56DFE"/>
    <w:rsid w:val="00F57700"/>
    <w:rsid w:val="00F62B99"/>
    <w:rsid w:val="00F658DC"/>
    <w:rsid w:val="00F65C28"/>
    <w:rsid w:val="00F74722"/>
    <w:rsid w:val="00F74AFF"/>
    <w:rsid w:val="00F77B6E"/>
    <w:rsid w:val="00F835D0"/>
    <w:rsid w:val="00F87BBA"/>
    <w:rsid w:val="00F9034E"/>
    <w:rsid w:val="00F92CB3"/>
    <w:rsid w:val="00F94B22"/>
    <w:rsid w:val="00F976DE"/>
    <w:rsid w:val="00FA12B8"/>
    <w:rsid w:val="00FA32CD"/>
    <w:rsid w:val="00FB1CE0"/>
    <w:rsid w:val="00FB5FDB"/>
    <w:rsid w:val="00FC0584"/>
    <w:rsid w:val="00FC0FE4"/>
    <w:rsid w:val="00FC2B41"/>
    <w:rsid w:val="00FD2F7F"/>
    <w:rsid w:val="00FD4372"/>
    <w:rsid w:val="00FD5CC6"/>
    <w:rsid w:val="00FD5D5E"/>
    <w:rsid w:val="00FD6AF7"/>
    <w:rsid w:val="00FD705D"/>
    <w:rsid w:val="00FE0FDD"/>
    <w:rsid w:val="00FE5B23"/>
    <w:rsid w:val="00FE5CBD"/>
    <w:rsid w:val="00FE702B"/>
    <w:rsid w:val="00FF132E"/>
    <w:rsid w:val="00FF39CB"/>
    <w:rsid w:val="00FF59CF"/>
    <w:rsid w:val="00FF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bm.com/think/topics/principal-component-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2637</TotalTime>
  <Pages>4</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561</cp:revision>
  <dcterms:created xsi:type="dcterms:W3CDTF">2025-10-20T20:37:00Z</dcterms:created>
  <dcterms:modified xsi:type="dcterms:W3CDTF">2026-01-26T17:02:00Z</dcterms:modified>
</cp:coreProperties>
</file>