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C74F2" w14:textId="77777777" w:rsidR="00490872" w:rsidRPr="00036850" w:rsidRDefault="00000000" w:rsidP="005750E9">
      <w:pPr>
        <w:pStyle w:val="BodyText"/>
        <w:spacing w:before="75" w:line="360" w:lineRule="auto"/>
        <w:ind w:left="0" w:right="115"/>
        <w:jc w:val="right"/>
      </w:pPr>
      <w:r w:rsidRPr="00036850">
        <w:t>1</w:t>
      </w:r>
    </w:p>
    <w:p w14:paraId="558F3756" w14:textId="77777777" w:rsidR="00490872" w:rsidRPr="00036850" w:rsidRDefault="00490872" w:rsidP="005750E9">
      <w:pPr>
        <w:pStyle w:val="BodyText"/>
        <w:spacing w:line="360" w:lineRule="auto"/>
        <w:ind w:left="0"/>
      </w:pPr>
    </w:p>
    <w:p w14:paraId="724ACCC2" w14:textId="77777777" w:rsidR="00490872" w:rsidRPr="00036850" w:rsidRDefault="00490872" w:rsidP="005750E9">
      <w:pPr>
        <w:pStyle w:val="BodyText"/>
        <w:spacing w:line="360" w:lineRule="auto"/>
        <w:ind w:left="0"/>
      </w:pPr>
    </w:p>
    <w:p w14:paraId="3A9E2B9C" w14:textId="77777777" w:rsidR="00490872" w:rsidRPr="00036850" w:rsidRDefault="00490872" w:rsidP="005750E9">
      <w:pPr>
        <w:pStyle w:val="BodyText"/>
        <w:spacing w:line="360" w:lineRule="auto"/>
        <w:ind w:left="0"/>
      </w:pPr>
    </w:p>
    <w:p w14:paraId="60FBC055" w14:textId="77777777" w:rsidR="00490872" w:rsidRPr="00036850" w:rsidRDefault="00490872" w:rsidP="005750E9">
      <w:pPr>
        <w:pStyle w:val="BodyText"/>
        <w:spacing w:line="360" w:lineRule="auto"/>
        <w:ind w:left="0"/>
      </w:pPr>
    </w:p>
    <w:p w14:paraId="350E73B7" w14:textId="77777777" w:rsidR="00490872" w:rsidRPr="00036850" w:rsidRDefault="00490872" w:rsidP="005750E9">
      <w:pPr>
        <w:pStyle w:val="BodyText"/>
        <w:spacing w:line="360" w:lineRule="auto"/>
        <w:ind w:left="0"/>
      </w:pPr>
    </w:p>
    <w:p w14:paraId="067A1078" w14:textId="77777777" w:rsidR="00490872" w:rsidRPr="00036850" w:rsidRDefault="00490872" w:rsidP="005750E9">
      <w:pPr>
        <w:pStyle w:val="BodyText"/>
        <w:spacing w:line="360" w:lineRule="auto"/>
        <w:ind w:left="0"/>
      </w:pPr>
    </w:p>
    <w:p w14:paraId="13D68F08" w14:textId="77777777" w:rsidR="00490872" w:rsidRPr="00036850" w:rsidRDefault="00490872" w:rsidP="005750E9">
      <w:pPr>
        <w:pStyle w:val="BodyText"/>
        <w:spacing w:line="360" w:lineRule="auto"/>
        <w:ind w:left="0"/>
      </w:pPr>
    </w:p>
    <w:p w14:paraId="2939EBAB" w14:textId="77777777" w:rsidR="00490872" w:rsidRPr="00036850" w:rsidRDefault="00490872" w:rsidP="005750E9">
      <w:pPr>
        <w:pStyle w:val="BodyText"/>
        <w:spacing w:line="360" w:lineRule="auto"/>
        <w:ind w:left="0"/>
      </w:pPr>
    </w:p>
    <w:p w14:paraId="2E12B6B8" w14:textId="77777777" w:rsidR="00490872" w:rsidRPr="00036850" w:rsidRDefault="00490872" w:rsidP="005750E9">
      <w:pPr>
        <w:pStyle w:val="BodyText"/>
        <w:spacing w:line="360" w:lineRule="auto"/>
        <w:ind w:left="0"/>
      </w:pPr>
    </w:p>
    <w:p w14:paraId="1EF88225" w14:textId="77777777" w:rsidR="00490872" w:rsidRPr="00036850" w:rsidRDefault="00490872" w:rsidP="005750E9">
      <w:pPr>
        <w:pStyle w:val="BodyText"/>
        <w:spacing w:line="360" w:lineRule="auto"/>
        <w:ind w:left="0"/>
      </w:pPr>
    </w:p>
    <w:p w14:paraId="3EA57BFD" w14:textId="77777777" w:rsidR="00490872" w:rsidRPr="00036850" w:rsidRDefault="00490872" w:rsidP="005750E9">
      <w:pPr>
        <w:pStyle w:val="BodyText"/>
        <w:spacing w:line="360" w:lineRule="auto"/>
        <w:ind w:left="0"/>
      </w:pPr>
    </w:p>
    <w:p w14:paraId="6D927BBD" w14:textId="77777777" w:rsidR="00490872" w:rsidRPr="00036850" w:rsidRDefault="00490872" w:rsidP="005750E9">
      <w:pPr>
        <w:pStyle w:val="BodyText"/>
        <w:spacing w:line="360" w:lineRule="auto"/>
        <w:ind w:left="0"/>
      </w:pPr>
    </w:p>
    <w:p w14:paraId="27A1F1E8" w14:textId="77777777" w:rsidR="00490872" w:rsidRPr="00036850" w:rsidRDefault="00490872" w:rsidP="005750E9">
      <w:pPr>
        <w:pStyle w:val="BodyText"/>
        <w:spacing w:line="360" w:lineRule="auto"/>
        <w:ind w:left="0"/>
      </w:pPr>
    </w:p>
    <w:p w14:paraId="0ACA08A8" w14:textId="77777777" w:rsidR="00490872" w:rsidRPr="00036850" w:rsidRDefault="00490872" w:rsidP="005750E9">
      <w:pPr>
        <w:pStyle w:val="BodyText"/>
        <w:spacing w:line="360" w:lineRule="auto"/>
        <w:ind w:left="0"/>
      </w:pPr>
    </w:p>
    <w:p w14:paraId="03BAD16D" w14:textId="77777777" w:rsidR="00490872" w:rsidRPr="00036850" w:rsidRDefault="00490872" w:rsidP="005750E9">
      <w:pPr>
        <w:pStyle w:val="BodyText"/>
        <w:spacing w:before="7" w:line="360" w:lineRule="auto"/>
        <w:ind w:left="0"/>
      </w:pPr>
    </w:p>
    <w:p w14:paraId="31010583" w14:textId="77777777" w:rsidR="00490872" w:rsidRPr="00036850" w:rsidRDefault="00000000" w:rsidP="005750E9">
      <w:pPr>
        <w:pStyle w:val="BodyText"/>
        <w:spacing w:line="360" w:lineRule="auto"/>
        <w:ind w:left="4339" w:hanging="4225"/>
      </w:pPr>
      <w:r w:rsidRPr="00036850">
        <w:t>Title:</w:t>
      </w:r>
      <w:r w:rsidRPr="00036850">
        <w:rPr>
          <w:spacing w:val="-9"/>
        </w:rPr>
        <w:t xml:space="preserve"> </w:t>
      </w:r>
      <w:r w:rsidRPr="00036850">
        <w:t>The</w:t>
      </w:r>
      <w:r w:rsidRPr="00036850">
        <w:rPr>
          <w:spacing w:val="-6"/>
        </w:rPr>
        <w:t xml:space="preserve"> </w:t>
      </w:r>
      <w:r w:rsidRPr="00036850">
        <w:t>Origins</w:t>
      </w:r>
      <w:r w:rsidRPr="00036850">
        <w:rPr>
          <w:spacing w:val="-6"/>
        </w:rPr>
        <w:t xml:space="preserve"> </w:t>
      </w:r>
      <w:r w:rsidRPr="00036850">
        <w:t>of</w:t>
      </w:r>
      <w:r w:rsidRPr="00036850">
        <w:rPr>
          <w:spacing w:val="-5"/>
        </w:rPr>
        <w:t xml:space="preserve"> </w:t>
      </w:r>
      <w:r w:rsidRPr="00036850">
        <w:t>Institutional</w:t>
      </w:r>
      <w:r w:rsidRPr="00036850">
        <w:rPr>
          <w:spacing w:val="-5"/>
        </w:rPr>
        <w:t xml:space="preserve"> </w:t>
      </w:r>
      <w:r w:rsidRPr="00036850">
        <w:t>Menus,</w:t>
      </w:r>
      <w:r w:rsidRPr="00036850">
        <w:rPr>
          <w:spacing w:val="-5"/>
        </w:rPr>
        <w:t xml:space="preserve"> </w:t>
      </w:r>
      <w:r w:rsidRPr="00036850">
        <w:t>Power,</w:t>
      </w:r>
      <w:r w:rsidRPr="00036850">
        <w:rPr>
          <w:spacing w:val="-5"/>
        </w:rPr>
        <w:t xml:space="preserve"> </w:t>
      </w:r>
      <w:proofErr w:type="gramStart"/>
      <w:r w:rsidRPr="00036850">
        <w:t>Performativity</w:t>
      </w:r>
      <w:proofErr w:type="gramEnd"/>
      <w:r w:rsidRPr="00036850">
        <w:rPr>
          <w:spacing w:val="-5"/>
        </w:rPr>
        <w:t xml:space="preserve"> </w:t>
      </w:r>
      <w:r w:rsidRPr="00036850">
        <w:t>and</w:t>
      </w:r>
      <w:r w:rsidRPr="00036850">
        <w:rPr>
          <w:spacing w:val="-5"/>
        </w:rPr>
        <w:t xml:space="preserve"> </w:t>
      </w:r>
      <w:r w:rsidRPr="00036850">
        <w:t>the</w:t>
      </w:r>
      <w:r w:rsidRPr="00036850">
        <w:rPr>
          <w:spacing w:val="-5"/>
        </w:rPr>
        <w:t xml:space="preserve"> </w:t>
      </w:r>
      <w:r w:rsidRPr="00036850">
        <w:t>Rise</w:t>
      </w:r>
      <w:r w:rsidRPr="00036850">
        <w:rPr>
          <w:spacing w:val="-6"/>
        </w:rPr>
        <w:t xml:space="preserve"> </w:t>
      </w:r>
      <w:r w:rsidRPr="00036850">
        <w:t>of</w:t>
      </w:r>
      <w:r w:rsidRPr="00036850">
        <w:rPr>
          <w:spacing w:val="-5"/>
        </w:rPr>
        <w:t xml:space="preserve"> </w:t>
      </w:r>
      <w:r w:rsidRPr="00036850">
        <w:t>Neoliberalism</w:t>
      </w:r>
      <w:r w:rsidRPr="00036850">
        <w:rPr>
          <w:spacing w:val="-1"/>
        </w:rPr>
        <w:t xml:space="preserve"> </w:t>
      </w:r>
      <w:r w:rsidRPr="00036850">
        <w:t xml:space="preserve">in </w:t>
      </w:r>
      <w:r w:rsidRPr="00036850">
        <w:rPr>
          <w:spacing w:val="-2"/>
        </w:rPr>
        <w:t>Australia</w:t>
      </w:r>
    </w:p>
    <w:p w14:paraId="0F3D2DF0" w14:textId="77777777" w:rsidR="00490872" w:rsidRPr="00036850" w:rsidRDefault="00000000" w:rsidP="005750E9">
      <w:pPr>
        <w:pStyle w:val="BodyText"/>
        <w:spacing w:line="360" w:lineRule="auto"/>
        <w:ind w:left="3513" w:right="3297" w:firstLine="756"/>
      </w:pPr>
      <w:r w:rsidRPr="00036850">
        <w:t>Ben Smart University</w:t>
      </w:r>
      <w:r w:rsidRPr="00036850">
        <w:rPr>
          <w:spacing w:val="-15"/>
        </w:rPr>
        <w:t xml:space="preserve"> </w:t>
      </w:r>
      <w:r w:rsidRPr="00036850">
        <w:t>of</w:t>
      </w:r>
      <w:r w:rsidRPr="00036850">
        <w:rPr>
          <w:spacing w:val="-15"/>
        </w:rPr>
        <w:t xml:space="preserve"> </w:t>
      </w:r>
      <w:r w:rsidRPr="00036850">
        <w:t>Copenhagen</w:t>
      </w:r>
    </w:p>
    <w:p w14:paraId="3917FE45" w14:textId="77777777" w:rsidR="00490872" w:rsidRPr="00036850" w:rsidRDefault="00490872" w:rsidP="005750E9">
      <w:pPr>
        <w:spacing w:line="360" w:lineRule="auto"/>
        <w:rPr>
          <w:sz w:val="24"/>
          <w:szCs w:val="24"/>
        </w:rPr>
        <w:sectPr w:rsidR="00490872" w:rsidRPr="00036850">
          <w:type w:val="continuous"/>
          <w:pgSz w:w="12240" w:h="15840"/>
          <w:pgMar w:top="920" w:right="1320" w:bottom="280" w:left="1340" w:header="720" w:footer="720" w:gutter="0"/>
          <w:cols w:space="720"/>
        </w:sectPr>
      </w:pPr>
    </w:p>
    <w:p w14:paraId="68826BBD" w14:textId="77777777" w:rsidR="00490872" w:rsidRPr="00036850" w:rsidRDefault="00490872" w:rsidP="005750E9">
      <w:pPr>
        <w:pStyle w:val="BodyText"/>
        <w:spacing w:line="360" w:lineRule="auto"/>
        <w:ind w:left="0"/>
      </w:pPr>
    </w:p>
    <w:p w14:paraId="6E6C2738" w14:textId="77777777" w:rsidR="00490872" w:rsidRPr="00036850" w:rsidRDefault="00000000" w:rsidP="005750E9">
      <w:pPr>
        <w:pStyle w:val="Heading1"/>
        <w:spacing w:line="360" w:lineRule="auto"/>
        <w:ind w:left="4128" w:firstLine="0"/>
      </w:pPr>
      <w:r w:rsidRPr="00036850">
        <w:rPr>
          <w:spacing w:val="-2"/>
        </w:rPr>
        <w:t>Introduction</w:t>
      </w:r>
    </w:p>
    <w:p w14:paraId="3A009C8C" w14:textId="05D96CA0" w:rsidR="005750E9" w:rsidRPr="00036850" w:rsidRDefault="005750E9" w:rsidP="00653923">
      <w:pPr>
        <w:pStyle w:val="BodyText"/>
        <w:spacing w:before="214" w:line="360" w:lineRule="auto"/>
        <w:ind w:right="243" w:firstLine="620"/>
      </w:pPr>
      <w:r w:rsidRPr="00036850">
        <w:t>Since the mid-1970s, Australian economic policy has been shaped by the belief that adopting neoliberal ideas and market-oriented reforms based on "economic rationalism" and New Public Management (NPM) represents the optimal mechanism for economic development and the efficient management of public services and resources (Tapper 2019; Cahill, 2007). Despite its historical tradition of a more statist political economy (Spies-Butcher, 2014), the country has undergone a remarkable transformation characterized by the promotion of competition through new national and sector-specific regulatory regimes, one of the world's largest privatization programs, and the outsourcing of government services (Andrew &amp; Baker, 2020; Chester</w:t>
      </w:r>
      <w:r w:rsidR="004B673F" w:rsidRPr="00036850">
        <w:t>, 2010</w:t>
      </w:r>
      <w:r w:rsidRPr="00036850">
        <w:t xml:space="preserve">). Following </w:t>
      </w:r>
      <w:proofErr w:type="spellStart"/>
      <w:r w:rsidRPr="00036850">
        <w:t>Granovetter's</w:t>
      </w:r>
      <w:proofErr w:type="spellEnd"/>
      <w:r w:rsidRPr="00036850">
        <w:t xml:space="preserve"> (2017) proposition for researchers, this article presents an analytical investigation into why neoliberal ideas, specifically those focusing on competition and efficiency, continue not only to survive but also to dominate, defining how the key questions in the Australian political economy are conceived and the </w:t>
      </w:r>
      <w:proofErr w:type="gramStart"/>
      <w:r w:rsidRPr="00036850">
        <w:t>particular set</w:t>
      </w:r>
      <w:proofErr w:type="gramEnd"/>
      <w:r w:rsidRPr="00036850">
        <w:t xml:space="preserve"> or "menu" of policy proposals that actors perceive as legitimate in solving economic problems. To answer this question, we must consider the distinctive historical path by which the logic and discourses surrounding efficiency, incentives, and choice became the "conventional" and "common sense" analytic framework for government departments that made </w:t>
      </w:r>
      <w:proofErr w:type="gramStart"/>
      <w:r w:rsidRPr="00036850">
        <w:t>particular policy</w:t>
      </w:r>
      <w:proofErr w:type="gramEnd"/>
      <w:r w:rsidRPr="00036850">
        <w:t xml:space="preserve"> choices seem inevitable, even as they are themselves the product of social processes (</w:t>
      </w:r>
      <w:r w:rsidR="004B673F" w:rsidRPr="00036850">
        <w:t>Matthijs &amp; McNamara</w:t>
      </w:r>
      <w:r w:rsidR="004B673F" w:rsidRPr="00036850">
        <w:t xml:space="preserve">, </w:t>
      </w:r>
      <w:r w:rsidR="004B673F" w:rsidRPr="00036850">
        <w:t>2015)</w:t>
      </w:r>
      <w:r w:rsidRPr="00036850">
        <w:t>.</w:t>
      </w:r>
    </w:p>
    <w:p w14:paraId="3DF34EC6" w14:textId="5E1943D0" w:rsidR="005750E9" w:rsidRPr="005750E9" w:rsidRDefault="005750E9" w:rsidP="00653923">
      <w:pPr>
        <w:pStyle w:val="BodyText"/>
        <w:spacing w:before="214" w:line="360" w:lineRule="auto"/>
        <w:ind w:right="243" w:firstLine="620"/>
        <w:rPr>
          <w:lang w:val="en-AU"/>
        </w:rPr>
      </w:pPr>
      <w:r w:rsidRPr="005750E9">
        <w:rPr>
          <w:lang w:val="en-AU"/>
        </w:rPr>
        <w:t xml:space="preserve">In contrast to the thesis developed below, </w:t>
      </w:r>
      <w:proofErr w:type="gramStart"/>
      <w:r w:rsidRPr="005750E9">
        <w:rPr>
          <w:lang w:val="en-AU"/>
        </w:rPr>
        <w:t>the majority of</w:t>
      </w:r>
      <w:proofErr w:type="gramEnd"/>
      <w:r w:rsidRPr="005750E9">
        <w:rPr>
          <w:lang w:val="en-AU"/>
        </w:rPr>
        <w:t xml:space="preserve"> arguments about the </w:t>
      </w:r>
      <w:proofErr w:type="spellStart"/>
      <w:r w:rsidRPr="005750E9">
        <w:rPr>
          <w:lang w:val="en-AU"/>
        </w:rPr>
        <w:t>neoliberalization</w:t>
      </w:r>
      <w:proofErr w:type="spellEnd"/>
      <w:r w:rsidRPr="005750E9">
        <w:rPr>
          <w:lang w:val="en-AU"/>
        </w:rPr>
        <w:t xml:space="preserve"> of Australia have focused on the causal role of structural factors, such as responses to economic recession, or as a deliberate elite class seeking to restore its power (</w:t>
      </w:r>
      <w:r w:rsidR="004B673F" w:rsidRPr="00036850">
        <w:rPr>
          <w:lang w:val="en-AU"/>
        </w:rPr>
        <w:t>Nicholls</w:t>
      </w:r>
      <w:r w:rsidR="004B673F" w:rsidRPr="00036850">
        <w:rPr>
          <w:lang w:val="en-AU"/>
        </w:rPr>
        <w:t>, 2014)</w:t>
      </w:r>
      <w:r w:rsidRPr="005750E9">
        <w:rPr>
          <w:lang w:val="en-AU"/>
        </w:rPr>
        <w:t>. Instead, I aim to examine the crucial meso-level complexities of institutional, discursive, and normative constructions of neoliberal conventions, practices, and infrastructure surrounding 'competition' and 'competitiveness' (Davies, 2017; Pop Berman, 2022).</w:t>
      </w:r>
      <w:r w:rsidRPr="00036850">
        <w:rPr>
          <w:lang w:val="en-AU"/>
        </w:rPr>
        <w:t xml:space="preserve"> </w:t>
      </w:r>
      <w:r w:rsidRPr="005750E9">
        <w:rPr>
          <w:lang w:val="en-AU"/>
        </w:rPr>
        <w:t>Utilizing Elizabeth Pop Berman's (202</w:t>
      </w:r>
      <w:r w:rsidR="004B673F" w:rsidRPr="00036850">
        <w:rPr>
          <w:lang w:val="en-AU"/>
        </w:rPr>
        <w:t>2</w:t>
      </w:r>
      <w:r w:rsidRPr="005750E9">
        <w:rPr>
          <w:lang w:val="en-AU"/>
        </w:rPr>
        <w:t xml:space="preserve">) concept of the 'economic style of reasoning,' I examine the more fundamental social structures encompassing agents that defined the terms of the debate, legitimated certain frames over others, and ultimately constitute a set of liberal economic ideas perceived as general common sense in the Australian context. I will argue that what started as cognitive and technocratic-based policies, tools, and techniques - undergirded by the logic and language of choice, competition, incentives, and the power of the market - became a way of thinking embedded in bureaucratic expertise that is recursively reproduced in the practices, infrastructure, and institutional arrangements in and around the government (Pop Berman, </w:t>
      </w:r>
      <w:r w:rsidRPr="005750E9">
        <w:rPr>
          <w:lang w:val="en-AU"/>
        </w:rPr>
        <w:lastRenderedPageBreak/>
        <w:t>2022; Brenner, Peck, &amp; Theodore, 2010).</w:t>
      </w:r>
    </w:p>
    <w:p w14:paraId="1276E70D" w14:textId="7790B7A2" w:rsidR="005750E9" w:rsidRPr="00036850" w:rsidRDefault="005750E9" w:rsidP="00653923">
      <w:pPr>
        <w:pStyle w:val="BodyText"/>
        <w:spacing w:before="214" w:line="360" w:lineRule="auto"/>
        <w:ind w:right="243" w:firstLine="620"/>
        <w:rPr>
          <w:lang w:val="en-AU"/>
        </w:rPr>
      </w:pPr>
      <w:r w:rsidRPr="005750E9">
        <w:rPr>
          <w:lang w:val="en-AU"/>
        </w:rPr>
        <w:t>More importantly, I suggest that in this process, moral categories about the 'national interest' have been formed, contested, and transformed. Specifically, as the language and logic of competition were institutionalized in various policy domains, and as considerations of efficiency were naturalized and sometimes legally required, it became much harder for competing claims, grounded in different values and ways of thinking - even ones that had been integral to Australia's more statist politics - to gain political purchase (Pop Berman, 2022).</w:t>
      </w:r>
      <w:r w:rsidRPr="00036850">
        <w:rPr>
          <w:lang w:val="en-AU"/>
        </w:rPr>
        <w:t xml:space="preserve"> </w:t>
      </w:r>
      <w:r w:rsidRPr="005750E9">
        <w:rPr>
          <w:lang w:val="en-AU"/>
        </w:rPr>
        <w:t xml:space="preserve">Consequently, and essential for understanding the Australian context, I will argue that as this economic logic was </w:t>
      </w:r>
      <w:proofErr w:type="spellStart"/>
      <w:r w:rsidRPr="005750E9">
        <w:rPr>
          <w:lang w:val="en-AU"/>
        </w:rPr>
        <w:t>valorized</w:t>
      </w:r>
      <w:proofErr w:type="spellEnd"/>
      <w:r w:rsidRPr="005750E9">
        <w:rPr>
          <w:lang w:val="en-AU"/>
        </w:rPr>
        <w:t xml:space="preserve"> and legitimized in a wide range of institutions and social relations that were previously regarded as extra-economic (Cahill, 2007), this was accompanied by (but not necessarily caused by) a deep socio-cultural transformation in the principles, expectations, and norms of public life in Australia, entrenching the idea that economic and political freedoms can be equated and elevating deregulated markets as the optimal efficient and moral mechanism for allocating resources (</w:t>
      </w:r>
      <w:proofErr w:type="spellStart"/>
      <w:r w:rsidRPr="005750E9">
        <w:rPr>
          <w:lang w:val="en-AU"/>
        </w:rPr>
        <w:t>Mudge</w:t>
      </w:r>
      <w:proofErr w:type="spellEnd"/>
      <w:r w:rsidRPr="005750E9">
        <w:rPr>
          <w:lang w:val="en-AU"/>
        </w:rPr>
        <w:t>, 2008).</w:t>
      </w:r>
    </w:p>
    <w:p w14:paraId="7C8FBF9F" w14:textId="186116CC" w:rsidR="005750E9" w:rsidRPr="00036850" w:rsidRDefault="005750E9" w:rsidP="00653923">
      <w:pPr>
        <w:pStyle w:val="BodyText"/>
        <w:spacing w:before="214" w:line="360" w:lineRule="auto"/>
        <w:ind w:right="243" w:firstLine="620"/>
        <w:rPr>
          <w:lang w:val="en-AU"/>
        </w:rPr>
      </w:pPr>
      <w:r w:rsidRPr="005750E9">
        <w:rPr>
          <w:lang w:val="en-AU"/>
        </w:rPr>
        <w:t xml:space="preserve">It is not the aim of this article to dismiss interest-oriented or structuralist explanations of the Australian </w:t>
      </w:r>
      <w:proofErr w:type="spellStart"/>
      <w:r w:rsidRPr="005750E9">
        <w:rPr>
          <w:lang w:val="en-AU"/>
        </w:rPr>
        <w:t>neoliberalization</w:t>
      </w:r>
      <w:proofErr w:type="spellEnd"/>
      <w:r w:rsidRPr="005750E9">
        <w:rPr>
          <w:lang w:val="en-AU"/>
        </w:rPr>
        <w:t xml:space="preserve"> process (Bell, 1997; </w:t>
      </w:r>
      <w:proofErr w:type="spellStart"/>
      <w:r w:rsidRPr="005750E9">
        <w:rPr>
          <w:lang w:val="en-AU"/>
        </w:rPr>
        <w:t>Mudge</w:t>
      </w:r>
      <w:proofErr w:type="spellEnd"/>
      <w:r w:rsidRPr="005750E9">
        <w:rPr>
          <w:lang w:val="en-AU"/>
        </w:rPr>
        <w:t xml:space="preserve">, 2021), nor to suggest that neoliberal ideas are static systems of constraining rules where Australian policymakers are "institutional dopes blindly following the institutionalized scripts and cues around them" (Campbell, 2004; Hall, 1993). Moreover, it is beyond the scope of this article to pinpoint </w:t>
      </w:r>
      <w:proofErr w:type="gramStart"/>
      <w:r w:rsidRPr="005750E9">
        <w:rPr>
          <w:lang w:val="en-AU"/>
        </w:rPr>
        <w:t>all of</w:t>
      </w:r>
      <w:proofErr w:type="gramEnd"/>
      <w:r w:rsidRPr="005750E9">
        <w:rPr>
          <w:lang w:val="en-AU"/>
        </w:rPr>
        <w:t xml:space="preserve"> the precise causal mechanisms that link neoliberal ideas to policy-making outcomes or shifts in "public philosophies" (Campbell, 1998). Instead, the main purpose of this analysis is to provide several historical cases to </w:t>
      </w:r>
      <w:r w:rsidR="00036850" w:rsidRPr="00036850">
        <w:rPr>
          <w:lang w:val="en-AU"/>
        </w:rPr>
        <w:t>analyse</w:t>
      </w:r>
      <w:r w:rsidRPr="005750E9">
        <w:rPr>
          <w:lang w:val="en-AU"/>
        </w:rPr>
        <w:t xml:space="preserve"> the institutional arrangements surrounding competitiveness and marketization, and how</w:t>
      </w:r>
      <w:r w:rsidRPr="00036850">
        <w:rPr>
          <w:lang w:val="en-AU"/>
        </w:rPr>
        <w:t xml:space="preserve"> policy makers</w:t>
      </w:r>
      <w:r w:rsidRPr="005750E9">
        <w:rPr>
          <w:lang w:val="en-AU"/>
        </w:rPr>
        <w:t xml:space="preserve"> internalize competition as the moral standard in which to frame political and economic issues (Foucade &amp; Healy, 2007; Cerny, 2010; Stahl</w:t>
      </w:r>
      <w:r w:rsidR="00036850" w:rsidRPr="00036850">
        <w:rPr>
          <w:lang w:val="en-AU"/>
        </w:rPr>
        <w:t>, 2016</w:t>
      </w:r>
      <w:r w:rsidRPr="005750E9">
        <w:rPr>
          <w:lang w:val="en-AU"/>
        </w:rPr>
        <w:t>).</w:t>
      </w:r>
    </w:p>
    <w:p w14:paraId="23468F82" w14:textId="77777777" w:rsidR="00036850" w:rsidRPr="00036850" w:rsidRDefault="00036850" w:rsidP="00036850">
      <w:pPr>
        <w:pStyle w:val="BodyText"/>
        <w:spacing w:line="360" w:lineRule="auto"/>
        <w:rPr>
          <w:lang w:val="en-AU"/>
        </w:rPr>
      </w:pPr>
    </w:p>
    <w:p w14:paraId="1783F417" w14:textId="3B715C5A" w:rsidR="00036850" w:rsidRPr="00036850" w:rsidRDefault="00036850" w:rsidP="00653923">
      <w:pPr>
        <w:pStyle w:val="BodyText"/>
        <w:spacing w:line="360" w:lineRule="auto"/>
        <w:ind w:firstLine="620"/>
        <w:rPr>
          <w:lang w:val="en-AU"/>
        </w:rPr>
      </w:pPr>
      <w:r w:rsidRPr="00036850">
        <w:rPr>
          <w:lang w:val="en-AU"/>
        </w:rPr>
        <w:t>The article proceeds through several steps. First, the overall theoretical approach of the analysis is presented in the section titled "</w:t>
      </w:r>
      <w:r w:rsidRPr="00036850">
        <w:rPr>
          <w:lang w:val="en-AU"/>
        </w:rPr>
        <w:t>Analysing</w:t>
      </w:r>
      <w:r w:rsidRPr="00036850">
        <w:rPr>
          <w:lang w:val="en-AU"/>
        </w:rPr>
        <w:t xml:space="preserve"> economic ideas." In the empirical section, the article examines each level of ideas as outlined by Mehta (2010) - policy solutions, problems, philosophical - affected by the 'economic style of reasoning.' It is beyond the scope of this article to present direct causal evidence; instead, each level will be supported by a case to illustrate the mechanisms of change that are </w:t>
      </w:r>
      <w:r w:rsidRPr="00036850">
        <w:rPr>
          <w:lang w:val="en-AU"/>
        </w:rPr>
        <w:t>analysed</w:t>
      </w:r>
      <w:r w:rsidRPr="00036850">
        <w:rPr>
          <w:lang w:val="en-AU"/>
        </w:rPr>
        <w:t xml:space="preserve"> theoretically.</w:t>
      </w:r>
    </w:p>
    <w:p w14:paraId="416C754B" w14:textId="77777777" w:rsidR="00036850" w:rsidRPr="00036850" w:rsidRDefault="00036850" w:rsidP="00036850">
      <w:pPr>
        <w:pStyle w:val="BodyText"/>
        <w:spacing w:line="360" w:lineRule="auto"/>
        <w:rPr>
          <w:lang w:val="en-AU"/>
        </w:rPr>
      </w:pPr>
    </w:p>
    <w:p w14:paraId="78334CC6" w14:textId="77777777" w:rsidR="00490872" w:rsidRPr="00036850" w:rsidRDefault="00490872" w:rsidP="005750E9">
      <w:pPr>
        <w:pStyle w:val="BodyText"/>
        <w:spacing w:line="360" w:lineRule="auto"/>
        <w:ind w:left="0"/>
      </w:pPr>
    </w:p>
    <w:p w14:paraId="39EEB949" w14:textId="27D48D13" w:rsidR="00490872" w:rsidRPr="00036850" w:rsidRDefault="00000000" w:rsidP="005750E9">
      <w:pPr>
        <w:pStyle w:val="Heading1"/>
        <w:numPr>
          <w:ilvl w:val="0"/>
          <w:numId w:val="1"/>
        </w:numPr>
        <w:tabs>
          <w:tab w:val="left" w:pos="3578"/>
        </w:tabs>
        <w:spacing w:line="360" w:lineRule="auto"/>
        <w:ind w:hanging="225"/>
        <w:jc w:val="left"/>
      </w:pPr>
      <w:proofErr w:type="spellStart"/>
      <w:r w:rsidRPr="00036850">
        <w:lastRenderedPageBreak/>
        <w:t>Analysing</w:t>
      </w:r>
      <w:proofErr w:type="spellEnd"/>
      <w:r w:rsidRPr="00036850">
        <w:rPr>
          <w:spacing w:val="-3"/>
        </w:rPr>
        <w:t xml:space="preserve"> </w:t>
      </w:r>
      <w:r w:rsidRPr="00036850">
        <w:t>economic</w:t>
      </w:r>
      <w:r w:rsidRPr="00036850">
        <w:rPr>
          <w:spacing w:val="-3"/>
        </w:rPr>
        <w:t xml:space="preserve"> </w:t>
      </w:r>
      <w:r w:rsidRPr="00036850">
        <w:rPr>
          <w:spacing w:val="-2"/>
        </w:rPr>
        <w:t>ideas</w:t>
      </w:r>
    </w:p>
    <w:p w14:paraId="69743121" w14:textId="77777777" w:rsidR="005750E9" w:rsidRPr="005750E9" w:rsidRDefault="005750E9" w:rsidP="00653923">
      <w:pPr>
        <w:spacing w:line="360" w:lineRule="auto"/>
        <w:ind w:firstLine="720"/>
        <w:rPr>
          <w:sz w:val="24"/>
          <w:szCs w:val="24"/>
          <w:lang w:val="en-AU"/>
        </w:rPr>
      </w:pPr>
      <w:r w:rsidRPr="005750E9">
        <w:rPr>
          <w:sz w:val="24"/>
          <w:szCs w:val="24"/>
          <w:lang w:val="en-AU"/>
        </w:rPr>
        <w:t xml:space="preserve">The examination of how neoliberal ideas and discourse impact institutional change has been a prominent area of study in comparative political economy (Blyth, 2012; Schmidt &amp; Thatcher, 2013; </w:t>
      </w:r>
      <w:proofErr w:type="spellStart"/>
      <w:r w:rsidRPr="005750E9">
        <w:rPr>
          <w:sz w:val="24"/>
          <w:szCs w:val="24"/>
          <w:lang w:val="en-AU"/>
        </w:rPr>
        <w:t>Mudge</w:t>
      </w:r>
      <w:proofErr w:type="spellEnd"/>
      <w:r w:rsidRPr="005750E9">
        <w:rPr>
          <w:sz w:val="24"/>
          <w:szCs w:val="24"/>
          <w:lang w:val="en-AU"/>
        </w:rPr>
        <w:t xml:space="preserve">, 2008; </w:t>
      </w:r>
      <w:proofErr w:type="spellStart"/>
      <w:r w:rsidRPr="005750E9">
        <w:rPr>
          <w:sz w:val="24"/>
          <w:szCs w:val="24"/>
          <w:lang w:val="en-AU"/>
        </w:rPr>
        <w:t>Cartesten</w:t>
      </w:r>
      <w:proofErr w:type="spellEnd"/>
      <w:r w:rsidRPr="005750E9">
        <w:rPr>
          <w:sz w:val="24"/>
          <w:szCs w:val="24"/>
          <w:lang w:val="en-AU"/>
        </w:rPr>
        <w:t>, 2011). Central to much of this work is how neoliberal ideas win over alternatives through the completeness and perceived authority of their seeming answers to current problems in both cognitive and normative terms (Schmidt &amp; Thatcher, 2013). Cognitive ideas rationalize justifications of policies and programs based on interest-based logic and technical necessity, while normative ideas legitimize them by aligning with societal values, norms, and principles.</w:t>
      </w:r>
    </w:p>
    <w:p w14:paraId="4CBD2E05" w14:textId="77777777" w:rsidR="005750E9" w:rsidRPr="00036850" w:rsidRDefault="005750E9" w:rsidP="005750E9">
      <w:pPr>
        <w:spacing w:line="360" w:lineRule="auto"/>
        <w:rPr>
          <w:sz w:val="24"/>
          <w:szCs w:val="24"/>
        </w:rPr>
      </w:pPr>
    </w:p>
    <w:p w14:paraId="6C3224BD" w14:textId="37B8F90F" w:rsidR="005750E9" w:rsidRPr="005750E9" w:rsidRDefault="005750E9" w:rsidP="00653923">
      <w:pPr>
        <w:spacing w:line="360" w:lineRule="auto"/>
        <w:ind w:firstLine="720"/>
        <w:rPr>
          <w:sz w:val="24"/>
          <w:szCs w:val="24"/>
          <w:lang w:val="en-AU"/>
        </w:rPr>
      </w:pPr>
      <w:r w:rsidRPr="005750E9">
        <w:rPr>
          <w:sz w:val="24"/>
          <w:szCs w:val="24"/>
          <w:lang w:val="en-AU"/>
        </w:rPr>
        <w:t>Expanding on Hall's (1993) work on paradigm shifts, Blyth</w:t>
      </w:r>
      <w:r w:rsidR="00036850" w:rsidRPr="00036850">
        <w:rPr>
          <w:sz w:val="24"/>
          <w:szCs w:val="24"/>
          <w:lang w:val="en-AU"/>
        </w:rPr>
        <w:t xml:space="preserve"> (2013)</w:t>
      </w:r>
      <w:r w:rsidRPr="005750E9">
        <w:rPr>
          <w:sz w:val="24"/>
          <w:szCs w:val="24"/>
          <w:lang w:val="en-AU"/>
        </w:rPr>
        <w:t xml:space="preserve"> explains the emergence of neoliberalism in the 1970s through both power contests in the struggle for ideas (constructivist) and through policy learning as rational updating (Bayesian). For Blyth, the intellectual coherence of the Keynesian paradigm indeed suffered through practical encounters with exogenous and powerful real-world events (e.g., currency crises, oil shocks). However, core to our discussion is Blyth's focus on the influential role of definition-making in shaping political problems and potential solutions. According to Blyth, it was the discursive practices and incommensurate knowledge claims in cause-effect beliefs of neoliberal reformists that shaped a perception of reality that subsequently influenced and legitimized the resulting policy process (Larsen and Andersen</w:t>
      </w:r>
      <w:r w:rsidR="00036850" w:rsidRPr="00036850">
        <w:rPr>
          <w:sz w:val="24"/>
          <w:szCs w:val="24"/>
          <w:lang w:val="en-AU"/>
        </w:rPr>
        <w:t>, 2009</w:t>
      </w:r>
      <w:r w:rsidRPr="005750E9">
        <w:rPr>
          <w:sz w:val="24"/>
          <w:szCs w:val="24"/>
          <w:lang w:val="en-AU"/>
        </w:rPr>
        <w:t>).</w:t>
      </w:r>
      <w:r w:rsidR="00653923">
        <w:rPr>
          <w:sz w:val="24"/>
          <w:szCs w:val="24"/>
          <w:lang w:val="en-AU"/>
        </w:rPr>
        <w:t xml:space="preserve"> </w:t>
      </w:r>
      <w:r w:rsidRPr="005750E9">
        <w:rPr>
          <w:sz w:val="24"/>
          <w:szCs w:val="24"/>
          <w:lang w:val="en-AU"/>
        </w:rPr>
        <w:t>For Stahl (2022), during this critical junction and moment of uncertainty, neoliberal economics emerged as a key protagonist, providing an authoritative and credible depiction of economic challenges and a set of instruments and symbolic resources (Fourcade &amp; Healy, 2007) for remediation that were imbued with legitimacy and perceived impartiality, largely due to their academic origins.</w:t>
      </w:r>
    </w:p>
    <w:p w14:paraId="06E2E159" w14:textId="77777777" w:rsidR="005750E9" w:rsidRPr="00036850" w:rsidRDefault="005750E9" w:rsidP="005750E9">
      <w:pPr>
        <w:spacing w:line="360" w:lineRule="auto"/>
        <w:rPr>
          <w:sz w:val="24"/>
          <w:szCs w:val="24"/>
        </w:rPr>
      </w:pPr>
    </w:p>
    <w:p w14:paraId="5944507D" w14:textId="39FC7A24" w:rsidR="005750E9" w:rsidRPr="005750E9" w:rsidRDefault="005750E9" w:rsidP="00653923">
      <w:pPr>
        <w:spacing w:line="360" w:lineRule="auto"/>
        <w:ind w:firstLine="100"/>
        <w:rPr>
          <w:sz w:val="24"/>
          <w:szCs w:val="24"/>
          <w:lang w:val="en-AU"/>
        </w:rPr>
      </w:pPr>
      <w:r w:rsidRPr="005750E9">
        <w:rPr>
          <w:sz w:val="24"/>
          <w:szCs w:val="24"/>
          <w:lang w:val="en-AU"/>
        </w:rPr>
        <w:t>Such perspectives undergird Hirschman and Pop Berman's (2014) contention that economists exert significant influence by framing policy issues as essentially technical, where the power of the economic style as a framework for decision-making is closely tied to its ability to claim political neutrality (Pop Berman, 2022). This perspective is shared by Fourcade, who outlines how concepts like "the market" and "economic health" are socially constructed and subject to cultural frames (Fourcade &amp; Healy, 2007).</w:t>
      </w:r>
      <w:r w:rsidR="00036850" w:rsidRPr="00036850">
        <w:rPr>
          <w:sz w:val="24"/>
          <w:szCs w:val="24"/>
          <w:lang w:val="en-AU"/>
        </w:rPr>
        <w:t xml:space="preserve"> </w:t>
      </w:r>
      <w:r w:rsidRPr="005750E9">
        <w:rPr>
          <w:sz w:val="24"/>
          <w:szCs w:val="24"/>
          <w:lang w:val="en-AU"/>
        </w:rPr>
        <w:t xml:space="preserve">Hence, the </w:t>
      </w:r>
      <w:proofErr w:type="spellStart"/>
      <w:r w:rsidRPr="005750E9">
        <w:rPr>
          <w:sz w:val="24"/>
          <w:szCs w:val="24"/>
          <w:lang w:val="en-AU"/>
        </w:rPr>
        <w:t>technocratization</w:t>
      </w:r>
      <w:proofErr w:type="spellEnd"/>
      <w:r w:rsidRPr="005750E9">
        <w:rPr>
          <w:sz w:val="24"/>
          <w:szCs w:val="24"/>
          <w:lang w:val="en-AU"/>
        </w:rPr>
        <w:t xml:space="preserve"> of the crisis and the perceived objective nature of the discourse surrounding efficiency, fiscal sustainability, and competition marked the beginning of the dominance of neoliberal ideas in policy debates, with the discourse able to marginalize critics as 'unable to comprehend the complex technical issues and therefore a threat to financial stability" (</w:t>
      </w:r>
      <w:proofErr w:type="spellStart"/>
      <w:r w:rsidRPr="005750E9">
        <w:rPr>
          <w:sz w:val="24"/>
          <w:szCs w:val="24"/>
          <w:lang w:val="en-AU"/>
        </w:rPr>
        <w:t>Granovetter</w:t>
      </w:r>
      <w:proofErr w:type="spellEnd"/>
      <w:r w:rsidRPr="005750E9">
        <w:rPr>
          <w:sz w:val="24"/>
          <w:szCs w:val="24"/>
          <w:lang w:val="en-AU"/>
        </w:rPr>
        <w:t>, 2017).</w:t>
      </w:r>
    </w:p>
    <w:p w14:paraId="5C6CF35A" w14:textId="77777777" w:rsidR="005750E9" w:rsidRPr="00036850" w:rsidRDefault="005750E9" w:rsidP="005750E9">
      <w:pPr>
        <w:spacing w:line="360" w:lineRule="auto"/>
        <w:rPr>
          <w:sz w:val="24"/>
          <w:szCs w:val="24"/>
        </w:rPr>
        <w:sectPr w:rsidR="005750E9" w:rsidRPr="00036850">
          <w:headerReference w:type="default" r:id="rId7"/>
          <w:pgSz w:w="12240" w:h="15840"/>
          <w:pgMar w:top="980" w:right="1320" w:bottom="280" w:left="1340" w:header="729" w:footer="0" w:gutter="0"/>
          <w:cols w:space="720"/>
        </w:sectPr>
      </w:pPr>
    </w:p>
    <w:p w14:paraId="5AC0A3AD" w14:textId="77777777" w:rsidR="00490872" w:rsidRPr="00036850" w:rsidRDefault="00490872" w:rsidP="005750E9">
      <w:pPr>
        <w:pStyle w:val="BodyText"/>
        <w:spacing w:line="360" w:lineRule="auto"/>
        <w:ind w:left="0"/>
      </w:pPr>
    </w:p>
    <w:p w14:paraId="35A70F8C" w14:textId="14EEB10C" w:rsidR="00490872" w:rsidRPr="00036850" w:rsidRDefault="00152C50" w:rsidP="005750E9">
      <w:pPr>
        <w:pStyle w:val="Heading1"/>
        <w:numPr>
          <w:ilvl w:val="1"/>
          <w:numId w:val="1"/>
        </w:numPr>
        <w:tabs>
          <w:tab w:val="left" w:pos="460"/>
        </w:tabs>
        <w:spacing w:before="0" w:line="360" w:lineRule="auto"/>
      </w:pPr>
      <w:r w:rsidRPr="00036850">
        <w:t>Economic policy devices</w:t>
      </w:r>
      <w:r w:rsidRPr="00036850">
        <w:t xml:space="preserve"> a</w:t>
      </w:r>
      <w:r w:rsidRPr="00036850">
        <w:t>s authoritative sociotechnical tools</w:t>
      </w:r>
    </w:p>
    <w:p w14:paraId="1E2FA55C" w14:textId="3213E9D8" w:rsidR="00152C50" w:rsidRPr="00036850" w:rsidRDefault="00152C50" w:rsidP="000F1728">
      <w:pPr>
        <w:spacing w:line="360" w:lineRule="auto"/>
        <w:ind w:firstLine="100"/>
        <w:rPr>
          <w:sz w:val="24"/>
          <w:szCs w:val="24"/>
          <w:lang w:val="en-AU"/>
        </w:rPr>
      </w:pPr>
      <w:r w:rsidRPr="00152C50">
        <w:rPr>
          <w:sz w:val="24"/>
          <w:szCs w:val="24"/>
          <w:lang w:val="en-AU"/>
        </w:rPr>
        <w:t>The paradigm's perception of coherence in technocratic policies, tools, and techniques allowed economic calculation to penetrate previously extra-economic sectors, transforming them into matters governed by economic principles (Pop Berman, 2022). Economic policy devices, viewed as authoritative sociotechnical tools, served as symbolic resources that reshaped decision-making processes, gradually becoming adopted as the appropriate way of thinking about policy problems. The historical implementation of New Public Management (NPM) in Australia demonstrates the embodiment of technocratic policies rooted in economic principles and the consequent 'rationalization' of public services, restructuring the government to emphasize results over processes. NPM reforms were driven by the adoption of market-like mechanisms and techniques of quantification aiming to enhance efficiency and service delivery in the public sector (Andrew &amp; Baker, 2020).</w:t>
      </w:r>
      <w:r w:rsidRPr="00036850">
        <w:rPr>
          <w:sz w:val="24"/>
          <w:szCs w:val="24"/>
          <w:lang w:val="en-AU"/>
        </w:rPr>
        <w:t xml:space="preserve"> </w:t>
      </w:r>
      <w:r w:rsidRPr="00152C50">
        <w:rPr>
          <w:sz w:val="24"/>
          <w:szCs w:val="24"/>
          <w:lang w:val="en-AU"/>
        </w:rPr>
        <w:t xml:space="preserve">Research conducted on technologies for stabilizing and institutionalizing value, such as quantification and systems of equivalence, has revealed their role in coordinating action and establishing consensus on value (Lamont, 2012; Zuckerman, 2012). Implementing the economic style of reasoning meant that definitions of worth that are not based on market performance, efficiency, and quantification began to lose their relevance (Lamont, 2012), entailing the exclusion of alternative ideas, deeming them illegitimate on normative or cognitive grounds (Schmidt, 2017; </w:t>
      </w:r>
      <w:proofErr w:type="spellStart"/>
      <w:r w:rsidRPr="00152C50">
        <w:rPr>
          <w:sz w:val="24"/>
          <w:szCs w:val="24"/>
          <w:lang w:val="en-AU"/>
        </w:rPr>
        <w:t>Cartesten</w:t>
      </w:r>
      <w:proofErr w:type="spellEnd"/>
      <w:r w:rsidRPr="00152C50">
        <w:rPr>
          <w:sz w:val="24"/>
          <w:szCs w:val="24"/>
          <w:lang w:val="en-AU"/>
        </w:rPr>
        <w:t>, 2011).</w:t>
      </w:r>
    </w:p>
    <w:p w14:paraId="514F8CC0" w14:textId="77777777" w:rsidR="00152C50" w:rsidRPr="00152C50" w:rsidRDefault="00152C50" w:rsidP="00152C50">
      <w:pPr>
        <w:spacing w:line="360" w:lineRule="auto"/>
        <w:rPr>
          <w:sz w:val="24"/>
          <w:szCs w:val="24"/>
          <w:lang w:val="en-AU"/>
        </w:rPr>
      </w:pPr>
    </w:p>
    <w:p w14:paraId="24E7862D" w14:textId="77777777" w:rsidR="00152C50" w:rsidRDefault="00152C50" w:rsidP="000F1728">
      <w:pPr>
        <w:spacing w:line="360" w:lineRule="auto"/>
        <w:ind w:firstLine="100"/>
        <w:rPr>
          <w:sz w:val="24"/>
          <w:szCs w:val="24"/>
          <w:lang w:val="en-AU"/>
        </w:rPr>
      </w:pPr>
      <w:r w:rsidRPr="00152C50">
        <w:rPr>
          <w:sz w:val="24"/>
          <w:szCs w:val="24"/>
          <w:lang w:val="en-AU"/>
        </w:rPr>
        <w:t>Fourcade and Callon (1998) outline how the tools and techniques undergirding the cognitive framework of the 'economic style' can become 'performative', in that they not only describe the world but help create the reality they ostensibly portray. These authors suggest that tools are not neutral; rather, they reflect certain assumptions and values about what is important in the economy and how it should be organized. Indeed, these reforms were justified based on technical and neutral arguments, aligning with the dominant orthodoxy while marginalizing discussions on policy goals and trade-offs (Quiggin, 1998). Essentially, by embracing the language and practices of accountancy, public sector organizations underwent a cultural shift towards a quantifiable, managerial, and marketized approach - demonstrating how theoretical principles are incorporated into the field's practices and devices and ultimately reshaping the nature and impact of the new public sectors (Guthrie and Parker, 2011).</w:t>
      </w:r>
    </w:p>
    <w:p w14:paraId="5CAABA76" w14:textId="77777777" w:rsidR="00036850" w:rsidRDefault="00036850" w:rsidP="00152C50">
      <w:pPr>
        <w:spacing w:line="360" w:lineRule="auto"/>
        <w:rPr>
          <w:sz w:val="24"/>
          <w:szCs w:val="24"/>
          <w:lang w:val="en-AU"/>
        </w:rPr>
      </w:pPr>
    </w:p>
    <w:p w14:paraId="1099A5C2" w14:textId="77777777" w:rsidR="00036850" w:rsidRPr="00036850" w:rsidRDefault="00036850" w:rsidP="00152C50">
      <w:pPr>
        <w:spacing w:line="360" w:lineRule="auto"/>
        <w:rPr>
          <w:sz w:val="24"/>
          <w:szCs w:val="24"/>
          <w:lang w:val="en-AU"/>
        </w:rPr>
      </w:pPr>
    </w:p>
    <w:p w14:paraId="1E5AF686" w14:textId="77777777" w:rsidR="009D189D" w:rsidRDefault="009D189D" w:rsidP="00152C50">
      <w:pPr>
        <w:spacing w:line="360" w:lineRule="auto"/>
        <w:rPr>
          <w:sz w:val="24"/>
          <w:szCs w:val="24"/>
          <w:lang w:val="en-AU"/>
        </w:rPr>
      </w:pPr>
    </w:p>
    <w:p w14:paraId="1A63D444" w14:textId="77777777" w:rsidR="00036850" w:rsidRPr="00036850" w:rsidRDefault="00036850" w:rsidP="00152C50">
      <w:pPr>
        <w:spacing w:line="360" w:lineRule="auto"/>
        <w:rPr>
          <w:sz w:val="24"/>
          <w:szCs w:val="24"/>
          <w:lang w:val="en-AU"/>
        </w:rPr>
      </w:pPr>
    </w:p>
    <w:p w14:paraId="13C9F348" w14:textId="5EE28623" w:rsidR="009D189D" w:rsidRPr="00036850" w:rsidRDefault="009D189D" w:rsidP="009D189D">
      <w:pPr>
        <w:pStyle w:val="Heading1"/>
        <w:numPr>
          <w:ilvl w:val="1"/>
          <w:numId w:val="1"/>
        </w:numPr>
        <w:tabs>
          <w:tab w:val="left" w:pos="460"/>
        </w:tabs>
        <w:spacing w:before="0" w:line="360" w:lineRule="auto"/>
      </w:pPr>
      <w:proofErr w:type="spellStart"/>
      <w:r w:rsidRPr="00036850">
        <w:lastRenderedPageBreak/>
        <w:t>Institutionalisation</w:t>
      </w:r>
      <w:proofErr w:type="spellEnd"/>
      <w:r w:rsidRPr="00036850">
        <w:t xml:space="preserve">, governing for competition, and becoming a market </w:t>
      </w:r>
      <w:proofErr w:type="gramStart"/>
      <w:r w:rsidRPr="00036850">
        <w:t>state</w:t>
      </w:r>
      <w:proofErr w:type="gramEnd"/>
    </w:p>
    <w:p w14:paraId="1540BF49" w14:textId="77777777" w:rsidR="009D189D" w:rsidRPr="00036850" w:rsidRDefault="009D189D" w:rsidP="000F1728">
      <w:pPr>
        <w:spacing w:line="360" w:lineRule="auto"/>
        <w:ind w:firstLine="100"/>
        <w:rPr>
          <w:sz w:val="24"/>
          <w:szCs w:val="24"/>
          <w:lang w:val="en-AU"/>
        </w:rPr>
      </w:pPr>
      <w:r w:rsidRPr="009D189D">
        <w:rPr>
          <w:sz w:val="24"/>
          <w:szCs w:val="24"/>
          <w:lang w:val="en-AU"/>
        </w:rPr>
        <w:t>Building on the contributions of this work, this section argues that neoliberal discourse, practices, and infrastructure surrounding competition and competitiveness - and</w:t>
      </w:r>
      <w:proofErr w:type="gramStart"/>
      <w:r w:rsidRPr="009D189D">
        <w:rPr>
          <w:sz w:val="24"/>
          <w:szCs w:val="24"/>
          <w:lang w:val="en-AU"/>
        </w:rPr>
        <w:t>, in particular, its</w:t>
      </w:r>
      <w:proofErr w:type="gramEnd"/>
      <w:r w:rsidRPr="009D189D">
        <w:rPr>
          <w:sz w:val="24"/>
          <w:szCs w:val="24"/>
          <w:lang w:val="en-AU"/>
        </w:rPr>
        <w:t xml:space="preserve"> advocates' claims of value neutrality - delegitimized competing perspectives grounded in values like statism or solidarity (Pop Berman, 2022; </w:t>
      </w:r>
      <w:proofErr w:type="spellStart"/>
      <w:r w:rsidRPr="009D189D">
        <w:rPr>
          <w:sz w:val="24"/>
          <w:szCs w:val="24"/>
          <w:lang w:val="en-AU"/>
        </w:rPr>
        <w:t>Mudge</w:t>
      </w:r>
      <w:proofErr w:type="spellEnd"/>
      <w:r w:rsidRPr="009D189D">
        <w:rPr>
          <w:sz w:val="24"/>
          <w:szCs w:val="24"/>
          <w:lang w:val="en-AU"/>
        </w:rPr>
        <w:t>, 2008). As the economic style gained traction as the dominant framework for addressing policy problems, from healthcare to transportation to the environment - emphasizing competition and calculation as more truthful and objective than moral or political judgment - this narrowed the space for political debates that challenge economic reasoning, effectively reshaping the political landscape (Pop Berman, 2022).</w:t>
      </w:r>
    </w:p>
    <w:p w14:paraId="6D281AB0" w14:textId="77777777" w:rsidR="009D189D" w:rsidRPr="009D189D" w:rsidRDefault="009D189D" w:rsidP="009D189D">
      <w:pPr>
        <w:spacing w:line="360" w:lineRule="auto"/>
        <w:rPr>
          <w:sz w:val="24"/>
          <w:szCs w:val="24"/>
          <w:lang w:val="en-AU"/>
        </w:rPr>
      </w:pPr>
    </w:p>
    <w:p w14:paraId="733BB1A6" w14:textId="493F84F5" w:rsidR="009D189D" w:rsidRPr="00036850" w:rsidRDefault="009D189D" w:rsidP="000F1728">
      <w:pPr>
        <w:spacing w:line="360" w:lineRule="auto"/>
        <w:ind w:firstLine="720"/>
        <w:rPr>
          <w:sz w:val="24"/>
          <w:szCs w:val="24"/>
          <w:lang w:val="en-AU"/>
        </w:rPr>
      </w:pPr>
      <w:r w:rsidRPr="009D189D">
        <w:rPr>
          <w:sz w:val="24"/>
          <w:szCs w:val="24"/>
          <w:lang w:val="en-AU"/>
        </w:rPr>
        <w:t xml:space="preserve">For Australia, this view is consistent with Broadbent and Guthrie's (2008) perspective that "public resources have shifted away from principles of equity and social justice to those based on the pursuit of efficiency, competition, and costs in the management of public services." Indeed, the economic style's </w:t>
      </w:r>
      <w:proofErr w:type="spellStart"/>
      <w:r w:rsidRPr="009D189D">
        <w:rPr>
          <w:sz w:val="24"/>
          <w:szCs w:val="24"/>
          <w:lang w:val="en-AU"/>
        </w:rPr>
        <w:t>valorization</w:t>
      </w:r>
      <w:proofErr w:type="spellEnd"/>
      <w:r w:rsidRPr="009D189D">
        <w:rPr>
          <w:sz w:val="24"/>
          <w:szCs w:val="24"/>
          <w:lang w:val="en-AU"/>
        </w:rPr>
        <w:t xml:space="preserve"> of efficiency constructs a broad notion of competition that extends beyond markets and imposes it as a general model of social organization, what Jessop (2018) calls "competition as a mode of governance." Its advocates - conscious or not - posit that governments and state institutions should internalize market-friendly attitudes and practices, "fetishize" competitiveness in law or administrative practices, while prioritizing the concept of "governance" over conventional approaches to "government."</w:t>
      </w:r>
      <w:r w:rsidRPr="00036850">
        <w:rPr>
          <w:sz w:val="24"/>
          <w:szCs w:val="24"/>
          <w:lang w:val="en-AU"/>
        </w:rPr>
        <w:t xml:space="preserve"> </w:t>
      </w:r>
      <w:r w:rsidRPr="009D189D">
        <w:rPr>
          <w:sz w:val="24"/>
          <w:szCs w:val="24"/>
          <w:lang w:val="en-AU"/>
        </w:rPr>
        <w:t>In Australia, comprehensive pro-market reforms overseen by the unelected and unaccountable National Competition Council were justified by a neoliberal emphasis on global competitiveness and facing international competitive pressure</w:t>
      </w:r>
      <w:r w:rsidR="00036850">
        <w:rPr>
          <w:sz w:val="24"/>
          <w:szCs w:val="24"/>
          <w:lang w:val="en-AU"/>
        </w:rPr>
        <w:t xml:space="preserve"> (</w:t>
      </w:r>
      <w:r w:rsidR="00036850" w:rsidRPr="00036850">
        <w:rPr>
          <w:sz w:val="24"/>
          <w:szCs w:val="24"/>
        </w:rPr>
        <w:t>Shaver</w:t>
      </w:r>
      <w:r w:rsidR="00036850">
        <w:rPr>
          <w:sz w:val="24"/>
          <w:szCs w:val="24"/>
        </w:rPr>
        <w:t>, 2002)</w:t>
      </w:r>
      <w:r w:rsidRPr="009D189D">
        <w:rPr>
          <w:sz w:val="24"/>
          <w:szCs w:val="24"/>
          <w:lang w:val="en-AU"/>
        </w:rPr>
        <w:t>. This led to a widespread adoption of market-based policy instruments, restructuring various public policies around economic concepts derived from perfectly competitive markets.</w:t>
      </w:r>
    </w:p>
    <w:p w14:paraId="2807FBE2" w14:textId="77777777" w:rsidR="000F1728" w:rsidRDefault="000F1728" w:rsidP="009D189D">
      <w:pPr>
        <w:spacing w:line="360" w:lineRule="auto"/>
        <w:rPr>
          <w:sz w:val="24"/>
          <w:szCs w:val="24"/>
          <w:lang w:val="en-AU"/>
        </w:rPr>
      </w:pPr>
    </w:p>
    <w:p w14:paraId="68B5DB96" w14:textId="519A5050" w:rsidR="009D189D" w:rsidRPr="00036850" w:rsidRDefault="009D189D" w:rsidP="000F1728">
      <w:pPr>
        <w:spacing w:line="360" w:lineRule="auto"/>
        <w:ind w:firstLine="720"/>
        <w:rPr>
          <w:sz w:val="24"/>
          <w:szCs w:val="24"/>
          <w:lang w:val="en-AU"/>
        </w:rPr>
      </w:pPr>
      <w:r w:rsidRPr="009D189D">
        <w:rPr>
          <w:sz w:val="24"/>
          <w:szCs w:val="24"/>
          <w:lang w:val="en-AU"/>
        </w:rPr>
        <w:t>Conceptually, the unquestioned focus on state-enabled privatization, economic efficiency, competition, and individualism shapes a particular understanding of reality and orients action accordingly (Zanotto</w:t>
      </w:r>
      <w:r w:rsidR="00036850">
        <w:rPr>
          <w:sz w:val="24"/>
          <w:szCs w:val="24"/>
          <w:lang w:val="en-AU"/>
        </w:rPr>
        <w:t>, 2020</w:t>
      </w:r>
      <w:r w:rsidRPr="009D189D">
        <w:rPr>
          <w:sz w:val="24"/>
          <w:szCs w:val="24"/>
          <w:lang w:val="en-AU"/>
        </w:rPr>
        <w:t>). This argument is supported by Brenner, Peck, and Theodore (2009), who suggest that this is a recursive process of institutional change involving a double-pronged, dialectical conceptualization. Market-oriented reform initiatives partially destroy existing institutional arrangements and political compromises while simultaneously creating a new infrastructure for market-oriented economic growth and commodification. These changes not only shape political capacities and orientations but also recursively reshape the practices, infrastructure, and institutional arrangements within and around government, impacting future pathways of neoliberal restructuring (Cerny, 2010; Brenner, Peck, &amp; Theodore, 2009).</w:t>
      </w:r>
    </w:p>
    <w:p w14:paraId="09BF9BD0" w14:textId="77777777" w:rsidR="009D189D" w:rsidRPr="009D189D" w:rsidRDefault="009D189D" w:rsidP="009D189D">
      <w:pPr>
        <w:spacing w:line="360" w:lineRule="auto"/>
        <w:rPr>
          <w:sz w:val="24"/>
          <w:szCs w:val="24"/>
          <w:lang w:val="en-AU"/>
        </w:rPr>
      </w:pPr>
    </w:p>
    <w:p w14:paraId="23B5F803" w14:textId="150468BC" w:rsidR="009D189D" w:rsidRPr="009D189D" w:rsidRDefault="009D189D" w:rsidP="000F1728">
      <w:pPr>
        <w:spacing w:line="360" w:lineRule="auto"/>
        <w:ind w:firstLine="720"/>
        <w:rPr>
          <w:sz w:val="24"/>
          <w:szCs w:val="24"/>
          <w:lang w:val="en-AU"/>
        </w:rPr>
      </w:pPr>
      <w:r w:rsidRPr="009D189D">
        <w:rPr>
          <w:sz w:val="24"/>
          <w:szCs w:val="24"/>
          <w:lang w:val="en-AU"/>
        </w:rPr>
        <w:t>For instance, Cahill (</w:t>
      </w:r>
      <w:r w:rsidR="00161A18">
        <w:rPr>
          <w:sz w:val="24"/>
          <w:szCs w:val="24"/>
          <w:lang w:val="en-AU"/>
        </w:rPr>
        <w:t>2010</w:t>
      </w:r>
      <w:r w:rsidRPr="009D189D">
        <w:rPr>
          <w:sz w:val="24"/>
          <w:szCs w:val="24"/>
          <w:lang w:val="en-AU"/>
        </w:rPr>
        <w:t xml:space="preserve">) outlines how </w:t>
      </w:r>
      <w:proofErr w:type="spellStart"/>
      <w:r w:rsidRPr="009D189D">
        <w:rPr>
          <w:sz w:val="24"/>
          <w:szCs w:val="24"/>
          <w:lang w:val="en-AU"/>
        </w:rPr>
        <w:t>labor</w:t>
      </w:r>
      <w:proofErr w:type="spellEnd"/>
      <w:r w:rsidRPr="009D189D">
        <w:rPr>
          <w:sz w:val="24"/>
          <w:szCs w:val="24"/>
          <w:lang w:val="en-AU"/>
        </w:rPr>
        <w:t xml:space="preserve"> market deregulation has dismantled structures that supported unionization, leading to a decline in union density, making it difficult for civic associations to rally around a common national-level frame and strategy. Scanlon (2001) also posits that the pervasive influence of central bureaucratic agencies, like the Department of Treasury, imbued with neoliberal values, has imposed formidable obstacles on less influential and marginalized industry departments in voicing or proliferating their own goals. Discussions </w:t>
      </w:r>
      <w:proofErr w:type="spellStart"/>
      <w:r w:rsidRPr="009D189D">
        <w:rPr>
          <w:sz w:val="24"/>
          <w:szCs w:val="24"/>
          <w:lang w:val="en-AU"/>
        </w:rPr>
        <w:t>centering</w:t>
      </w:r>
      <w:proofErr w:type="spellEnd"/>
      <w:r w:rsidRPr="009D189D">
        <w:rPr>
          <w:sz w:val="24"/>
          <w:szCs w:val="24"/>
          <w:lang w:val="en-AU"/>
        </w:rPr>
        <w:t xml:space="preserve"> on rights, equality, power, and similar themes encountered resistance within these policy circles, with critics deeming them impractical or lacking in sophistication by neglecting the paramount role of efficiency as the benchmark for assessing effective policy (Pop Berman, 2022).</w:t>
      </w:r>
    </w:p>
    <w:p w14:paraId="598D65D2" w14:textId="77777777" w:rsidR="009D189D" w:rsidRPr="009D189D" w:rsidRDefault="009D189D" w:rsidP="009D189D">
      <w:pPr>
        <w:spacing w:line="360" w:lineRule="auto"/>
        <w:rPr>
          <w:sz w:val="24"/>
          <w:szCs w:val="24"/>
          <w:lang w:val="en-AU"/>
        </w:rPr>
      </w:pPr>
    </w:p>
    <w:p w14:paraId="32831874" w14:textId="77777777" w:rsidR="009D189D" w:rsidRPr="00152C50" w:rsidRDefault="009D189D" w:rsidP="00152C50">
      <w:pPr>
        <w:spacing w:line="360" w:lineRule="auto"/>
        <w:rPr>
          <w:sz w:val="24"/>
          <w:szCs w:val="24"/>
          <w:lang w:val="en-AU"/>
        </w:rPr>
      </w:pPr>
    </w:p>
    <w:p w14:paraId="56B12B23" w14:textId="7CBCCCF9" w:rsidR="009D189D" w:rsidRPr="00036850" w:rsidRDefault="009D189D">
      <w:pPr>
        <w:rPr>
          <w:sz w:val="24"/>
          <w:szCs w:val="24"/>
        </w:rPr>
      </w:pPr>
      <w:r w:rsidRPr="00036850">
        <w:rPr>
          <w:sz w:val="24"/>
          <w:szCs w:val="24"/>
        </w:rPr>
        <w:br w:type="page"/>
      </w:r>
    </w:p>
    <w:p w14:paraId="38396381" w14:textId="026D2B5E" w:rsidR="00490872" w:rsidRPr="00036850" w:rsidRDefault="00490872" w:rsidP="009D189D">
      <w:pPr>
        <w:pStyle w:val="BodyText"/>
        <w:spacing w:line="360" w:lineRule="auto"/>
        <w:sectPr w:rsidR="00490872" w:rsidRPr="00036850">
          <w:pgSz w:w="12240" w:h="15840"/>
          <w:pgMar w:top="980" w:right="1320" w:bottom="280" w:left="1340" w:header="729" w:footer="0" w:gutter="0"/>
          <w:cols w:space="720"/>
        </w:sectPr>
      </w:pPr>
    </w:p>
    <w:p w14:paraId="0CAB1F90" w14:textId="77777777" w:rsidR="00490872" w:rsidRPr="00036850" w:rsidRDefault="00490872" w:rsidP="005750E9">
      <w:pPr>
        <w:pStyle w:val="BodyText"/>
        <w:spacing w:line="360" w:lineRule="auto"/>
        <w:ind w:left="0"/>
      </w:pPr>
    </w:p>
    <w:p w14:paraId="1BE686AB" w14:textId="058B7583" w:rsidR="00490872" w:rsidRPr="00036850" w:rsidRDefault="00000000" w:rsidP="009D189D">
      <w:pPr>
        <w:pStyle w:val="Heading1"/>
        <w:numPr>
          <w:ilvl w:val="0"/>
          <w:numId w:val="1"/>
        </w:numPr>
        <w:tabs>
          <w:tab w:val="left" w:pos="3617"/>
        </w:tabs>
        <w:spacing w:line="360" w:lineRule="auto"/>
        <w:jc w:val="left"/>
      </w:pPr>
      <w:r w:rsidRPr="00036850">
        <w:t>Case</w:t>
      </w:r>
      <w:r w:rsidRPr="00036850">
        <w:rPr>
          <w:spacing w:val="-7"/>
        </w:rPr>
        <w:t xml:space="preserve"> </w:t>
      </w:r>
      <w:r w:rsidRPr="00036850">
        <w:t>Studies</w:t>
      </w:r>
      <w:r w:rsidRPr="00036850">
        <w:rPr>
          <w:spacing w:val="-2"/>
        </w:rPr>
        <w:t xml:space="preserve"> </w:t>
      </w:r>
      <w:r w:rsidRPr="00036850">
        <w:t>in</w:t>
      </w:r>
      <w:r w:rsidRPr="00036850">
        <w:rPr>
          <w:spacing w:val="-15"/>
        </w:rPr>
        <w:t xml:space="preserve"> </w:t>
      </w:r>
      <w:r w:rsidRPr="00036850">
        <w:rPr>
          <w:spacing w:val="-2"/>
        </w:rPr>
        <w:t>Australia</w:t>
      </w:r>
    </w:p>
    <w:p w14:paraId="33E152CE" w14:textId="46648572" w:rsidR="009D189D" w:rsidRPr="009D189D" w:rsidRDefault="009D189D" w:rsidP="000F1728">
      <w:pPr>
        <w:spacing w:line="360" w:lineRule="auto"/>
        <w:ind w:firstLine="720"/>
        <w:rPr>
          <w:sz w:val="24"/>
          <w:szCs w:val="24"/>
          <w:lang w:val="en-AU"/>
        </w:rPr>
      </w:pPr>
      <w:r w:rsidRPr="009D189D">
        <w:rPr>
          <w:sz w:val="24"/>
          <w:szCs w:val="24"/>
          <w:lang w:val="en-AU"/>
        </w:rPr>
        <w:t xml:space="preserve">So far, I have attempted to trace how key questions in the Australian political economy are conceived and the </w:t>
      </w:r>
      <w:proofErr w:type="gramStart"/>
      <w:r w:rsidRPr="009D189D">
        <w:rPr>
          <w:sz w:val="24"/>
          <w:szCs w:val="24"/>
          <w:lang w:val="en-AU"/>
        </w:rPr>
        <w:t>particular set</w:t>
      </w:r>
      <w:proofErr w:type="gramEnd"/>
      <w:r w:rsidRPr="009D189D">
        <w:rPr>
          <w:sz w:val="24"/>
          <w:szCs w:val="24"/>
          <w:lang w:val="en-AU"/>
        </w:rPr>
        <w:t xml:space="preserve"> or "menu" of perceived legitimate policy proposals that actors call upon in solving economic problems. I argue that what started as cognitive and technocratic-based policies, tools, and techniques used in response to a crisis became a way of thinking embedded and recursively reproduced in bureaucratic ideas, policies, and philosophies - in that the economic style of reasoning is 'grounded in those same social relations that generate its seeming self-evidence' (Jessop, 2018).</w:t>
      </w:r>
      <w:r w:rsidRPr="00036850">
        <w:rPr>
          <w:sz w:val="24"/>
          <w:szCs w:val="24"/>
          <w:lang w:val="en-AU"/>
        </w:rPr>
        <w:t xml:space="preserve"> </w:t>
      </w:r>
      <w:r w:rsidRPr="009D189D">
        <w:rPr>
          <w:sz w:val="24"/>
          <w:szCs w:val="24"/>
          <w:lang w:val="en-AU"/>
        </w:rPr>
        <w:t xml:space="preserve">More importantly, I suggest that in this process, moral categories about the 'national interest' have been formed, contested, and transformed. As economic reasoning became increasingly influential and taken-for-granted in policy circles, claims based on other values or ways of thinking about policy - even ones that had been integral to liberal politics - struggled to get a legitimate hearing (Pop Berman, 2022; </w:t>
      </w:r>
      <w:proofErr w:type="spellStart"/>
      <w:r w:rsidRPr="009D189D">
        <w:rPr>
          <w:sz w:val="24"/>
          <w:szCs w:val="24"/>
          <w:lang w:val="en-AU"/>
        </w:rPr>
        <w:t>Mudge</w:t>
      </w:r>
      <w:proofErr w:type="spellEnd"/>
      <w:r w:rsidRPr="009D189D">
        <w:rPr>
          <w:sz w:val="24"/>
          <w:szCs w:val="24"/>
          <w:lang w:val="en-AU"/>
        </w:rPr>
        <w:t xml:space="preserve">, 2008). For Fourcade, this is essentially the 'moralization' of markets, in that economic and political freedoms are equated, elevating competition to the moral standard in which to frame political and economic issues (Fourcade &amp; Healy, 2007; Cerny, 2010; Schmidt, 2016). Indeed, the diffusion of the economic style has led to a profound reconceptualization and recalibration of many </w:t>
      </w:r>
      <w:proofErr w:type="gramStart"/>
      <w:r w:rsidRPr="009D189D">
        <w:rPr>
          <w:sz w:val="24"/>
          <w:szCs w:val="24"/>
          <w:lang w:val="en-AU"/>
        </w:rPr>
        <w:t>substantive</w:t>
      </w:r>
      <w:proofErr w:type="gramEnd"/>
      <w:r w:rsidRPr="009D189D">
        <w:rPr>
          <w:sz w:val="24"/>
          <w:szCs w:val="24"/>
          <w:lang w:val="en-AU"/>
        </w:rPr>
        <w:t xml:space="preserve"> and explicitly 'political' concerns. Scanlon (2001) describes this result aptly where "under the guise of an ostensibly 'non-political', pragmatic, and instrumentally focused approach to government-as-administration, political considerations were aligned and adapted to conform to the dominant discourse of economic efficiency and market-oriented governance."</w:t>
      </w:r>
    </w:p>
    <w:p w14:paraId="6AF212B2" w14:textId="77777777" w:rsidR="009D189D" w:rsidRPr="00036850" w:rsidRDefault="009D189D" w:rsidP="005750E9">
      <w:pPr>
        <w:spacing w:line="360" w:lineRule="auto"/>
        <w:rPr>
          <w:sz w:val="24"/>
          <w:szCs w:val="24"/>
        </w:rPr>
      </w:pPr>
    </w:p>
    <w:p w14:paraId="4853530D" w14:textId="681EFD47" w:rsidR="009D189D" w:rsidRPr="00036850" w:rsidRDefault="009D189D" w:rsidP="00CB78BF">
      <w:pPr>
        <w:spacing w:line="360" w:lineRule="auto"/>
        <w:ind w:firstLine="100"/>
        <w:rPr>
          <w:sz w:val="24"/>
          <w:szCs w:val="24"/>
          <w:lang w:val="en-AU"/>
        </w:rPr>
      </w:pPr>
      <w:r w:rsidRPr="009D189D">
        <w:rPr>
          <w:sz w:val="24"/>
          <w:szCs w:val="24"/>
          <w:lang w:val="en-AU"/>
        </w:rPr>
        <w:t>The literature on the construction of legitimate policies, as explored in this</w:t>
      </w:r>
      <w:r w:rsidRPr="00036850">
        <w:rPr>
          <w:sz w:val="24"/>
          <w:szCs w:val="24"/>
          <w:lang w:val="en-AU"/>
        </w:rPr>
        <w:t xml:space="preserve"> article</w:t>
      </w:r>
      <w:r w:rsidRPr="009D189D">
        <w:rPr>
          <w:sz w:val="24"/>
          <w:szCs w:val="24"/>
          <w:lang w:val="en-AU"/>
        </w:rPr>
        <w:t>, can help us construct an analytical framework to understand the significant shift towards market-oriented policies during the 1980s and 1990s, with a particular focus on the New Public Management (NPM) reforms discussed briefly above.</w:t>
      </w:r>
    </w:p>
    <w:p w14:paraId="54D49574" w14:textId="77777777" w:rsidR="009D189D" w:rsidRPr="00036850" w:rsidRDefault="009D189D" w:rsidP="009D189D">
      <w:pPr>
        <w:spacing w:line="360" w:lineRule="auto"/>
        <w:rPr>
          <w:sz w:val="24"/>
          <w:szCs w:val="24"/>
          <w:lang w:val="en-AU"/>
        </w:rPr>
      </w:pPr>
    </w:p>
    <w:p w14:paraId="486813BA" w14:textId="118B2A06" w:rsidR="009D189D" w:rsidRPr="00036850" w:rsidRDefault="009D189D" w:rsidP="00C36B50">
      <w:pPr>
        <w:pStyle w:val="Heading1"/>
        <w:numPr>
          <w:ilvl w:val="1"/>
          <w:numId w:val="1"/>
        </w:numPr>
        <w:tabs>
          <w:tab w:val="left" w:pos="460"/>
        </w:tabs>
        <w:spacing w:before="0"/>
        <w:rPr>
          <w:lang w:val="en-AU"/>
        </w:rPr>
      </w:pPr>
      <w:r w:rsidRPr="00036850">
        <w:rPr>
          <w:lang w:val="en-AU"/>
        </w:rPr>
        <w:t xml:space="preserve"> </w:t>
      </w:r>
      <w:r w:rsidRPr="00036850">
        <w:t>Efficiency and competition</w:t>
      </w:r>
    </w:p>
    <w:p w14:paraId="0771D772" w14:textId="77777777" w:rsidR="00C36B50" w:rsidRPr="00036850" w:rsidRDefault="00C36B50" w:rsidP="00C36B50">
      <w:pPr>
        <w:pStyle w:val="Heading1"/>
        <w:tabs>
          <w:tab w:val="left" w:pos="460"/>
        </w:tabs>
        <w:spacing w:before="0"/>
        <w:ind w:firstLine="0"/>
        <w:rPr>
          <w:lang w:val="en-AU"/>
        </w:rPr>
      </w:pPr>
    </w:p>
    <w:p w14:paraId="1AE50415" w14:textId="082F0908" w:rsidR="009D189D" w:rsidRPr="00036850" w:rsidRDefault="009D189D" w:rsidP="00CB78BF">
      <w:pPr>
        <w:spacing w:line="360" w:lineRule="auto"/>
        <w:ind w:firstLine="100"/>
        <w:rPr>
          <w:sz w:val="24"/>
          <w:szCs w:val="24"/>
          <w:lang w:val="en-AU"/>
        </w:rPr>
      </w:pPr>
      <w:r w:rsidRPr="009D189D">
        <w:rPr>
          <w:sz w:val="24"/>
          <w:szCs w:val="24"/>
          <w:lang w:val="en-AU"/>
        </w:rPr>
        <w:t>Within the discourse surrounding the authority of economic models and tools, it is crucial to consider the power dynamics at play and the role of definition-making in shaping political problems and potential solutions, as highlighted by Blyth. By examining the discursive manifestations of the economic style in Australia, we can discern how the construction of efficiency as an indisputable truth impacts various aspects of policymaking and societal organization. This is exemplified by O'Keefe's</w:t>
      </w:r>
      <w:r w:rsidR="00161A18">
        <w:rPr>
          <w:sz w:val="24"/>
          <w:szCs w:val="24"/>
          <w:lang w:val="en-AU"/>
        </w:rPr>
        <w:t xml:space="preserve"> (2018)</w:t>
      </w:r>
      <w:r w:rsidRPr="009D189D">
        <w:rPr>
          <w:sz w:val="24"/>
          <w:szCs w:val="24"/>
          <w:lang w:val="en-AU"/>
        </w:rPr>
        <w:t xml:space="preserve"> study, revealing that policy discourses in </w:t>
      </w:r>
      <w:r w:rsidRPr="009D189D">
        <w:rPr>
          <w:sz w:val="24"/>
          <w:szCs w:val="24"/>
          <w:lang w:val="en-AU"/>
        </w:rPr>
        <w:lastRenderedPageBreak/>
        <w:t xml:space="preserve">Australia consistently emphasize the imperative of creating a business-friendly environment, characterized by deregulated </w:t>
      </w:r>
      <w:proofErr w:type="gramStart"/>
      <w:r w:rsidRPr="009D189D">
        <w:rPr>
          <w:sz w:val="24"/>
          <w:szCs w:val="24"/>
          <w:lang w:val="en-AU"/>
        </w:rPr>
        <w:t>markets</w:t>
      </w:r>
      <w:proofErr w:type="gramEnd"/>
      <w:r w:rsidRPr="009D189D">
        <w:rPr>
          <w:sz w:val="24"/>
          <w:szCs w:val="24"/>
          <w:lang w:val="en-AU"/>
        </w:rPr>
        <w:t xml:space="preserve"> and reduced corporate taxes, in order to address the challenges of stagnating productivity and economic growth. One such example is in a report commissioned by then Prime Minister Tony Abbott titled "Towards Responsible Government" to evaluate and report on ways to enhance the effectiveness and value-for-money of Commonwealth expenditure. In their response, the NCOA (2014: 5) formulated a set of </w:t>
      </w:r>
      <w:proofErr w:type="gramStart"/>
      <w:r w:rsidRPr="009D189D">
        <w:rPr>
          <w:sz w:val="24"/>
          <w:szCs w:val="24"/>
          <w:lang w:val="en-AU"/>
        </w:rPr>
        <w:t>common sense</w:t>
      </w:r>
      <w:proofErr w:type="gramEnd"/>
      <w:r w:rsidRPr="009D189D">
        <w:rPr>
          <w:sz w:val="24"/>
          <w:szCs w:val="24"/>
          <w:lang w:val="en-AU"/>
        </w:rPr>
        <w:t xml:space="preserve"> principles to guide their deliberations, including Principle 9, which asserts that the government should:</w:t>
      </w:r>
    </w:p>
    <w:p w14:paraId="28C02788" w14:textId="77777777" w:rsidR="009D189D" w:rsidRPr="009D189D" w:rsidRDefault="009D189D" w:rsidP="009D189D">
      <w:pPr>
        <w:spacing w:line="360" w:lineRule="auto"/>
        <w:rPr>
          <w:sz w:val="24"/>
          <w:szCs w:val="24"/>
          <w:lang w:val="en-AU"/>
        </w:rPr>
      </w:pPr>
    </w:p>
    <w:p w14:paraId="5EDA6B26" w14:textId="5A538C37" w:rsidR="009D189D" w:rsidRPr="00036850" w:rsidRDefault="009D189D" w:rsidP="009D189D">
      <w:pPr>
        <w:spacing w:line="360" w:lineRule="auto"/>
        <w:rPr>
          <w:i/>
          <w:iCs/>
          <w:sz w:val="24"/>
          <w:szCs w:val="24"/>
          <w:lang w:val="en-AU"/>
        </w:rPr>
      </w:pPr>
      <w:r w:rsidRPr="00036850">
        <w:rPr>
          <w:i/>
          <w:iCs/>
          <w:sz w:val="24"/>
          <w:szCs w:val="24"/>
          <w:lang w:val="en-AU"/>
        </w:rPr>
        <w:t>‘</w:t>
      </w:r>
      <w:r w:rsidRPr="009D189D">
        <w:rPr>
          <w:i/>
          <w:iCs/>
          <w:sz w:val="24"/>
          <w:szCs w:val="24"/>
          <w:lang w:val="en-AU"/>
        </w:rPr>
        <w:t>Act in the public interest and recognize the benefits of markets. In competitive markets, customers, not producers, take precedence. Competition and contestability drive lower costs, improve quality, and give people what they want</w:t>
      </w:r>
      <w:r w:rsidR="00161A18">
        <w:rPr>
          <w:i/>
          <w:iCs/>
          <w:sz w:val="24"/>
          <w:szCs w:val="24"/>
          <w:lang w:val="en-AU"/>
        </w:rPr>
        <w:t>’</w:t>
      </w:r>
      <w:r w:rsidRPr="009D189D">
        <w:rPr>
          <w:i/>
          <w:iCs/>
          <w:sz w:val="24"/>
          <w:szCs w:val="24"/>
          <w:lang w:val="en-AU"/>
        </w:rPr>
        <w:t>. (NCOA, 2014</w:t>
      </w:r>
      <w:r w:rsidRPr="00036850">
        <w:rPr>
          <w:i/>
          <w:iCs/>
          <w:sz w:val="24"/>
          <w:szCs w:val="24"/>
          <w:lang w:val="en-AU"/>
        </w:rPr>
        <w:t>, p.</w:t>
      </w:r>
      <w:r w:rsidRPr="009D189D">
        <w:rPr>
          <w:i/>
          <w:iCs/>
          <w:sz w:val="24"/>
          <w:szCs w:val="24"/>
          <w:lang w:val="en-AU"/>
        </w:rPr>
        <w:t>8)</w:t>
      </w:r>
    </w:p>
    <w:p w14:paraId="56CB70A1" w14:textId="77777777" w:rsidR="009D189D" w:rsidRPr="009D189D" w:rsidRDefault="009D189D" w:rsidP="009D189D">
      <w:pPr>
        <w:spacing w:line="360" w:lineRule="auto"/>
        <w:rPr>
          <w:sz w:val="24"/>
          <w:szCs w:val="24"/>
          <w:lang w:val="en-AU"/>
        </w:rPr>
      </w:pPr>
    </w:p>
    <w:p w14:paraId="7C4D829E" w14:textId="77777777" w:rsidR="009D189D" w:rsidRPr="00036850" w:rsidRDefault="009D189D" w:rsidP="00CB78BF">
      <w:pPr>
        <w:spacing w:line="360" w:lineRule="auto"/>
        <w:ind w:firstLine="720"/>
        <w:rPr>
          <w:sz w:val="24"/>
          <w:szCs w:val="24"/>
          <w:lang w:val="en-AU"/>
        </w:rPr>
      </w:pPr>
      <w:r w:rsidRPr="009D189D">
        <w:rPr>
          <w:sz w:val="24"/>
          <w:szCs w:val="24"/>
          <w:lang w:val="en-AU"/>
        </w:rPr>
        <w:t>Consequently, policy discussions primarily revolve around identifying the necessary changes to maximize efficiency, rather than critically examining the underlying assumptions and implications of pursuing efficiency as the ultimate policy objective. This reinforces Fourcade's insights into the social construction of economic concepts and the contingent nature of economic discourse. By pursuing 'efficiency,' the government obscures the moral choices the government had made in prioritizing the needs of some groups over others (Ainsworth, 2020).</w:t>
      </w:r>
    </w:p>
    <w:p w14:paraId="59680278" w14:textId="77777777" w:rsidR="009D189D" w:rsidRPr="009D189D" w:rsidRDefault="009D189D" w:rsidP="009D189D">
      <w:pPr>
        <w:spacing w:line="360" w:lineRule="auto"/>
        <w:rPr>
          <w:sz w:val="24"/>
          <w:szCs w:val="24"/>
          <w:lang w:val="en-AU"/>
        </w:rPr>
      </w:pPr>
    </w:p>
    <w:p w14:paraId="4498E43B" w14:textId="77777777" w:rsidR="009D189D" w:rsidRPr="009D189D" w:rsidRDefault="009D189D" w:rsidP="00CB78BF">
      <w:pPr>
        <w:spacing w:line="360" w:lineRule="auto"/>
        <w:ind w:firstLine="100"/>
        <w:rPr>
          <w:sz w:val="24"/>
          <w:szCs w:val="24"/>
          <w:lang w:val="en-AU"/>
        </w:rPr>
      </w:pPr>
      <w:r w:rsidRPr="009D189D">
        <w:rPr>
          <w:sz w:val="24"/>
          <w:szCs w:val="24"/>
          <w:lang w:val="en-AU"/>
        </w:rPr>
        <w:t xml:space="preserve">The analysis of Nicholls (2014) also sheds light on the transformative changes in the institutional and discursive landscape that shaped housing policy in the 1990s. Central to their discussion is the profound influence of the "economic rationalist discourse" that permeated Australian public policy during this period. He suggests that this discourse fundamentally altered the perception of housing policymakers regarding the issue of housing in Australia and consequently reshaped the nature of policy itself. Rather than addressing broad concerns and societal problems, the focus shifted to framing housing as an income assistance matter, limited to providing a safety net for the most disadvantaged. This narrow definition of the housing problem allowed policymakers to relegate other pressing issues to the market's domain, relying on the assumption that the market would adequately address them. These empirical observations corroborate the broader theoretical arguments made above, in that the </w:t>
      </w:r>
      <w:proofErr w:type="spellStart"/>
      <w:r w:rsidRPr="009D189D">
        <w:rPr>
          <w:sz w:val="24"/>
          <w:szCs w:val="24"/>
          <w:lang w:val="en-AU"/>
        </w:rPr>
        <w:t>valorization</w:t>
      </w:r>
      <w:proofErr w:type="spellEnd"/>
      <w:r w:rsidRPr="009D189D">
        <w:rPr>
          <w:sz w:val="24"/>
          <w:szCs w:val="24"/>
          <w:lang w:val="en-AU"/>
        </w:rPr>
        <w:t xml:space="preserve"> of efficiency and competition takes precedence over more value-based perspectives of the role of government.</w:t>
      </w:r>
    </w:p>
    <w:p w14:paraId="2799E5B6" w14:textId="77777777" w:rsidR="009D189D" w:rsidRPr="00036850" w:rsidRDefault="009D189D" w:rsidP="009D189D">
      <w:pPr>
        <w:spacing w:line="360" w:lineRule="auto"/>
        <w:rPr>
          <w:sz w:val="24"/>
          <w:szCs w:val="24"/>
          <w:lang w:val="en-AU"/>
        </w:rPr>
      </w:pPr>
    </w:p>
    <w:p w14:paraId="71DE1C2A" w14:textId="77777777" w:rsidR="00C36B50" w:rsidRDefault="00C36B50" w:rsidP="005750E9">
      <w:pPr>
        <w:spacing w:line="360" w:lineRule="auto"/>
        <w:rPr>
          <w:b/>
          <w:bCs/>
          <w:sz w:val="24"/>
          <w:szCs w:val="24"/>
        </w:rPr>
      </w:pPr>
    </w:p>
    <w:p w14:paraId="0F3A8911" w14:textId="77777777" w:rsidR="00CB78BF" w:rsidRDefault="00CB78BF" w:rsidP="005750E9">
      <w:pPr>
        <w:spacing w:line="360" w:lineRule="auto"/>
        <w:rPr>
          <w:b/>
          <w:bCs/>
          <w:sz w:val="24"/>
          <w:szCs w:val="24"/>
        </w:rPr>
      </w:pPr>
    </w:p>
    <w:p w14:paraId="17F5F764" w14:textId="77777777" w:rsidR="00CB78BF" w:rsidRPr="00036850" w:rsidRDefault="00CB78BF" w:rsidP="005750E9">
      <w:pPr>
        <w:spacing w:line="360" w:lineRule="auto"/>
        <w:rPr>
          <w:b/>
          <w:bCs/>
          <w:sz w:val="24"/>
          <w:szCs w:val="24"/>
        </w:rPr>
      </w:pPr>
    </w:p>
    <w:p w14:paraId="47028373" w14:textId="4A048F2F" w:rsidR="00C36B50" w:rsidRPr="00036850" w:rsidRDefault="00C36B50" w:rsidP="00C36B50">
      <w:pPr>
        <w:pStyle w:val="Heading1"/>
        <w:numPr>
          <w:ilvl w:val="1"/>
          <w:numId w:val="5"/>
        </w:numPr>
        <w:tabs>
          <w:tab w:val="left" w:pos="460"/>
        </w:tabs>
        <w:spacing w:before="0"/>
      </w:pPr>
      <w:r w:rsidRPr="00036850">
        <w:lastRenderedPageBreak/>
        <w:t>Morality</w:t>
      </w:r>
      <w:r w:rsidRPr="00036850">
        <w:rPr>
          <w:spacing w:val="-3"/>
        </w:rPr>
        <w:t xml:space="preserve"> </w:t>
      </w:r>
      <w:r w:rsidRPr="00036850">
        <w:t>and</w:t>
      </w:r>
      <w:r w:rsidRPr="00036850">
        <w:rPr>
          <w:spacing w:val="-5"/>
        </w:rPr>
        <w:t xml:space="preserve"> </w:t>
      </w:r>
      <w:r w:rsidRPr="00036850">
        <w:rPr>
          <w:spacing w:val="-2"/>
        </w:rPr>
        <w:t>Welfare</w:t>
      </w:r>
    </w:p>
    <w:p w14:paraId="1A5C9ABD" w14:textId="77777777" w:rsidR="00C36B50" w:rsidRPr="00036850" w:rsidRDefault="00C36B50" w:rsidP="005750E9">
      <w:pPr>
        <w:spacing w:line="360" w:lineRule="auto"/>
        <w:rPr>
          <w:sz w:val="24"/>
          <w:szCs w:val="24"/>
        </w:rPr>
      </w:pPr>
    </w:p>
    <w:p w14:paraId="3C9B75D5" w14:textId="5CB78270" w:rsidR="004B673F" w:rsidRPr="00036850" w:rsidRDefault="004B673F" w:rsidP="005750E9">
      <w:pPr>
        <w:spacing w:line="360" w:lineRule="auto"/>
        <w:rPr>
          <w:sz w:val="24"/>
          <w:szCs w:val="24"/>
          <w:lang w:val="en-AU"/>
        </w:rPr>
        <w:sectPr w:rsidR="004B673F" w:rsidRPr="00036850">
          <w:pgSz w:w="12240" w:h="15840"/>
          <w:pgMar w:top="980" w:right="1320" w:bottom="280" w:left="1340" w:header="729" w:footer="0" w:gutter="0"/>
          <w:cols w:space="720"/>
        </w:sectPr>
      </w:pPr>
      <w:r w:rsidRPr="004B673F">
        <w:rPr>
          <w:sz w:val="24"/>
          <w:szCs w:val="24"/>
          <w:lang w:val="en-AU"/>
        </w:rPr>
        <w:t xml:space="preserve">Perhaps the most pernicious example of this shift in values is Australia's policy approach to their unemployed. Australia's approach to welfare reform reflects a discernible trajectory aligned with liberal principles, characterized by a strong emphasis on maximizing overall productivity through efficiency, while enforcing social norms related to market participation and employing punitive surveillance techniques to discipline workers back into the </w:t>
      </w:r>
      <w:proofErr w:type="spellStart"/>
      <w:r w:rsidRPr="004B673F">
        <w:rPr>
          <w:sz w:val="24"/>
          <w:szCs w:val="24"/>
          <w:lang w:val="en-AU"/>
        </w:rPr>
        <w:t>labor</w:t>
      </w:r>
      <w:proofErr w:type="spellEnd"/>
      <w:r w:rsidRPr="004B673F">
        <w:rPr>
          <w:sz w:val="24"/>
          <w:szCs w:val="24"/>
          <w:lang w:val="en-AU"/>
        </w:rPr>
        <w:t xml:space="preserve"> market (Shaver, 2002).</w:t>
      </w:r>
      <w:r w:rsidRPr="00036850">
        <w:rPr>
          <w:sz w:val="24"/>
          <w:szCs w:val="24"/>
          <w:lang w:val="en-AU"/>
        </w:rPr>
        <w:t xml:space="preserve"> </w:t>
      </w:r>
      <w:r w:rsidRPr="004B673F">
        <w:rPr>
          <w:sz w:val="24"/>
          <w:szCs w:val="24"/>
          <w:lang w:val="en-AU"/>
        </w:rPr>
        <w:t>The transition from support provided as an inherent right to assistance contingent upon specific conditions violates competing values based on equality in status, dignity, and inherent worth (Ramia &amp; Carney, 2001). Moreover, this also involves abject stigmatization of welfare recipients, serving to portray welfare as a societal burden measured in terms of budget costs rather than as a collective obligation to support those in need, reflecting neoconservative theories positing that poverty stems from perverse cultural norms (Spies-Butcher, 2014), leading to policies of 'mutual obligation' that reinforce social exclusion and marginalization.</w:t>
      </w:r>
      <w:r w:rsidR="00161A18">
        <w:rPr>
          <w:sz w:val="24"/>
          <w:szCs w:val="24"/>
          <w:lang w:val="en-AU"/>
        </w:rPr>
        <w:t xml:space="preserve"> </w:t>
      </w:r>
      <w:r w:rsidRPr="004B673F">
        <w:rPr>
          <w:sz w:val="24"/>
          <w:szCs w:val="24"/>
          <w:lang w:val="en-AU"/>
        </w:rPr>
        <w:t>Resonating with the underlying ideologies, values, and political dynamics of the 'economic style' and 'moralized markets', citizenship is no longer merely tied to membership within a social community but increasingly associated with active participation.</w:t>
      </w:r>
    </w:p>
    <w:p w14:paraId="33044791" w14:textId="77777777" w:rsidR="00490872" w:rsidRPr="00036850" w:rsidRDefault="00490872" w:rsidP="005750E9">
      <w:pPr>
        <w:pStyle w:val="BodyText"/>
        <w:spacing w:line="360" w:lineRule="auto"/>
        <w:ind w:left="0"/>
      </w:pPr>
    </w:p>
    <w:p w14:paraId="463A61B0" w14:textId="77777777" w:rsidR="00490872" w:rsidRPr="00036850" w:rsidRDefault="00000000" w:rsidP="00C36B50">
      <w:pPr>
        <w:pStyle w:val="Heading1"/>
        <w:numPr>
          <w:ilvl w:val="0"/>
          <w:numId w:val="5"/>
        </w:numPr>
        <w:tabs>
          <w:tab w:val="left" w:pos="4327"/>
        </w:tabs>
        <w:spacing w:line="360" w:lineRule="auto"/>
        <w:ind w:left="4327" w:hanging="240"/>
      </w:pPr>
      <w:r w:rsidRPr="00036850">
        <w:rPr>
          <w:spacing w:val="-2"/>
        </w:rPr>
        <w:t>Conclusion</w:t>
      </w:r>
    </w:p>
    <w:p w14:paraId="09E12CC2" w14:textId="1F93052A" w:rsidR="00B65E55" w:rsidRDefault="00B65E55" w:rsidP="00B65E55">
      <w:pPr>
        <w:spacing w:line="360" w:lineRule="auto"/>
        <w:rPr>
          <w:sz w:val="24"/>
          <w:szCs w:val="24"/>
          <w:lang w:val="en-AU"/>
        </w:rPr>
      </w:pPr>
      <w:r>
        <w:rPr>
          <w:sz w:val="24"/>
          <w:szCs w:val="24"/>
          <w:lang w:val="en-AU"/>
        </w:rPr>
        <w:t>T</w:t>
      </w:r>
      <w:r w:rsidRPr="00B65E55">
        <w:rPr>
          <w:sz w:val="24"/>
          <w:szCs w:val="24"/>
          <w:lang w:val="en-AU"/>
        </w:rPr>
        <w:t>he analysis presented here demonstrates the pervasive influence of neoliberal ideas on Australian economic policy and governance, shaping the trajectory of the country's political economy since the mid-1970s. The adoption of market-oriented reforms, driven by "economic rationalism" and New Public Management (NPM) principles, has resulted in a remarkable transformation characterized by the promotion of competition, privatization, and outsourcing of public services. This research highlights the interplay between neoliberal conventions, institutional arrangements, and discursive practices, underscoring their role in legitimizing economic reasoning as the dominant analytic framework for government departments.</w:t>
      </w:r>
    </w:p>
    <w:p w14:paraId="52703624" w14:textId="77777777" w:rsidR="00B65E55" w:rsidRPr="00B65E55" w:rsidRDefault="00B65E55" w:rsidP="00B65E55">
      <w:pPr>
        <w:spacing w:line="360" w:lineRule="auto"/>
        <w:rPr>
          <w:sz w:val="24"/>
          <w:szCs w:val="24"/>
          <w:lang w:val="en-AU"/>
        </w:rPr>
      </w:pPr>
    </w:p>
    <w:p w14:paraId="1E7EB25F" w14:textId="77777777" w:rsidR="00B65E55" w:rsidRDefault="00B65E55" w:rsidP="00B65E55">
      <w:pPr>
        <w:spacing w:line="360" w:lineRule="auto"/>
        <w:rPr>
          <w:sz w:val="24"/>
          <w:szCs w:val="24"/>
          <w:lang w:val="en-AU"/>
        </w:rPr>
      </w:pPr>
      <w:r w:rsidRPr="00B65E55">
        <w:rPr>
          <w:sz w:val="24"/>
          <w:szCs w:val="24"/>
          <w:lang w:val="en-AU"/>
        </w:rPr>
        <w:t xml:space="preserve">The research draws on insights from </w:t>
      </w:r>
      <w:proofErr w:type="spellStart"/>
      <w:r w:rsidRPr="00B65E55">
        <w:rPr>
          <w:sz w:val="24"/>
          <w:szCs w:val="24"/>
          <w:lang w:val="en-AU"/>
        </w:rPr>
        <w:t>Granovetter</w:t>
      </w:r>
      <w:proofErr w:type="spellEnd"/>
      <w:r w:rsidRPr="00B65E55">
        <w:rPr>
          <w:sz w:val="24"/>
          <w:szCs w:val="24"/>
          <w:lang w:val="en-AU"/>
        </w:rPr>
        <w:t xml:space="preserve"> (2017) and Pop Berman (2022) to understand why neoliberal ideas continue to dominate the Australian political economy. By examining the meso-level complexities of neoliberal constructions surrounding competition and competitiveness, it becomes evident that these ideas have not only survived but also entrenched themselves as "common sense" solutions to economic problems. The case studies of housing policy and welfare reform provide concrete illustrations of how the economic style of reasoning has reshaped policy debates and decision-making processes. The narrow framing of housing as an income assistance matter and the shift from welfare as a right to assistance with conditions underscore the moralization of markets, wherein efficiency and competition are elevated as moral imperatives, sidelining alternative value-based perspectives.</w:t>
      </w:r>
    </w:p>
    <w:p w14:paraId="1460BCB7" w14:textId="77777777" w:rsidR="00B65E55" w:rsidRPr="00B65E55" w:rsidRDefault="00B65E55" w:rsidP="00B65E55">
      <w:pPr>
        <w:spacing w:line="360" w:lineRule="auto"/>
        <w:rPr>
          <w:sz w:val="24"/>
          <w:szCs w:val="24"/>
          <w:lang w:val="en-AU"/>
        </w:rPr>
      </w:pPr>
    </w:p>
    <w:p w14:paraId="7D8DA5B6" w14:textId="77777777" w:rsidR="00B65E55" w:rsidRDefault="00B65E55" w:rsidP="00B65E55">
      <w:pPr>
        <w:spacing w:line="360" w:lineRule="auto"/>
        <w:rPr>
          <w:sz w:val="24"/>
          <w:szCs w:val="24"/>
          <w:lang w:val="en-AU"/>
        </w:rPr>
      </w:pPr>
      <w:r w:rsidRPr="00B65E55">
        <w:rPr>
          <w:sz w:val="24"/>
          <w:szCs w:val="24"/>
          <w:lang w:val="en-AU"/>
        </w:rPr>
        <w:t xml:space="preserve">The analysis further demonstrates that the dominance of neoliberal ideas has significant implications for societal values and citizenship. As economic reasoning gains prominence, policy discussions </w:t>
      </w:r>
      <w:proofErr w:type="spellStart"/>
      <w:r w:rsidRPr="00B65E55">
        <w:rPr>
          <w:sz w:val="24"/>
          <w:szCs w:val="24"/>
          <w:lang w:val="en-AU"/>
        </w:rPr>
        <w:t>center</w:t>
      </w:r>
      <w:proofErr w:type="spellEnd"/>
      <w:r w:rsidRPr="00B65E55">
        <w:rPr>
          <w:sz w:val="24"/>
          <w:szCs w:val="24"/>
          <w:lang w:val="en-AU"/>
        </w:rPr>
        <w:t xml:space="preserve"> increasingly on efficiency, rationality, and technocratic solutions, while marginalizing considerations of equality, solidarity, and social justice. This shift in policy paradigms has led to a profound transformation in the principles and norms governing public life in Australia. Consequently, it is crucial for policymakers to critically examine the moral dimensions of market-oriented reforms and recognize the contested nature of values in policy debates. By acknowledging the constructed nature of economic ideas and understanding their recursive reproduction in bureaucratic expertise, policymakers can foster a more inclusive and balanced policy-making process that considers a broader array of societal perspectives.</w:t>
      </w:r>
    </w:p>
    <w:p w14:paraId="1D3DDABF" w14:textId="77777777" w:rsidR="00B65E55" w:rsidRPr="00B65E55" w:rsidRDefault="00B65E55" w:rsidP="00B65E55">
      <w:pPr>
        <w:spacing w:line="360" w:lineRule="auto"/>
        <w:rPr>
          <w:sz w:val="24"/>
          <w:szCs w:val="24"/>
          <w:lang w:val="en-AU"/>
        </w:rPr>
      </w:pPr>
    </w:p>
    <w:p w14:paraId="3E1B2C58" w14:textId="77777777" w:rsidR="00B65E55" w:rsidRPr="00B65E55" w:rsidRDefault="00B65E55" w:rsidP="00B65E55">
      <w:pPr>
        <w:spacing w:line="360" w:lineRule="auto"/>
        <w:rPr>
          <w:sz w:val="24"/>
          <w:szCs w:val="24"/>
          <w:lang w:val="en-AU"/>
        </w:rPr>
      </w:pPr>
      <w:proofErr w:type="gramStart"/>
      <w:r w:rsidRPr="00B65E55">
        <w:rPr>
          <w:sz w:val="24"/>
          <w:szCs w:val="24"/>
          <w:lang w:val="en-AU"/>
        </w:rPr>
        <w:t>In light of</w:t>
      </w:r>
      <w:proofErr w:type="gramEnd"/>
      <w:r w:rsidRPr="00B65E55">
        <w:rPr>
          <w:sz w:val="24"/>
          <w:szCs w:val="24"/>
          <w:lang w:val="en-AU"/>
        </w:rPr>
        <w:t xml:space="preserve"> these findings, policymakers should adopt a more nuanced approach to economic governance, recognizing that economic rationality is not value-neutral but rather shaped by societal </w:t>
      </w:r>
      <w:r w:rsidRPr="00B65E55">
        <w:rPr>
          <w:sz w:val="24"/>
          <w:szCs w:val="24"/>
          <w:lang w:val="en-AU"/>
        </w:rPr>
        <w:lastRenderedPageBreak/>
        <w:t>values and social processes. Emphasizing the coexistence of diverse values in policy debates can help create a more inclusive and equitable policy-making process. Furthermore, exploring the institutional arrangements and discursive practices that reinforce the economic style of reasoning is essential for understanding how neoliberal ideas have come to dominate the Australian political economy. By critically examining the historical path of neoliberalism in Australia and its impact on policy formation and societal values, policymakers can develop more comprehensive and informed strategies for addressing contemporary economic challenges while considering the broader implications for citizenship and social well-being.</w:t>
      </w:r>
    </w:p>
    <w:p w14:paraId="166FD928" w14:textId="77777777" w:rsidR="00B65E55" w:rsidRPr="00036850" w:rsidRDefault="00B65E55" w:rsidP="005750E9">
      <w:pPr>
        <w:spacing w:line="360" w:lineRule="auto"/>
        <w:rPr>
          <w:sz w:val="24"/>
          <w:szCs w:val="24"/>
        </w:rPr>
        <w:sectPr w:rsidR="00B65E55" w:rsidRPr="00036850">
          <w:pgSz w:w="12240" w:h="15840"/>
          <w:pgMar w:top="980" w:right="1320" w:bottom="280" w:left="1340" w:header="729" w:footer="0" w:gutter="0"/>
          <w:cols w:space="720"/>
        </w:sectPr>
      </w:pPr>
    </w:p>
    <w:p w14:paraId="5BEAA3A1" w14:textId="77777777" w:rsidR="00490872" w:rsidRPr="00036850" w:rsidRDefault="00490872" w:rsidP="005750E9">
      <w:pPr>
        <w:pStyle w:val="BodyText"/>
        <w:spacing w:line="360" w:lineRule="auto"/>
        <w:ind w:left="0"/>
      </w:pPr>
    </w:p>
    <w:p w14:paraId="783509AD" w14:textId="6050ABF4" w:rsidR="00490872" w:rsidRPr="00B65E55" w:rsidRDefault="00000000" w:rsidP="00B65E55">
      <w:pPr>
        <w:pStyle w:val="Heading1"/>
        <w:spacing w:line="360" w:lineRule="auto"/>
        <w:ind w:left="4210" w:right="4230" w:firstLine="0"/>
        <w:jc w:val="center"/>
      </w:pPr>
      <w:r w:rsidRPr="00036850">
        <w:rPr>
          <w:spacing w:val="-2"/>
        </w:rPr>
        <w:t>References</w:t>
      </w:r>
    </w:p>
    <w:p w14:paraId="25C11C19" w14:textId="77777777" w:rsidR="00490872" w:rsidRPr="00036850" w:rsidRDefault="00000000" w:rsidP="00B65E55">
      <w:pPr>
        <w:pStyle w:val="BodyText"/>
        <w:spacing w:before="157"/>
        <w:ind w:right="117" w:firstLine="719"/>
      </w:pPr>
      <w:r w:rsidRPr="00036850">
        <w:t>Ainsworth,</w:t>
      </w:r>
      <w:r w:rsidRPr="00036850">
        <w:rPr>
          <w:spacing w:val="-6"/>
        </w:rPr>
        <w:t xml:space="preserve"> </w:t>
      </w:r>
      <w:r w:rsidRPr="00036850">
        <w:t>S.</w:t>
      </w:r>
      <w:r w:rsidRPr="00036850">
        <w:rPr>
          <w:spacing w:val="-6"/>
        </w:rPr>
        <w:t xml:space="preserve"> </w:t>
      </w:r>
      <w:r w:rsidRPr="00036850">
        <w:t>(2020).</w:t>
      </w:r>
      <w:r w:rsidRPr="00036850">
        <w:rPr>
          <w:spacing w:val="-6"/>
        </w:rPr>
        <w:t xml:space="preserve"> </w:t>
      </w:r>
      <w:r w:rsidRPr="00036850">
        <w:t>‘There’s</w:t>
      </w:r>
      <w:r w:rsidRPr="00036850">
        <w:rPr>
          <w:spacing w:val="-7"/>
        </w:rPr>
        <w:t xml:space="preserve"> </w:t>
      </w:r>
      <w:r w:rsidRPr="00036850">
        <w:t>something</w:t>
      </w:r>
      <w:r w:rsidRPr="00036850">
        <w:rPr>
          <w:spacing w:val="-6"/>
        </w:rPr>
        <w:t xml:space="preserve"> </w:t>
      </w:r>
      <w:r w:rsidRPr="00036850">
        <w:t>about</w:t>
      </w:r>
      <w:r w:rsidRPr="00036850">
        <w:rPr>
          <w:spacing w:val="-6"/>
        </w:rPr>
        <w:t xml:space="preserve"> </w:t>
      </w:r>
      <w:r w:rsidRPr="00036850">
        <w:t>sustainability’:</w:t>
      </w:r>
      <w:r w:rsidRPr="00036850">
        <w:rPr>
          <w:spacing w:val="-10"/>
        </w:rPr>
        <w:t xml:space="preserve"> </w:t>
      </w:r>
      <w:r w:rsidRPr="00036850">
        <w:t>The</w:t>
      </w:r>
      <w:r w:rsidRPr="00036850">
        <w:rPr>
          <w:spacing w:val="-7"/>
        </w:rPr>
        <w:t xml:space="preserve"> </w:t>
      </w:r>
      <w:r w:rsidRPr="00036850">
        <w:t>discursive</w:t>
      </w:r>
      <w:r w:rsidRPr="00036850">
        <w:rPr>
          <w:spacing w:val="-6"/>
        </w:rPr>
        <w:t xml:space="preserve"> </w:t>
      </w:r>
      <w:r w:rsidRPr="00036850">
        <w:t>dynamics of policy reform. Public</w:t>
      </w:r>
      <w:r w:rsidRPr="00036850">
        <w:rPr>
          <w:spacing w:val="-4"/>
        </w:rPr>
        <w:t xml:space="preserve"> </w:t>
      </w:r>
      <w:r w:rsidRPr="00036850">
        <w:t>Administration, 99(4), 759-770. https://doi.org/10.1111/padm.12706</w:t>
      </w:r>
    </w:p>
    <w:p w14:paraId="7C5FB46F" w14:textId="77777777" w:rsidR="00490872" w:rsidRPr="00036850" w:rsidRDefault="00000000" w:rsidP="00B65E55">
      <w:pPr>
        <w:pStyle w:val="BodyText"/>
        <w:ind w:left="820"/>
      </w:pPr>
      <w:r w:rsidRPr="00036850">
        <w:t>Andrew,</w:t>
      </w:r>
      <w:r w:rsidRPr="00036850">
        <w:rPr>
          <w:spacing w:val="-10"/>
        </w:rPr>
        <w:t xml:space="preserve"> </w:t>
      </w:r>
      <w:r w:rsidRPr="00036850">
        <w:t>J.,</w:t>
      </w:r>
      <w:r w:rsidRPr="00036850">
        <w:rPr>
          <w:spacing w:val="-5"/>
        </w:rPr>
        <w:t xml:space="preserve"> </w:t>
      </w:r>
      <w:r w:rsidRPr="00036850">
        <w:t>&amp;</w:t>
      </w:r>
      <w:r w:rsidRPr="00036850">
        <w:rPr>
          <w:spacing w:val="-4"/>
        </w:rPr>
        <w:t xml:space="preserve"> </w:t>
      </w:r>
      <w:r w:rsidRPr="00036850">
        <w:t>Baker,</w:t>
      </w:r>
      <w:r w:rsidRPr="00036850">
        <w:rPr>
          <w:spacing w:val="-5"/>
        </w:rPr>
        <w:t xml:space="preserve"> </w:t>
      </w:r>
      <w:r w:rsidRPr="00036850">
        <w:t>M.</w:t>
      </w:r>
      <w:r w:rsidRPr="00036850">
        <w:rPr>
          <w:spacing w:val="-2"/>
        </w:rPr>
        <w:t xml:space="preserve"> </w:t>
      </w:r>
      <w:r w:rsidRPr="00036850">
        <w:t>(2020).</w:t>
      </w:r>
      <w:r w:rsidRPr="00036850">
        <w:rPr>
          <w:spacing w:val="-16"/>
        </w:rPr>
        <w:t xml:space="preserve"> </w:t>
      </w:r>
      <w:r w:rsidRPr="00036850">
        <w:t>Australia’s</w:t>
      </w:r>
      <w:r w:rsidRPr="00036850">
        <w:rPr>
          <w:spacing w:val="-6"/>
        </w:rPr>
        <w:t xml:space="preserve"> </w:t>
      </w:r>
      <w:r w:rsidRPr="00036850">
        <w:t>COVID-19</w:t>
      </w:r>
      <w:r w:rsidRPr="00036850">
        <w:rPr>
          <w:spacing w:val="-4"/>
        </w:rPr>
        <w:t xml:space="preserve"> </w:t>
      </w:r>
      <w:r w:rsidRPr="00036850">
        <w:t>public</w:t>
      </w:r>
      <w:r w:rsidRPr="00036850">
        <w:rPr>
          <w:spacing w:val="-6"/>
        </w:rPr>
        <w:t xml:space="preserve"> </w:t>
      </w:r>
      <w:r w:rsidRPr="00036850">
        <w:t>budgeting</w:t>
      </w:r>
      <w:r w:rsidRPr="00036850">
        <w:rPr>
          <w:spacing w:val="-4"/>
        </w:rPr>
        <w:t xml:space="preserve"> </w:t>
      </w:r>
      <w:r w:rsidRPr="00036850">
        <w:t>response:</w:t>
      </w:r>
      <w:r w:rsidRPr="00036850">
        <w:rPr>
          <w:spacing w:val="-4"/>
        </w:rPr>
        <w:t xml:space="preserve"> </w:t>
      </w:r>
      <w:r w:rsidRPr="00036850">
        <w:rPr>
          <w:spacing w:val="-5"/>
        </w:rPr>
        <w:t>the</w:t>
      </w:r>
    </w:p>
    <w:p w14:paraId="7E99FFDB" w14:textId="77777777" w:rsidR="00490872" w:rsidRPr="00036850" w:rsidRDefault="00000000" w:rsidP="00B65E55">
      <w:pPr>
        <w:pStyle w:val="BodyText"/>
        <w:spacing w:before="41"/>
      </w:pPr>
      <w:r w:rsidRPr="00036850">
        <w:t>straitjacket</w:t>
      </w:r>
      <w:r w:rsidRPr="00036850">
        <w:rPr>
          <w:spacing w:val="-7"/>
        </w:rPr>
        <w:t xml:space="preserve"> </w:t>
      </w:r>
      <w:r w:rsidRPr="00036850">
        <w:t>of</w:t>
      </w:r>
      <w:r w:rsidRPr="00036850">
        <w:rPr>
          <w:spacing w:val="-4"/>
        </w:rPr>
        <w:t xml:space="preserve"> </w:t>
      </w:r>
      <w:r w:rsidRPr="00036850">
        <w:t>neoliberalism.</w:t>
      </w:r>
      <w:r w:rsidRPr="00036850">
        <w:rPr>
          <w:spacing w:val="-4"/>
        </w:rPr>
        <w:t xml:space="preserve"> </w:t>
      </w:r>
      <w:r w:rsidRPr="00036850">
        <w:t>Journal</w:t>
      </w:r>
      <w:r w:rsidRPr="00036850">
        <w:rPr>
          <w:spacing w:val="-4"/>
        </w:rPr>
        <w:t xml:space="preserve"> </w:t>
      </w:r>
      <w:r w:rsidRPr="00036850">
        <w:t>of</w:t>
      </w:r>
      <w:r w:rsidRPr="00036850">
        <w:rPr>
          <w:spacing w:val="-4"/>
        </w:rPr>
        <w:t xml:space="preserve"> </w:t>
      </w:r>
      <w:r w:rsidRPr="00036850">
        <w:t>Public</w:t>
      </w:r>
      <w:r w:rsidRPr="00036850">
        <w:rPr>
          <w:spacing w:val="-5"/>
        </w:rPr>
        <w:t xml:space="preserve"> </w:t>
      </w:r>
      <w:r w:rsidRPr="00036850">
        <w:t>Budgeting,</w:t>
      </w:r>
      <w:r w:rsidRPr="00036850">
        <w:rPr>
          <w:spacing w:val="-15"/>
        </w:rPr>
        <w:t xml:space="preserve"> </w:t>
      </w:r>
      <w:r w:rsidRPr="00036850">
        <w:t>Accounting</w:t>
      </w:r>
      <w:r w:rsidRPr="00036850">
        <w:rPr>
          <w:spacing w:val="-4"/>
        </w:rPr>
        <w:t xml:space="preserve"> </w:t>
      </w:r>
      <w:r w:rsidRPr="00036850">
        <w:t>&amp;</w:t>
      </w:r>
      <w:r w:rsidRPr="00036850">
        <w:rPr>
          <w:spacing w:val="-4"/>
        </w:rPr>
        <w:t xml:space="preserve"> </w:t>
      </w:r>
      <w:r w:rsidRPr="00036850">
        <w:t>Financial</w:t>
      </w:r>
      <w:r w:rsidRPr="00036850">
        <w:rPr>
          <w:spacing w:val="-4"/>
        </w:rPr>
        <w:t xml:space="preserve"> </w:t>
      </w:r>
      <w:r w:rsidRPr="00036850">
        <w:t xml:space="preserve">Management, 32(5), 759-770. </w:t>
      </w:r>
      <w:hyperlink r:id="rId8">
        <w:r w:rsidRPr="00036850">
          <w:rPr>
            <w:color w:val="5F5F5F"/>
            <w:u w:val="single" w:color="5F5F5F"/>
          </w:rPr>
          <w:t>https://doi.org/10.1108/JPBAFM-07-2020-0096</w:t>
        </w:r>
      </w:hyperlink>
    </w:p>
    <w:p w14:paraId="74F9665F" w14:textId="77777777" w:rsidR="00490872" w:rsidRPr="00036850" w:rsidRDefault="00000000" w:rsidP="00B65E55">
      <w:pPr>
        <w:pStyle w:val="BodyText"/>
        <w:ind w:right="196" w:firstLine="719"/>
      </w:pPr>
      <w:r w:rsidRPr="00036850">
        <w:t>Bell,</w:t>
      </w:r>
      <w:r w:rsidRPr="00036850">
        <w:rPr>
          <w:spacing w:val="-7"/>
        </w:rPr>
        <w:t xml:space="preserve"> </w:t>
      </w:r>
      <w:r w:rsidRPr="00036850">
        <w:t>S.</w:t>
      </w:r>
      <w:r w:rsidRPr="00036850">
        <w:rPr>
          <w:spacing w:val="-4"/>
        </w:rPr>
        <w:t xml:space="preserve"> </w:t>
      </w:r>
      <w:r w:rsidRPr="00036850">
        <w:t>(1997).</w:t>
      </w:r>
      <w:r w:rsidRPr="00036850">
        <w:rPr>
          <w:spacing w:val="-4"/>
        </w:rPr>
        <w:t xml:space="preserve"> </w:t>
      </w:r>
      <w:proofErr w:type="spellStart"/>
      <w:r w:rsidRPr="00036850">
        <w:t>Globalisation</w:t>
      </w:r>
      <w:proofErr w:type="spellEnd"/>
      <w:r w:rsidRPr="00036850">
        <w:t>,</w:t>
      </w:r>
      <w:r w:rsidRPr="00036850">
        <w:rPr>
          <w:spacing w:val="-4"/>
        </w:rPr>
        <w:t xml:space="preserve"> </w:t>
      </w:r>
      <w:proofErr w:type="gramStart"/>
      <w:r w:rsidRPr="00036850">
        <w:t>neoliberalism</w:t>
      </w:r>
      <w:proofErr w:type="gramEnd"/>
      <w:r w:rsidRPr="00036850">
        <w:rPr>
          <w:spacing w:val="-3"/>
        </w:rPr>
        <w:t xml:space="preserve"> </w:t>
      </w:r>
      <w:r w:rsidRPr="00036850">
        <w:t>and</w:t>
      </w:r>
      <w:r w:rsidRPr="00036850">
        <w:rPr>
          <w:spacing w:val="-4"/>
        </w:rPr>
        <w:t xml:space="preserve"> </w:t>
      </w:r>
      <w:r w:rsidRPr="00036850">
        <w:t>the</w:t>
      </w:r>
      <w:r w:rsidRPr="00036850">
        <w:rPr>
          <w:spacing w:val="-4"/>
        </w:rPr>
        <w:t xml:space="preserve"> </w:t>
      </w:r>
      <w:r w:rsidRPr="00036850">
        <w:t>transformation</w:t>
      </w:r>
      <w:r w:rsidRPr="00036850">
        <w:rPr>
          <w:spacing w:val="-4"/>
        </w:rPr>
        <w:t xml:space="preserve"> </w:t>
      </w:r>
      <w:r w:rsidRPr="00036850">
        <w:t>of</w:t>
      </w:r>
      <w:r w:rsidRPr="00036850">
        <w:rPr>
          <w:spacing w:val="-5"/>
        </w:rPr>
        <w:t xml:space="preserve"> </w:t>
      </w:r>
      <w:r w:rsidRPr="00036850">
        <w:t>the</w:t>
      </w:r>
      <w:r w:rsidRPr="00036850">
        <w:rPr>
          <w:spacing w:val="-15"/>
        </w:rPr>
        <w:t xml:space="preserve"> </w:t>
      </w:r>
      <w:r w:rsidRPr="00036850">
        <w:t>Australian state. Australian Journal of Political Science, 32(3), 345-368.</w:t>
      </w:r>
    </w:p>
    <w:p w14:paraId="1ED9476B" w14:textId="77777777" w:rsidR="00490872" w:rsidRPr="00036850" w:rsidRDefault="00000000" w:rsidP="00B65E55">
      <w:pPr>
        <w:pStyle w:val="BodyText"/>
        <w:ind w:left="820"/>
      </w:pPr>
      <w:r w:rsidRPr="00036850">
        <w:t>Berman,</w:t>
      </w:r>
      <w:r w:rsidRPr="00036850">
        <w:rPr>
          <w:spacing w:val="-7"/>
        </w:rPr>
        <w:t xml:space="preserve"> </w:t>
      </w:r>
      <w:r w:rsidRPr="00036850">
        <w:t>E.</w:t>
      </w:r>
      <w:r w:rsidRPr="00036850">
        <w:rPr>
          <w:spacing w:val="-4"/>
        </w:rPr>
        <w:t xml:space="preserve"> </w:t>
      </w:r>
      <w:r w:rsidRPr="00036850">
        <w:t>P.</w:t>
      </w:r>
      <w:r w:rsidRPr="00036850">
        <w:rPr>
          <w:spacing w:val="-4"/>
        </w:rPr>
        <w:t xml:space="preserve"> </w:t>
      </w:r>
      <w:r w:rsidRPr="00036850">
        <w:t>(2022).</w:t>
      </w:r>
      <w:r w:rsidRPr="00036850">
        <w:rPr>
          <w:spacing w:val="-9"/>
        </w:rPr>
        <w:t xml:space="preserve"> </w:t>
      </w:r>
      <w:r w:rsidRPr="00036850">
        <w:t>Thinking</w:t>
      </w:r>
      <w:r w:rsidRPr="00036850">
        <w:rPr>
          <w:spacing w:val="-4"/>
        </w:rPr>
        <w:t xml:space="preserve"> </w:t>
      </w:r>
      <w:r w:rsidRPr="00036850">
        <w:t>like</w:t>
      </w:r>
      <w:r w:rsidRPr="00036850">
        <w:rPr>
          <w:spacing w:val="-5"/>
        </w:rPr>
        <w:t xml:space="preserve"> </w:t>
      </w:r>
      <w:r w:rsidRPr="00036850">
        <w:t>an</w:t>
      </w:r>
      <w:r w:rsidRPr="00036850">
        <w:rPr>
          <w:spacing w:val="-4"/>
        </w:rPr>
        <w:t xml:space="preserve"> </w:t>
      </w:r>
      <w:r w:rsidRPr="00036850">
        <w:t>economist:</w:t>
      </w:r>
      <w:r w:rsidRPr="00036850">
        <w:rPr>
          <w:spacing w:val="-3"/>
        </w:rPr>
        <w:t xml:space="preserve"> </w:t>
      </w:r>
      <w:r w:rsidRPr="00036850">
        <w:t>How</w:t>
      </w:r>
      <w:r w:rsidRPr="00036850">
        <w:rPr>
          <w:spacing w:val="-5"/>
        </w:rPr>
        <w:t xml:space="preserve"> </w:t>
      </w:r>
      <w:r w:rsidRPr="00036850">
        <w:t>efficiency</w:t>
      </w:r>
      <w:r w:rsidRPr="00036850">
        <w:rPr>
          <w:spacing w:val="-2"/>
        </w:rPr>
        <w:t xml:space="preserve"> </w:t>
      </w:r>
      <w:r w:rsidRPr="00036850">
        <w:t>replaced</w:t>
      </w:r>
      <w:r w:rsidRPr="00036850">
        <w:rPr>
          <w:spacing w:val="-2"/>
        </w:rPr>
        <w:t xml:space="preserve"> </w:t>
      </w:r>
      <w:r w:rsidRPr="00036850">
        <w:t>equality</w:t>
      </w:r>
      <w:r w:rsidRPr="00036850">
        <w:rPr>
          <w:spacing w:val="-4"/>
        </w:rPr>
        <w:t xml:space="preserve"> </w:t>
      </w:r>
      <w:r w:rsidRPr="00036850">
        <w:rPr>
          <w:spacing w:val="-5"/>
        </w:rPr>
        <w:t>in</w:t>
      </w:r>
    </w:p>
    <w:p w14:paraId="1095A5EC" w14:textId="77777777" w:rsidR="00490872" w:rsidRPr="00036850" w:rsidRDefault="00000000" w:rsidP="00B65E55">
      <w:pPr>
        <w:pStyle w:val="BodyText"/>
        <w:spacing w:before="39"/>
      </w:pPr>
      <w:r w:rsidRPr="00036850">
        <w:t>U.S.</w:t>
      </w:r>
      <w:r w:rsidRPr="00036850">
        <w:rPr>
          <w:spacing w:val="-5"/>
        </w:rPr>
        <w:t xml:space="preserve"> </w:t>
      </w:r>
      <w:r w:rsidRPr="00036850">
        <w:t>public</w:t>
      </w:r>
      <w:r w:rsidRPr="00036850">
        <w:rPr>
          <w:spacing w:val="-4"/>
        </w:rPr>
        <w:t xml:space="preserve"> </w:t>
      </w:r>
      <w:r w:rsidRPr="00036850">
        <w:t>policy.</w:t>
      </w:r>
      <w:r w:rsidRPr="00036850">
        <w:rPr>
          <w:spacing w:val="-4"/>
        </w:rPr>
        <w:t xml:space="preserve"> </w:t>
      </w:r>
      <w:r w:rsidRPr="00036850">
        <w:t>Princeton</w:t>
      </w:r>
      <w:r w:rsidRPr="00036850">
        <w:rPr>
          <w:spacing w:val="-4"/>
        </w:rPr>
        <w:t xml:space="preserve"> </w:t>
      </w:r>
      <w:r w:rsidRPr="00036850">
        <w:t>University</w:t>
      </w:r>
      <w:r w:rsidRPr="00036850">
        <w:rPr>
          <w:spacing w:val="-4"/>
        </w:rPr>
        <w:t xml:space="preserve"> </w:t>
      </w:r>
      <w:r w:rsidRPr="00036850">
        <w:rPr>
          <w:spacing w:val="-2"/>
        </w:rPr>
        <w:t>Press.</w:t>
      </w:r>
    </w:p>
    <w:p w14:paraId="580AFE3D" w14:textId="77777777" w:rsidR="00490872" w:rsidRPr="00036850" w:rsidRDefault="00000000" w:rsidP="00B65E55">
      <w:pPr>
        <w:pStyle w:val="BodyText"/>
        <w:spacing w:before="41"/>
        <w:ind w:right="129" w:firstLine="719"/>
      </w:pPr>
      <w:r w:rsidRPr="00036850">
        <w:t>Birch,</w:t>
      </w:r>
      <w:r w:rsidRPr="00036850">
        <w:rPr>
          <w:spacing w:val="-5"/>
        </w:rPr>
        <w:t xml:space="preserve"> </w:t>
      </w:r>
      <w:r w:rsidRPr="00036850">
        <w:t>K.,</w:t>
      </w:r>
      <w:r w:rsidRPr="00036850">
        <w:rPr>
          <w:spacing w:val="-5"/>
        </w:rPr>
        <w:t xml:space="preserve"> </w:t>
      </w:r>
      <w:r w:rsidRPr="00036850">
        <w:t>&amp;</w:t>
      </w:r>
      <w:r w:rsidRPr="00036850">
        <w:rPr>
          <w:spacing w:val="-5"/>
        </w:rPr>
        <w:t xml:space="preserve"> </w:t>
      </w:r>
      <w:r w:rsidRPr="00036850">
        <w:t>Springer,</w:t>
      </w:r>
      <w:r w:rsidRPr="00036850">
        <w:rPr>
          <w:spacing w:val="-5"/>
        </w:rPr>
        <w:t xml:space="preserve"> </w:t>
      </w:r>
      <w:r w:rsidRPr="00036850">
        <w:t>S.</w:t>
      </w:r>
      <w:r w:rsidRPr="00036850">
        <w:rPr>
          <w:spacing w:val="-5"/>
        </w:rPr>
        <w:t xml:space="preserve"> </w:t>
      </w:r>
      <w:r w:rsidRPr="00036850">
        <w:t>(2017).</w:t>
      </w:r>
      <w:r w:rsidRPr="00036850">
        <w:rPr>
          <w:spacing w:val="-5"/>
        </w:rPr>
        <w:t xml:space="preserve"> </w:t>
      </w:r>
      <w:r w:rsidRPr="00036850">
        <w:t>Peak</w:t>
      </w:r>
      <w:r w:rsidRPr="00036850">
        <w:rPr>
          <w:spacing w:val="-5"/>
        </w:rPr>
        <w:t xml:space="preserve"> </w:t>
      </w:r>
      <w:r w:rsidRPr="00036850">
        <w:t>neoliberalism?</w:t>
      </w:r>
      <w:r w:rsidRPr="00036850">
        <w:rPr>
          <w:spacing w:val="-5"/>
        </w:rPr>
        <w:t xml:space="preserve"> </w:t>
      </w:r>
      <w:r w:rsidRPr="00036850">
        <w:t>Revisiting</w:t>
      </w:r>
      <w:r w:rsidRPr="00036850">
        <w:rPr>
          <w:spacing w:val="-5"/>
        </w:rPr>
        <w:t xml:space="preserve"> </w:t>
      </w:r>
      <w:r w:rsidRPr="00036850">
        <w:t>and</w:t>
      </w:r>
      <w:r w:rsidRPr="00036850">
        <w:rPr>
          <w:spacing w:val="-5"/>
        </w:rPr>
        <w:t xml:space="preserve"> </w:t>
      </w:r>
      <w:r w:rsidRPr="00036850">
        <w:t>rethinking</w:t>
      </w:r>
      <w:r w:rsidRPr="00036850">
        <w:rPr>
          <w:spacing w:val="-5"/>
        </w:rPr>
        <w:t xml:space="preserve"> </w:t>
      </w:r>
      <w:r w:rsidRPr="00036850">
        <w:t>the concept of neoliberalism. Ephemera: Theory &amp; Politics in Organization, 17(1), 1-6.</w:t>
      </w:r>
    </w:p>
    <w:p w14:paraId="38C84A25" w14:textId="77777777" w:rsidR="00490872" w:rsidRPr="00036850" w:rsidRDefault="00000000" w:rsidP="00B65E55">
      <w:pPr>
        <w:pStyle w:val="BodyText"/>
        <w:ind w:right="642"/>
      </w:pPr>
      <w:hyperlink r:id="rId9">
        <w:r w:rsidRPr="00036850">
          <w:rPr>
            <w:spacing w:val="-2"/>
          </w:rPr>
          <w:t>http://www.ephemerajournal.org/contribution/peak-neoliberalism-revisiting-and-rethinking-</w:t>
        </w:r>
      </w:hyperlink>
      <w:r w:rsidRPr="00036850">
        <w:rPr>
          <w:spacing w:val="-2"/>
        </w:rPr>
        <w:t xml:space="preserve"> concept-neoliberalism</w:t>
      </w:r>
    </w:p>
    <w:p w14:paraId="76D13B10" w14:textId="77777777" w:rsidR="00490872" w:rsidRPr="00036850" w:rsidRDefault="00000000" w:rsidP="00B65E55">
      <w:pPr>
        <w:pStyle w:val="BodyText"/>
        <w:ind w:right="117" w:firstLine="719"/>
      </w:pPr>
      <w:r w:rsidRPr="00036850">
        <w:t>Blyth,</w:t>
      </w:r>
      <w:r w:rsidRPr="00036850">
        <w:rPr>
          <w:spacing w:val="-3"/>
        </w:rPr>
        <w:t xml:space="preserve"> </w:t>
      </w:r>
      <w:r w:rsidRPr="00036850">
        <w:t>M.</w:t>
      </w:r>
      <w:r w:rsidRPr="00036850">
        <w:rPr>
          <w:spacing w:val="-3"/>
        </w:rPr>
        <w:t xml:space="preserve"> </w:t>
      </w:r>
      <w:r w:rsidRPr="00036850">
        <w:t>(2003).</w:t>
      </w:r>
      <w:r w:rsidRPr="00036850">
        <w:rPr>
          <w:spacing w:val="-3"/>
        </w:rPr>
        <w:t xml:space="preserve"> </w:t>
      </w:r>
      <w:r w:rsidRPr="00036850">
        <w:t>Structures</w:t>
      </w:r>
      <w:r w:rsidRPr="00036850">
        <w:rPr>
          <w:spacing w:val="-4"/>
        </w:rPr>
        <w:t xml:space="preserve"> </w:t>
      </w:r>
      <w:r w:rsidRPr="00036850">
        <w:t>do</w:t>
      </w:r>
      <w:r w:rsidRPr="00036850">
        <w:rPr>
          <w:spacing w:val="-3"/>
        </w:rPr>
        <w:t xml:space="preserve"> </w:t>
      </w:r>
      <w:r w:rsidRPr="00036850">
        <w:t>not</w:t>
      </w:r>
      <w:r w:rsidRPr="00036850">
        <w:rPr>
          <w:spacing w:val="-3"/>
        </w:rPr>
        <w:t xml:space="preserve"> </w:t>
      </w:r>
      <w:r w:rsidRPr="00036850">
        <w:t>come</w:t>
      </w:r>
      <w:r w:rsidRPr="00036850">
        <w:rPr>
          <w:spacing w:val="-2"/>
        </w:rPr>
        <w:t xml:space="preserve"> </w:t>
      </w:r>
      <w:r w:rsidRPr="00036850">
        <w:t>with</w:t>
      </w:r>
      <w:r w:rsidRPr="00036850">
        <w:rPr>
          <w:spacing w:val="-3"/>
        </w:rPr>
        <w:t xml:space="preserve"> </w:t>
      </w:r>
      <w:r w:rsidRPr="00036850">
        <w:t>an</w:t>
      </w:r>
      <w:r w:rsidRPr="00036850">
        <w:rPr>
          <w:spacing w:val="-3"/>
        </w:rPr>
        <w:t xml:space="preserve"> </w:t>
      </w:r>
      <w:r w:rsidRPr="00036850">
        <w:t>instruction</w:t>
      </w:r>
      <w:r w:rsidRPr="00036850">
        <w:rPr>
          <w:spacing w:val="-3"/>
        </w:rPr>
        <w:t xml:space="preserve"> </w:t>
      </w:r>
      <w:r w:rsidRPr="00036850">
        <w:t>sheet:</w:t>
      </w:r>
      <w:r w:rsidRPr="00036850">
        <w:rPr>
          <w:spacing w:val="-3"/>
        </w:rPr>
        <w:t xml:space="preserve"> </w:t>
      </w:r>
      <w:r w:rsidRPr="00036850">
        <w:t>Interests,</w:t>
      </w:r>
      <w:r w:rsidRPr="00036850">
        <w:rPr>
          <w:spacing w:val="-3"/>
        </w:rPr>
        <w:t xml:space="preserve"> </w:t>
      </w:r>
      <w:r w:rsidRPr="00036850">
        <w:t>ideas,</w:t>
      </w:r>
      <w:r w:rsidRPr="00036850">
        <w:rPr>
          <w:spacing w:val="-3"/>
        </w:rPr>
        <w:t xml:space="preserve"> </w:t>
      </w:r>
      <w:r w:rsidRPr="00036850">
        <w:t>and progress in political science. Perspectives on Politics, 1(4), 695-706.</w:t>
      </w:r>
    </w:p>
    <w:p w14:paraId="53D3DBE8" w14:textId="77777777" w:rsidR="00490872" w:rsidRPr="00036850" w:rsidRDefault="00000000" w:rsidP="00B65E55">
      <w:pPr>
        <w:pStyle w:val="BodyText"/>
      </w:pPr>
      <w:r w:rsidRPr="00036850">
        <w:rPr>
          <w:spacing w:val="-2"/>
        </w:rPr>
        <w:t>https://doi.org/10.1017/S1537592703000471</w:t>
      </w:r>
    </w:p>
    <w:p w14:paraId="01A8404E" w14:textId="77777777" w:rsidR="00490872" w:rsidRPr="00036850" w:rsidRDefault="00000000" w:rsidP="00B65E55">
      <w:pPr>
        <w:pStyle w:val="BodyText"/>
        <w:spacing w:before="38"/>
      </w:pPr>
      <w:r w:rsidRPr="00036850">
        <w:t>Brenner,</w:t>
      </w:r>
      <w:r w:rsidRPr="00036850">
        <w:rPr>
          <w:spacing w:val="-8"/>
        </w:rPr>
        <w:t xml:space="preserve"> </w:t>
      </w:r>
      <w:r w:rsidRPr="00036850">
        <w:t>N.,</w:t>
      </w:r>
      <w:r w:rsidRPr="00036850">
        <w:rPr>
          <w:spacing w:val="-8"/>
        </w:rPr>
        <w:t xml:space="preserve"> </w:t>
      </w:r>
      <w:r w:rsidRPr="00036850">
        <w:t>Peck,</w:t>
      </w:r>
      <w:r w:rsidRPr="00036850">
        <w:rPr>
          <w:spacing w:val="-8"/>
        </w:rPr>
        <w:t xml:space="preserve"> </w:t>
      </w:r>
      <w:r w:rsidRPr="00036850">
        <w:t>J.,</w:t>
      </w:r>
      <w:r w:rsidRPr="00036850">
        <w:rPr>
          <w:spacing w:val="-8"/>
        </w:rPr>
        <w:t xml:space="preserve"> </w:t>
      </w:r>
      <w:r w:rsidRPr="00036850">
        <w:t>&amp;</w:t>
      </w:r>
      <w:r w:rsidRPr="00036850">
        <w:rPr>
          <w:spacing w:val="-10"/>
        </w:rPr>
        <w:t xml:space="preserve"> </w:t>
      </w:r>
      <w:r w:rsidRPr="00036850">
        <w:t>Theodore,</w:t>
      </w:r>
      <w:r w:rsidRPr="00036850">
        <w:rPr>
          <w:spacing w:val="-8"/>
        </w:rPr>
        <w:t xml:space="preserve"> </w:t>
      </w:r>
      <w:r w:rsidRPr="00036850">
        <w:t>N.</w:t>
      </w:r>
      <w:r w:rsidRPr="00036850">
        <w:rPr>
          <w:spacing w:val="-7"/>
        </w:rPr>
        <w:t xml:space="preserve"> </w:t>
      </w:r>
      <w:r w:rsidRPr="00036850">
        <w:t>(2010).</w:t>
      </w:r>
      <w:r w:rsidRPr="00036850">
        <w:rPr>
          <w:spacing w:val="-13"/>
        </w:rPr>
        <w:t xml:space="preserve"> </w:t>
      </w:r>
      <w:r w:rsidRPr="00036850">
        <w:t>Variegated</w:t>
      </w:r>
      <w:r w:rsidRPr="00036850">
        <w:rPr>
          <w:spacing w:val="-8"/>
        </w:rPr>
        <w:t xml:space="preserve"> </w:t>
      </w:r>
      <w:proofErr w:type="spellStart"/>
      <w:r w:rsidRPr="00036850">
        <w:t>neoliberalization</w:t>
      </w:r>
      <w:proofErr w:type="spellEnd"/>
      <w:r w:rsidRPr="00036850">
        <w:t>:</w:t>
      </w:r>
      <w:r w:rsidRPr="00036850">
        <w:rPr>
          <w:spacing w:val="-6"/>
        </w:rPr>
        <w:t xml:space="preserve"> </w:t>
      </w:r>
      <w:r w:rsidRPr="00036850">
        <w:t xml:space="preserve">Geographies, modalities, pathways. Global Networks, 10(2), 182-222. https://doi.org/10.1111/j.1471- </w:t>
      </w:r>
      <w:r w:rsidRPr="00036850">
        <w:rPr>
          <w:spacing w:val="-2"/>
        </w:rPr>
        <w:t>0374.2009.00277.x</w:t>
      </w:r>
    </w:p>
    <w:p w14:paraId="2EB7AED4" w14:textId="77777777" w:rsidR="00490872" w:rsidRPr="00036850" w:rsidRDefault="00000000" w:rsidP="00B65E55">
      <w:pPr>
        <w:pStyle w:val="BodyText"/>
        <w:ind w:left="820"/>
      </w:pPr>
      <w:r w:rsidRPr="00036850">
        <w:t>Cahill,</w:t>
      </w:r>
      <w:r w:rsidRPr="00036850">
        <w:rPr>
          <w:spacing w:val="-4"/>
        </w:rPr>
        <w:t xml:space="preserve"> </w:t>
      </w:r>
      <w:r w:rsidRPr="00036850">
        <w:t>D.</w:t>
      </w:r>
      <w:r w:rsidRPr="00036850">
        <w:rPr>
          <w:spacing w:val="-1"/>
        </w:rPr>
        <w:t xml:space="preserve"> </w:t>
      </w:r>
      <w:r w:rsidRPr="00036850">
        <w:t>(2010).</w:t>
      </w:r>
      <w:r w:rsidRPr="00036850">
        <w:rPr>
          <w:spacing w:val="-1"/>
        </w:rPr>
        <w:t xml:space="preserve"> </w:t>
      </w:r>
      <w:r w:rsidRPr="00036850">
        <w:t>‘</w:t>
      </w:r>
      <w:proofErr w:type="gramStart"/>
      <w:r w:rsidRPr="00036850">
        <w:t>Actually</w:t>
      </w:r>
      <w:proofErr w:type="gramEnd"/>
      <w:r w:rsidRPr="00036850">
        <w:rPr>
          <w:spacing w:val="-1"/>
        </w:rPr>
        <w:t xml:space="preserve"> </w:t>
      </w:r>
      <w:r w:rsidRPr="00036850">
        <w:t>existing</w:t>
      </w:r>
      <w:r w:rsidRPr="00036850">
        <w:rPr>
          <w:spacing w:val="-1"/>
        </w:rPr>
        <w:t xml:space="preserve"> </w:t>
      </w:r>
      <w:r w:rsidRPr="00036850">
        <w:t>neoliberalism’</w:t>
      </w:r>
      <w:r w:rsidRPr="00036850">
        <w:rPr>
          <w:spacing w:val="-17"/>
        </w:rPr>
        <w:t xml:space="preserve"> </w:t>
      </w:r>
      <w:r w:rsidRPr="00036850">
        <w:t>and</w:t>
      </w:r>
      <w:r w:rsidRPr="00036850">
        <w:rPr>
          <w:spacing w:val="-1"/>
        </w:rPr>
        <w:t xml:space="preserve"> </w:t>
      </w:r>
      <w:r w:rsidRPr="00036850">
        <w:t>the</w:t>
      </w:r>
      <w:r w:rsidRPr="00036850">
        <w:rPr>
          <w:spacing w:val="-1"/>
        </w:rPr>
        <w:t xml:space="preserve"> </w:t>
      </w:r>
      <w:r w:rsidRPr="00036850">
        <w:t>global</w:t>
      </w:r>
      <w:r w:rsidRPr="00036850">
        <w:rPr>
          <w:spacing w:val="-1"/>
        </w:rPr>
        <w:t xml:space="preserve"> </w:t>
      </w:r>
      <w:r w:rsidRPr="00036850">
        <w:t>economic</w:t>
      </w:r>
      <w:r w:rsidRPr="00036850">
        <w:rPr>
          <w:spacing w:val="-2"/>
        </w:rPr>
        <w:t xml:space="preserve"> crisis.</w:t>
      </w:r>
    </w:p>
    <w:p w14:paraId="57BAC139" w14:textId="77777777" w:rsidR="00490872" w:rsidRPr="00036850" w:rsidRDefault="00000000" w:rsidP="00B65E55">
      <w:pPr>
        <w:pStyle w:val="BodyText"/>
        <w:spacing w:before="40"/>
      </w:pPr>
      <w:r w:rsidRPr="00036850">
        <w:t>Labour</w:t>
      </w:r>
      <w:r w:rsidRPr="00036850">
        <w:rPr>
          <w:spacing w:val="-9"/>
        </w:rPr>
        <w:t xml:space="preserve"> </w:t>
      </w:r>
      <w:r w:rsidRPr="00036850">
        <w:t>&amp;</w:t>
      </w:r>
      <w:r w:rsidRPr="00036850">
        <w:rPr>
          <w:spacing w:val="-4"/>
        </w:rPr>
        <w:t xml:space="preserve"> </w:t>
      </w:r>
      <w:r w:rsidRPr="00036850">
        <w:t>Industry:</w:t>
      </w:r>
      <w:r w:rsidRPr="00036850">
        <w:rPr>
          <w:spacing w:val="-15"/>
        </w:rPr>
        <w:t xml:space="preserve"> </w:t>
      </w:r>
      <w:r w:rsidRPr="00036850">
        <w:t>A</w:t>
      </w:r>
      <w:r w:rsidRPr="00036850">
        <w:rPr>
          <w:spacing w:val="-15"/>
        </w:rPr>
        <w:t xml:space="preserve"> </w:t>
      </w:r>
      <w:r w:rsidRPr="00036850">
        <w:t>Journal</w:t>
      </w:r>
      <w:r w:rsidRPr="00036850">
        <w:rPr>
          <w:spacing w:val="-4"/>
        </w:rPr>
        <w:t xml:space="preserve"> </w:t>
      </w:r>
      <w:r w:rsidRPr="00036850">
        <w:t>of</w:t>
      </w:r>
      <w:r w:rsidRPr="00036850">
        <w:rPr>
          <w:spacing w:val="-4"/>
        </w:rPr>
        <w:t xml:space="preserve"> </w:t>
      </w:r>
      <w:r w:rsidRPr="00036850">
        <w:t>the</w:t>
      </w:r>
      <w:r w:rsidRPr="00036850">
        <w:rPr>
          <w:spacing w:val="-5"/>
        </w:rPr>
        <w:t xml:space="preserve"> </w:t>
      </w:r>
      <w:r w:rsidRPr="00036850">
        <w:t>Social</w:t>
      </w:r>
      <w:r w:rsidRPr="00036850">
        <w:rPr>
          <w:spacing w:val="-4"/>
        </w:rPr>
        <w:t xml:space="preserve"> </w:t>
      </w:r>
      <w:r w:rsidRPr="00036850">
        <w:t>and</w:t>
      </w:r>
      <w:r w:rsidRPr="00036850">
        <w:rPr>
          <w:spacing w:val="-4"/>
        </w:rPr>
        <w:t xml:space="preserve"> </w:t>
      </w:r>
      <w:r w:rsidRPr="00036850">
        <w:t>Economic</w:t>
      </w:r>
      <w:r w:rsidRPr="00036850">
        <w:rPr>
          <w:spacing w:val="-5"/>
        </w:rPr>
        <w:t xml:space="preserve"> </w:t>
      </w:r>
      <w:r w:rsidRPr="00036850">
        <w:t>Relations</w:t>
      </w:r>
      <w:r w:rsidRPr="00036850">
        <w:rPr>
          <w:spacing w:val="-4"/>
        </w:rPr>
        <w:t xml:space="preserve"> </w:t>
      </w:r>
      <w:r w:rsidRPr="00036850">
        <w:t>of</w:t>
      </w:r>
      <w:r w:rsidRPr="00036850">
        <w:rPr>
          <w:spacing w:val="-10"/>
        </w:rPr>
        <w:t xml:space="preserve"> </w:t>
      </w:r>
      <w:r w:rsidRPr="00036850">
        <w:t>Work,</w:t>
      </w:r>
      <w:r w:rsidRPr="00036850">
        <w:rPr>
          <w:spacing w:val="-4"/>
        </w:rPr>
        <w:t xml:space="preserve"> </w:t>
      </w:r>
      <w:r w:rsidRPr="00036850">
        <w:t>20(3),</w:t>
      </w:r>
      <w:r w:rsidRPr="00036850">
        <w:rPr>
          <w:spacing w:val="-4"/>
        </w:rPr>
        <w:t xml:space="preserve"> </w:t>
      </w:r>
      <w:r w:rsidRPr="00036850">
        <w:t xml:space="preserve">298-316. </w:t>
      </w:r>
      <w:hyperlink r:id="rId10">
        <w:r w:rsidRPr="00036850">
          <w:rPr>
            <w:color w:val="5F5F5F"/>
            <w:spacing w:val="-2"/>
            <w:u w:val="single" w:color="5F5F5F"/>
          </w:rPr>
          <w:t>https://doi.org/10.1080/10301763.2010.10669405</w:t>
        </w:r>
      </w:hyperlink>
    </w:p>
    <w:p w14:paraId="3293949E" w14:textId="77777777" w:rsidR="00490872" w:rsidRPr="00036850" w:rsidRDefault="00000000" w:rsidP="00B65E55">
      <w:pPr>
        <w:ind w:left="100" w:right="129" w:firstLine="719"/>
        <w:rPr>
          <w:sz w:val="24"/>
          <w:szCs w:val="24"/>
        </w:rPr>
      </w:pPr>
      <w:r w:rsidRPr="00036850">
        <w:rPr>
          <w:sz w:val="24"/>
          <w:szCs w:val="24"/>
        </w:rPr>
        <w:t>Carstensen,</w:t>
      </w:r>
      <w:r w:rsidRPr="00036850">
        <w:rPr>
          <w:spacing w:val="-4"/>
          <w:sz w:val="24"/>
          <w:szCs w:val="24"/>
        </w:rPr>
        <w:t xml:space="preserve"> </w:t>
      </w:r>
      <w:r w:rsidRPr="00036850">
        <w:rPr>
          <w:sz w:val="24"/>
          <w:szCs w:val="24"/>
        </w:rPr>
        <w:t>M.</w:t>
      </w:r>
      <w:r w:rsidRPr="00036850">
        <w:rPr>
          <w:spacing w:val="-4"/>
          <w:sz w:val="24"/>
          <w:szCs w:val="24"/>
        </w:rPr>
        <w:t xml:space="preserve"> </w:t>
      </w:r>
      <w:r w:rsidRPr="00036850">
        <w:rPr>
          <w:sz w:val="24"/>
          <w:szCs w:val="24"/>
        </w:rPr>
        <w:t>(2011).</w:t>
      </w:r>
      <w:r w:rsidRPr="00036850">
        <w:rPr>
          <w:spacing w:val="-4"/>
          <w:sz w:val="24"/>
          <w:szCs w:val="24"/>
        </w:rPr>
        <w:t xml:space="preserve"> </w:t>
      </w:r>
      <w:r w:rsidRPr="00036850">
        <w:rPr>
          <w:sz w:val="24"/>
          <w:szCs w:val="24"/>
        </w:rPr>
        <w:t>Paradigm</w:t>
      </w:r>
      <w:r w:rsidRPr="00036850">
        <w:rPr>
          <w:spacing w:val="-4"/>
          <w:sz w:val="24"/>
          <w:szCs w:val="24"/>
        </w:rPr>
        <w:t xml:space="preserve"> </w:t>
      </w:r>
      <w:r w:rsidRPr="00036850">
        <w:rPr>
          <w:sz w:val="24"/>
          <w:szCs w:val="24"/>
        </w:rPr>
        <w:t>man</w:t>
      </w:r>
      <w:r w:rsidRPr="00036850">
        <w:rPr>
          <w:spacing w:val="-4"/>
          <w:sz w:val="24"/>
          <w:szCs w:val="24"/>
        </w:rPr>
        <w:t xml:space="preserve"> </w:t>
      </w:r>
      <w:r w:rsidRPr="00036850">
        <w:rPr>
          <w:sz w:val="24"/>
          <w:szCs w:val="24"/>
        </w:rPr>
        <w:t>vs.</w:t>
      </w:r>
      <w:r w:rsidRPr="00036850">
        <w:rPr>
          <w:spacing w:val="-4"/>
          <w:sz w:val="24"/>
          <w:szCs w:val="24"/>
        </w:rPr>
        <w:t xml:space="preserve"> </w:t>
      </w:r>
      <w:r w:rsidRPr="00036850">
        <w:rPr>
          <w:sz w:val="24"/>
          <w:szCs w:val="24"/>
        </w:rPr>
        <w:t>the</w:t>
      </w:r>
      <w:r w:rsidRPr="00036850">
        <w:rPr>
          <w:spacing w:val="-5"/>
          <w:sz w:val="24"/>
          <w:szCs w:val="24"/>
        </w:rPr>
        <w:t xml:space="preserve"> </w:t>
      </w:r>
      <w:r w:rsidRPr="00036850">
        <w:rPr>
          <w:sz w:val="24"/>
          <w:szCs w:val="24"/>
        </w:rPr>
        <w:t>bricoleur:</w:t>
      </w:r>
      <w:r w:rsidRPr="00036850">
        <w:rPr>
          <w:spacing w:val="-4"/>
          <w:sz w:val="24"/>
          <w:szCs w:val="24"/>
        </w:rPr>
        <w:t xml:space="preserve"> </w:t>
      </w:r>
      <w:r w:rsidRPr="00036850">
        <w:rPr>
          <w:sz w:val="24"/>
          <w:szCs w:val="24"/>
        </w:rPr>
        <w:t>Bricolage</w:t>
      </w:r>
      <w:r w:rsidRPr="00036850">
        <w:rPr>
          <w:spacing w:val="-6"/>
          <w:sz w:val="24"/>
          <w:szCs w:val="24"/>
        </w:rPr>
        <w:t xml:space="preserve"> </w:t>
      </w:r>
      <w:r w:rsidRPr="00036850">
        <w:rPr>
          <w:sz w:val="24"/>
          <w:szCs w:val="24"/>
        </w:rPr>
        <w:t>as</w:t>
      </w:r>
      <w:r w:rsidRPr="00036850">
        <w:rPr>
          <w:spacing w:val="-2"/>
          <w:sz w:val="24"/>
          <w:szCs w:val="24"/>
        </w:rPr>
        <w:t xml:space="preserve"> </w:t>
      </w:r>
      <w:r w:rsidRPr="00036850">
        <w:rPr>
          <w:sz w:val="24"/>
          <w:szCs w:val="24"/>
        </w:rPr>
        <w:t>an</w:t>
      </w:r>
      <w:r w:rsidRPr="00036850">
        <w:rPr>
          <w:spacing w:val="-4"/>
          <w:sz w:val="24"/>
          <w:szCs w:val="24"/>
        </w:rPr>
        <w:t xml:space="preserve"> </w:t>
      </w:r>
      <w:r w:rsidRPr="00036850">
        <w:rPr>
          <w:sz w:val="24"/>
          <w:szCs w:val="24"/>
        </w:rPr>
        <w:t>alternative</w:t>
      </w:r>
      <w:r w:rsidRPr="00036850">
        <w:rPr>
          <w:spacing w:val="-5"/>
          <w:sz w:val="24"/>
          <w:szCs w:val="24"/>
        </w:rPr>
        <w:t xml:space="preserve"> </w:t>
      </w:r>
      <w:r w:rsidRPr="00036850">
        <w:rPr>
          <w:sz w:val="24"/>
          <w:szCs w:val="24"/>
        </w:rPr>
        <w:t xml:space="preserve">vision of agency in ideational change. </w:t>
      </w:r>
      <w:r w:rsidRPr="00036850">
        <w:rPr>
          <w:i/>
          <w:sz w:val="24"/>
          <w:szCs w:val="24"/>
        </w:rPr>
        <w:t>European Political Science Review, 3</w:t>
      </w:r>
      <w:r w:rsidRPr="00036850">
        <w:rPr>
          <w:sz w:val="24"/>
          <w:szCs w:val="24"/>
        </w:rPr>
        <w:t>(1), 147-167.</w:t>
      </w:r>
    </w:p>
    <w:p w14:paraId="62B93894" w14:textId="77777777" w:rsidR="00490872" w:rsidRPr="00036850" w:rsidRDefault="00000000" w:rsidP="00B65E55">
      <w:pPr>
        <w:pStyle w:val="BodyText"/>
      </w:pPr>
      <w:r w:rsidRPr="00036850">
        <w:rPr>
          <w:spacing w:val="-2"/>
        </w:rPr>
        <w:t>doi:10.1017/S1755773910000342</w:t>
      </w:r>
    </w:p>
    <w:p w14:paraId="76BC7508" w14:textId="77777777" w:rsidR="00490872" w:rsidRPr="00036850" w:rsidRDefault="00000000" w:rsidP="00B65E55">
      <w:pPr>
        <w:spacing w:before="39"/>
        <w:ind w:left="100" w:firstLine="719"/>
        <w:rPr>
          <w:sz w:val="24"/>
          <w:szCs w:val="24"/>
        </w:rPr>
      </w:pPr>
      <w:r w:rsidRPr="00036850">
        <w:rPr>
          <w:sz w:val="24"/>
          <w:szCs w:val="24"/>
        </w:rPr>
        <w:t>Cerny,</w:t>
      </w:r>
      <w:r w:rsidRPr="00036850">
        <w:rPr>
          <w:spacing w:val="-5"/>
          <w:sz w:val="24"/>
          <w:szCs w:val="24"/>
        </w:rPr>
        <w:t xml:space="preserve"> </w:t>
      </w:r>
      <w:r w:rsidRPr="00036850">
        <w:rPr>
          <w:sz w:val="24"/>
          <w:szCs w:val="24"/>
        </w:rPr>
        <w:t>Philip</w:t>
      </w:r>
      <w:r w:rsidRPr="00036850">
        <w:rPr>
          <w:spacing w:val="-5"/>
          <w:sz w:val="24"/>
          <w:szCs w:val="24"/>
        </w:rPr>
        <w:t xml:space="preserve"> </w:t>
      </w:r>
      <w:r w:rsidRPr="00036850">
        <w:rPr>
          <w:sz w:val="24"/>
          <w:szCs w:val="24"/>
        </w:rPr>
        <w:t>G.,</w:t>
      </w:r>
      <w:r w:rsidRPr="00036850">
        <w:rPr>
          <w:spacing w:val="-4"/>
          <w:sz w:val="24"/>
          <w:szCs w:val="24"/>
        </w:rPr>
        <w:t xml:space="preserve"> </w:t>
      </w:r>
      <w:r w:rsidRPr="00036850">
        <w:rPr>
          <w:sz w:val="24"/>
          <w:szCs w:val="24"/>
        </w:rPr>
        <w:t>'Chapter</w:t>
      </w:r>
      <w:r w:rsidRPr="00036850">
        <w:rPr>
          <w:spacing w:val="-5"/>
          <w:sz w:val="24"/>
          <w:szCs w:val="24"/>
        </w:rPr>
        <w:t xml:space="preserve"> </w:t>
      </w:r>
      <w:r w:rsidRPr="00036850">
        <w:rPr>
          <w:sz w:val="24"/>
          <w:szCs w:val="24"/>
        </w:rPr>
        <w:t>7</w:t>
      </w:r>
      <w:r w:rsidRPr="00036850">
        <w:rPr>
          <w:spacing w:val="-5"/>
          <w:sz w:val="24"/>
          <w:szCs w:val="24"/>
        </w:rPr>
        <w:t xml:space="preserve"> </w:t>
      </w:r>
      <w:r w:rsidRPr="00036850">
        <w:rPr>
          <w:sz w:val="24"/>
          <w:szCs w:val="24"/>
        </w:rPr>
        <w:t>Embedding</w:t>
      </w:r>
      <w:r w:rsidRPr="00036850">
        <w:rPr>
          <w:spacing w:val="-5"/>
          <w:sz w:val="24"/>
          <w:szCs w:val="24"/>
        </w:rPr>
        <w:t xml:space="preserve"> </w:t>
      </w:r>
      <w:r w:rsidRPr="00036850">
        <w:rPr>
          <w:sz w:val="24"/>
          <w:szCs w:val="24"/>
        </w:rPr>
        <w:t>Neoliberalism:</w:t>
      </w:r>
      <w:r w:rsidRPr="00036850">
        <w:rPr>
          <w:spacing w:val="-9"/>
          <w:sz w:val="24"/>
          <w:szCs w:val="24"/>
        </w:rPr>
        <w:t xml:space="preserve"> </w:t>
      </w:r>
      <w:r w:rsidRPr="00036850">
        <w:rPr>
          <w:sz w:val="24"/>
          <w:szCs w:val="24"/>
        </w:rPr>
        <w:t>The</w:t>
      </w:r>
      <w:r w:rsidRPr="00036850">
        <w:rPr>
          <w:spacing w:val="-7"/>
          <w:sz w:val="24"/>
          <w:szCs w:val="24"/>
        </w:rPr>
        <w:t xml:space="preserve"> </w:t>
      </w:r>
      <w:r w:rsidRPr="00036850">
        <w:rPr>
          <w:sz w:val="24"/>
          <w:szCs w:val="24"/>
        </w:rPr>
        <w:t>Evolution</w:t>
      </w:r>
      <w:r w:rsidRPr="00036850">
        <w:rPr>
          <w:spacing w:val="-5"/>
          <w:sz w:val="24"/>
          <w:szCs w:val="24"/>
        </w:rPr>
        <w:t xml:space="preserve"> </w:t>
      </w:r>
      <w:r w:rsidRPr="00036850">
        <w:rPr>
          <w:sz w:val="24"/>
          <w:szCs w:val="24"/>
        </w:rPr>
        <w:t>of</w:t>
      </w:r>
      <w:r w:rsidRPr="00036850">
        <w:rPr>
          <w:spacing w:val="-5"/>
          <w:sz w:val="24"/>
          <w:szCs w:val="24"/>
        </w:rPr>
        <w:t xml:space="preserve"> </w:t>
      </w:r>
      <w:r w:rsidRPr="00036850">
        <w:rPr>
          <w:sz w:val="24"/>
          <w:szCs w:val="24"/>
        </w:rPr>
        <w:t>a</w:t>
      </w:r>
      <w:r w:rsidRPr="00036850">
        <w:rPr>
          <w:spacing w:val="-7"/>
          <w:sz w:val="24"/>
          <w:szCs w:val="24"/>
        </w:rPr>
        <w:t xml:space="preserve"> </w:t>
      </w:r>
      <w:r w:rsidRPr="00036850">
        <w:rPr>
          <w:sz w:val="24"/>
          <w:szCs w:val="24"/>
        </w:rPr>
        <w:t xml:space="preserve">Hegemonic Paradigm', </w:t>
      </w:r>
      <w:r w:rsidRPr="00036850">
        <w:rPr>
          <w:i/>
          <w:sz w:val="24"/>
          <w:szCs w:val="24"/>
        </w:rPr>
        <w:t xml:space="preserve">Rethinking World Politics: A Theory of Transnational </w:t>
      </w:r>
      <w:proofErr w:type="spellStart"/>
      <w:r w:rsidRPr="00036850">
        <w:rPr>
          <w:i/>
          <w:sz w:val="24"/>
          <w:szCs w:val="24"/>
        </w:rPr>
        <w:t>Neopluralism</w:t>
      </w:r>
      <w:proofErr w:type="spellEnd"/>
      <w:r w:rsidRPr="00036850">
        <w:rPr>
          <w:i/>
          <w:sz w:val="24"/>
          <w:szCs w:val="24"/>
        </w:rPr>
        <w:t xml:space="preserve"> </w:t>
      </w:r>
      <w:r w:rsidRPr="00036850">
        <w:rPr>
          <w:sz w:val="24"/>
          <w:szCs w:val="24"/>
        </w:rPr>
        <w:t>(New</w:t>
      </w:r>
    </w:p>
    <w:p w14:paraId="36E2A9FE" w14:textId="77777777" w:rsidR="00490872" w:rsidRPr="00036850" w:rsidRDefault="00000000" w:rsidP="00B65E55">
      <w:pPr>
        <w:pStyle w:val="BodyText"/>
      </w:pPr>
      <w:r w:rsidRPr="00036850">
        <w:t>York,</w:t>
      </w:r>
      <w:r w:rsidRPr="00036850">
        <w:rPr>
          <w:spacing w:val="-10"/>
        </w:rPr>
        <w:t xml:space="preserve"> </w:t>
      </w:r>
      <w:r w:rsidRPr="00036850">
        <w:t>2010;</w:t>
      </w:r>
      <w:r w:rsidRPr="00036850">
        <w:rPr>
          <w:spacing w:val="-4"/>
        </w:rPr>
        <w:t xml:space="preserve"> </w:t>
      </w:r>
      <w:r w:rsidRPr="00036850">
        <w:t>online</w:t>
      </w:r>
      <w:r w:rsidRPr="00036850">
        <w:rPr>
          <w:spacing w:val="-6"/>
        </w:rPr>
        <w:t xml:space="preserve"> </w:t>
      </w:r>
      <w:proofErr w:type="spellStart"/>
      <w:r w:rsidRPr="00036850">
        <w:t>edn</w:t>
      </w:r>
      <w:proofErr w:type="spellEnd"/>
      <w:r w:rsidRPr="00036850">
        <w:t>,</w:t>
      </w:r>
      <w:r w:rsidRPr="00036850">
        <w:rPr>
          <w:spacing w:val="-1"/>
        </w:rPr>
        <w:t xml:space="preserve"> </w:t>
      </w:r>
      <w:r w:rsidRPr="00036850">
        <w:t>Oxford</w:t>
      </w:r>
      <w:r w:rsidRPr="00036850">
        <w:rPr>
          <w:spacing w:val="-15"/>
        </w:rPr>
        <w:t xml:space="preserve"> </w:t>
      </w:r>
      <w:r w:rsidRPr="00036850">
        <w:t>Academic,</w:t>
      </w:r>
      <w:r w:rsidRPr="00036850">
        <w:rPr>
          <w:spacing w:val="-5"/>
        </w:rPr>
        <w:t xml:space="preserve"> </w:t>
      </w:r>
      <w:r w:rsidRPr="00036850">
        <w:t>1</w:t>
      </w:r>
      <w:r w:rsidRPr="00036850">
        <w:rPr>
          <w:spacing w:val="-4"/>
        </w:rPr>
        <w:t xml:space="preserve"> </w:t>
      </w:r>
      <w:r w:rsidRPr="00036850">
        <w:rPr>
          <w:spacing w:val="-5"/>
        </w:rPr>
        <w:t>May</w:t>
      </w:r>
    </w:p>
    <w:p w14:paraId="30A0594E" w14:textId="77777777" w:rsidR="00490872" w:rsidRPr="00036850" w:rsidRDefault="00000000" w:rsidP="00B65E55">
      <w:pPr>
        <w:pStyle w:val="BodyText"/>
        <w:spacing w:before="41"/>
      </w:pPr>
      <w:r w:rsidRPr="00036850">
        <w:t>2010),</w:t>
      </w:r>
      <w:r w:rsidRPr="00036850">
        <w:rPr>
          <w:spacing w:val="-3"/>
        </w:rPr>
        <w:t xml:space="preserve"> </w:t>
      </w:r>
      <w:r w:rsidRPr="00036850">
        <w:rPr>
          <w:color w:val="5F5F5F"/>
          <w:u w:val="single" w:color="5F5F5F"/>
        </w:rPr>
        <w:t>https://doi.org/10.1093/acprof:oso/9780199733699.003.0007</w:t>
      </w:r>
      <w:r w:rsidRPr="00036850">
        <w:t>,</w:t>
      </w:r>
      <w:r w:rsidRPr="00036850">
        <w:rPr>
          <w:spacing w:val="-2"/>
        </w:rPr>
        <w:t xml:space="preserve"> </w:t>
      </w:r>
      <w:r w:rsidRPr="00036850">
        <w:t>accessed</w:t>
      </w:r>
      <w:r w:rsidRPr="00036850">
        <w:rPr>
          <w:spacing w:val="-1"/>
        </w:rPr>
        <w:t xml:space="preserve"> </w:t>
      </w:r>
      <w:r w:rsidRPr="00036850">
        <w:t>12</w:t>
      </w:r>
      <w:r w:rsidRPr="00036850">
        <w:rPr>
          <w:spacing w:val="-2"/>
        </w:rPr>
        <w:t xml:space="preserve"> </w:t>
      </w:r>
      <w:r w:rsidRPr="00036850">
        <w:t>June</w:t>
      </w:r>
      <w:r w:rsidRPr="00036850">
        <w:rPr>
          <w:spacing w:val="-2"/>
        </w:rPr>
        <w:t xml:space="preserve"> 2023.</w:t>
      </w:r>
    </w:p>
    <w:p w14:paraId="128ECB9F" w14:textId="77777777" w:rsidR="00490872" w:rsidRPr="00036850" w:rsidRDefault="00000000" w:rsidP="00B65E55">
      <w:pPr>
        <w:pStyle w:val="BodyText"/>
        <w:spacing w:before="43"/>
        <w:ind w:firstLine="719"/>
      </w:pPr>
      <w:r w:rsidRPr="00036850">
        <w:t>Davies,</w:t>
      </w:r>
      <w:r w:rsidRPr="00036850">
        <w:rPr>
          <w:spacing w:val="-15"/>
        </w:rPr>
        <w:t xml:space="preserve"> </w:t>
      </w:r>
      <w:r w:rsidRPr="00036850">
        <w:t>W.</w:t>
      </w:r>
      <w:r w:rsidRPr="00036850">
        <w:rPr>
          <w:spacing w:val="-6"/>
        </w:rPr>
        <w:t xml:space="preserve"> </w:t>
      </w:r>
      <w:r w:rsidRPr="00036850">
        <w:t>(2017).</w:t>
      </w:r>
      <w:r w:rsidRPr="00036850">
        <w:rPr>
          <w:spacing w:val="-6"/>
        </w:rPr>
        <w:t xml:space="preserve"> </w:t>
      </w:r>
      <w:r w:rsidRPr="00036850">
        <w:t>The</w:t>
      </w:r>
      <w:r w:rsidRPr="00036850">
        <w:rPr>
          <w:spacing w:val="-8"/>
        </w:rPr>
        <w:t xml:space="preserve"> </w:t>
      </w:r>
      <w:r w:rsidRPr="00036850">
        <w:t>limits</w:t>
      </w:r>
      <w:r w:rsidRPr="00036850">
        <w:rPr>
          <w:spacing w:val="-7"/>
        </w:rPr>
        <w:t xml:space="preserve"> </w:t>
      </w:r>
      <w:r w:rsidRPr="00036850">
        <w:t>of</w:t>
      </w:r>
      <w:r w:rsidRPr="00036850">
        <w:rPr>
          <w:spacing w:val="-6"/>
        </w:rPr>
        <w:t xml:space="preserve"> </w:t>
      </w:r>
      <w:r w:rsidRPr="00036850">
        <w:t>neoliberalism:</w:t>
      </w:r>
      <w:r w:rsidRPr="00036850">
        <w:rPr>
          <w:spacing w:val="-15"/>
        </w:rPr>
        <w:t xml:space="preserve"> </w:t>
      </w:r>
      <w:r w:rsidRPr="00036850">
        <w:t>Authority,</w:t>
      </w:r>
      <w:r w:rsidRPr="00036850">
        <w:rPr>
          <w:spacing w:val="-6"/>
        </w:rPr>
        <w:t xml:space="preserve"> </w:t>
      </w:r>
      <w:proofErr w:type="gramStart"/>
      <w:r w:rsidRPr="00036850">
        <w:t>sovereignty</w:t>
      </w:r>
      <w:proofErr w:type="gramEnd"/>
      <w:r w:rsidRPr="00036850">
        <w:rPr>
          <w:spacing w:val="-6"/>
        </w:rPr>
        <w:t xml:space="preserve"> </w:t>
      </w:r>
      <w:r w:rsidRPr="00036850">
        <w:t>and</w:t>
      </w:r>
      <w:r w:rsidRPr="00036850">
        <w:rPr>
          <w:spacing w:val="-6"/>
        </w:rPr>
        <w:t xml:space="preserve"> </w:t>
      </w:r>
      <w:r w:rsidRPr="00036850">
        <w:t>the</w:t>
      </w:r>
      <w:r w:rsidRPr="00036850">
        <w:rPr>
          <w:spacing w:val="-6"/>
        </w:rPr>
        <w:t xml:space="preserve"> </w:t>
      </w:r>
      <w:r w:rsidRPr="00036850">
        <w:t>logic</w:t>
      </w:r>
      <w:r w:rsidRPr="00036850">
        <w:rPr>
          <w:spacing w:val="-6"/>
        </w:rPr>
        <w:t xml:space="preserve"> </w:t>
      </w:r>
      <w:r w:rsidRPr="00036850">
        <w:t>of competition. London, UK: SAGE Publications.</w:t>
      </w:r>
    </w:p>
    <w:p w14:paraId="0B2654C7" w14:textId="77777777" w:rsidR="00490872" w:rsidRPr="00036850" w:rsidRDefault="00000000" w:rsidP="00B65E55">
      <w:pPr>
        <w:pStyle w:val="BodyText"/>
        <w:ind w:firstLine="719"/>
      </w:pPr>
      <w:r w:rsidRPr="00036850">
        <w:t>Dobbin,</w:t>
      </w:r>
      <w:r w:rsidRPr="00036850">
        <w:rPr>
          <w:spacing w:val="-3"/>
        </w:rPr>
        <w:t xml:space="preserve"> </w:t>
      </w:r>
      <w:r w:rsidRPr="00036850">
        <w:t>F.,</w:t>
      </w:r>
      <w:r w:rsidRPr="00036850">
        <w:rPr>
          <w:spacing w:val="-3"/>
        </w:rPr>
        <w:t xml:space="preserve"> </w:t>
      </w:r>
      <w:r w:rsidRPr="00036850">
        <w:t>Simmons,</w:t>
      </w:r>
      <w:r w:rsidRPr="00036850">
        <w:rPr>
          <w:spacing w:val="-6"/>
        </w:rPr>
        <w:t xml:space="preserve"> </w:t>
      </w:r>
      <w:r w:rsidRPr="00036850">
        <w:t>B.,</w:t>
      </w:r>
      <w:r w:rsidRPr="00036850">
        <w:rPr>
          <w:spacing w:val="-6"/>
        </w:rPr>
        <w:t xml:space="preserve"> </w:t>
      </w:r>
      <w:r w:rsidRPr="00036850">
        <w:t>&amp;</w:t>
      </w:r>
      <w:r w:rsidRPr="00036850">
        <w:rPr>
          <w:spacing w:val="-3"/>
        </w:rPr>
        <w:t xml:space="preserve"> </w:t>
      </w:r>
      <w:r w:rsidRPr="00036850">
        <w:t>Garrett,</w:t>
      </w:r>
      <w:r w:rsidRPr="00036850">
        <w:rPr>
          <w:spacing w:val="-3"/>
        </w:rPr>
        <w:t xml:space="preserve"> </w:t>
      </w:r>
      <w:r w:rsidRPr="00036850">
        <w:t>G.</w:t>
      </w:r>
      <w:r w:rsidRPr="00036850">
        <w:rPr>
          <w:spacing w:val="-2"/>
        </w:rPr>
        <w:t xml:space="preserve"> </w:t>
      </w:r>
      <w:r w:rsidRPr="00036850">
        <w:t>(2007).</w:t>
      </w:r>
      <w:r w:rsidRPr="00036850">
        <w:rPr>
          <w:spacing w:val="-9"/>
        </w:rPr>
        <w:t xml:space="preserve"> </w:t>
      </w:r>
      <w:r w:rsidRPr="00036850">
        <w:t>The</w:t>
      </w:r>
      <w:r w:rsidRPr="00036850">
        <w:rPr>
          <w:spacing w:val="-4"/>
        </w:rPr>
        <w:t xml:space="preserve"> </w:t>
      </w:r>
      <w:r w:rsidRPr="00036850">
        <w:t>global</w:t>
      </w:r>
      <w:r w:rsidRPr="00036850">
        <w:rPr>
          <w:spacing w:val="-3"/>
        </w:rPr>
        <w:t xml:space="preserve"> </w:t>
      </w:r>
      <w:r w:rsidRPr="00036850">
        <w:t>diffusion</w:t>
      </w:r>
      <w:r w:rsidRPr="00036850">
        <w:rPr>
          <w:spacing w:val="-3"/>
        </w:rPr>
        <w:t xml:space="preserve"> </w:t>
      </w:r>
      <w:r w:rsidRPr="00036850">
        <w:t>of</w:t>
      </w:r>
      <w:r w:rsidRPr="00036850">
        <w:rPr>
          <w:spacing w:val="-4"/>
        </w:rPr>
        <w:t xml:space="preserve"> </w:t>
      </w:r>
      <w:r w:rsidRPr="00036850">
        <w:t>public</w:t>
      </w:r>
      <w:r w:rsidRPr="00036850">
        <w:rPr>
          <w:spacing w:val="-3"/>
        </w:rPr>
        <w:t xml:space="preserve"> </w:t>
      </w:r>
      <w:r w:rsidRPr="00036850">
        <w:t>policies: Social</w:t>
      </w:r>
      <w:r w:rsidRPr="00036850">
        <w:rPr>
          <w:spacing w:val="-5"/>
        </w:rPr>
        <w:t xml:space="preserve"> </w:t>
      </w:r>
      <w:r w:rsidRPr="00036850">
        <w:t>construction,</w:t>
      </w:r>
      <w:r w:rsidRPr="00036850">
        <w:rPr>
          <w:spacing w:val="-2"/>
        </w:rPr>
        <w:t xml:space="preserve"> </w:t>
      </w:r>
      <w:r w:rsidRPr="00036850">
        <w:t>coercion,</w:t>
      </w:r>
      <w:r w:rsidRPr="00036850">
        <w:rPr>
          <w:spacing w:val="-3"/>
        </w:rPr>
        <w:t xml:space="preserve"> </w:t>
      </w:r>
      <w:r w:rsidRPr="00036850">
        <w:t>competition,</w:t>
      </w:r>
      <w:r w:rsidRPr="00036850">
        <w:rPr>
          <w:spacing w:val="-2"/>
        </w:rPr>
        <w:t xml:space="preserve"> </w:t>
      </w:r>
      <w:r w:rsidRPr="00036850">
        <w:t>or</w:t>
      </w:r>
      <w:r w:rsidRPr="00036850">
        <w:rPr>
          <w:spacing w:val="-3"/>
        </w:rPr>
        <w:t xml:space="preserve"> </w:t>
      </w:r>
      <w:r w:rsidRPr="00036850">
        <w:t>learning?</w:t>
      </w:r>
      <w:r w:rsidRPr="00036850">
        <w:rPr>
          <w:spacing w:val="-15"/>
        </w:rPr>
        <w:t xml:space="preserve"> </w:t>
      </w:r>
      <w:r w:rsidRPr="00036850">
        <w:t>Annual</w:t>
      </w:r>
      <w:r w:rsidRPr="00036850">
        <w:rPr>
          <w:spacing w:val="-3"/>
        </w:rPr>
        <w:t xml:space="preserve"> </w:t>
      </w:r>
      <w:r w:rsidRPr="00036850">
        <w:t>Review</w:t>
      </w:r>
      <w:r w:rsidRPr="00036850">
        <w:rPr>
          <w:spacing w:val="-3"/>
        </w:rPr>
        <w:t xml:space="preserve"> </w:t>
      </w:r>
      <w:r w:rsidRPr="00036850">
        <w:t>of</w:t>
      </w:r>
      <w:r w:rsidRPr="00036850">
        <w:rPr>
          <w:spacing w:val="-3"/>
        </w:rPr>
        <w:t xml:space="preserve"> </w:t>
      </w:r>
      <w:r w:rsidRPr="00036850">
        <w:t>Sociology,</w:t>
      </w:r>
      <w:r w:rsidRPr="00036850">
        <w:rPr>
          <w:spacing w:val="-2"/>
        </w:rPr>
        <w:t xml:space="preserve"> </w:t>
      </w:r>
      <w:r w:rsidRPr="00036850">
        <w:t>33,</w:t>
      </w:r>
      <w:r w:rsidRPr="00036850">
        <w:rPr>
          <w:spacing w:val="-2"/>
        </w:rPr>
        <w:t xml:space="preserve"> </w:t>
      </w:r>
      <w:r w:rsidRPr="00036850">
        <w:rPr>
          <w:spacing w:val="-4"/>
        </w:rPr>
        <w:t>449-</w:t>
      </w:r>
    </w:p>
    <w:p w14:paraId="588F0ABE" w14:textId="77777777" w:rsidR="00490872" w:rsidRPr="00036850" w:rsidRDefault="00000000" w:rsidP="00B65E55">
      <w:pPr>
        <w:pStyle w:val="BodyText"/>
        <w:spacing w:before="1"/>
      </w:pPr>
      <w:r w:rsidRPr="00036850">
        <w:t xml:space="preserve">472. </w:t>
      </w:r>
      <w:hyperlink r:id="rId11">
        <w:r w:rsidRPr="00036850">
          <w:rPr>
            <w:color w:val="5F5F5F"/>
            <w:spacing w:val="-2"/>
            <w:u w:val="single" w:color="5F5F5F"/>
          </w:rPr>
          <w:t>https://doi.org/10.1146/annurev.soc.33.090106.142507</w:t>
        </w:r>
      </w:hyperlink>
    </w:p>
    <w:p w14:paraId="029BFA90" w14:textId="77777777" w:rsidR="00490872" w:rsidRPr="00036850" w:rsidRDefault="00000000" w:rsidP="00B65E55">
      <w:pPr>
        <w:pStyle w:val="BodyText"/>
        <w:spacing w:before="40"/>
        <w:ind w:firstLine="719"/>
      </w:pPr>
      <w:r w:rsidRPr="00036850">
        <w:t>Fourcade,</w:t>
      </w:r>
      <w:r w:rsidRPr="00036850">
        <w:rPr>
          <w:spacing w:val="-10"/>
        </w:rPr>
        <w:t xml:space="preserve"> </w:t>
      </w:r>
      <w:r w:rsidRPr="00036850">
        <w:t>M.,</w:t>
      </w:r>
      <w:r w:rsidRPr="00036850">
        <w:rPr>
          <w:spacing w:val="-6"/>
        </w:rPr>
        <w:t xml:space="preserve"> </w:t>
      </w:r>
      <w:r w:rsidRPr="00036850">
        <w:t>&amp;</w:t>
      </w:r>
      <w:r w:rsidRPr="00036850">
        <w:rPr>
          <w:spacing w:val="-6"/>
        </w:rPr>
        <w:t xml:space="preserve"> </w:t>
      </w:r>
      <w:r w:rsidRPr="00036850">
        <w:t>Healy,</w:t>
      </w:r>
      <w:r w:rsidRPr="00036850">
        <w:rPr>
          <w:spacing w:val="-6"/>
        </w:rPr>
        <w:t xml:space="preserve"> </w:t>
      </w:r>
      <w:r w:rsidRPr="00036850">
        <w:t>K.</w:t>
      </w:r>
      <w:r w:rsidRPr="00036850">
        <w:rPr>
          <w:spacing w:val="-6"/>
        </w:rPr>
        <w:t xml:space="preserve"> </w:t>
      </w:r>
      <w:r w:rsidRPr="00036850">
        <w:t>(2007).</w:t>
      </w:r>
      <w:r w:rsidRPr="00036850">
        <w:rPr>
          <w:spacing w:val="-6"/>
        </w:rPr>
        <w:t xml:space="preserve"> </w:t>
      </w:r>
      <w:r w:rsidRPr="00036850">
        <w:t>Moral</w:t>
      </w:r>
      <w:r w:rsidRPr="00036850">
        <w:rPr>
          <w:spacing w:val="-6"/>
        </w:rPr>
        <w:t xml:space="preserve"> </w:t>
      </w:r>
      <w:r w:rsidRPr="00036850">
        <w:t>views</w:t>
      </w:r>
      <w:r w:rsidRPr="00036850">
        <w:rPr>
          <w:spacing w:val="-7"/>
        </w:rPr>
        <w:t xml:space="preserve"> </w:t>
      </w:r>
      <w:r w:rsidRPr="00036850">
        <w:t>of</w:t>
      </w:r>
      <w:r w:rsidRPr="00036850">
        <w:rPr>
          <w:spacing w:val="-6"/>
        </w:rPr>
        <w:t xml:space="preserve"> </w:t>
      </w:r>
      <w:r w:rsidRPr="00036850">
        <w:t>market</w:t>
      </w:r>
      <w:r w:rsidRPr="00036850">
        <w:rPr>
          <w:spacing w:val="-6"/>
        </w:rPr>
        <w:t xml:space="preserve"> </w:t>
      </w:r>
      <w:r w:rsidRPr="00036850">
        <w:t>society.</w:t>
      </w:r>
      <w:r w:rsidRPr="00036850">
        <w:rPr>
          <w:spacing w:val="-15"/>
        </w:rPr>
        <w:t xml:space="preserve"> </w:t>
      </w:r>
      <w:r w:rsidRPr="00036850">
        <w:t>Annual</w:t>
      </w:r>
      <w:r w:rsidRPr="00036850">
        <w:rPr>
          <w:spacing w:val="-4"/>
        </w:rPr>
        <w:t xml:space="preserve"> </w:t>
      </w:r>
      <w:r w:rsidRPr="00036850">
        <w:t>Review</w:t>
      </w:r>
      <w:r w:rsidRPr="00036850">
        <w:rPr>
          <w:spacing w:val="-7"/>
        </w:rPr>
        <w:t xml:space="preserve"> </w:t>
      </w:r>
      <w:r w:rsidRPr="00036850">
        <w:t>of Sociology, 33, 285-311. https://doi.org/10.1146/annurev.soc.33.040406.131642</w:t>
      </w:r>
    </w:p>
    <w:p w14:paraId="34E80A21" w14:textId="77777777" w:rsidR="00490872" w:rsidRPr="00036850" w:rsidRDefault="00490872" w:rsidP="00B65E55">
      <w:pPr>
        <w:rPr>
          <w:sz w:val="24"/>
          <w:szCs w:val="24"/>
        </w:rPr>
        <w:sectPr w:rsidR="00490872" w:rsidRPr="00036850">
          <w:pgSz w:w="12240" w:h="15840"/>
          <w:pgMar w:top="980" w:right="1320" w:bottom="280" w:left="1340" w:header="729" w:footer="0" w:gutter="0"/>
          <w:cols w:space="720"/>
        </w:sectPr>
      </w:pPr>
    </w:p>
    <w:p w14:paraId="44D96716" w14:textId="77777777" w:rsidR="00490872" w:rsidRPr="00036850" w:rsidRDefault="00490872" w:rsidP="00B65E55">
      <w:pPr>
        <w:pStyle w:val="BodyText"/>
        <w:ind w:left="0"/>
      </w:pPr>
    </w:p>
    <w:p w14:paraId="63549254" w14:textId="77777777" w:rsidR="00490872" w:rsidRPr="00036850" w:rsidRDefault="00000000" w:rsidP="00B65E55">
      <w:pPr>
        <w:pStyle w:val="BodyText"/>
        <w:spacing w:before="214"/>
        <w:ind w:right="129" w:firstLine="719"/>
      </w:pPr>
      <w:r w:rsidRPr="00036850">
        <w:t>Fourcade‐</w:t>
      </w:r>
      <w:proofErr w:type="spellStart"/>
      <w:r w:rsidRPr="00036850">
        <w:t>Gourinchas</w:t>
      </w:r>
      <w:proofErr w:type="spellEnd"/>
      <w:r w:rsidRPr="00036850">
        <w:t>,</w:t>
      </w:r>
      <w:r w:rsidRPr="00036850">
        <w:rPr>
          <w:spacing w:val="-3"/>
        </w:rPr>
        <w:t xml:space="preserve"> </w:t>
      </w:r>
      <w:r w:rsidRPr="00036850">
        <w:t>M.,</w:t>
      </w:r>
      <w:r w:rsidRPr="00036850">
        <w:rPr>
          <w:spacing w:val="-3"/>
        </w:rPr>
        <w:t xml:space="preserve"> </w:t>
      </w:r>
      <w:r w:rsidRPr="00036850">
        <w:t>&amp;</w:t>
      </w:r>
      <w:r w:rsidRPr="00036850">
        <w:rPr>
          <w:spacing w:val="-3"/>
        </w:rPr>
        <w:t xml:space="preserve"> </w:t>
      </w:r>
      <w:r w:rsidRPr="00036850">
        <w:t>Babb,</w:t>
      </w:r>
      <w:r w:rsidRPr="00036850">
        <w:rPr>
          <w:spacing w:val="-3"/>
        </w:rPr>
        <w:t xml:space="preserve"> </w:t>
      </w:r>
      <w:r w:rsidRPr="00036850">
        <w:t>S.</w:t>
      </w:r>
      <w:r w:rsidRPr="00036850">
        <w:rPr>
          <w:spacing w:val="-3"/>
        </w:rPr>
        <w:t xml:space="preserve"> </w:t>
      </w:r>
      <w:r w:rsidRPr="00036850">
        <w:t>L.</w:t>
      </w:r>
      <w:r w:rsidRPr="00036850">
        <w:rPr>
          <w:spacing w:val="-3"/>
        </w:rPr>
        <w:t xml:space="preserve"> </w:t>
      </w:r>
      <w:r w:rsidRPr="00036850">
        <w:t>(2002).</w:t>
      </w:r>
      <w:r w:rsidRPr="00036850">
        <w:rPr>
          <w:spacing w:val="-8"/>
        </w:rPr>
        <w:t xml:space="preserve"> </w:t>
      </w:r>
      <w:r w:rsidRPr="00036850">
        <w:t>The</w:t>
      </w:r>
      <w:r w:rsidRPr="00036850">
        <w:rPr>
          <w:spacing w:val="-5"/>
        </w:rPr>
        <w:t xml:space="preserve"> </w:t>
      </w:r>
      <w:r w:rsidRPr="00036850">
        <w:t>Rebirth</w:t>
      </w:r>
      <w:r w:rsidRPr="00036850">
        <w:rPr>
          <w:spacing w:val="-3"/>
        </w:rPr>
        <w:t xml:space="preserve"> </w:t>
      </w:r>
      <w:r w:rsidRPr="00036850">
        <w:t>of</w:t>
      </w:r>
      <w:r w:rsidRPr="00036850">
        <w:rPr>
          <w:spacing w:val="-3"/>
        </w:rPr>
        <w:t xml:space="preserve"> </w:t>
      </w:r>
      <w:r w:rsidRPr="00036850">
        <w:t>the</w:t>
      </w:r>
      <w:r w:rsidRPr="00036850">
        <w:rPr>
          <w:spacing w:val="-4"/>
        </w:rPr>
        <w:t xml:space="preserve"> </w:t>
      </w:r>
      <w:r w:rsidRPr="00036850">
        <w:t>Liberal</w:t>
      </w:r>
      <w:r w:rsidRPr="00036850">
        <w:rPr>
          <w:spacing w:val="-3"/>
        </w:rPr>
        <w:t xml:space="preserve"> </w:t>
      </w:r>
      <w:r w:rsidRPr="00036850">
        <w:t>Creed:</w:t>
      </w:r>
      <w:r w:rsidRPr="00036850">
        <w:rPr>
          <w:spacing w:val="-3"/>
        </w:rPr>
        <w:t xml:space="preserve"> </w:t>
      </w:r>
      <w:r w:rsidRPr="00036850">
        <w:t xml:space="preserve">Paths to Neoliberalism in Four Countries. </w:t>
      </w:r>
      <w:r w:rsidRPr="00036850">
        <w:rPr>
          <w:i/>
        </w:rPr>
        <w:t>American Journal of Sociology</w:t>
      </w:r>
      <w:r w:rsidRPr="00036850">
        <w:t xml:space="preserve">, </w:t>
      </w:r>
      <w:r w:rsidRPr="00036850">
        <w:rPr>
          <w:i/>
        </w:rPr>
        <w:t>108</w:t>
      </w:r>
      <w:r w:rsidRPr="00036850">
        <w:t>(3), 533–579.</w:t>
      </w:r>
    </w:p>
    <w:p w14:paraId="3E7E8A77" w14:textId="77777777" w:rsidR="00490872" w:rsidRPr="00036850" w:rsidRDefault="00000000" w:rsidP="00B65E55">
      <w:pPr>
        <w:pStyle w:val="BodyText"/>
      </w:pPr>
      <w:hyperlink r:id="rId12">
        <w:r w:rsidRPr="00036850">
          <w:rPr>
            <w:color w:val="5F5F5F"/>
            <w:spacing w:val="-2"/>
            <w:u w:val="single" w:color="5F5F5F"/>
          </w:rPr>
          <w:t>https://doi.org/10.1086/367922</w:t>
        </w:r>
      </w:hyperlink>
    </w:p>
    <w:p w14:paraId="405512F9" w14:textId="77777777" w:rsidR="00490872" w:rsidRPr="00036850" w:rsidRDefault="00000000" w:rsidP="00B65E55">
      <w:pPr>
        <w:pStyle w:val="BodyText"/>
        <w:spacing w:before="41"/>
        <w:ind w:left="820"/>
      </w:pPr>
      <w:r w:rsidRPr="00036850">
        <w:t>Guthrie,</w:t>
      </w:r>
      <w:r w:rsidRPr="00036850">
        <w:rPr>
          <w:spacing w:val="-6"/>
        </w:rPr>
        <w:t xml:space="preserve"> </w:t>
      </w:r>
      <w:proofErr w:type="gramStart"/>
      <w:r w:rsidRPr="00036850">
        <w:t>J.</w:t>
      </w:r>
      <w:proofErr w:type="gramEnd"/>
      <w:r w:rsidRPr="00036850">
        <w:rPr>
          <w:spacing w:val="-3"/>
        </w:rPr>
        <w:t xml:space="preserve"> </w:t>
      </w:r>
      <w:r w:rsidRPr="00036850">
        <w:t>and</w:t>
      </w:r>
      <w:r w:rsidRPr="00036850">
        <w:rPr>
          <w:spacing w:val="-4"/>
        </w:rPr>
        <w:t xml:space="preserve"> </w:t>
      </w:r>
      <w:r w:rsidRPr="00036850">
        <w:t>Parker,</w:t>
      </w:r>
      <w:r w:rsidRPr="00036850">
        <w:rPr>
          <w:spacing w:val="-3"/>
        </w:rPr>
        <w:t xml:space="preserve"> </w:t>
      </w:r>
      <w:r w:rsidRPr="00036850">
        <w:t>L.D.</w:t>
      </w:r>
      <w:r w:rsidRPr="00036850">
        <w:rPr>
          <w:spacing w:val="-4"/>
        </w:rPr>
        <w:t xml:space="preserve"> </w:t>
      </w:r>
      <w:r w:rsidRPr="00036850">
        <w:t>(2011),</w:t>
      </w:r>
      <w:r w:rsidRPr="00036850">
        <w:rPr>
          <w:spacing w:val="-2"/>
        </w:rPr>
        <w:t xml:space="preserve"> </w:t>
      </w:r>
      <w:r w:rsidRPr="00036850">
        <w:t>“Reflections</w:t>
      </w:r>
      <w:r w:rsidRPr="00036850">
        <w:rPr>
          <w:spacing w:val="-5"/>
        </w:rPr>
        <w:t xml:space="preserve"> </w:t>
      </w:r>
      <w:r w:rsidRPr="00036850">
        <w:t>and</w:t>
      </w:r>
      <w:r w:rsidRPr="00036850">
        <w:rPr>
          <w:spacing w:val="-3"/>
        </w:rPr>
        <w:t xml:space="preserve"> </w:t>
      </w:r>
      <w:r w:rsidRPr="00036850">
        <w:t>projections:</w:t>
      </w:r>
      <w:r w:rsidRPr="00036850">
        <w:rPr>
          <w:spacing w:val="-4"/>
        </w:rPr>
        <w:t xml:space="preserve"> </w:t>
      </w:r>
      <w:r w:rsidRPr="00036850">
        <w:t>25</w:t>
      </w:r>
      <w:r w:rsidRPr="00036850">
        <w:rPr>
          <w:spacing w:val="-3"/>
        </w:rPr>
        <w:t xml:space="preserve"> </w:t>
      </w:r>
      <w:r w:rsidRPr="00036850">
        <w:t>years</w:t>
      </w:r>
      <w:r w:rsidRPr="00036850">
        <w:rPr>
          <w:spacing w:val="-2"/>
        </w:rPr>
        <w:t xml:space="preserve"> </w:t>
      </w:r>
      <w:r w:rsidRPr="00036850">
        <w:rPr>
          <w:spacing w:val="-5"/>
        </w:rPr>
        <w:t>of</w:t>
      </w:r>
    </w:p>
    <w:p w14:paraId="1AC5B067" w14:textId="77777777" w:rsidR="00490872" w:rsidRPr="00036850" w:rsidRDefault="00000000" w:rsidP="00B65E55">
      <w:pPr>
        <w:pStyle w:val="BodyText"/>
        <w:spacing w:before="43"/>
      </w:pPr>
      <w:r w:rsidRPr="00036850">
        <w:t>interdisciplinary</w:t>
      </w:r>
      <w:r w:rsidRPr="00036850">
        <w:rPr>
          <w:spacing w:val="-8"/>
        </w:rPr>
        <w:t xml:space="preserve"> </w:t>
      </w:r>
      <w:r w:rsidRPr="00036850">
        <w:t>perspectives</w:t>
      </w:r>
      <w:r w:rsidRPr="00036850">
        <w:rPr>
          <w:spacing w:val="-6"/>
        </w:rPr>
        <w:t xml:space="preserve"> </w:t>
      </w:r>
      <w:r w:rsidRPr="00036850">
        <w:t>on</w:t>
      </w:r>
      <w:r w:rsidRPr="00036850">
        <w:rPr>
          <w:spacing w:val="-5"/>
        </w:rPr>
        <w:t xml:space="preserve"> </w:t>
      </w:r>
      <w:r w:rsidRPr="00036850">
        <w:t>accounting,</w:t>
      </w:r>
      <w:r w:rsidRPr="00036850">
        <w:rPr>
          <w:spacing w:val="-5"/>
        </w:rPr>
        <w:t xml:space="preserve"> </w:t>
      </w:r>
      <w:proofErr w:type="gramStart"/>
      <w:r w:rsidRPr="00036850">
        <w:t>auditing</w:t>
      </w:r>
      <w:proofErr w:type="gramEnd"/>
      <w:r w:rsidRPr="00036850">
        <w:rPr>
          <w:spacing w:val="-5"/>
        </w:rPr>
        <w:t xml:space="preserve"> </w:t>
      </w:r>
      <w:r w:rsidRPr="00036850">
        <w:t>and</w:t>
      </w:r>
      <w:r w:rsidRPr="00036850">
        <w:rPr>
          <w:spacing w:val="-5"/>
        </w:rPr>
        <w:t xml:space="preserve"> </w:t>
      </w:r>
      <w:r w:rsidRPr="00036850">
        <w:t>accountability</w:t>
      </w:r>
      <w:r w:rsidRPr="00036850">
        <w:rPr>
          <w:spacing w:val="-5"/>
        </w:rPr>
        <w:t xml:space="preserve"> </w:t>
      </w:r>
      <w:r w:rsidRPr="00036850">
        <w:t>research”,</w:t>
      </w:r>
      <w:r w:rsidRPr="00036850">
        <w:rPr>
          <w:spacing w:val="-15"/>
        </w:rPr>
        <w:t xml:space="preserve"> </w:t>
      </w:r>
      <w:r w:rsidRPr="00036850">
        <w:t>Accounting, Auditing and</w:t>
      </w:r>
      <w:r w:rsidRPr="00036850">
        <w:rPr>
          <w:spacing w:val="-2"/>
        </w:rPr>
        <w:t xml:space="preserve"> </w:t>
      </w:r>
      <w:r w:rsidRPr="00036850">
        <w:t>Accountability Journal, Vol. 25, pp. 6-26.</w:t>
      </w:r>
    </w:p>
    <w:p w14:paraId="2D0D2002" w14:textId="77777777" w:rsidR="00490872" w:rsidRPr="00036850" w:rsidRDefault="00000000" w:rsidP="00B65E55">
      <w:pPr>
        <w:pStyle w:val="BodyText"/>
        <w:ind w:right="129" w:firstLine="719"/>
      </w:pPr>
      <w:r w:rsidRPr="00036850">
        <w:t>Hall,</w:t>
      </w:r>
      <w:r w:rsidRPr="00036850">
        <w:rPr>
          <w:spacing w:val="-9"/>
        </w:rPr>
        <w:t xml:space="preserve"> </w:t>
      </w:r>
      <w:r w:rsidRPr="00036850">
        <w:t>P.</w:t>
      </w:r>
      <w:r w:rsidRPr="00036850">
        <w:rPr>
          <w:spacing w:val="-15"/>
        </w:rPr>
        <w:t xml:space="preserve"> </w:t>
      </w:r>
      <w:r w:rsidRPr="00036850">
        <w:t>A.</w:t>
      </w:r>
      <w:r w:rsidRPr="00036850">
        <w:rPr>
          <w:spacing w:val="-5"/>
        </w:rPr>
        <w:t xml:space="preserve"> </w:t>
      </w:r>
      <w:r w:rsidRPr="00036850">
        <w:t>(1993).</w:t>
      </w:r>
      <w:r w:rsidRPr="00036850">
        <w:rPr>
          <w:spacing w:val="-5"/>
        </w:rPr>
        <w:t xml:space="preserve"> </w:t>
      </w:r>
      <w:r w:rsidRPr="00036850">
        <w:t>Policy</w:t>
      </w:r>
      <w:r w:rsidRPr="00036850">
        <w:rPr>
          <w:spacing w:val="-3"/>
        </w:rPr>
        <w:t xml:space="preserve"> </w:t>
      </w:r>
      <w:r w:rsidRPr="00036850">
        <w:t>Paradigms,</w:t>
      </w:r>
      <w:r w:rsidRPr="00036850">
        <w:rPr>
          <w:spacing w:val="-5"/>
        </w:rPr>
        <w:t xml:space="preserve"> </w:t>
      </w:r>
      <w:r w:rsidRPr="00036850">
        <w:t>Social</w:t>
      </w:r>
      <w:r w:rsidRPr="00036850">
        <w:rPr>
          <w:spacing w:val="-5"/>
        </w:rPr>
        <w:t xml:space="preserve"> </w:t>
      </w:r>
      <w:r w:rsidRPr="00036850">
        <w:t>Learning,</w:t>
      </w:r>
      <w:r w:rsidRPr="00036850">
        <w:rPr>
          <w:spacing w:val="-5"/>
        </w:rPr>
        <w:t xml:space="preserve"> </w:t>
      </w:r>
      <w:r w:rsidRPr="00036850">
        <w:t>and</w:t>
      </w:r>
      <w:r w:rsidRPr="00036850">
        <w:rPr>
          <w:spacing w:val="-5"/>
        </w:rPr>
        <w:t xml:space="preserve"> </w:t>
      </w:r>
      <w:r w:rsidRPr="00036850">
        <w:t>the</w:t>
      </w:r>
      <w:r w:rsidRPr="00036850">
        <w:rPr>
          <w:spacing w:val="-6"/>
        </w:rPr>
        <w:t xml:space="preserve"> </w:t>
      </w:r>
      <w:r w:rsidRPr="00036850">
        <w:t>State:</w:t>
      </w:r>
      <w:r w:rsidRPr="00036850">
        <w:rPr>
          <w:spacing w:val="-10"/>
        </w:rPr>
        <w:t xml:space="preserve"> </w:t>
      </w:r>
      <w:r w:rsidRPr="00036850">
        <w:t>The</w:t>
      </w:r>
      <w:r w:rsidRPr="00036850">
        <w:rPr>
          <w:spacing w:val="-7"/>
        </w:rPr>
        <w:t xml:space="preserve"> </w:t>
      </w:r>
      <w:r w:rsidRPr="00036850">
        <w:t>Case</w:t>
      </w:r>
      <w:r w:rsidRPr="00036850">
        <w:rPr>
          <w:spacing w:val="-6"/>
        </w:rPr>
        <w:t xml:space="preserve"> </w:t>
      </w:r>
      <w:r w:rsidRPr="00036850">
        <w:t xml:space="preserve">of Economic Policymaking in Britain. </w:t>
      </w:r>
      <w:r w:rsidRPr="00036850">
        <w:rPr>
          <w:i/>
        </w:rPr>
        <w:t>Comparative Politics</w:t>
      </w:r>
      <w:r w:rsidRPr="00036850">
        <w:t xml:space="preserve">, </w:t>
      </w:r>
      <w:r w:rsidRPr="00036850">
        <w:rPr>
          <w:i/>
        </w:rPr>
        <w:t>25</w:t>
      </w:r>
      <w:r w:rsidRPr="00036850">
        <w:t>(3), 275–296.</w:t>
      </w:r>
    </w:p>
    <w:p w14:paraId="6B91B63B" w14:textId="77777777" w:rsidR="00490872" w:rsidRPr="00036850" w:rsidRDefault="00000000" w:rsidP="00B65E55">
      <w:pPr>
        <w:pStyle w:val="BodyText"/>
        <w:spacing w:before="1"/>
      </w:pPr>
      <w:r w:rsidRPr="00036850">
        <w:rPr>
          <w:spacing w:val="-2"/>
        </w:rPr>
        <w:t>https://doi.org/10.2307/422246</w:t>
      </w:r>
    </w:p>
    <w:p w14:paraId="5008D68A" w14:textId="77777777" w:rsidR="00490872" w:rsidRPr="00036850" w:rsidRDefault="00000000" w:rsidP="00B65E55">
      <w:pPr>
        <w:pStyle w:val="BodyText"/>
        <w:spacing w:before="41"/>
        <w:ind w:firstLine="719"/>
      </w:pPr>
      <w:r w:rsidRPr="00036850">
        <w:t>Hasenfeld,</w:t>
      </w:r>
      <w:r w:rsidRPr="00036850">
        <w:rPr>
          <w:spacing w:val="-15"/>
        </w:rPr>
        <w:t xml:space="preserve"> </w:t>
      </w:r>
      <w:r w:rsidRPr="00036850">
        <w:t>Y.,</w:t>
      </w:r>
      <w:r w:rsidRPr="00036850">
        <w:rPr>
          <w:spacing w:val="-11"/>
        </w:rPr>
        <w:t xml:space="preserve"> </w:t>
      </w:r>
      <w:r w:rsidRPr="00036850">
        <w:t>&amp;</w:t>
      </w:r>
      <w:r w:rsidRPr="00036850">
        <w:rPr>
          <w:spacing w:val="-9"/>
        </w:rPr>
        <w:t xml:space="preserve"> </w:t>
      </w:r>
      <w:r w:rsidRPr="00036850">
        <w:t>Garrow,</w:t>
      </w:r>
      <w:r w:rsidRPr="00036850">
        <w:rPr>
          <w:spacing w:val="-8"/>
        </w:rPr>
        <w:t xml:space="preserve"> </w:t>
      </w:r>
      <w:r w:rsidRPr="00036850">
        <w:t>E.</w:t>
      </w:r>
      <w:r w:rsidRPr="00036850">
        <w:rPr>
          <w:spacing w:val="-9"/>
        </w:rPr>
        <w:t xml:space="preserve"> </w:t>
      </w:r>
      <w:r w:rsidRPr="00036850">
        <w:t>E.</w:t>
      </w:r>
      <w:r w:rsidRPr="00036850">
        <w:rPr>
          <w:spacing w:val="-9"/>
        </w:rPr>
        <w:t xml:space="preserve"> </w:t>
      </w:r>
      <w:r w:rsidRPr="00036850">
        <w:t>(2012).</w:t>
      </w:r>
      <w:r w:rsidRPr="00036850">
        <w:rPr>
          <w:spacing w:val="-9"/>
        </w:rPr>
        <w:t xml:space="preserve"> </w:t>
      </w:r>
      <w:r w:rsidRPr="00036850">
        <w:t>Nonprofit</w:t>
      </w:r>
      <w:r w:rsidRPr="00036850">
        <w:rPr>
          <w:spacing w:val="-9"/>
        </w:rPr>
        <w:t xml:space="preserve"> </w:t>
      </w:r>
      <w:r w:rsidRPr="00036850">
        <w:t>Human-Service</w:t>
      </w:r>
      <w:r w:rsidRPr="00036850">
        <w:rPr>
          <w:spacing w:val="-10"/>
        </w:rPr>
        <w:t xml:space="preserve"> </w:t>
      </w:r>
      <w:r w:rsidRPr="00036850">
        <w:t>Organizations,</w:t>
      </w:r>
      <w:r w:rsidRPr="00036850">
        <w:rPr>
          <w:spacing w:val="-9"/>
        </w:rPr>
        <w:t xml:space="preserve"> </w:t>
      </w:r>
      <w:r w:rsidRPr="00036850">
        <w:t>Social Rights, and</w:t>
      </w:r>
      <w:r w:rsidRPr="00036850">
        <w:rPr>
          <w:spacing w:val="-7"/>
        </w:rPr>
        <w:t xml:space="preserve"> </w:t>
      </w:r>
      <w:r w:rsidRPr="00036850">
        <w:t xml:space="preserve">Advocacy in a Neoliberal Welfare State. </w:t>
      </w:r>
      <w:r w:rsidRPr="00036850">
        <w:rPr>
          <w:i/>
        </w:rPr>
        <w:t>Social Service Review</w:t>
      </w:r>
      <w:r w:rsidRPr="00036850">
        <w:t xml:space="preserve">, </w:t>
      </w:r>
      <w:r w:rsidRPr="00036850">
        <w:rPr>
          <w:i/>
        </w:rPr>
        <w:t>86</w:t>
      </w:r>
      <w:r w:rsidRPr="00036850">
        <w:t>(2), 295–322.</w:t>
      </w:r>
    </w:p>
    <w:p w14:paraId="7E1B558E" w14:textId="77777777" w:rsidR="00490872" w:rsidRPr="00036850" w:rsidRDefault="00000000" w:rsidP="00B65E55">
      <w:pPr>
        <w:pStyle w:val="BodyText"/>
      </w:pPr>
      <w:r w:rsidRPr="00036850">
        <w:rPr>
          <w:spacing w:val="-2"/>
        </w:rPr>
        <w:t>https://doi.org/10.1086/666391</w:t>
      </w:r>
    </w:p>
    <w:p w14:paraId="79AE183A" w14:textId="77777777" w:rsidR="00490872" w:rsidRPr="00036850" w:rsidRDefault="00000000" w:rsidP="00B65E55">
      <w:pPr>
        <w:pStyle w:val="BodyText"/>
        <w:spacing w:before="43"/>
        <w:ind w:left="820"/>
      </w:pPr>
      <w:r w:rsidRPr="00036850">
        <w:t>Henriksen,</w:t>
      </w:r>
      <w:r w:rsidRPr="00036850">
        <w:rPr>
          <w:spacing w:val="-5"/>
        </w:rPr>
        <w:t xml:space="preserve"> </w:t>
      </w:r>
      <w:r w:rsidRPr="00036850">
        <w:t>L.</w:t>
      </w:r>
      <w:r w:rsidRPr="00036850">
        <w:rPr>
          <w:spacing w:val="-3"/>
        </w:rPr>
        <w:t xml:space="preserve"> </w:t>
      </w:r>
      <w:r w:rsidRPr="00036850">
        <w:t>F.</w:t>
      </w:r>
      <w:r w:rsidRPr="00036850">
        <w:rPr>
          <w:spacing w:val="-3"/>
        </w:rPr>
        <w:t xml:space="preserve"> </w:t>
      </w:r>
      <w:r w:rsidRPr="00036850">
        <w:t>(2013).</w:t>
      </w:r>
      <w:r w:rsidRPr="00036850">
        <w:rPr>
          <w:spacing w:val="-2"/>
        </w:rPr>
        <w:t xml:space="preserve"> </w:t>
      </w:r>
      <w:r w:rsidRPr="00036850">
        <w:t>Economic</w:t>
      </w:r>
      <w:r w:rsidRPr="00036850">
        <w:rPr>
          <w:spacing w:val="-4"/>
        </w:rPr>
        <w:t xml:space="preserve"> </w:t>
      </w:r>
      <w:r w:rsidRPr="00036850">
        <w:t>Models</w:t>
      </w:r>
      <w:r w:rsidRPr="00036850">
        <w:rPr>
          <w:spacing w:val="-4"/>
        </w:rPr>
        <w:t xml:space="preserve"> </w:t>
      </w:r>
      <w:r w:rsidRPr="00036850">
        <w:t>as</w:t>
      </w:r>
      <w:r w:rsidRPr="00036850">
        <w:rPr>
          <w:spacing w:val="-4"/>
        </w:rPr>
        <w:t xml:space="preserve"> </w:t>
      </w:r>
      <w:r w:rsidRPr="00036850">
        <w:t>Devices</w:t>
      </w:r>
      <w:r w:rsidRPr="00036850">
        <w:rPr>
          <w:spacing w:val="-4"/>
        </w:rPr>
        <w:t xml:space="preserve"> </w:t>
      </w:r>
      <w:r w:rsidRPr="00036850">
        <w:t>of</w:t>
      </w:r>
      <w:r w:rsidRPr="00036850">
        <w:rPr>
          <w:spacing w:val="-3"/>
        </w:rPr>
        <w:t xml:space="preserve"> </w:t>
      </w:r>
      <w:r w:rsidRPr="00036850">
        <w:t>Policy</w:t>
      </w:r>
      <w:r w:rsidRPr="00036850">
        <w:rPr>
          <w:spacing w:val="-2"/>
        </w:rPr>
        <w:t xml:space="preserve"> </w:t>
      </w:r>
      <w:r w:rsidRPr="00036850">
        <w:t>Change:</w:t>
      </w:r>
      <w:r w:rsidRPr="00036850">
        <w:rPr>
          <w:spacing w:val="-1"/>
        </w:rPr>
        <w:t xml:space="preserve"> </w:t>
      </w:r>
      <w:r w:rsidRPr="00036850">
        <w:rPr>
          <w:spacing w:val="-2"/>
        </w:rPr>
        <w:t>Policy</w:t>
      </w:r>
    </w:p>
    <w:p w14:paraId="26E45BCA" w14:textId="77777777" w:rsidR="00490872" w:rsidRPr="00036850" w:rsidRDefault="00000000" w:rsidP="00B65E55">
      <w:pPr>
        <w:spacing w:before="41"/>
        <w:ind w:left="100" w:right="117"/>
        <w:rPr>
          <w:sz w:val="24"/>
          <w:szCs w:val="24"/>
        </w:rPr>
      </w:pPr>
      <w:r w:rsidRPr="00036850">
        <w:rPr>
          <w:sz w:val="24"/>
          <w:szCs w:val="24"/>
        </w:rPr>
        <w:t>Paradigms,</w:t>
      </w:r>
      <w:r w:rsidRPr="00036850">
        <w:rPr>
          <w:spacing w:val="-6"/>
          <w:sz w:val="24"/>
          <w:szCs w:val="24"/>
        </w:rPr>
        <w:t xml:space="preserve"> </w:t>
      </w:r>
      <w:r w:rsidRPr="00036850">
        <w:rPr>
          <w:sz w:val="24"/>
          <w:szCs w:val="24"/>
        </w:rPr>
        <w:t>Paradigm</w:t>
      </w:r>
      <w:r w:rsidRPr="00036850">
        <w:rPr>
          <w:spacing w:val="-6"/>
          <w:sz w:val="24"/>
          <w:szCs w:val="24"/>
        </w:rPr>
        <w:t xml:space="preserve"> </w:t>
      </w:r>
      <w:r w:rsidRPr="00036850">
        <w:rPr>
          <w:sz w:val="24"/>
          <w:szCs w:val="24"/>
        </w:rPr>
        <w:t>Shift,</w:t>
      </w:r>
      <w:r w:rsidRPr="00036850">
        <w:rPr>
          <w:spacing w:val="-6"/>
          <w:sz w:val="24"/>
          <w:szCs w:val="24"/>
        </w:rPr>
        <w:t xml:space="preserve"> </w:t>
      </w:r>
      <w:r w:rsidRPr="00036850">
        <w:rPr>
          <w:sz w:val="24"/>
          <w:szCs w:val="24"/>
        </w:rPr>
        <w:t>and</w:t>
      </w:r>
      <w:r w:rsidRPr="00036850">
        <w:rPr>
          <w:spacing w:val="-6"/>
          <w:sz w:val="24"/>
          <w:szCs w:val="24"/>
        </w:rPr>
        <w:t xml:space="preserve"> </w:t>
      </w:r>
      <w:r w:rsidRPr="00036850">
        <w:rPr>
          <w:sz w:val="24"/>
          <w:szCs w:val="24"/>
        </w:rPr>
        <w:t>Performativity.</w:t>
      </w:r>
      <w:r w:rsidRPr="00036850">
        <w:rPr>
          <w:spacing w:val="-4"/>
          <w:sz w:val="24"/>
          <w:szCs w:val="24"/>
        </w:rPr>
        <w:t xml:space="preserve"> </w:t>
      </w:r>
      <w:r w:rsidRPr="00036850">
        <w:rPr>
          <w:i/>
          <w:sz w:val="24"/>
          <w:szCs w:val="24"/>
        </w:rPr>
        <w:t>Regulation</w:t>
      </w:r>
      <w:r w:rsidRPr="00036850">
        <w:rPr>
          <w:i/>
          <w:spacing w:val="-6"/>
          <w:sz w:val="24"/>
          <w:szCs w:val="24"/>
        </w:rPr>
        <w:t xml:space="preserve"> </w:t>
      </w:r>
      <w:r w:rsidRPr="00036850">
        <w:rPr>
          <w:i/>
          <w:sz w:val="24"/>
          <w:szCs w:val="24"/>
        </w:rPr>
        <w:t>&amp;</w:t>
      </w:r>
      <w:r w:rsidRPr="00036850">
        <w:rPr>
          <w:i/>
          <w:spacing w:val="-6"/>
          <w:sz w:val="24"/>
          <w:szCs w:val="24"/>
        </w:rPr>
        <w:t xml:space="preserve"> </w:t>
      </w:r>
      <w:r w:rsidRPr="00036850">
        <w:rPr>
          <w:i/>
          <w:sz w:val="24"/>
          <w:szCs w:val="24"/>
        </w:rPr>
        <w:t>Governance</w:t>
      </w:r>
      <w:r w:rsidRPr="00036850">
        <w:rPr>
          <w:sz w:val="24"/>
          <w:szCs w:val="24"/>
        </w:rPr>
        <w:t>,</w:t>
      </w:r>
      <w:r w:rsidRPr="00036850">
        <w:rPr>
          <w:spacing w:val="-4"/>
          <w:sz w:val="24"/>
          <w:szCs w:val="24"/>
        </w:rPr>
        <w:t xml:space="preserve"> </w:t>
      </w:r>
      <w:r w:rsidRPr="00036850">
        <w:rPr>
          <w:i/>
          <w:sz w:val="24"/>
          <w:szCs w:val="24"/>
        </w:rPr>
        <w:t>7</w:t>
      </w:r>
      <w:r w:rsidRPr="00036850">
        <w:rPr>
          <w:sz w:val="24"/>
          <w:szCs w:val="24"/>
        </w:rPr>
        <w:t>(4),</w:t>
      </w:r>
      <w:r w:rsidRPr="00036850">
        <w:rPr>
          <w:spacing w:val="-6"/>
          <w:sz w:val="24"/>
          <w:szCs w:val="24"/>
        </w:rPr>
        <w:t xml:space="preserve"> </w:t>
      </w:r>
      <w:r w:rsidRPr="00036850">
        <w:rPr>
          <w:sz w:val="24"/>
          <w:szCs w:val="24"/>
        </w:rPr>
        <w:t>481-495.</w:t>
      </w:r>
      <w:r w:rsidRPr="00036850">
        <w:rPr>
          <w:spacing w:val="-6"/>
          <w:sz w:val="24"/>
          <w:szCs w:val="24"/>
        </w:rPr>
        <w:t xml:space="preserve"> </w:t>
      </w:r>
      <w:r w:rsidRPr="00036850">
        <w:rPr>
          <w:sz w:val="24"/>
          <w:szCs w:val="24"/>
        </w:rPr>
        <w:t xml:space="preserve">(14 </w:t>
      </w:r>
      <w:r w:rsidRPr="00036850">
        <w:rPr>
          <w:spacing w:val="-2"/>
          <w:sz w:val="24"/>
          <w:szCs w:val="24"/>
        </w:rPr>
        <w:t>pages)</w:t>
      </w:r>
    </w:p>
    <w:p w14:paraId="44D75743" w14:textId="77777777" w:rsidR="00490872" w:rsidRPr="00036850" w:rsidRDefault="00000000" w:rsidP="00B65E55">
      <w:pPr>
        <w:pStyle w:val="BodyText"/>
        <w:spacing w:before="41"/>
        <w:ind w:right="243" w:firstLine="719"/>
      </w:pPr>
      <w:r w:rsidRPr="00036850">
        <w:t>Hirschman,</w:t>
      </w:r>
      <w:r w:rsidRPr="00036850">
        <w:rPr>
          <w:spacing w:val="-4"/>
        </w:rPr>
        <w:t xml:space="preserve"> </w:t>
      </w:r>
      <w:r w:rsidRPr="00036850">
        <w:t>D.,</w:t>
      </w:r>
      <w:r w:rsidRPr="00036850">
        <w:rPr>
          <w:spacing w:val="-4"/>
        </w:rPr>
        <w:t xml:space="preserve"> </w:t>
      </w:r>
      <w:r w:rsidRPr="00036850">
        <w:t>&amp;</w:t>
      </w:r>
      <w:r w:rsidRPr="00036850">
        <w:rPr>
          <w:spacing w:val="-4"/>
        </w:rPr>
        <w:t xml:space="preserve"> </w:t>
      </w:r>
      <w:r w:rsidRPr="00036850">
        <w:t>Popp</w:t>
      </w:r>
      <w:r w:rsidRPr="00036850">
        <w:rPr>
          <w:spacing w:val="-4"/>
        </w:rPr>
        <w:t xml:space="preserve"> </w:t>
      </w:r>
      <w:r w:rsidRPr="00036850">
        <w:t>Berman,</w:t>
      </w:r>
      <w:r w:rsidRPr="00036850">
        <w:rPr>
          <w:spacing w:val="-4"/>
        </w:rPr>
        <w:t xml:space="preserve"> </w:t>
      </w:r>
      <w:r w:rsidRPr="00036850">
        <w:t>E.</w:t>
      </w:r>
      <w:r w:rsidRPr="00036850">
        <w:rPr>
          <w:spacing w:val="-4"/>
        </w:rPr>
        <w:t xml:space="preserve"> </w:t>
      </w:r>
      <w:r w:rsidRPr="00036850">
        <w:t>(2014).</w:t>
      </w:r>
      <w:r w:rsidRPr="00036850">
        <w:rPr>
          <w:spacing w:val="-2"/>
        </w:rPr>
        <w:t xml:space="preserve"> </w:t>
      </w:r>
      <w:r w:rsidRPr="00036850">
        <w:t>Do</w:t>
      </w:r>
      <w:r w:rsidRPr="00036850">
        <w:rPr>
          <w:spacing w:val="-4"/>
        </w:rPr>
        <w:t xml:space="preserve"> </w:t>
      </w:r>
      <w:r w:rsidRPr="00036850">
        <w:t>economists</w:t>
      </w:r>
      <w:r w:rsidRPr="00036850">
        <w:rPr>
          <w:spacing w:val="-4"/>
        </w:rPr>
        <w:t xml:space="preserve"> </w:t>
      </w:r>
      <w:r w:rsidRPr="00036850">
        <w:t>make</w:t>
      </w:r>
      <w:r w:rsidRPr="00036850">
        <w:rPr>
          <w:spacing w:val="-6"/>
        </w:rPr>
        <w:t xml:space="preserve"> </w:t>
      </w:r>
      <w:r w:rsidRPr="00036850">
        <w:t>policies?</w:t>
      </w:r>
      <w:r w:rsidRPr="00036850">
        <w:rPr>
          <w:spacing w:val="-6"/>
        </w:rPr>
        <w:t xml:space="preserve"> </w:t>
      </w:r>
      <w:r w:rsidRPr="00036850">
        <w:t>On</w:t>
      </w:r>
      <w:r w:rsidRPr="00036850">
        <w:rPr>
          <w:spacing w:val="-4"/>
        </w:rPr>
        <w:t xml:space="preserve"> </w:t>
      </w:r>
      <w:r w:rsidRPr="00036850">
        <w:t>the political effects of economics. Socio-Economic Review, 12(4), 779-811.</w:t>
      </w:r>
    </w:p>
    <w:p w14:paraId="143B7404" w14:textId="77777777" w:rsidR="00490872" w:rsidRPr="00036850" w:rsidRDefault="00000000" w:rsidP="00B65E55">
      <w:pPr>
        <w:pStyle w:val="BodyText"/>
      </w:pPr>
      <w:r w:rsidRPr="00036850">
        <w:rPr>
          <w:spacing w:val="-2"/>
        </w:rPr>
        <w:t>https://doi.org/10.1093/ser/mwu017</w:t>
      </w:r>
    </w:p>
    <w:p w14:paraId="47DE8CA7" w14:textId="77777777" w:rsidR="00490872" w:rsidRPr="00036850" w:rsidRDefault="00000000" w:rsidP="00B65E55">
      <w:pPr>
        <w:pStyle w:val="BodyText"/>
        <w:spacing w:before="43"/>
        <w:ind w:firstLine="719"/>
      </w:pPr>
      <w:r w:rsidRPr="00036850">
        <w:t>Jacobs,</w:t>
      </w:r>
      <w:r w:rsidRPr="00036850">
        <w:rPr>
          <w:spacing w:val="-4"/>
        </w:rPr>
        <w:t xml:space="preserve"> </w:t>
      </w:r>
      <w:r w:rsidRPr="00036850">
        <w:t>M.,</w:t>
      </w:r>
      <w:r w:rsidRPr="00036850">
        <w:rPr>
          <w:spacing w:val="-4"/>
        </w:rPr>
        <w:t xml:space="preserve"> </w:t>
      </w:r>
      <w:r w:rsidRPr="00036850">
        <w:t>&amp;</w:t>
      </w:r>
      <w:r w:rsidRPr="00036850">
        <w:rPr>
          <w:spacing w:val="-4"/>
        </w:rPr>
        <w:t xml:space="preserve"> </w:t>
      </w:r>
      <w:r w:rsidRPr="00036850">
        <w:t>Laybourn-Langton,</w:t>
      </w:r>
      <w:r w:rsidRPr="00036850">
        <w:rPr>
          <w:spacing w:val="-4"/>
        </w:rPr>
        <w:t xml:space="preserve"> </w:t>
      </w:r>
      <w:r w:rsidRPr="00036850">
        <w:t>L.</w:t>
      </w:r>
      <w:r w:rsidRPr="00036850">
        <w:rPr>
          <w:spacing w:val="-4"/>
        </w:rPr>
        <w:t xml:space="preserve"> </w:t>
      </w:r>
      <w:r w:rsidRPr="00036850">
        <w:t>(2018).</w:t>
      </w:r>
      <w:r w:rsidRPr="00036850">
        <w:rPr>
          <w:spacing w:val="-4"/>
        </w:rPr>
        <w:t xml:space="preserve"> </w:t>
      </w:r>
      <w:r w:rsidRPr="00036850">
        <w:t>Paradigm</w:t>
      </w:r>
      <w:r w:rsidRPr="00036850">
        <w:rPr>
          <w:spacing w:val="-4"/>
        </w:rPr>
        <w:t xml:space="preserve"> </w:t>
      </w:r>
      <w:r w:rsidRPr="00036850">
        <w:t>shifts</w:t>
      </w:r>
      <w:r w:rsidRPr="00036850">
        <w:rPr>
          <w:spacing w:val="-5"/>
        </w:rPr>
        <w:t xml:space="preserve"> </w:t>
      </w:r>
      <w:r w:rsidRPr="00036850">
        <w:t>in</w:t>
      </w:r>
      <w:r w:rsidRPr="00036850">
        <w:rPr>
          <w:spacing w:val="-4"/>
        </w:rPr>
        <w:t xml:space="preserve"> </w:t>
      </w:r>
      <w:r w:rsidRPr="00036850">
        <w:t>economic</w:t>
      </w:r>
      <w:r w:rsidRPr="00036850">
        <w:rPr>
          <w:spacing w:val="-5"/>
        </w:rPr>
        <w:t xml:space="preserve"> </w:t>
      </w:r>
      <w:r w:rsidRPr="00036850">
        <w:t>theory</w:t>
      </w:r>
      <w:r w:rsidRPr="00036850">
        <w:rPr>
          <w:spacing w:val="-4"/>
        </w:rPr>
        <w:t xml:space="preserve"> </w:t>
      </w:r>
      <w:r w:rsidRPr="00036850">
        <w:t xml:space="preserve">and policy. </w:t>
      </w:r>
      <w:proofErr w:type="spellStart"/>
      <w:r w:rsidRPr="00036850">
        <w:t>Intereconomics</w:t>
      </w:r>
      <w:proofErr w:type="spellEnd"/>
      <w:r w:rsidRPr="00036850">
        <w:t>, 53(3), 113-118.</w:t>
      </w:r>
    </w:p>
    <w:p w14:paraId="3FC6BC48" w14:textId="77777777" w:rsidR="00490872" w:rsidRPr="00036850" w:rsidRDefault="00000000" w:rsidP="00B65E55">
      <w:pPr>
        <w:pStyle w:val="BodyText"/>
        <w:ind w:right="161" w:firstLine="719"/>
      </w:pPr>
      <w:r w:rsidRPr="00036850">
        <w:t>Jessop, B. (2018). Governance of competition vs. competition as a mode of governance. VOLUNTAS:</w:t>
      </w:r>
      <w:r w:rsidRPr="00036850">
        <w:rPr>
          <w:spacing w:val="-13"/>
        </w:rPr>
        <w:t xml:space="preserve"> </w:t>
      </w:r>
      <w:r w:rsidRPr="00036850">
        <w:t>International</w:t>
      </w:r>
      <w:r w:rsidRPr="00036850">
        <w:rPr>
          <w:spacing w:val="-12"/>
        </w:rPr>
        <w:t xml:space="preserve"> </w:t>
      </w:r>
      <w:r w:rsidRPr="00036850">
        <w:t>Journal</w:t>
      </w:r>
      <w:r w:rsidRPr="00036850">
        <w:rPr>
          <w:spacing w:val="-12"/>
        </w:rPr>
        <w:t xml:space="preserve"> </w:t>
      </w:r>
      <w:r w:rsidRPr="00036850">
        <w:t>of</w:t>
      </w:r>
      <w:r w:rsidRPr="00036850">
        <w:rPr>
          <w:spacing w:val="-15"/>
        </w:rPr>
        <w:t xml:space="preserve"> </w:t>
      </w:r>
      <w:r w:rsidRPr="00036850">
        <w:t>Voluntary</w:t>
      </w:r>
      <w:r w:rsidRPr="00036850">
        <w:rPr>
          <w:spacing w:val="-12"/>
        </w:rPr>
        <w:t xml:space="preserve"> </w:t>
      </w:r>
      <w:r w:rsidRPr="00036850">
        <w:t>and</w:t>
      </w:r>
      <w:r w:rsidRPr="00036850">
        <w:rPr>
          <w:spacing w:val="-12"/>
        </w:rPr>
        <w:t xml:space="preserve"> </w:t>
      </w:r>
      <w:r w:rsidRPr="00036850">
        <w:t>Nonprofit</w:t>
      </w:r>
      <w:r w:rsidRPr="00036850">
        <w:rPr>
          <w:spacing w:val="-12"/>
        </w:rPr>
        <w:t xml:space="preserve"> </w:t>
      </w:r>
      <w:r w:rsidRPr="00036850">
        <w:t>Organizations,</w:t>
      </w:r>
      <w:r w:rsidRPr="00036850">
        <w:rPr>
          <w:spacing w:val="-12"/>
        </w:rPr>
        <w:t xml:space="preserve"> </w:t>
      </w:r>
      <w:r w:rsidRPr="00036850">
        <w:t>29(6),</w:t>
      </w:r>
      <w:r w:rsidRPr="00036850">
        <w:rPr>
          <w:spacing w:val="-12"/>
        </w:rPr>
        <w:t xml:space="preserve"> </w:t>
      </w:r>
      <w:r w:rsidRPr="00036850">
        <w:t xml:space="preserve">1089-1102. </w:t>
      </w:r>
      <w:hyperlink r:id="rId13">
        <w:r w:rsidRPr="00036850">
          <w:rPr>
            <w:color w:val="5F5F5F"/>
            <w:spacing w:val="-2"/>
            <w:u w:val="single" w:color="5F5F5F"/>
          </w:rPr>
          <w:t>https://doi.org/10.1007/s11266-018-0005-4</w:t>
        </w:r>
      </w:hyperlink>
    </w:p>
    <w:p w14:paraId="4631F949" w14:textId="77777777" w:rsidR="00490872" w:rsidRPr="00036850" w:rsidRDefault="00000000" w:rsidP="00B65E55">
      <w:pPr>
        <w:pStyle w:val="BodyText"/>
        <w:spacing w:before="1"/>
        <w:ind w:firstLine="719"/>
      </w:pPr>
      <w:r w:rsidRPr="00036850">
        <w:t>Lebaron,</w:t>
      </w:r>
      <w:r w:rsidRPr="00036850">
        <w:rPr>
          <w:spacing w:val="-6"/>
        </w:rPr>
        <w:t xml:space="preserve"> </w:t>
      </w:r>
      <w:r w:rsidRPr="00036850">
        <w:t>F.</w:t>
      </w:r>
      <w:r w:rsidRPr="00036850">
        <w:rPr>
          <w:spacing w:val="-6"/>
        </w:rPr>
        <w:t xml:space="preserve"> </w:t>
      </w:r>
      <w:r w:rsidRPr="00036850">
        <w:t>(2001).</w:t>
      </w:r>
      <w:r w:rsidRPr="00036850">
        <w:rPr>
          <w:spacing w:val="-5"/>
        </w:rPr>
        <w:t xml:space="preserve"> </w:t>
      </w:r>
      <w:r w:rsidRPr="00036850">
        <w:t>Economists</w:t>
      </w:r>
      <w:r w:rsidRPr="00036850">
        <w:rPr>
          <w:spacing w:val="-6"/>
        </w:rPr>
        <w:t xml:space="preserve"> </w:t>
      </w:r>
      <w:r w:rsidRPr="00036850">
        <w:t>and</w:t>
      </w:r>
      <w:r w:rsidRPr="00036850">
        <w:rPr>
          <w:spacing w:val="-6"/>
        </w:rPr>
        <w:t xml:space="preserve"> </w:t>
      </w:r>
      <w:r w:rsidRPr="00036850">
        <w:t>the</w:t>
      </w:r>
      <w:r w:rsidRPr="00036850">
        <w:rPr>
          <w:spacing w:val="-6"/>
        </w:rPr>
        <w:t xml:space="preserve"> </w:t>
      </w:r>
      <w:r w:rsidRPr="00036850">
        <w:t>economic</w:t>
      </w:r>
      <w:r w:rsidRPr="00036850">
        <w:rPr>
          <w:spacing w:val="-5"/>
        </w:rPr>
        <w:t xml:space="preserve"> </w:t>
      </w:r>
      <w:r w:rsidRPr="00036850">
        <w:t>order.</w:t>
      </w:r>
      <w:r w:rsidRPr="00036850">
        <w:rPr>
          <w:spacing w:val="-10"/>
        </w:rPr>
        <w:t xml:space="preserve"> </w:t>
      </w:r>
      <w:r w:rsidRPr="00036850">
        <w:t>The</w:t>
      </w:r>
      <w:r w:rsidRPr="00036850">
        <w:rPr>
          <w:spacing w:val="-7"/>
        </w:rPr>
        <w:t xml:space="preserve"> </w:t>
      </w:r>
      <w:r w:rsidRPr="00036850">
        <w:t>field</w:t>
      </w:r>
      <w:r w:rsidRPr="00036850">
        <w:rPr>
          <w:spacing w:val="-6"/>
        </w:rPr>
        <w:t xml:space="preserve"> </w:t>
      </w:r>
      <w:r w:rsidRPr="00036850">
        <w:t>of</w:t>
      </w:r>
      <w:r w:rsidRPr="00036850">
        <w:rPr>
          <w:spacing w:val="-6"/>
        </w:rPr>
        <w:t xml:space="preserve"> </w:t>
      </w:r>
      <w:r w:rsidRPr="00036850">
        <w:t>economists</w:t>
      </w:r>
      <w:r w:rsidRPr="00036850">
        <w:rPr>
          <w:spacing w:val="-6"/>
        </w:rPr>
        <w:t xml:space="preserve"> </w:t>
      </w:r>
      <w:r w:rsidRPr="00036850">
        <w:t>and</w:t>
      </w:r>
      <w:r w:rsidRPr="00036850">
        <w:rPr>
          <w:spacing w:val="-6"/>
        </w:rPr>
        <w:t xml:space="preserve"> </w:t>
      </w:r>
      <w:r w:rsidRPr="00036850">
        <w:t>the field of power in France. European Societies, 3(1), 91-110.</w:t>
      </w:r>
    </w:p>
    <w:p w14:paraId="06354B47" w14:textId="77777777" w:rsidR="00490872" w:rsidRDefault="00000000" w:rsidP="00B65E55">
      <w:pPr>
        <w:pStyle w:val="BodyText"/>
        <w:ind w:firstLine="719"/>
      </w:pPr>
      <w:r w:rsidRPr="00036850">
        <w:t>Markoff,</w:t>
      </w:r>
      <w:r w:rsidRPr="00036850">
        <w:rPr>
          <w:spacing w:val="-6"/>
        </w:rPr>
        <w:t xml:space="preserve"> </w:t>
      </w:r>
      <w:r w:rsidRPr="00036850">
        <w:t>J.,</w:t>
      </w:r>
      <w:r w:rsidRPr="00036850">
        <w:rPr>
          <w:spacing w:val="-6"/>
        </w:rPr>
        <w:t xml:space="preserve"> </w:t>
      </w:r>
      <w:r w:rsidRPr="00036850">
        <w:t>&amp;</w:t>
      </w:r>
      <w:r w:rsidRPr="00036850">
        <w:rPr>
          <w:spacing w:val="-6"/>
        </w:rPr>
        <w:t xml:space="preserve"> </w:t>
      </w:r>
      <w:r w:rsidRPr="00036850">
        <w:t>Montecinos,</w:t>
      </w:r>
      <w:r w:rsidRPr="00036850">
        <w:rPr>
          <w:spacing w:val="-11"/>
        </w:rPr>
        <w:t xml:space="preserve"> </w:t>
      </w:r>
      <w:r w:rsidRPr="00036850">
        <w:t>V.</w:t>
      </w:r>
      <w:r w:rsidRPr="00036850">
        <w:rPr>
          <w:spacing w:val="-6"/>
        </w:rPr>
        <w:t xml:space="preserve"> </w:t>
      </w:r>
      <w:r w:rsidRPr="00036850">
        <w:t>(1993).</w:t>
      </w:r>
      <w:r w:rsidRPr="00036850">
        <w:rPr>
          <w:spacing w:val="-11"/>
        </w:rPr>
        <w:t xml:space="preserve"> </w:t>
      </w:r>
      <w:r w:rsidRPr="00036850">
        <w:t>The</w:t>
      </w:r>
      <w:r w:rsidRPr="00036850">
        <w:rPr>
          <w:spacing w:val="-7"/>
        </w:rPr>
        <w:t xml:space="preserve"> </w:t>
      </w:r>
      <w:r w:rsidRPr="00036850">
        <w:t>Ubiquitous</w:t>
      </w:r>
      <w:r w:rsidRPr="00036850">
        <w:rPr>
          <w:spacing w:val="-7"/>
        </w:rPr>
        <w:t xml:space="preserve"> </w:t>
      </w:r>
      <w:r w:rsidRPr="00036850">
        <w:t>Rise</w:t>
      </w:r>
      <w:r w:rsidRPr="00036850">
        <w:rPr>
          <w:spacing w:val="-6"/>
        </w:rPr>
        <w:t xml:space="preserve"> </w:t>
      </w:r>
      <w:r w:rsidRPr="00036850">
        <w:t>of</w:t>
      </w:r>
      <w:r w:rsidRPr="00036850">
        <w:rPr>
          <w:spacing w:val="-7"/>
        </w:rPr>
        <w:t xml:space="preserve"> </w:t>
      </w:r>
      <w:r w:rsidRPr="00036850">
        <w:t>Economists.</w:t>
      </w:r>
      <w:r w:rsidRPr="00036850">
        <w:rPr>
          <w:spacing w:val="-4"/>
        </w:rPr>
        <w:t xml:space="preserve"> </w:t>
      </w:r>
      <w:r w:rsidRPr="00036850">
        <w:rPr>
          <w:i/>
        </w:rPr>
        <w:t>Journal</w:t>
      </w:r>
      <w:r w:rsidRPr="00036850">
        <w:rPr>
          <w:i/>
          <w:spacing w:val="-6"/>
        </w:rPr>
        <w:t xml:space="preserve"> </w:t>
      </w:r>
      <w:r w:rsidRPr="00036850">
        <w:rPr>
          <w:i/>
        </w:rPr>
        <w:t>of Public Policy</w:t>
      </w:r>
      <w:r w:rsidRPr="00036850">
        <w:t xml:space="preserve">, </w:t>
      </w:r>
      <w:r w:rsidRPr="00036850">
        <w:rPr>
          <w:i/>
        </w:rPr>
        <w:t>13</w:t>
      </w:r>
      <w:r w:rsidRPr="00036850">
        <w:t xml:space="preserve">(1), 37–68. </w:t>
      </w:r>
      <w:hyperlink r:id="rId14">
        <w:r w:rsidRPr="00036850">
          <w:t>http://www.jstor.org/stable/4007544</w:t>
        </w:r>
      </w:hyperlink>
    </w:p>
    <w:p w14:paraId="4997D199" w14:textId="77777777" w:rsidR="00B65E55" w:rsidRDefault="00B65E55" w:rsidP="00B65E55">
      <w:pPr>
        <w:pStyle w:val="BodyText"/>
        <w:ind w:firstLine="719"/>
      </w:pPr>
    </w:p>
    <w:p w14:paraId="43681BC8" w14:textId="77777777" w:rsidR="00B65E55" w:rsidRPr="004B673F" w:rsidRDefault="00B65E55" w:rsidP="00B65E55">
      <w:pPr>
        <w:pStyle w:val="BodyText"/>
        <w:spacing w:before="2"/>
        <w:rPr>
          <w:lang w:val="en-AU"/>
        </w:rPr>
      </w:pPr>
      <w:r w:rsidRPr="004B673F">
        <w:rPr>
          <w:lang w:val="en-AU"/>
        </w:rPr>
        <w:t>Matthias M</w:t>
      </w:r>
      <w:r>
        <w:rPr>
          <w:lang w:val="en-AU"/>
        </w:rPr>
        <w:t xml:space="preserve">., </w:t>
      </w:r>
      <w:r w:rsidRPr="004B673F">
        <w:rPr>
          <w:lang w:val="en-AU"/>
        </w:rPr>
        <w:t>McNamara</w:t>
      </w:r>
      <w:r>
        <w:rPr>
          <w:lang w:val="en-AU"/>
        </w:rPr>
        <w:t>, K.</w:t>
      </w:r>
      <w:r w:rsidRPr="004B673F">
        <w:rPr>
          <w:lang w:val="en-AU"/>
        </w:rPr>
        <w:t> (2015) The Euro Crisis’ Theory Effect: Northern Saints, Southern Sinners, and the Demise of the Eurobond, Journal of European Integration, 37:2, 229-245, DOI: </w:t>
      </w:r>
      <w:hyperlink r:id="rId15" w:history="1">
        <w:r w:rsidRPr="004B673F">
          <w:rPr>
            <w:rStyle w:val="Hyperlink"/>
            <w:lang w:val="en-AU"/>
          </w:rPr>
          <w:t>10.1080/07036337.2014.990137</w:t>
        </w:r>
      </w:hyperlink>
    </w:p>
    <w:p w14:paraId="38D7A1D4" w14:textId="77777777" w:rsidR="00B65E55" w:rsidRPr="00036850" w:rsidRDefault="00B65E55" w:rsidP="00B65E55">
      <w:pPr>
        <w:pStyle w:val="BodyText"/>
        <w:ind w:firstLine="719"/>
      </w:pPr>
    </w:p>
    <w:p w14:paraId="45958988" w14:textId="77777777" w:rsidR="00490872" w:rsidRPr="00036850" w:rsidRDefault="00000000" w:rsidP="00B65E55">
      <w:pPr>
        <w:pStyle w:val="BodyText"/>
        <w:ind w:firstLine="719"/>
      </w:pPr>
      <w:r w:rsidRPr="00036850">
        <w:t>Mehta,</w:t>
      </w:r>
      <w:r w:rsidRPr="00036850">
        <w:rPr>
          <w:spacing w:val="-3"/>
        </w:rPr>
        <w:t xml:space="preserve"> </w:t>
      </w:r>
      <w:r w:rsidRPr="00036850">
        <w:t>J.</w:t>
      </w:r>
      <w:r w:rsidRPr="00036850">
        <w:rPr>
          <w:spacing w:val="-3"/>
        </w:rPr>
        <w:t xml:space="preserve"> </w:t>
      </w:r>
      <w:r w:rsidRPr="00036850">
        <w:t>(2010).</w:t>
      </w:r>
      <w:r w:rsidRPr="00036850">
        <w:rPr>
          <w:spacing w:val="-8"/>
        </w:rPr>
        <w:t xml:space="preserve"> </w:t>
      </w:r>
      <w:r w:rsidRPr="00036850">
        <w:t>The</w:t>
      </w:r>
      <w:r w:rsidRPr="00036850">
        <w:rPr>
          <w:spacing w:val="-4"/>
        </w:rPr>
        <w:t xml:space="preserve"> </w:t>
      </w:r>
      <w:r w:rsidRPr="00036850">
        <w:t>varied</w:t>
      </w:r>
      <w:r w:rsidRPr="00036850">
        <w:rPr>
          <w:spacing w:val="-3"/>
        </w:rPr>
        <w:t xml:space="preserve"> </w:t>
      </w:r>
      <w:r w:rsidRPr="00036850">
        <w:t>roles</w:t>
      </w:r>
      <w:r w:rsidRPr="00036850">
        <w:rPr>
          <w:spacing w:val="-4"/>
        </w:rPr>
        <w:t xml:space="preserve"> </w:t>
      </w:r>
      <w:r w:rsidRPr="00036850">
        <w:t>of</w:t>
      </w:r>
      <w:r w:rsidRPr="00036850">
        <w:rPr>
          <w:spacing w:val="-4"/>
        </w:rPr>
        <w:t xml:space="preserve"> </w:t>
      </w:r>
      <w:r w:rsidRPr="00036850">
        <w:t>ideas</w:t>
      </w:r>
      <w:r w:rsidRPr="00036850">
        <w:rPr>
          <w:spacing w:val="-4"/>
        </w:rPr>
        <w:t xml:space="preserve"> </w:t>
      </w:r>
      <w:r w:rsidRPr="00036850">
        <w:t>in</w:t>
      </w:r>
      <w:r w:rsidRPr="00036850">
        <w:rPr>
          <w:spacing w:val="-3"/>
        </w:rPr>
        <w:t xml:space="preserve"> </w:t>
      </w:r>
      <w:r w:rsidRPr="00036850">
        <w:t>politics:</w:t>
      </w:r>
      <w:r w:rsidRPr="00036850">
        <w:rPr>
          <w:spacing w:val="-3"/>
        </w:rPr>
        <w:t xml:space="preserve"> </w:t>
      </w:r>
      <w:r w:rsidRPr="00036850">
        <w:t>From</w:t>
      </w:r>
      <w:r w:rsidRPr="00036850">
        <w:rPr>
          <w:spacing w:val="-3"/>
        </w:rPr>
        <w:t xml:space="preserve"> </w:t>
      </w:r>
      <w:r w:rsidRPr="00036850">
        <w:t>“whether”</w:t>
      </w:r>
      <w:r w:rsidRPr="00036850">
        <w:rPr>
          <w:spacing w:val="-4"/>
        </w:rPr>
        <w:t xml:space="preserve"> </w:t>
      </w:r>
      <w:r w:rsidRPr="00036850">
        <w:t>to</w:t>
      </w:r>
      <w:r w:rsidRPr="00036850">
        <w:rPr>
          <w:spacing w:val="-3"/>
        </w:rPr>
        <w:t xml:space="preserve"> </w:t>
      </w:r>
      <w:r w:rsidRPr="00036850">
        <w:t>“how”.</w:t>
      </w:r>
      <w:r w:rsidRPr="00036850">
        <w:rPr>
          <w:spacing w:val="-3"/>
        </w:rPr>
        <w:t xml:space="preserve"> </w:t>
      </w:r>
      <w:r w:rsidRPr="00036850">
        <w:t>In</w:t>
      </w:r>
      <w:r w:rsidRPr="00036850">
        <w:rPr>
          <w:spacing w:val="-3"/>
        </w:rPr>
        <w:t xml:space="preserve"> </w:t>
      </w:r>
      <w:r w:rsidRPr="00036850">
        <w:t xml:space="preserve">D. </w:t>
      </w:r>
      <w:proofErr w:type="spellStart"/>
      <w:r w:rsidRPr="00036850">
        <w:t>Béland</w:t>
      </w:r>
      <w:proofErr w:type="spellEnd"/>
      <w:r w:rsidRPr="00036850">
        <w:t xml:space="preserve"> &amp; R. H. Cox (Eds.), Ideas and politics in social science research (pp. 23-46). Oxford University Press. https://doi.org/10.1093/acprof:oso/9780199736430.003.0002</w:t>
      </w:r>
    </w:p>
    <w:p w14:paraId="14C9FCBA" w14:textId="77777777" w:rsidR="00490872" w:rsidRPr="00036850" w:rsidRDefault="00490872" w:rsidP="00B65E55">
      <w:pPr>
        <w:rPr>
          <w:sz w:val="24"/>
          <w:szCs w:val="24"/>
        </w:rPr>
        <w:sectPr w:rsidR="00490872" w:rsidRPr="00036850">
          <w:pgSz w:w="12240" w:h="15840"/>
          <w:pgMar w:top="980" w:right="1320" w:bottom="280" w:left="1340" w:header="729" w:footer="0" w:gutter="0"/>
          <w:cols w:space="720"/>
        </w:sectPr>
      </w:pPr>
    </w:p>
    <w:p w14:paraId="23F128A4" w14:textId="77777777" w:rsidR="00490872" w:rsidRPr="00036850" w:rsidRDefault="00490872" w:rsidP="00B65E55">
      <w:pPr>
        <w:pStyle w:val="BodyText"/>
        <w:ind w:left="0"/>
      </w:pPr>
    </w:p>
    <w:p w14:paraId="75B0D079" w14:textId="6A454BB0" w:rsidR="00490872" w:rsidRPr="00036850" w:rsidRDefault="00000000" w:rsidP="00B65E55">
      <w:pPr>
        <w:pStyle w:val="BodyText"/>
        <w:spacing w:before="214"/>
        <w:ind w:left="820"/>
      </w:pPr>
      <w:r w:rsidRPr="00036850">
        <w:t>Lamont</w:t>
      </w:r>
      <w:r w:rsidR="00B65E55">
        <w:t xml:space="preserve">, </w:t>
      </w:r>
      <w:proofErr w:type="gramStart"/>
      <w:r w:rsidR="00B65E55">
        <w:t xml:space="preserve">M. </w:t>
      </w:r>
      <w:r w:rsidRPr="00036850">
        <w:t>:</w:t>
      </w:r>
      <w:proofErr w:type="gramEnd"/>
      <w:r w:rsidRPr="00036850">
        <w:rPr>
          <w:spacing w:val="-10"/>
        </w:rPr>
        <w:t xml:space="preserve"> </w:t>
      </w:r>
      <w:r w:rsidRPr="00036850">
        <w:t>Toward</w:t>
      </w:r>
      <w:r w:rsidRPr="00036850">
        <w:rPr>
          <w:spacing w:val="-4"/>
        </w:rPr>
        <w:t xml:space="preserve"> </w:t>
      </w:r>
      <w:r w:rsidRPr="00036850">
        <w:t>a</w:t>
      </w:r>
      <w:r w:rsidRPr="00036850">
        <w:rPr>
          <w:spacing w:val="-6"/>
        </w:rPr>
        <w:t xml:space="preserve"> </w:t>
      </w:r>
      <w:r w:rsidRPr="00036850">
        <w:t>Comparative</w:t>
      </w:r>
      <w:r w:rsidRPr="00036850">
        <w:rPr>
          <w:spacing w:val="-7"/>
        </w:rPr>
        <w:t xml:space="preserve"> </w:t>
      </w:r>
      <w:r w:rsidRPr="00036850">
        <w:t>Sociology</w:t>
      </w:r>
      <w:r w:rsidRPr="00036850">
        <w:rPr>
          <w:spacing w:val="-5"/>
        </w:rPr>
        <w:t xml:space="preserve"> </w:t>
      </w:r>
      <w:r w:rsidRPr="00036850">
        <w:t>of</w:t>
      </w:r>
      <w:r w:rsidRPr="00036850">
        <w:rPr>
          <w:spacing w:val="-11"/>
        </w:rPr>
        <w:t xml:space="preserve"> </w:t>
      </w:r>
      <w:r w:rsidRPr="00036850">
        <w:t>Valuation</w:t>
      </w:r>
      <w:r w:rsidRPr="00036850">
        <w:rPr>
          <w:spacing w:val="-5"/>
        </w:rPr>
        <w:t xml:space="preserve"> </w:t>
      </w:r>
      <w:r w:rsidRPr="00036850">
        <w:t>and</w:t>
      </w:r>
      <w:r w:rsidRPr="00036850">
        <w:rPr>
          <w:spacing w:val="-5"/>
        </w:rPr>
        <w:t xml:space="preserve"> </w:t>
      </w:r>
      <w:r w:rsidRPr="00036850">
        <w:t>Evaluation,</w:t>
      </w:r>
      <w:r w:rsidRPr="00036850">
        <w:rPr>
          <w:spacing w:val="-15"/>
        </w:rPr>
        <w:t xml:space="preserve"> </w:t>
      </w:r>
      <w:r w:rsidRPr="00036850">
        <w:rPr>
          <w:spacing w:val="-2"/>
        </w:rPr>
        <w:t>Annu.</w:t>
      </w:r>
    </w:p>
    <w:p w14:paraId="1B3ABB4E" w14:textId="77777777" w:rsidR="00490872" w:rsidRPr="00036850" w:rsidRDefault="00000000" w:rsidP="00B65E55">
      <w:pPr>
        <w:pStyle w:val="BodyText"/>
        <w:spacing w:before="41"/>
      </w:pPr>
      <w:r w:rsidRPr="00036850">
        <w:t>Rev.</w:t>
      </w:r>
      <w:r w:rsidRPr="00036850">
        <w:rPr>
          <w:spacing w:val="-6"/>
        </w:rPr>
        <w:t xml:space="preserve"> </w:t>
      </w:r>
      <w:proofErr w:type="spellStart"/>
      <w:r w:rsidRPr="00036850">
        <w:t>Sociol</w:t>
      </w:r>
      <w:proofErr w:type="spellEnd"/>
      <w:r w:rsidRPr="00036850">
        <w:t>.</w:t>
      </w:r>
      <w:r w:rsidRPr="00036850">
        <w:rPr>
          <w:spacing w:val="-6"/>
        </w:rPr>
        <w:t xml:space="preserve"> </w:t>
      </w:r>
      <w:r w:rsidRPr="00036850">
        <w:t>2012.</w:t>
      </w:r>
      <w:r w:rsidRPr="00036850">
        <w:rPr>
          <w:spacing w:val="-5"/>
        </w:rPr>
        <w:t xml:space="preserve"> </w:t>
      </w:r>
      <w:r w:rsidRPr="00036850">
        <w:rPr>
          <w:spacing w:val="-2"/>
        </w:rPr>
        <w:t>38:201–21</w:t>
      </w:r>
    </w:p>
    <w:p w14:paraId="373050DD" w14:textId="77777777" w:rsidR="00490872" w:rsidRPr="00036850" w:rsidRDefault="00000000" w:rsidP="00B65E55">
      <w:pPr>
        <w:pStyle w:val="BodyText"/>
        <w:spacing w:before="41"/>
        <w:ind w:right="243"/>
      </w:pPr>
      <w:hyperlink r:id="rId16">
        <w:r w:rsidRPr="00036850">
          <w:rPr>
            <w:color w:val="5F5F5F"/>
            <w:u w:val="single" w:color="5F5F5F"/>
          </w:rPr>
          <w:t>https://www.annualreviews.org/doi/pdf/10.1146/annurev-soc-070308-120022</w:t>
        </w:r>
        <w:r w:rsidRPr="00036850">
          <w:rPr>
            <w:color w:val="5F5F5F"/>
            <w:spacing w:val="-15"/>
            <w:u w:val="single" w:color="5F5F5F"/>
          </w:rPr>
          <w:t xml:space="preserve"> </w:t>
        </w:r>
        <w:r w:rsidRPr="00036850">
          <w:rPr>
            <w:color w:val="5F5F5F"/>
            <w:u w:val="single" w:color="5F5F5F"/>
          </w:rPr>
          <w:t>Links</w:t>
        </w:r>
        <w:r w:rsidRPr="00036850">
          <w:rPr>
            <w:color w:val="5F5F5F"/>
            <w:spacing w:val="-15"/>
            <w:u w:val="single" w:color="5F5F5F"/>
          </w:rPr>
          <w:t xml:space="preserve"> </w:t>
        </w:r>
        <w:r w:rsidRPr="00036850">
          <w:rPr>
            <w:color w:val="5F5F5F"/>
            <w:u w:val="single" w:color="5F5F5F"/>
          </w:rPr>
          <w:t>to</w:t>
        </w:r>
        <w:r w:rsidRPr="00036850">
          <w:rPr>
            <w:color w:val="5F5F5F"/>
            <w:spacing w:val="-15"/>
            <w:u w:val="single" w:color="5F5F5F"/>
          </w:rPr>
          <w:t xml:space="preserve"> </w:t>
        </w:r>
        <w:r w:rsidRPr="00036850">
          <w:rPr>
            <w:color w:val="5F5F5F"/>
            <w:u w:val="single" w:color="5F5F5F"/>
          </w:rPr>
          <w:t>an</w:t>
        </w:r>
      </w:hyperlink>
      <w:r w:rsidRPr="00036850">
        <w:rPr>
          <w:color w:val="5F5F5F"/>
        </w:rPr>
        <w:t xml:space="preserve"> </w:t>
      </w:r>
      <w:hyperlink r:id="rId17">
        <w:r w:rsidRPr="00036850">
          <w:rPr>
            <w:color w:val="5F5F5F"/>
            <w:u w:val="single" w:color="5F5F5F"/>
          </w:rPr>
          <w:t>external site.</w:t>
        </w:r>
      </w:hyperlink>
      <w:r w:rsidRPr="00036850">
        <w:t>(20p)</w:t>
      </w:r>
    </w:p>
    <w:p w14:paraId="539B0A99" w14:textId="77777777" w:rsidR="00490872" w:rsidRPr="00036850" w:rsidRDefault="00000000" w:rsidP="00B65E55">
      <w:pPr>
        <w:pStyle w:val="BodyText"/>
        <w:ind w:right="243" w:firstLine="719"/>
      </w:pPr>
      <w:r w:rsidRPr="00036850">
        <w:t>Molyneaux,</w:t>
      </w:r>
      <w:r w:rsidRPr="00036850">
        <w:rPr>
          <w:spacing w:val="-6"/>
        </w:rPr>
        <w:t xml:space="preserve"> </w:t>
      </w:r>
      <w:r w:rsidRPr="00036850">
        <w:t>L.,</w:t>
      </w:r>
      <w:r w:rsidRPr="00036850">
        <w:rPr>
          <w:spacing w:val="-6"/>
        </w:rPr>
        <w:t xml:space="preserve"> </w:t>
      </w:r>
      <w:r w:rsidRPr="00036850">
        <w:t>&amp;</w:t>
      </w:r>
      <w:r w:rsidRPr="00036850">
        <w:rPr>
          <w:spacing w:val="-6"/>
        </w:rPr>
        <w:t xml:space="preserve"> </w:t>
      </w:r>
      <w:r w:rsidRPr="00036850">
        <w:t>Head,</w:t>
      </w:r>
      <w:r w:rsidRPr="00036850">
        <w:rPr>
          <w:spacing w:val="-5"/>
        </w:rPr>
        <w:t xml:space="preserve"> </w:t>
      </w:r>
      <w:r w:rsidRPr="00036850">
        <w:t>B.W.</w:t>
      </w:r>
      <w:r w:rsidRPr="00036850">
        <w:rPr>
          <w:spacing w:val="-6"/>
        </w:rPr>
        <w:t xml:space="preserve"> </w:t>
      </w:r>
      <w:r w:rsidRPr="00036850">
        <w:t>(2020).</w:t>
      </w:r>
      <w:r w:rsidRPr="00036850">
        <w:rPr>
          <w:spacing w:val="-12"/>
        </w:rPr>
        <w:t xml:space="preserve"> </w:t>
      </w:r>
      <w:r w:rsidRPr="00036850">
        <w:t>Why</w:t>
      </w:r>
      <w:r w:rsidRPr="00036850">
        <w:rPr>
          <w:spacing w:val="-6"/>
        </w:rPr>
        <w:t xml:space="preserve"> </w:t>
      </w:r>
      <w:r w:rsidRPr="00036850">
        <w:t>information</w:t>
      </w:r>
      <w:r w:rsidRPr="00036850">
        <w:rPr>
          <w:spacing w:val="-6"/>
        </w:rPr>
        <w:t xml:space="preserve"> </w:t>
      </w:r>
      <w:r w:rsidRPr="00036850">
        <w:t>and</w:t>
      </w:r>
      <w:r w:rsidRPr="00036850">
        <w:rPr>
          <w:spacing w:val="-6"/>
        </w:rPr>
        <w:t xml:space="preserve"> </w:t>
      </w:r>
      <w:r w:rsidRPr="00036850">
        <w:t>transparency</w:t>
      </w:r>
      <w:r w:rsidRPr="00036850">
        <w:rPr>
          <w:spacing w:val="-5"/>
        </w:rPr>
        <w:t xml:space="preserve"> </w:t>
      </w:r>
      <w:r w:rsidRPr="00036850">
        <w:t xml:space="preserve">about electricity matter: Fragmentation of governance and accountability under New Public Management. </w:t>
      </w:r>
      <w:r w:rsidRPr="00036850">
        <w:rPr>
          <w:i/>
        </w:rPr>
        <w:t>Australian Journal of Public Administration</w:t>
      </w:r>
      <w:r w:rsidRPr="00036850">
        <w:t>.</w:t>
      </w:r>
    </w:p>
    <w:p w14:paraId="7DF26107" w14:textId="77777777" w:rsidR="00490872" w:rsidRPr="00036850" w:rsidRDefault="00000000" w:rsidP="00B65E55">
      <w:pPr>
        <w:pStyle w:val="BodyText"/>
        <w:ind w:left="820"/>
      </w:pPr>
      <w:proofErr w:type="spellStart"/>
      <w:r w:rsidRPr="00036850">
        <w:t>Mudge</w:t>
      </w:r>
      <w:proofErr w:type="spellEnd"/>
      <w:r w:rsidRPr="00036850">
        <w:t>,</w:t>
      </w:r>
      <w:r w:rsidRPr="00036850">
        <w:rPr>
          <w:spacing w:val="-5"/>
        </w:rPr>
        <w:t xml:space="preserve"> </w:t>
      </w:r>
      <w:r w:rsidRPr="00036850">
        <w:t>S.</w:t>
      </w:r>
      <w:r w:rsidRPr="00036850">
        <w:rPr>
          <w:spacing w:val="-5"/>
        </w:rPr>
        <w:t xml:space="preserve"> </w:t>
      </w:r>
      <w:r w:rsidRPr="00036850">
        <w:t>L.</w:t>
      </w:r>
      <w:r w:rsidRPr="00036850">
        <w:rPr>
          <w:spacing w:val="-5"/>
        </w:rPr>
        <w:t xml:space="preserve"> </w:t>
      </w:r>
      <w:r w:rsidRPr="00036850">
        <w:t>(2008).</w:t>
      </w:r>
      <w:r w:rsidRPr="00036850">
        <w:rPr>
          <w:spacing w:val="-10"/>
        </w:rPr>
        <w:t xml:space="preserve"> </w:t>
      </w:r>
      <w:r w:rsidRPr="00036850">
        <w:t>What</w:t>
      </w:r>
      <w:r w:rsidRPr="00036850">
        <w:rPr>
          <w:spacing w:val="-5"/>
        </w:rPr>
        <w:t xml:space="preserve"> </w:t>
      </w:r>
      <w:r w:rsidRPr="00036850">
        <w:t>is</w:t>
      </w:r>
      <w:r w:rsidRPr="00036850">
        <w:rPr>
          <w:spacing w:val="-6"/>
        </w:rPr>
        <w:t xml:space="preserve"> </w:t>
      </w:r>
      <w:r w:rsidRPr="00036850">
        <w:t>neo-liberalism?</w:t>
      </w:r>
      <w:r w:rsidRPr="00036850">
        <w:rPr>
          <w:spacing w:val="-5"/>
        </w:rPr>
        <w:t xml:space="preserve"> </w:t>
      </w:r>
      <w:r w:rsidRPr="00036850">
        <w:t>Socio-Economic</w:t>
      </w:r>
      <w:r w:rsidRPr="00036850">
        <w:rPr>
          <w:spacing w:val="-6"/>
        </w:rPr>
        <w:t xml:space="preserve"> </w:t>
      </w:r>
      <w:r w:rsidRPr="00036850">
        <w:t>Review,</w:t>
      </w:r>
      <w:r w:rsidRPr="00036850">
        <w:rPr>
          <w:spacing w:val="-5"/>
        </w:rPr>
        <w:t xml:space="preserve"> </w:t>
      </w:r>
      <w:r w:rsidRPr="00036850">
        <w:t>6(4),</w:t>
      </w:r>
      <w:r w:rsidRPr="00036850">
        <w:rPr>
          <w:spacing w:val="-5"/>
        </w:rPr>
        <w:t xml:space="preserve"> </w:t>
      </w:r>
      <w:r w:rsidRPr="00036850">
        <w:t xml:space="preserve">703-731. </w:t>
      </w:r>
      <w:r w:rsidRPr="00036850">
        <w:rPr>
          <w:spacing w:val="-2"/>
        </w:rPr>
        <w:t>https://doi.org/10.1093/oxrep/14.1.76</w:t>
      </w:r>
    </w:p>
    <w:p w14:paraId="56813464" w14:textId="77777777" w:rsidR="00490872" w:rsidRPr="00036850" w:rsidRDefault="00000000" w:rsidP="00B65E55">
      <w:pPr>
        <w:pStyle w:val="BodyText"/>
        <w:ind w:left="460"/>
      </w:pPr>
      <w:proofErr w:type="spellStart"/>
      <w:r w:rsidRPr="00036850">
        <w:t>Mudge</w:t>
      </w:r>
      <w:proofErr w:type="spellEnd"/>
      <w:r w:rsidRPr="00036850">
        <w:t>,</w:t>
      </w:r>
      <w:r w:rsidRPr="00036850">
        <w:rPr>
          <w:spacing w:val="-4"/>
        </w:rPr>
        <w:t xml:space="preserve"> </w:t>
      </w:r>
      <w:r w:rsidRPr="00036850">
        <w:t>S.</w:t>
      </w:r>
      <w:r w:rsidRPr="00036850">
        <w:rPr>
          <w:spacing w:val="-2"/>
        </w:rPr>
        <w:t xml:space="preserve"> </w:t>
      </w:r>
      <w:r w:rsidRPr="00036850">
        <w:t>L.</w:t>
      </w:r>
      <w:r w:rsidRPr="00036850">
        <w:rPr>
          <w:spacing w:val="-2"/>
        </w:rPr>
        <w:t xml:space="preserve"> </w:t>
      </w:r>
      <w:r w:rsidRPr="00036850">
        <w:t>(2021).</w:t>
      </w:r>
      <w:r w:rsidRPr="00036850">
        <w:rPr>
          <w:spacing w:val="-2"/>
        </w:rPr>
        <w:t xml:space="preserve"> </w:t>
      </w:r>
      <w:r w:rsidRPr="00036850">
        <w:t>How</w:t>
      </w:r>
      <w:r w:rsidRPr="00036850">
        <w:rPr>
          <w:spacing w:val="-2"/>
        </w:rPr>
        <w:t xml:space="preserve"> </w:t>
      </w:r>
      <w:proofErr w:type="gramStart"/>
      <w:r w:rsidRPr="00036850">
        <w:t>labour</w:t>
      </w:r>
      <w:r w:rsidRPr="00036850">
        <w:rPr>
          <w:spacing w:val="-3"/>
        </w:rPr>
        <w:t xml:space="preserve"> </w:t>
      </w:r>
      <w:r w:rsidRPr="00036850">
        <w:t>built</w:t>
      </w:r>
      <w:proofErr w:type="gramEnd"/>
      <w:r w:rsidRPr="00036850">
        <w:rPr>
          <w:spacing w:val="-2"/>
        </w:rPr>
        <w:t xml:space="preserve"> </w:t>
      </w:r>
      <w:r w:rsidRPr="00036850">
        <w:t>neoliberalism:</w:t>
      </w:r>
      <w:r w:rsidRPr="00036850">
        <w:rPr>
          <w:spacing w:val="-15"/>
        </w:rPr>
        <w:t xml:space="preserve"> </w:t>
      </w:r>
      <w:r w:rsidRPr="00036850">
        <w:t>Australia’s</w:t>
      </w:r>
      <w:r w:rsidRPr="00036850">
        <w:rPr>
          <w:spacing w:val="-15"/>
        </w:rPr>
        <w:t xml:space="preserve"> </w:t>
      </w:r>
      <w:r w:rsidRPr="00036850">
        <w:t>Accord,</w:t>
      </w:r>
      <w:r w:rsidRPr="00036850">
        <w:rPr>
          <w:spacing w:val="-2"/>
        </w:rPr>
        <w:t xml:space="preserve"> </w:t>
      </w:r>
      <w:r w:rsidRPr="00036850">
        <w:t>the</w:t>
      </w:r>
      <w:r w:rsidRPr="00036850">
        <w:rPr>
          <w:spacing w:val="-2"/>
        </w:rPr>
        <w:t xml:space="preserve"> labour</w:t>
      </w:r>
    </w:p>
    <w:p w14:paraId="35C3BB11" w14:textId="77777777" w:rsidR="00490872" w:rsidRPr="00036850" w:rsidRDefault="00000000" w:rsidP="00B65E55">
      <w:pPr>
        <w:pStyle w:val="BodyText"/>
        <w:spacing w:before="38"/>
        <w:ind w:left="460" w:right="175"/>
      </w:pPr>
      <w:r w:rsidRPr="00036850">
        <w:t>movement</w:t>
      </w:r>
      <w:r w:rsidRPr="00036850">
        <w:rPr>
          <w:spacing w:val="-7"/>
        </w:rPr>
        <w:t xml:space="preserve"> </w:t>
      </w:r>
      <w:r w:rsidRPr="00036850">
        <w:t>and</w:t>
      </w:r>
      <w:r w:rsidRPr="00036850">
        <w:rPr>
          <w:spacing w:val="-4"/>
        </w:rPr>
        <w:t xml:space="preserve"> </w:t>
      </w:r>
      <w:r w:rsidRPr="00036850">
        <w:t>the</w:t>
      </w:r>
      <w:r w:rsidRPr="00036850">
        <w:rPr>
          <w:spacing w:val="-4"/>
        </w:rPr>
        <w:t xml:space="preserve"> </w:t>
      </w:r>
      <w:r w:rsidRPr="00036850">
        <w:t>neoliberal</w:t>
      </w:r>
      <w:r w:rsidRPr="00036850">
        <w:rPr>
          <w:spacing w:val="-4"/>
        </w:rPr>
        <w:t xml:space="preserve"> </w:t>
      </w:r>
      <w:r w:rsidRPr="00036850">
        <w:t>project.</w:t>
      </w:r>
      <w:r w:rsidRPr="00036850">
        <w:rPr>
          <w:spacing w:val="-4"/>
        </w:rPr>
        <w:t xml:space="preserve"> </w:t>
      </w:r>
      <w:r w:rsidRPr="00036850">
        <w:t>Contemporary</w:t>
      </w:r>
      <w:r w:rsidRPr="00036850">
        <w:rPr>
          <w:spacing w:val="-4"/>
        </w:rPr>
        <w:t xml:space="preserve"> </w:t>
      </w:r>
      <w:r w:rsidRPr="00036850">
        <w:t>Sociology:</w:t>
      </w:r>
      <w:r w:rsidRPr="00036850">
        <w:rPr>
          <w:spacing w:val="-15"/>
        </w:rPr>
        <w:t xml:space="preserve"> </w:t>
      </w:r>
      <w:r w:rsidRPr="00036850">
        <w:t>A</w:t>
      </w:r>
      <w:r w:rsidRPr="00036850">
        <w:rPr>
          <w:spacing w:val="-15"/>
        </w:rPr>
        <w:t xml:space="preserve"> </w:t>
      </w:r>
      <w:r w:rsidRPr="00036850">
        <w:t>Journal</w:t>
      </w:r>
      <w:r w:rsidRPr="00036850">
        <w:rPr>
          <w:spacing w:val="-4"/>
        </w:rPr>
        <w:t xml:space="preserve"> </w:t>
      </w:r>
      <w:r w:rsidRPr="00036850">
        <w:t>of</w:t>
      </w:r>
      <w:r w:rsidRPr="00036850">
        <w:rPr>
          <w:spacing w:val="-4"/>
        </w:rPr>
        <w:t xml:space="preserve"> </w:t>
      </w:r>
      <w:r w:rsidRPr="00036850">
        <w:t>Reviews,</w:t>
      </w:r>
      <w:r w:rsidRPr="00036850">
        <w:rPr>
          <w:spacing w:val="-4"/>
        </w:rPr>
        <w:t xml:space="preserve"> </w:t>
      </w:r>
      <w:r w:rsidRPr="00036850">
        <w:t>50(1), 9-11. https://doi.org/10.1177/0094306120976390p</w:t>
      </w:r>
    </w:p>
    <w:p w14:paraId="30EC53BE" w14:textId="77777777" w:rsidR="00490872" w:rsidRPr="00036850" w:rsidRDefault="00000000" w:rsidP="00B65E55">
      <w:pPr>
        <w:pStyle w:val="BodyText"/>
        <w:ind w:firstLine="719"/>
      </w:pPr>
      <w:proofErr w:type="spellStart"/>
      <w:r w:rsidRPr="00036850">
        <w:t>Mudge</w:t>
      </w:r>
      <w:proofErr w:type="spellEnd"/>
      <w:r w:rsidRPr="00036850">
        <w:t>,</w:t>
      </w:r>
      <w:r w:rsidRPr="00036850">
        <w:rPr>
          <w:spacing w:val="-9"/>
        </w:rPr>
        <w:t xml:space="preserve"> </w:t>
      </w:r>
      <w:r w:rsidRPr="00036850">
        <w:t>S.</w:t>
      </w:r>
      <w:r w:rsidRPr="00036850">
        <w:rPr>
          <w:spacing w:val="-5"/>
        </w:rPr>
        <w:t xml:space="preserve"> </w:t>
      </w:r>
      <w:r w:rsidRPr="00036850">
        <w:t>L.,</w:t>
      </w:r>
      <w:r w:rsidRPr="00036850">
        <w:rPr>
          <w:spacing w:val="-5"/>
        </w:rPr>
        <w:t xml:space="preserve"> </w:t>
      </w:r>
      <w:r w:rsidRPr="00036850">
        <w:t>&amp;</w:t>
      </w:r>
      <w:r w:rsidRPr="00036850">
        <w:rPr>
          <w:spacing w:val="-10"/>
        </w:rPr>
        <w:t xml:space="preserve"> </w:t>
      </w:r>
      <w:proofErr w:type="spellStart"/>
      <w:r w:rsidRPr="00036850">
        <w:t>Vauchez</w:t>
      </w:r>
      <w:proofErr w:type="spellEnd"/>
      <w:r w:rsidRPr="00036850">
        <w:t>,</w:t>
      </w:r>
      <w:r w:rsidRPr="00036850">
        <w:rPr>
          <w:spacing w:val="-15"/>
        </w:rPr>
        <w:t xml:space="preserve"> </w:t>
      </w:r>
      <w:r w:rsidRPr="00036850">
        <w:t>A.</w:t>
      </w:r>
      <w:r w:rsidRPr="00036850">
        <w:rPr>
          <w:spacing w:val="-5"/>
        </w:rPr>
        <w:t xml:space="preserve"> </w:t>
      </w:r>
      <w:r w:rsidRPr="00036850">
        <w:t>(2018).</w:t>
      </w:r>
      <w:r w:rsidRPr="00036850">
        <w:rPr>
          <w:spacing w:val="-8"/>
        </w:rPr>
        <w:t xml:space="preserve"> </w:t>
      </w:r>
      <w:r w:rsidRPr="00036850">
        <w:t>Too</w:t>
      </w:r>
      <w:r w:rsidRPr="00036850">
        <w:rPr>
          <w:spacing w:val="-5"/>
        </w:rPr>
        <w:t xml:space="preserve"> </w:t>
      </w:r>
      <w:r w:rsidRPr="00036850">
        <w:t>embedded</w:t>
      </w:r>
      <w:r w:rsidRPr="00036850">
        <w:rPr>
          <w:spacing w:val="-5"/>
        </w:rPr>
        <w:t xml:space="preserve"> </w:t>
      </w:r>
      <w:r w:rsidRPr="00036850">
        <w:t>to</w:t>
      </w:r>
      <w:r w:rsidRPr="00036850">
        <w:rPr>
          <w:spacing w:val="-5"/>
        </w:rPr>
        <w:t xml:space="preserve"> </w:t>
      </w:r>
      <w:r w:rsidRPr="00036850">
        <w:t>fail:</w:t>
      </w:r>
      <w:r w:rsidRPr="00036850">
        <w:rPr>
          <w:spacing w:val="-10"/>
        </w:rPr>
        <w:t xml:space="preserve"> </w:t>
      </w:r>
      <w:r w:rsidRPr="00036850">
        <w:t>The</w:t>
      </w:r>
      <w:r w:rsidRPr="00036850">
        <w:rPr>
          <w:spacing w:val="-7"/>
        </w:rPr>
        <w:t xml:space="preserve"> </w:t>
      </w:r>
      <w:r w:rsidRPr="00036850">
        <w:t>ECB</w:t>
      </w:r>
      <w:r w:rsidRPr="00036850">
        <w:rPr>
          <w:spacing w:val="-5"/>
        </w:rPr>
        <w:t xml:space="preserve"> </w:t>
      </w:r>
      <w:r w:rsidRPr="00036850">
        <w:t>and</w:t>
      </w:r>
      <w:r w:rsidRPr="00036850">
        <w:rPr>
          <w:spacing w:val="-5"/>
        </w:rPr>
        <w:t xml:space="preserve"> </w:t>
      </w:r>
      <w:r w:rsidRPr="00036850">
        <w:t>the</w:t>
      </w:r>
      <w:r w:rsidRPr="00036850">
        <w:rPr>
          <w:spacing w:val="-5"/>
        </w:rPr>
        <w:t xml:space="preserve"> </w:t>
      </w:r>
      <w:r w:rsidRPr="00036850">
        <w:t>necessity</w:t>
      </w:r>
      <w:r w:rsidRPr="00036850">
        <w:rPr>
          <w:spacing w:val="-5"/>
        </w:rPr>
        <w:t xml:space="preserve"> </w:t>
      </w:r>
      <w:r w:rsidRPr="00036850">
        <w:t>of calculating Europe. Historical Social Research, 43(3), 248-273.</w:t>
      </w:r>
    </w:p>
    <w:p w14:paraId="75556E52" w14:textId="77777777" w:rsidR="00490872" w:rsidRPr="00036850" w:rsidRDefault="00000000" w:rsidP="00B65E55">
      <w:pPr>
        <w:pStyle w:val="BodyText"/>
        <w:ind w:left="820"/>
      </w:pPr>
      <w:r w:rsidRPr="00036850">
        <w:t>Nicholls,</w:t>
      </w:r>
      <w:r w:rsidRPr="00036850">
        <w:rPr>
          <w:spacing w:val="-4"/>
        </w:rPr>
        <w:t xml:space="preserve"> </w:t>
      </w:r>
      <w:r w:rsidRPr="00036850">
        <w:t>S.</w:t>
      </w:r>
      <w:r w:rsidRPr="00036850">
        <w:rPr>
          <w:spacing w:val="-1"/>
        </w:rPr>
        <w:t xml:space="preserve"> </w:t>
      </w:r>
      <w:r w:rsidRPr="00036850">
        <w:t>(2014).</w:t>
      </w:r>
      <w:r w:rsidRPr="00036850">
        <w:rPr>
          <w:spacing w:val="-1"/>
        </w:rPr>
        <w:t xml:space="preserve"> </w:t>
      </w:r>
      <w:r w:rsidRPr="00036850">
        <w:t>Perpetuating</w:t>
      </w:r>
      <w:r w:rsidRPr="00036850">
        <w:rPr>
          <w:spacing w:val="-1"/>
        </w:rPr>
        <w:t xml:space="preserve"> </w:t>
      </w:r>
      <w:r w:rsidRPr="00036850">
        <w:t>the</w:t>
      </w:r>
      <w:r w:rsidRPr="00036850">
        <w:rPr>
          <w:spacing w:val="-2"/>
        </w:rPr>
        <w:t xml:space="preserve"> </w:t>
      </w:r>
      <w:r w:rsidRPr="00036850">
        <w:t>problem:</w:t>
      </w:r>
      <w:r w:rsidRPr="00036850">
        <w:rPr>
          <w:spacing w:val="-1"/>
        </w:rPr>
        <w:t xml:space="preserve"> </w:t>
      </w:r>
      <w:r w:rsidRPr="00036850">
        <w:t>neoliberalism,</w:t>
      </w:r>
      <w:r w:rsidRPr="00036850">
        <w:rPr>
          <w:spacing w:val="-1"/>
        </w:rPr>
        <w:t xml:space="preserve"> </w:t>
      </w:r>
      <w:r w:rsidRPr="00036850">
        <w:t>commonwealth</w:t>
      </w:r>
      <w:r w:rsidRPr="00036850">
        <w:rPr>
          <w:spacing w:val="-1"/>
        </w:rPr>
        <w:t xml:space="preserve"> </w:t>
      </w:r>
      <w:r w:rsidRPr="00036850">
        <w:rPr>
          <w:spacing w:val="-2"/>
        </w:rPr>
        <w:t>public</w:t>
      </w:r>
    </w:p>
    <w:p w14:paraId="697638DF" w14:textId="77777777" w:rsidR="00490872" w:rsidRPr="00036850" w:rsidRDefault="00000000" w:rsidP="00B65E55">
      <w:pPr>
        <w:pStyle w:val="BodyText"/>
        <w:spacing w:before="39"/>
        <w:ind w:right="163"/>
      </w:pPr>
      <w:r w:rsidRPr="00036850">
        <w:t>policy</w:t>
      </w:r>
      <w:r w:rsidRPr="00036850">
        <w:rPr>
          <w:spacing w:val="-8"/>
        </w:rPr>
        <w:t xml:space="preserve"> </w:t>
      </w:r>
      <w:r w:rsidRPr="00036850">
        <w:t>and</w:t>
      </w:r>
      <w:r w:rsidRPr="00036850">
        <w:rPr>
          <w:spacing w:val="-4"/>
        </w:rPr>
        <w:t xml:space="preserve"> </w:t>
      </w:r>
      <w:r w:rsidRPr="00036850">
        <w:t>housing</w:t>
      </w:r>
      <w:r w:rsidRPr="00036850">
        <w:rPr>
          <w:spacing w:val="-4"/>
        </w:rPr>
        <w:t xml:space="preserve"> </w:t>
      </w:r>
      <w:r w:rsidRPr="00036850">
        <w:t>affordability</w:t>
      </w:r>
      <w:r w:rsidRPr="00036850">
        <w:rPr>
          <w:spacing w:val="-4"/>
        </w:rPr>
        <w:t xml:space="preserve"> </w:t>
      </w:r>
      <w:r w:rsidRPr="00036850">
        <w:t>in</w:t>
      </w:r>
      <w:r w:rsidRPr="00036850">
        <w:rPr>
          <w:spacing w:val="-15"/>
        </w:rPr>
        <w:t xml:space="preserve"> </w:t>
      </w:r>
      <w:r w:rsidRPr="00036850">
        <w:t>Australia.</w:t>
      </w:r>
      <w:r w:rsidRPr="00036850">
        <w:rPr>
          <w:spacing w:val="-15"/>
        </w:rPr>
        <w:t xml:space="preserve"> </w:t>
      </w:r>
      <w:r w:rsidRPr="00036850">
        <w:t>Australian</w:t>
      </w:r>
      <w:r w:rsidRPr="00036850">
        <w:rPr>
          <w:spacing w:val="-4"/>
        </w:rPr>
        <w:t xml:space="preserve"> </w:t>
      </w:r>
      <w:r w:rsidRPr="00036850">
        <w:t>Journal</w:t>
      </w:r>
      <w:r w:rsidRPr="00036850">
        <w:rPr>
          <w:spacing w:val="-4"/>
        </w:rPr>
        <w:t xml:space="preserve"> </w:t>
      </w:r>
      <w:r w:rsidRPr="00036850">
        <w:t>of</w:t>
      </w:r>
      <w:r w:rsidRPr="00036850">
        <w:rPr>
          <w:spacing w:val="-4"/>
        </w:rPr>
        <w:t xml:space="preserve"> </w:t>
      </w:r>
      <w:r w:rsidRPr="00036850">
        <w:t>Social</w:t>
      </w:r>
      <w:r w:rsidRPr="00036850">
        <w:rPr>
          <w:spacing w:val="-4"/>
        </w:rPr>
        <w:t xml:space="preserve"> </w:t>
      </w:r>
      <w:r w:rsidRPr="00036850">
        <w:t>Issues,</w:t>
      </w:r>
      <w:r w:rsidRPr="00036850">
        <w:rPr>
          <w:spacing w:val="-4"/>
        </w:rPr>
        <w:t xml:space="preserve"> </w:t>
      </w:r>
      <w:r w:rsidRPr="00036850">
        <w:t>49(3),</w:t>
      </w:r>
      <w:r w:rsidRPr="00036850">
        <w:rPr>
          <w:spacing w:val="-4"/>
        </w:rPr>
        <w:t xml:space="preserve"> </w:t>
      </w:r>
      <w:r w:rsidRPr="00036850">
        <w:t xml:space="preserve">329-347. </w:t>
      </w:r>
      <w:r w:rsidRPr="00036850">
        <w:rPr>
          <w:spacing w:val="-2"/>
        </w:rPr>
        <w:t>https://doi.org/10.1002/j.1839-4655.2014.tb00316.x</w:t>
      </w:r>
    </w:p>
    <w:p w14:paraId="7770B13A" w14:textId="77777777" w:rsidR="00490872" w:rsidRPr="00036850" w:rsidRDefault="00000000" w:rsidP="00B65E55">
      <w:pPr>
        <w:pStyle w:val="BodyText"/>
        <w:ind w:right="117" w:firstLine="719"/>
      </w:pPr>
      <w:r w:rsidRPr="00036850">
        <w:t>O’Keeffe,</w:t>
      </w:r>
      <w:r w:rsidRPr="00036850">
        <w:rPr>
          <w:spacing w:val="-12"/>
        </w:rPr>
        <w:t xml:space="preserve"> </w:t>
      </w:r>
      <w:r w:rsidRPr="00036850">
        <w:t>P.</w:t>
      </w:r>
      <w:r w:rsidRPr="00036850">
        <w:rPr>
          <w:spacing w:val="-8"/>
        </w:rPr>
        <w:t xml:space="preserve"> </w:t>
      </w:r>
      <w:r w:rsidRPr="00036850">
        <w:t>(2018).</w:t>
      </w:r>
      <w:r w:rsidRPr="00036850">
        <w:rPr>
          <w:spacing w:val="-13"/>
        </w:rPr>
        <w:t xml:space="preserve"> </w:t>
      </w:r>
      <w:r w:rsidRPr="00036850">
        <w:t>Who</w:t>
      </w:r>
      <w:r w:rsidRPr="00036850">
        <w:rPr>
          <w:spacing w:val="-8"/>
        </w:rPr>
        <w:t xml:space="preserve"> </w:t>
      </w:r>
      <w:r w:rsidRPr="00036850">
        <w:t>wouldn’t</w:t>
      </w:r>
      <w:r w:rsidRPr="00036850">
        <w:rPr>
          <w:spacing w:val="-8"/>
        </w:rPr>
        <w:t xml:space="preserve"> </w:t>
      </w:r>
      <w:r w:rsidRPr="00036850">
        <w:t>want</w:t>
      </w:r>
      <w:r w:rsidRPr="00036850">
        <w:rPr>
          <w:spacing w:val="-8"/>
        </w:rPr>
        <w:t xml:space="preserve"> </w:t>
      </w:r>
      <w:r w:rsidRPr="00036850">
        <w:t>more</w:t>
      </w:r>
      <w:r w:rsidRPr="00036850">
        <w:rPr>
          <w:spacing w:val="-8"/>
        </w:rPr>
        <w:t xml:space="preserve"> </w:t>
      </w:r>
      <w:r w:rsidRPr="00036850">
        <w:t>efficiency?</w:t>
      </w:r>
      <w:r w:rsidRPr="00036850">
        <w:rPr>
          <w:spacing w:val="-15"/>
        </w:rPr>
        <w:t xml:space="preserve"> </w:t>
      </w:r>
      <w:proofErr w:type="spellStart"/>
      <w:r w:rsidRPr="00036850">
        <w:t>Analysing</w:t>
      </w:r>
      <w:proofErr w:type="spellEnd"/>
      <w:r w:rsidRPr="00036850">
        <w:rPr>
          <w:spacing w:val="-8"/>
        </w:rPr>
        <w:t xml:space="preserve"> </w:t>
      </w:r>
      <w:r w:rsidRPr="00036850">
        <w:t>the</w:t>
      </w:r>
      <w:r w:rsidRPr="00036850">
        <w:rPr>
          <w:spacing w:val="-8"/>
        </w:rPr>
        <w:t xml:space="preserve"> </w:t>
      </w:r>
      <w:r w:rsidRPr="00036850">
        <w:t>construction</w:t>
      </w:r>
      <w:r w:rsidRPr="00036850">
        <w:rPr>
          <w:spacing w:val="-8"/>
        </w:rPr>
        <w:t xml:space="preserve"> </w:t>
      </w:r>
      <w:r w:rsidRPr="00036850">
        <w:t>of efficiency as a ‘truth’</w:t>
      </w:r>
      <w:r w:rsidRPr="00036850">
        <w:rPr>
          <w:spacing w:val="-10"/>
        </w:rPr>
        <w:t xml:space="preserve"> </w:t>
      </w:r>
      <w:r w:rsidRPr="00036850">
        <w:t>within policy discourses. Journal of Sociology, 54(1), 18-32.</w:t>
      </w:r>
    </w:p>
    <w:p w14:paraId="394C05B1" w14:textId="77777777" w:rsidR="00490872" w:rsidRPr="00036850" w:rsidRDefault="00000000" w:rsidP="00B65E55">
      <w:pPr>
        <w:pStyle w:val="BodyText"/>
      </w:pPr>
      <w:hyperlink r:id="rId18">
        <w:r w:rsidRPr="00036850">
          <w:rPr>
            <w:color w:val="5F5F5F"/>
            <w:spacing w:val="-2"/>
            <w:u w:val="single" w:color="5F5F5F"/>
          </w:rPr>
          <w:t>https://doi.org/10.1177/1440783318759087</w:t>
        </w:r>
      </w:hyperlink>
    </w:p>
    <w:p w14:paraId="34832873" w14:textId="77777777" w:rsidR="00490872" w:rsidRPr="00036850" w:rsidRDefault="00000000" w:rsidP="00B65E55">
      <w:pPr>
        <w:pStyle w:val="BodyText"/>
        <w:spacing w:before="41"/>
      </w:pPr>
      <w:r w:rsidRPr="00036850">
        <w:t>Quiggin,</w:t>
      </w:r>
      <w:r w:rsidRPr="00036850">
        <w:rPr>
          <w:spacing w:val="-6"/>
        </w:rPr>
        <w:t xml:space="preserve"> </w:t>
      </w:r>
      <w:r w:rsidRPr="00036850">
        <w:t>J.</w:t>
      </w:r>
      <w:r w:rsidRPr="00036850">
        <w:rPr>
          <w:spacing w:val="-3"/>
        </w:rPr>
        <w:t xml:space="preserve"> </w:t>
      </w:r>
      <w:r w:rsidRPr="00036850">
        <w:t>(1998).</w:t>
      </w:r>
      <w:r w:rsidRPr="00036850">
        <w:rPr>
          <w:spacing w:val="-3"/>
        </w:rPr>
        <w:t xml:space="preserve"> </w:t>
      </w:r>
      <w:r w:rsidRPr="00036850">
        <w:t>Social</w:t>
      </w:r>
      <w:r w:rsidRPr="00036850">
        <w:rPr>
          <w:spacing w:val="-3"/>
        </w:rPr>
        <w:t xml:space="preserve"> </w:t>
      </w:r>
      <w:r w:rsidRPr="00036850">
        <w:t>democracy</w:t>
      </w:r>
      <w:r w:rsidRPr="00036850">
        <w:rPr>
          <w:spacing w:val="-1"/>
        </w:rPr>
        <w:t xml:space="preserve"> </w:t>
      </w:r>
      <w:r w:rsidRPr="00036850">
        <w:t>and</w:t>
      </w:r>
      <w:r w:rsidRPr="00036850">
        <w:rPr>
          <w:spacing w:val="-3"/>
        </w:rPr>
        <w:t xml:space="preserve"> </w:t>
      </w:r>
      <w:r w:rsidRPr="00036850">
        <w:t>market</w:t>
      </w:r>
      <w:r w:rsidRPr="00036850">
        <w:rPr>
          <w:spacing w:val="-3"/>
        </w:rPr>
        <w:t xml:space="preserve"> </w:t>
      </w:r>
      <w:r w:rsidRPr="00036850">
        <w:t>reform</w:t>
      </w:r>
      <w:r w:rsidRPr="00036850">
        <w:rPr>
          <w:spacing w:val="-3"/>
        </w:rPr>
        <w:t xml:space="preserve"> </w:t>
      </w:r>
      <w:r w:rsidRPr="00036850">
        <w:t>in</w:t>
      </w:r>
      <w:r w:rsidRPr="00036850">
        <w:rPr>
          <w:spacing w:val="-15"/>
        </w:rPr>
        <w:t xml:space="preserve"> </w:t>
      </w:r>
      <w:r w:rsidRPr="00036850">
        <w:t>Australia</w:t>
      </w:r>
      <w:r w:rsidRPr="00036850">
        <w:rPr>
          <w:spacing w:val="-4"/>
        </w:rPr>
        <w:t xml:space="preserve"> </w:t>
      </w:r>
      <w:r w:rsidRPr="00036850">
        <w:t>and</w:t>
      </w:r>
      <w:r w:rsidRPr="00036850">
        <w:rPr>
          <w:spacing w:val="-3"/>
        </w:rPr>
        <w:t xml:space="preserve"> </w:t>
      </w:r>
      <w:r w:rsidRPr="00036850">
        <w:t>New</w:t>
      </w:r>
      <w:r w:rsidRPr="00036850">
        <w:rPr>
          <w:spacing w:val="-4"/>
        </w:rPr>
        <w:t xml:space="preserve"> </w:t>
      </w:r>
      <w:r w:rsidRPr="00036850">
        <w:t>Zealand.</w:t>
      </w:r>
      <w:r w:rsidRPr="00036850">
        <w:rPr>
          <w:spacing w:val="-3"/>
        </w:rPr>
        <w:t xml:space="preserve"> </w:t>
      </w:r>
      <w:r w:rsidRPr="00036850">
        <w:t xml:space="preserve">Oxford Review of Economic Policy, 14(1), 76-95. </w:t>
      </w:r>
      <w:hyperlink r:id="rId19">
        <w:r w:rsidRPr="00036850">
          <w:rPr>
            <w:color w:val="5F5F5F"/>
            <w:u w:val="single" w:color="5F5F5F"/>
          </w:rPr>
          <w:t>https://doi.org/10.1093/oxrep/14.1.76</w:t>
        </w:r>
      </w:hyperlink>
    </w:p>
    <w:p w14:paraId="26B392C1" w14:textId="77777777" w:rsidR="00490872" w:rsidRPr="00036850" w:rsidRDefault="00000000" w:rsidP="00B65E55">
      <w:pPr>
        <w:pStyle w:val="BodyText"/>
        <w:ind w:left="820"/>
      </w:pPr>
      <w:r w:rsidRPr="00036850">
        <w:t>Ramia,</w:t>
      </w:r>
      <w:r w:rsidRPr="00036850">
        <w:rPr>
          <w:spacing w:val="-7"/>
        </w:rPr>
        <w:t xml:space="preserve"> </w:t>
      </w:r>
      <w:r w:rsidRPr="00036850">
        <w:t>G.,</w:t>
      </w:r>
      <w:r w:rsidRPr="00036850">
        <w:rPr>
          <w:spacing w:val="-5"/>
        </w:rPr>
        <w:t xml:space="preserve"> </w:t>
      </w:r>
      <w:r w:rsidRPr="00036850">
        <w:t>&amp;</w:t>
      </w:r>
      <w:r w:rsidRPr="00036850">
        <w:rPr>
          <w:spacing w:val="-4"/>
        </w:rPr>
        <w:t xml:space="preserve"> </w:t>
      </w:r>
      <w:r w:rsidRPr="00036850">
        <w:t>Carney,</w:t>
      </w:r>
      <w:r w:rsidRPr="00036850">
        <w:rPr>
          <w:spacing w:val="-9"/>
        </w:rPr>
        <w:t xml:space="preserve"> </w:t>
      </w:r>
      <w:r w:rsidRPr="00036850">
        <w:t>T.</w:t>
      </w:r>
      <w:r w:rsidRPr="00036850">
        <w:rPr>
          <w:spacing w:val="-4"/>
        </w:rPr>
        <w:t xml:space="preserve"> </w:t>
      </w:r>
      <w:r w:rsidRPr="00036850">
        <w:t>(2001).</w:t>
      </w:r>
      <w:r w:rsidRPr="00036850">
        <w:rPr>
          <w:spacing w:val="-5"/>
        </w:rPr>
        <w:t xml:space="preserve"> </w:t>
      </w:r>
      <w:r w:rsidRPr="00036850">
        <w:t>Contractualism,</w:t>
      </w:r>
      <w:r w:rsidRPr="00036850">
        <w:rPr>
          <w:spacing w:val="-3"/>
        </w:rPr>
        <w:t xml:space="preserve"> </w:t>
      </w:r>
      <w:r w:rsidRPr="00036850">
        <w:t>managerialism</w:t>
      </w:r>
      <w:r w:rsidRPr="00036850">
        <w:rPr>
          <w:spacing w:val="-5"/>
        </w:rPr>
        <w:t xml:space="preserve"> </w:t>
      </w:r>
      <w:r w:rsidRPr="00036850">
        <w:t>and</w:t>
      </w:r>
      <w:r w:rsidRPr="00036850">
        <w:rPr>
          <w:spacing w:val="-4"/>
        </w:rPr>
        <w:t xml:space="preserve"> </w:t>
      </w:r>
      <w:r w:rsidRPr="00036850">
        <w:t>welfare:</w:t>
      </w:r>
      <w:r w:rsidRPr="00036850">
        <w:rPr>
          <w:spacing w:val="-9"/>
        </w:rPr>
        <w:t xml:space="preserve"> </w:t>
      </w:r>
      <w:r w:rsidRPr="00036850">
        <w:rPr>
          <w:spacing w:val="-5"/>
        </w:rPr>
        <w:t>The</w:t>
      </w:r>
    </w:p>
    <w:p w14:paraId="5211BAD2" w14:textId="77777777" w:rsidR="00490872" w:rsidRPr="00036850" w:rsidRDefault="00000000" w:rsidP="00B65E55">
      <w:pPr>
        <w:pStyle w:val="BodyText"/>
        <w:spacing w:before="41"/>
        <w:ind w:right="174"/>
      </w:pPr>
      <w:r w:rsidRPr="00036850">
        <w:t>Australian</w:t>
      </w:r>
      <w:r w:rsidRPr="00036850">
        <w:rPr>
          <w:spacing w:val="-4"/>
        </w:rPr>
        <w:t xml:space="preserve"> </w:t>
      </w:r>
      <w:r w:rsidRPr="00036850">
        <w:t>experiment</w:t>
      </w:r>
      <w:r w:rsidRPr="00036850">
        <w:rPr>
          <w:spacing w:val="-4"/>
        </w:rPr>
        <w:t xml:space="preserve"> </w:t>
      </w:r>
      <w:r w:rsidRPr="00036850">
        <w:t>with</w:t>
      </w:r>
      <w:r w:rsidRPr="00036850">
        <w:rPr>
          <w:spacing w:val="-4"/>
        </w:rPr>
        <w:t xml:space="preserve"> </w:t>
      </w:r>
      <w:r w:rsidRPr="00036850">
        <w:t>a</w:t>
      </w:r>
      <w:r w:rsidRPr="00036850">
        <w:rPr>
          <w:spacing w:val="-5"/>
        </w:rPr>
        <w:t xml:space="preserve"> </w:t>
      </w:r>
      <w:proofErr w:type="spellStart"/>
      <w:r w:rsidRPr="00036850">
        <w:t>marketised</w:t>
      </w:r>
      <w:proofErr w:type="spellEnd"/>
      <w:r w:rsidRPr="00036850">
        <w:rPr>
          <w:spacing w:val="-4"/>
        </w:rPr>
        <w:t xml:space="preserve"> </w:t>
      </w:r>
      <w:r w:rsidRPr="00036850">
        <w:t>employment</w:t>
      </w:r>
      <w:r w:rsidRPr="00036850">
        <w:rPr>
          <w:spacing w:val="-4"/>
        </w:rPr>
        <w:t xml:space="preserve"> </w:t>
      </w:r>
      <w:r w:rsidRPr="00036850">
        <w:t>services</w:t>
      </w:r>
      <w:r w:rsidRPr="00036850">
        <w:rPr>
          <w:spacing w:val="-5"/>
        </w:rPr>
        <w:t xml:space="preserve"> </w:t>
      </w:r>
      <w:r w:rsidRPr="00036850">
        <w:t>network.</w:t>
      </w:r>
      <w:r w:rsidRPr="00036850">
        <w:rPr>
          <w:spacing w:val="-4"/>
        </w:rPr>
        <w:t xml:space="preserve"> </w:t>
      </w:r>
      <w:r w:rsidRPr="00036850">
        <w:t>Policy</w:t>
      </w:r>
      <w:r w:rsidRPr="00036850">
        <w:rPr>
          <w:spacing w:val="-4"/>
        </w:rPr>
        <w:t xml:space="preserve"> </w:t>
      </w:r>
      <w:r w:rsidRPr="00036850">
        <w:t>&amp;</w:t>
      </w:r>
      <w:r w:rsidRPr="00036850">
        <w:rPr>
          <w:spacing w:val="-4"/>
        </w:rPr>
        <w:t xml:space="preserve"> </w:t>
      </w:r>
      <w:r w:rsidRPr="00036850">
        <w:t>Politics,</w:t>
      </w:r>
      <w:r w:rsidRPr="00036850">
        <w:rPr>
          <w:spacing w:val="-4"/>
        </w:rPr>
        <w:t xml:space="preserve"> </w:t>
      </w:r>
      <w:r w:rsidRPr="00036850">
        <w:t xml:space="preserve">29(1), 59-80. </w:t>
      </w:r>
      <w:hyperlink r:id="rId20">
        <w:r w:rsidRPr="00036850">
          <w:rPr>
            <w:color w:val="5F5F5F"/>
            <w:u w:val="single" w:color="5F5F5F"/>
          </w:rPr>
          <w:t>https://doi.org/10.1332/0305573012501206</w:t>
        </w:r>
      </w:hyperlink>
    </w:p>
    <w:p w14:paraId="0D38F9C9" w14:textId="77777777" w:rsidR="00490872" w:rsidRPr="00036850" w:rsidRDefault="00000000" w:rsidP="00B65E55">
      <w:pPr>
        <w:pStyle w:val="BodyText"/>
        <w:ind w:right="129" w:firstLine="719"/>
      </w:pPr>
      <w:r w:rsidRPr="00036850">
        <w:t>Scanlon,</w:t>
      </w:r>
      <w:r w:rsidRPr="00036850">
        <w:rPr>
          <w:spacing w:val="-4"/>
        </w:rPr>
        <w:t xml:space="preserve"> </w:t>
      </w:r>
      <w:r w:rsidRPr="00036850">
        <w:t>C.</w:t>
      </w:r>
      <w:r w:rsidRPr="00036850">
        <w:rPr>
          <w:spacing w:val="-2"/>
        </w:rPr>
        <w:t xml:space="preserve"> </w:t>
      </w:r>
      <w:r w:rsidRPr="00036850">
        <w:t>(2001).</w:t>
      </w:r>
      <w:r w:rsidRPr="00036850">
        <w:rPr>
          <w:spacing w:val="-16"/>
        </w:rPr>
        <w:t xml:space="preserve"> </w:t>
      </w:r>
      <w:r w:rsidRPr="00036850">
        <w:t>A</w:t>
      </w:r>
      <w:r w:rsidRPr="00036850">
        <w:rPr>
          <w:spacing w:val="-15"/>
        </w:rPr>
        <w:t xml:space="preserve"> </w:t>
      </w:r>
      <w:r w:rsidRPr="00036850">
        <w:t>step</w:t>
      </w:r>
      <w:r w:rsidRPr="00036850">
        <w:rPr>
          <w:spacing w:val="-2"/>
        </w:rPr>
        <w:t xml:space="preserve"> </w:t>
      </w:r>
      <w:r w:rsidRPr="00036850">
        <w:t>to</w:t>
      </w:r>
      <w:r w:rsidRPr="00036850">
        <w:rPr>
          <w:spacing w:val="-2"/>
        </w:rPr>
        <w:t xml:space="preserve"> </w:t>
      </w:r>
      <w:r w:rsidRPr="00036850">
        <w:t>the</w:t>
      </w:r>
      <w:r w:rsidRPr="00036850">
        <w:rPr>
          <w:spacing w:val="-3"/>
        </w:rPr>
        <w:t xml:space="preserve"> </w:t>
      </w:r>
      <w:r w:rsidRPr="00036850">
        <w:t>left?</w:t>
      </w:r>
      <w:r w:rsidRPr="00036850">
        <w:rPr>
          <w:spacing w:val="-2"/>
        </w:rPr>
        <w:t xml:space="preserve"> </w:t>
      </w:r>
      <w:r w:rsidRPr="00036850">
        <w:t>Or</w:t>
      </w:r>
      <w:r w:rsidRPr="00036850">
        <w:rPr>
          <w:spacing w:val="-2"/>
        </w:rPr>
        <w:t xml:space="preserve"> </w:t>
      </w:r>
      <w:r w:rsidRPr="00036850">
        <w:t>just</w:t>
      </w:r>
      <w:r w:rsidRPr="00036850">
        <w:rPr>
          <w:spacing w:val="-2"/>
        </w:rPr>
        <w:t xml:space="preserve"> </w:t>
      </w:r>
      <w:r w:rsidRPr="00036850">
        <w:t>a</w:t>
      </w:r>
      <w:r w:rsidRPr="00036850">
        <w:rPr>
          <w:spacing w:val="-2"/>
        </w:rPr>
        <w:t xml:space="preserve"> </w:t>
      </w:r>
      <w:r w:rsidRPr="00036850">
        <w:t>jump</w:t>
      </w:r>
      <w:r w:rsidRPr="00036850">
        <w:rPr>
          <w:spacing w:val="-2"/>
        </w:rPr>
        <w:t xml:space="preserve"> </w:t>
      </w:r>
      <w:r w:rsidRPr="00036850">
        <w:t>to</w:t>
      </w:r>
      <w:r w:rsidRPr="00036850">
        <w:rPr>
          <w:spacing w:val="-2"/>
        </w:rPr>
        <w:t xml:space="preserve"> </w:t>
      </w:r>
      <w:r w:rsidRPr="00036850">
        <w:t>the</w:t>
      </w:r>
      <w:r w:rsidRPr="00036850">
        <w:rPr>
          <w:spacing w:val="-2"/>
        </w:rPr>
        <w:t xml:space="preserve"> </w:t>
      </w:r>
      <w:r w:rsidRPr="00036850">
        <w:t>right?</w:t>
      </w:r>
      <w:r w:rsidRPr="00036850">
        <w:rPr>
          <w:spacing w:val="-3"/>
        </w:rPr>
        <w:t xml:space="preserve"> </w:t>
      </w:r>
      <w:r w:rsidRPr="00036850">
        <w:t>Making</w:t>
      </w:r>
      <w:r w:rsidRPr="00036850">
        <w:rPr>
          <w:spacing w:val="-2"/>
        </w:rPr>
        <w:t xml:space="preserve"> </w:t>
      </w:r>
      <w:r w:rsidRPr="00036850">
        <w:t>sense</w:t>
      </w:r>
      <w:r w:rsidRPr="00036850">
        <w:rPr>
          <w:spacing w:val="-3"/>
        </w:rPr>
        <w:t xml:space="preserve"> </w:t>
      </w:r>
      <w:r w:rsidRPr="00036850">
        <w:t>of</w:t>
      </w:r>
      <w:r w:rsidRPr="00036850">
        <w:rPr>
          <w:spacing w:val="-2"/>
        </w:rPr>
        <w:t xml:space="preserve"> </w:t>
      </w:r>
      <w:r w:rsidRPr="00036850">
        <w:t>the third</w:t>
      </w:r>
      <w:r w:rsidRPr="00036850">
        <w:rPr>
          <w:spacing w:val="-2"/>
        </w:rPr>
        <w:t xml:space="preserve"> </w:t>
      </w:r>
      <w:r w:rsidRPr="00036850">
        <w:t>way</w:t>
      </w:r>
      <w:r w:rsidRPr="00036850">
        <w:rPr>
          <w:spacing w:val="-1"/>
        </w:rPr>
        <w:t xml:space="preserve"> </w:t>
      </w:r>
      <w:r w:rsidRPr="00036850">
        <w:t>on</w:t>
      </w:r>
      <w:r w:rsidRPr="00036850">
        <w:rPr>
          <w:spacing w:val="-2"/>
        </w:rPr>
        <w:t xml:space="preserve"> </w:t>
      </w:r>
      <w:r w:rsidRPr="00036850">
        <w:t>government</w:t>
      </w:r>
      <w:r w:rsidRPr="00036850">
        <w:rPr>
          <w:spacing w:val="1"/>
        </w:rPr>
        <w:t xml:space="preserve"> </w:t>
      </w:r>
      <w:r w:rsidRPr="00036850">
        <w:t>and</w:t>
      </w:r>
      <w:r w:rsidRPr="00036850">
        <w:rPr>
          <w:spacing w:val="-1"/>
        </w:rPr>
        <w:t xml:space="preserve"> </w:t>
      </w:r>
      <w:r w:rsidRPr="00036850">
        <w:t>governance.</w:t>
      </w:r>
      <w:r w:rsidRPr="00036850">
        <w:rPr>
          <w:spacing w:val="-14"/>
        </w:rPr>
        <w:t xml:space="preserve"> </w:t>
      </w:r>
      <w:r w:rsidRPr="00036850">
        <w:t>Australian</w:t>
      </w:r>
      <w:r w:rsidRPr="00036850">
        <w:rPr>
          <w:spacing w:val="-2"/>
        </w:rPr>
        <w:t xml:space="preserve"> </w:t>
      </w:r>
      <w:r w:rsidRPr="00036850">
        <w:t>Journal</w:t>
      </w:r>
      <w:r w:rsidRPr="00036850">
        <w:rPr>
          <w:spacing w:val="-1"/>
        </w:rPr>
        <w:t xml:space="preserve"> </w:t>
      </w:r>
      <w:r w:rsidRPr="00036850">
        <w:t>of</w:t>
      </w:r>
      <w:r w:rsidRPr="00036850">
        <w:rPr>
          <w:spacing w:val="-1"/>
        </w:rPr>
        <w:t xml:space="preserve"> </w:t>
      </w:r>
      <w:r w:rsidRPr="00036850">
        <w:t>Political</w:t>
      </w:r>
      <w:r w:rsidRPr="00036850">
        <w:rPr>
          <w:spacing w:val="-2"/>
        </w:rPr>
        <w:t xml:space="preserve"> </w:t>
      </w:r>
      <w:r w:rsidRPr="00036850">
        <w:t>Science,</w:t>
      </w:r>
      <w:r w:rsidRPr="00036850">
        <w:rPr>
          <w:spacing w:val="-1"/>
        </w:rPr>
        <w:t xml:space="preserve"> </w:t>
      </w:r>
      <w:r w:rsidRPr="00036850">
        <w:t>36(3),</w:t>
      </w:r>
      <w:r w:rsidRPr="00036850">
        <w:rPr>
          <w:spacing w:val="-1"/>
        </w:rPr>
        <w:t xml:space="preserve"> </w:t>
      </w:r>
      <w:r w:rsidRPr="00036850">
        <w:rPr>
          <w:spacing w:val="-4"/>
        </w:rPr>
        <w:t>481-</w:t>
      </w:r>
    </w:p>
    <w:p w14:paraId="5DD35249" w14:textId="77777777" w:rsidR="00490872" w:rsidRPr="00036850" w:rsidRDefault="00000000" w:rsidP="00B65E55">
      <w:pPr>
        <w:pStyle w:val="BodyText"/>
      </w:pPr>
      <w:r w:rsidRPr="00036850">
        <w:t xml:space="preserve">498. </w:t>
      </w:r>
      <w:r w:rsidRPr="00036850">
        <w:rPr>
          <w:spacing w:val="-2"/>
        </w:rPr>
        <w:t>https://doi.org/10.1080/10361140120100677</w:t>
      </w:r>
    </w:p>
    <w:p w14:paraId="0F089230" w14:textId="77777777" w:rsidR="00490872" w:rsidRPr="00036850" w:rsidRDefault="00000000" w:rsidP="00B65E55">
      <w:pPr>
        <w:pStyle w:val="BodyText"/>
        <w:spacing w:before="39"/>
        <w:ind w:firstLine="719"/>
      </w:pPr>
      <w:r w:rsidRPr="00036850">
        <w:t>Schmidt, V.</w:t>
      </w:r>
      <w:r w:rsidRPr="00036850">
        <w:rPr>
          <w:spacing w:val="-7"/>
        </w:rPr>
        <w:t xml:space="preserve"> </w:t>
      </w:r>
      <w:r w:rsidRPr="00036850">
        <w:t>A. (2016). The roots of neo-liberal resilience: Explaining continuity and change</w:t>
      </w:r>
      <w:r w:rsidRPr="00036850">
        <w:rPr>
          <w:spacing w:val="-6"/>
        </w:rPr>
        <w:t xml:space="preserve"> </w:t>
      </w:r>
      <w:r w:rsidRPr="00036850">
        <w:t>in</w:t>
      </w:r>
      <w:r w:rsidRPr="00036850">
        <w:rPr>
          <w:spacing w:val="-5"/>
        </w:rPr>
        <w:t xml:space="preserve"> </w:t>
      </w:r>
      <w:r w:rsidRPr="00036850">
        <w:t>background</w:t>
      </w:r>
      <w:r w:rsidRPr="00036850">
        <w:rPr>
          <w:spacing w:val="-5"/>
        </w:rPr>
        <w:t xml:space="preserve"> </w:t>
      </w:r>
      <w:r w:rsidRPr="00036850">
        <w:t>ideas</w:t>
      </w:r>
      <w:r w:rsidRPr="00036850">
        <w:rPr>
          <w:spacing w:val="-6"/>
        </w:rPr>
        <w:t xml:space="preserve"> </w:t>
      </w:r>
      <w:r w:rsidRPr="00036850">
        <w:t>in</w:t>
      </w:r>
      <w:r w:rsidRPr="00036850">
        <w:rPr>
          <w:spacing w:val="-5"/>
        </w:rPr>
        <w:t xml:space="preserve"> </w:t>
      </w:r>
      <w:r w:rsidRPr="00036850">
        <w:t>Europe’s</w:t>
      </w:r>
      <w:r w:rsidRPr="00036850">
        <w:rPr>
          <w:spacing w:val="-6"/>
        </w:rPr>
        <w:t xml:space="preserve"> </w:t>
      </w:r>
      <w:r w:rsidRPr="00036850">
        <w:t>political</w:t>
      </w:r>
      <w:r w:rsidRPr="00036850">
        <w:rPr>
          <w:spacing w:val="-4"/>
        </w:rPr>
        <w:t xml:space="preserve"> </w:t>
      </w:r>
      <w:r w:rsidRPr="00036850">
        <w:t>economy.</w:t>
      </w:r>
      <w:r w:rsidRPr="00036850">
        <w:rPr>
          <w:spacing w:val="-10"/>
        </w:rPr>
        <w:t xml:space="preserve"> </w:t>
      </w:r>
      <w:r w:rsidRPr="00036850">
        <w:t>The</w:t>
      </w:r>
      <w:r w:rsidRPr="00036850">
        <w:rPr>
          <w:spacing w:val="-7"/>
        </w:rPr>
        <w:t xml:space="preserve"> </w:t>
      </w:r>
      <w:r w:rsidRPr="00036850">
        <w:t>British</w:t>
      </w:r>
      <w:r w:rsidRPr="00036850">
        <w:rPr>
          <w:spacing w:val="-5"/>
        </w:rPr>
        <w:t xml:space="preserve"> </w:t>
      </w:r>
      <w:r w:rsidRPr="00036850">
        <w:t>Journal</w:t>
      </w:r>
      <w:r w:rsidRPr="00036850">
        <w:rPr>
          <w:spacing w:val="-5"/>
        </w:rPr>
        <w:t xml:space="preserve"> </w:t>
      </w:r>
      <w:r w:rsidRPr="00036850">
        <w:t>of</w:t>
      </w:r>
      <w:r w:rsidRPr="00036850">
        <w:rPr>
          <w:spacing w:val="-5"/>
        </w:rPr>
        <w:t xml:space="preserve"> </w:t>
      </w:r>
      <w:r w:rsidRPr="00036850">
        <w:t>Politics</w:t>
      </w:r>
      <w:r w:rsidRPr="00036850">
        <w:rPr>
          <w:spacing w:val="-6"/>
        </w:rPr>
        <w:t xml:space="preserve"> </w:t>
      </w:r>
      <w:r w:rsidRPr="00036850">
        <w:t>and International Relations, 18(2), 318-334. https://doi.org/10.1177/1369148115612792</w:t>
      </w:r>
    </w:p>
    <w:p w14:paraId="56DD02D8" w14:textId="77777777" w:rsidR="00490872" w:rsidRPr="00036850" w:rsidRDefault="00000000" w:rsidP="00B65E55">
      <w:pPr>
        <w:ind w:left="100" w:firstLine="719"/>
        <w:rPr>
          <w:sz w:val="24"/>
          <w:szCs w:val="24"/>
        </w:rPr>
      </w:pPr>
      <w:r w:rsidRPr="00036850">
        <w:rPr>
          <w:sz w:val="24"/>
          <w:szCs w:val="24"/>
        </w:rPr>
        <w:t>Schmidt,</w:t>
      </w:r>
      <w:r w:rsidRPr="00036850">
        <w:rPr>
          <w:spacing w:val="-13"/>
          <w:sz w:val="24"/>
          <w:szCs w:val="24"/>
        </w:rPr>
        <w:t xml:space="preserve"> </w:t>
      </w:r>
      <w:r w:rsidRPr="00036850">
        <w:rPr>
          <w:sz w:val="24"/>
          <w:szCs w:val="24"/>
        </w:rPr>
        <w:t>V.,</w:t>
      </w:r>
      <w:r w:rsidRPr="00036850">
        <w:rPr>
          <w:spacing w:val="-8"/>
          <w:sz w:val="24"/>
          <w:szCs w:val="24"/>
        </w:rPr>
        <w:t xml:space="preserve"> </w:t>
      </w:r>
      <w:r w:rsidRPr="00036850">
        <w:rPr>
          <w:sz w:val="24"/>
          <w:szCs w:val="24"/>
        </w:rPr>
        <w:t>&amp;</w:t>
      </w:r>
      <w:r w:rsidRPr="00036850">
        <w:rPr>
          <w:spacing w:val="-13"/>
          <w:sz w:val="24"/>
          <w:szCs w:val="24"/>
        </w:rPr>
        <w:t xml:space="preserve"> </w:t>
      </w:r>
      <w:r w:rsidRPr="00036850">
        <w:rPr>
          <w:sz w:val="24"/>
          <w:szCs w:val="24"/>
        </w:rPr>
        <w:t>Thatcher,</w:t>
      </w:r>
      <w:r w:rsidRPr="00036850">
        <w:rPr>
          <w:spacing w:val="-7"/>
          <w:sz w:val="24"/>
          <w:szCs w:val="24"/>
        </w:rPr>
        <w:t xml:space="preserve"> </w:t>
      </w:r>
      <w:r w:rsidRPr="00036850">
        <w:rPr>
          <w:sz w:val="24"/>
          <w:szCs w:val="24"/>
        </w:rPr>
        <w:t>M.</w:t>
      </w:r>
      <w:r w:rsidRPr="00036850">
        <w:rPr>
          <w:spacing w:val="-8"/>
          <w:sz w:val="24"/>
          <w:szCs w:val="24"/>
        </w:rPr>
        <w:t xml:space="preserve"> </w:t>
      </w:r>
      <w:r w:rsidRPr="00036850">
        <w:rPr>
          <w:sz w:val="24"/>
          <w:szCs w:val="24"/>
        </w:rPr>
        <w:t>(Eds.).</w:t>
      </w:r>
      <w:r w:rsidRPr="00036850">
        <w:rPr>
          <w:spacing w:val="-8"/>
          <w:sz w:val="24"/>
          <w:szCs w:val="24"/>
        </w:rPr>
        <w:t xml:space="preserve"> </w:t>
      </w:r>
      <w:r w:rsidRPr="00036850">
        <w:rPr>
          <w:sz w:val="24"/>
          <w:szCs w:val="24"/>
        </w:rPr>
        <w:t>(2013).</w:t>
      </w:r>
      <w:r w:rsidRPr="00036850">
        <w:rPr>
          <w:spacing w:val="-7"/>
          <w:sz w:val="24"/>
          <w:szCs w:val="24"/>
        </w:rPr>
        <w:t xml:space="preserve"> </w:t>
      </w:r>
      <w:r w:rsidRPr="00036850">
        <w:rPr>
          <w:i/>
          <w:sz w:val="24"/>
          <w:szCs w:val="24"/>
        </w:rPr>
        <w:t>Resilient</w:t>
      </w:r>
      <w:r w:rsidRPr="00036850">
        <w:rPr>
          <w:i/>
          <w:spacing w:val="-8"/>
          <w:sz w:val="24"/>
          <w:szCs w:val="24"/>
        </w:rPr>
        <w:t xml:space="preserve"> </w:t>
      </w:r>
      <w:r w:rsidRPr="00036850">
        <w:rPr>
          <w:i/>
          <w:sz w:val="24"/>
          <w:szCs w:val="24"/>
        </w:rPr>
        <w:t>Liberalism</w:t>
      </w:r>
      <w:r w:rsidRPr="00036850">
        <w:rPr>
          <w:i/>
          <w:spacing w:val="-9"/>
          <w:sz w:val="24"/>
          <w:szCs w:val="24"/>
        </w:rPr>
        <w:t xml:space="preserve"> </w:t>
      </w:r>
      <w:r w:rsidRPr="00036850">
        <w:rPr>
          <w:i/>
          <w:sz w:val="24"/>
          <w:szCs w:val="24"/>
        </w:rPr>
        <w:t>in</w:t>
      </w:r>
      <w:r w:rsidRPr="00036850">
        <w:rPr>
          <w:i/>
          <w:spacing w:val="-8"/>
          <w:sz w:val="24"/>
          <w:szCs w:val="24"/>
        </w:rPr>
        <w:t xml:space="preserve"> </w:t>
      </w:r>
      <w:r w:rsidRPr="00036850">
        <w:rPr>
          <w:i/>
          <w:sz w:val="24"/>
          <w:szCs w:val="24"/>
        </w:rPr>
        <w:t>Europe's</w:t>
      </w:r>
      <w:r w:rsidRPr="00036850">
        <w:rPr>
          <w:i/>
          <w:spacing w:val="-9"/>
          <w:sz w:val="24"/>
          <w:szCs w:val="24"/>
        </w:rPr>
        <w:t xml:space="preserve"> </w:t>
      </w:r>
      <w:r w:rsidRPr="00036850">
        <w:rPr>
          <w:i/>
          <w:sz w:val="24"/>
          <w:szCs w:val="24"/>
        </w:rPr>
        <w:t xml:space="preserve">Political Economy </w:t>
      </w:r>
      <w:r w:rsidRPr="00036850">
        <w:rPr>
          <w:sz w:val="24"/>
          <w:szCs w:val="24"/>
        </w:rPr>
        <w:t>(Contemporary European Politics). Cambridge: Cambridge University Press.</w:t>
      </w:r>
    </w:p>
    <w:p w14:paraId="77C2F647" w14:textId="77777777" w:rsidR="00490872" w:rsidRPr="00036850" w:rsidRDefault="00000000" w:rsidP="00B65E55">
      <w:pPr>
        <w:pStyle w:val="BodyText"/>
      </w:pPr>
      <w:r w:rsidRPr="00036850">
        <w:rPr>
          <w:spacing w:val="-2"/>
        </w:rPr>
        <w:t>doi:10.1017/CBO9781139857086</w:t>
      </w:r>
    </w:p>
    <w:p w14:paraId="0D6EEB85" w14:textId="77777777" w:rsidR="00490872" w:rsidRPr="00036850" w:rsidRDefault="00000000" w:rsidP="00B65E55">
      <w:pPr>
        <w:pStyle w:val="BodyText"/>
        <w:spacing w:before="39"/>
        <w:ind w:firstLine="719"/>
      </w:pPr>
      <w:r w:rsidRPr="00036850">
        <w:t>Shaver,</w:t>
      </w:r>
      <w:r w:rsidRPr="00036850">
        <w:rPr>
          <w:spacing w:val="-6"/>
        </w:rPr>
        <w:t xml:space="preserve"> </w:t>
      </w:r>
      <w:r w:rsidRPr="00036850">
        <w:t>S.</w:t>
      </w:r>
      <w:r w:rsidRPr="00036850">
        <w:rPr>
          <w:spacing w:val="-6"/>
        </w:rPr>
        <w:t xml:space="preserve"> </w:t>
      </w:r>
      <w:r w:rsidRPr="00036850">
        <w:t>(2002).</w:t>
      </w:r>
      <w:r w:rsidRPr="00036850">
        <w:rPr>
          <w:spacing w:val="-9"/>
        </w:rPr>
        <w:t xml:space="preserve"> </w:t>
      </w:r>
      <w:r w:rsidRPr="00036850">
        <w:t>Welfare</w:t>
      </w:r>
      <w:r w:rsidRPr="00036850">
        <w:rPr>
          <w:spacing w:val="-6"/>
        </w:rPr>
        <w:t xml:space="preserve"> </w:t>
      </w:r>
      <w:r w:rsidRPr="00036850">
        <w:t>reform,</w:t>
      </w:r>
      <w:r w:rsidRPr="00036850">
        <w:rPr>
          <w:spacing w:val="-6"/>
        </w:rPr>
        <w:t xml:space="preserve"> </w:t>
      </w:r>
      <w:r w:rsidRPr="00036850">
        <w:t>value</w:t>
      </w:r>
      <w:r w:rsidRPr="00036850">
        <w:rPr>
          <w:spacing w:val="-6"/>
        </w:rPr>
        <w:t xml:space="preserve"> </w:t>
      </w:r>
      <w:r w:rsidRPr="00036850">
        <w:t>shifts,</w:t>
      </w:r>
      <w:r w:rsidRPr="00036850">
        <w:rPr>
          <w:spacing w:val="-6"/>
        </w:rPr>
        <w:t xml:space="preserve"> </w:t>
      </w:r>
      <w:r w:rsidRPr="00036850">
        <w:t>moral</w:t>
      </w:r>
      <w:r w:rsidRPr="00036850">
        <w:rPr>
          <w:spacing w:val="-6"/>
        </w:rPr>
        <w:t xml:space="preserve"> </w:t>
      </w:r>
      <w:r w:rsidRPr="00036850">
        <w:t>ideas</w:t>
      </w:r>
      <w:r w:rsidRPr="00036850">
        <w:rPr>
          <w:spacing w:val="-6"/>
        </w:rPr>
        <w:t xml:space="preserve"> </w:t>
      </w:r>
      <w:r w:rsidRPr="00036850">
        <w:t>of</w:t>
      </w:r>
      <w:r w:rsidRPr="00036850">
        <w:rPr>
          <w:spacing w:val="-5"/>
        </w:rPr>
        <w:t xml:space="preserve"> </w:t>
      </w:r>
      <w:r w:rsidRPr="00036850">
        <w:t>citizens</w:t>
      </w:r>
      <w:r w:rsidRPr="00036850">
        <w:rPr>
          <w:spacing w:val="-6"/>
        </w:rPr>
        <w:t xml:space="preserve"> </w:t>
      </w:r>
      <w:r w:rsidRPr="00036850">
        <w:t>as</w:t>
      </w:r>
      <w:r w:rsidRPr="00036850">
        <w:rPr>
          <w:spacing w:val="-6"/>
        </w:rPr>
        <w:t xml:space="preserve"> </w:t>
      </w:r>
      <w:r w:rsidRPr="00036850">
        <w:t>self-sustaining. Social</w:t>
      </w:r>
      <w:r w:rsidRPr="00036850">
        <w:rPr>
          <w:spacing w:val="-15"/>
        </w:rPr>
        <w:t xml:space="preserve"> </w:t>
      </w:r>
      <w:r w:rsidRPr="00036850">
        <w:t>Policy</w:t>
      </w:r>
      <w:r w:rsidRPr="00036850">
        <w:rPr>
          <w:spacing w:val="-8"/>
        </w:rPr>
        <w:t xml:space="preserve"> </w:t>
      </w:r>
      <w:r w:rsidRPr="00036850">
        <w:t>&amp;</w:t>
      </w:r>
      <w:r w:rsidRPr="00036850">
        <w:rPr>
          <w:spacing w:val="-15"/>
        </w:rPr>
        <w:t xml:space="preserve"> </w:t>
      </w:r>
      <w:r w:rsidRPr="00036850">
        <w:t>Administration,</w:t>
      </w:r>
      <w:r w:rsidRPr="00036850">
        <w:rPr>
          <w:spacing w:val="-7"/>
        </w:rPr>
        <w:t xml:space="preserve"> </w:t>
      </w:r>
      <w:r w:rsidRPr="00036850">
        <w:t>36(4),</w:t>
      </w:r>
      <w:r w:rsidRPr="00036850">
        <w:rPr>
          <w:spacing w:val="-8"/>
        </w:rPr>
        <w:t xml:space="preserve"> </w:t>
      </w:r>
      <w:r w:rsidRPr="00036850">
        <w:t>331-345.</w:t>
      </w:r>
      <w:r w:rsidRPr="00036850">
        <w:rPr>
          <w:spacing w:val="-7"/>
        </w:rPr>
        <w:t xml:space="preserve"> </w:t>
      </w:r>
      <w:r w:rsidRPr="00036850">
        <w:t>https://doi.org/10.1111/1467-9515.t01-1-</w:t>
      </w:r>
      <w:r w:rsidRPr="00036850">
        <w:rPr>
          <w:spacing w:val="-2"/>
        </w:rPr>
        <w:t>00257</w:t>
      </w:r>
    </w:p>
    <w:p w14:paraId="734E0C2E" w14:textId="77777777" w:rsidR="00490872" w:rsidRPr="00036850" w:rsidRDefault="00000000" w:rsidP="00B65E55">
      <w:pPr>
        <w:pStyle w:val="BodyText"/>
        <w:spacing w:before="2"/>
        <w:ind w:firstLine="719"/>
      </w:pPr>
      <w:r w:rsidRPr="00036850">
        <w:t>Spies-Butcher,</w:t>
      </w:r>
      <w:r w:rsidRPr="00036850">
        <w:rPr>
          <w:spacing w:val="-5"/>
        </w:rPr>
        <w:t xml:space="preserve"> </w:t>
      </w:r>
      <w:r w:rsidRPr="00036850">
        <w:t>B.</w:t>
      </w:r>
      <w:r w:rsidRPr="00036850">
        <w:rPr>
          <w:spacing w:val="-5"/>
        </w:rPr>
        <w:t xml:space="preserve"> </w:t>
      </w:r>
      <w:r w:rsidRPr="00036850">
        <w:t>(2014).</w:t>
      </w:r>
      <w:r w:rsidRPr="00036850">
        <w:rPr>
          <w:spacing w:val="-4"/>
        </w:rPr>
        <w:t xml:space="preserve"> </w:t>
      </w:r>
      <w:r w:rsidRPr="00036850">
        <w:t>Marketisation</w:t>
      </w:r>
      <w:r w:rsidRPr="00036850">
        <w:rPr>
          <w:spacing w:val="-5"/>
        </w:rPr>
        <w:t xml:space="preserve"> </w:t>
      </w:r>
      <w:r w:rsidRPr="00036850">
        <w:t>and</w:t>
      </w:r>
      <w:r w:rsidRPr="00036850">
        <w:rPr>
          <w:spacing w:val="-5"/>
        </w:rPr>
        <w:t xml:space="preserve"> </w:t>
      </w:r>
      <w:r w:rsidRPr="00036850">
        <w:t>the</w:t>
      </w:r>
      <w:r w:rsidRPr="00036850">
        <w:rPr>
          <w:spacing w:val="-5"/>
        </w:rPr>
        <w:t xml:space="preserve"> </w:t>
      </w:r>
      <w:r w:rsidRPr="00036850">
        <w:t>dual</w:t>
      </w:r>
      <w:r w:rsidRPr="00036850">
        <w:rPr>
          <w:spacing w:val="-5"/>
        </w:rPr>
        <w:t xml:space="preserve"> </w:t>
      </w:r>
      <w:r w:rsidRPr="00036850">
        <w:t>welfare</w:t>
      </w:r>
      <w:r w:rsidRPr="00036850">
        <w:rPr>
          <w:spacing w:val="-7"/>
        </w:rPr>
        <w:t xml:space="preserve"> </w:t>
      </w:r>
      <w:r w:rsidRPr="00036850">
        <w:t>state:</w:t>
      </w:r>
      <w:r w:rsidRPr="00036850">
        <w:rPr>
          <w:spacing w:val="-5"/>
        </w:rPr>
        <w:t xml:space="preserve"> </w:t>
      </w:r>
      <w:r w:rsidRPr="00036850">
        <w:t>Neoliberalism</w:t>
      </w:r>
      <w:r w:rsidRPr="00036850">
        <w:rPr>
          <w:spacing w:val="-5"/>
        </w:rPr>
        <w:t xml:space="preserve"> </w:t>
      </w:r>
      <w:r w:rsidRPr="00036850">
        <w:t>and inequality in</w:t>
      </w:r>
      <w:r w:rsidRPr="00036850">
        <w:rPr>
          <w:spacing w:val="-6"/>
        </w:rPr>
        <w:t xml:space="preserve"> </w:t>
      </w:r>
      <w:r w:rsidRPr="00036850">
        <w:t>Australia. The Economic and Labour Relations Review, 25(2), 185-201.</w:t>
      </w:r>
    </w:p>
    <w:p w14:paraId="5E3D1CCA" w14:textId="1C70F075" w:rsidR="00490872" w:rsidRDefault="00000000" w:rsidP="00B65E55">
      <w:pPr>
        <w:pStyle w:val="BodyText"/>
      </w:pPr>
      <w:hyperlink r:id="rId21">
        <w:r w:rsidRPr="00036850">
          <w:rPr>
            <w:color w:val="5F5F5F"/>
            <w:spacing w:val="-2"/>
            <w:u w:val="single" w:color="5F5F5F"/>
          </w:rPr>
          <w:t>https://doi.org/10.1177/1035304614530076</w:t>
        </w:r>
      </w:hyperlink>
    </w:p>
    <w:p w14:paraId="27F83621" w14:textId="77777777" w:rsidR="00490872" w:rsidRPr="00036850" w:rsidRDefault="00490872" w:rsidP="00B65E55">
      <w:pPr>
        <w:pStyle w:val="BodyText"/>
        <w:ind w:left="0"/>
      </w:pPr>
    </w:p>
    <w:p w14:paraId="5C1E4FD9" w14:textId="5E56BCFB" w:rsidR="00B65E55" w:rsidRDefault="00B65E55" w:rsidP="00B65E55">
      <w:pPr>
        <w:pStyle w:val="BodyText"/>
        <w:spacing w:before="2"/>
        <w:ind w:firstLine="620"/>
      </w:pPr>
      <w:r w:rsidRPr="00036850">
        <w:t>Stahl, R. M. (2016). Ruling the Interregnum: Economic Ideas and Authority in Non-hegemonic Times. Paper presented at 57th ISA Annual Convention 2016, Atlanta, Georgia, United States.</w:t>
      </w:r>
    </w:p>
    <w:p w14:paraId="78415572" w14:textId="228B7BEF" w:rsidR="00490872" w:rsidRPr="00036850" w:rsidRDefault="00000000" w:rsidP="00B65E55">
      <w:pPr>
        <w:pStyle w:val="BodyText"/>
        <w:spacing w:before="214"/>
        <w:ind w:firstLine="719"/>
      </w:pPr>
      <w:r w:rsidRPr="00036850">
        <w:t>Stahl,</w:t>
      </w:r>
      <w:r w:rsidRPr="00036850">
        <w:rPr>
          <w:spacing w:val="-4"/>
        </w:rPr>
        <w:t xml:space="preserve"> </w:t>
      </w:r>
      <w:r w:rsidRPr="00036850">
        <w:t>R.</w:t>
      </w:r>
      <w:r w:rsidRPr="00036850">
        <w:rPr>
          <w:spacing w:val="-4"/>
        </w:rPr>
        <w:t xml:space="preserve"> </w:t>
      </w:r>
      <w:r w:rsidRPr="00036850">
        <w:t>M.</w:t>
      </w:r>
      <w:r w:rsidRPr="00036850">
        <w:rPr>
          <w:spacing w:val="-4"/>
        </w:rPr>
        <w:t xml:space="preserve"> </w:t>
      </w:r>
      <w:r w:rsidRPr="00036850">
        <w:t>(2022).</w:t>
      </w:r>
      <w:r w:rsidRPr="00036850">
        <w:rPr>
          <w:spacing w:val="-4"/>
        </w:rPr>
        <w:t xml:space="preserve"> </w:t>
      </w:r>
      <w:r w:rsidRPr="00036850">
        <w:t>Neoliberalism</w:t>
      </w:r>
      <w:r w:rsidRPr="00036850">
        <w:rPr>
          <w:spacing w:val="-4"/>
        </w:rPr>
        <w:t xml:space="preserve"> </w:t>
      </w:r>
      <w:r w:rsidRPr="00036850">
        <w:t>with</w:t>
      </w:r>
      <w:r w:rsidRPr="00036850">
        <w:rPr>
          <w:spacing w:val="-4"/>
        </w:rPr>
        <w:t xml:space="preserve"> </w:t>
      </w:r>
      <w:r w:rsidRPr="00036850">
        <w:t>Scandinavian</w:t>
      </w:r>
      <w:r w:rsidRPr="00036850">
        <w:rPr>
          <w:spacing w:val="-4"/>
        </w:rPr>
        <w:t xml:space="preserve"> </w:t>
      </w:r>
      <w:r w:rsidRPr="00036850">
        <w:t>characteristics:</w:t>
      </w:r>
      <w:r w:rsidRPr="00036850">
        <w:rPr>
          <w:spacing w:val="-9"/>
        </w:rPr>
        <w:t xml:space="preserve"> </w:t>
      </w:r>
      <w:r w:rsidRPr="00036850">
        <w:t>The</w:t>
      </w:r>
      <w:r w:rsidRPr="00036850">
        <w:rPr>
          <w:spacing w:val="-6"/>
        </w:rPr>
        <w:t xml:space="preserve"> </w:t>
      </w:r>
      <w:r w:rsidRPr="00036850">
        <w:t>slow</w:t>
      </w:r>
      <w:r w:rsidRPr="00036850">
        <w:rPr>
          <w:spacing w:val="-5"/>
        </w:rPr>
        <w:t xml:space="preserve"> </w:t>
      </w:r>
      <w:r w:rsidRPr="00036850">
        <w:t>formation of neoliberal common sense in Denmark. Capital &amp; Class, 46(1), 95-114.</w:t>
      </w:r>
    </w:p>
    <w:p w14:paraId="7D77DEDC" w14:textId="77777777" w:rsidR="00490872" w:rsidRPr="00036850" w:rsidRDefault="00000000" w:rsidP="00B65E55">
      <w:pPr>
        <w:pStyle w:val="BodyText"/>
      </w:pPr>
      <w:r w:rsidRPr="00036850">
        <w:rPr>
          <w:spacing w:val="-2"/>
        </w:rPr>
        <w:t>https://doi.org/10.1177/03098168211029001</w:t>
      </w:r>
    </w:p>
    <w:p w14:paraId="7AADA637" w14:textId="77777777" w:rsidR="00490872" w:rsidRPr="00036850" w:rsidRDefault="00000000" w:rsidP="00B65E55">
      <w:pPr>
        <w:pStyle w:val="BodyText"/>
        <w:spacing w:before="43"/>
        <w:ind w:right="129" w:firstLine="719"/>
      </w:pPr>
      <w:proofErr w:type="spellStart"/>
      <w:r w:rsidRPr="00036850">
        <w:t>Steccolini</w:t>
      </w:r>
      <w:proofErr w:type="spellEnd"/>
      <w:r w:rsidRPr="00036850">
        <w:t>,</w:t>
      </w:r>
      <w:r w:rsidRPr="00036850">
        <w:rPr>
          <w:spacing w:val="-4"/>
        </w:rPr>
        <w:t xml:space="preserve"> </w:t>
      </w:r>
      <w:r w:rsidRPr="00036850">
        <w:t>I.,</w:t>
      </w:r>
      <w:r w:rsidRPr="00036850">
        <w:rPr>
          <w:spacing w:val="-4"/>
        </w:rPr>
        <w:t xml:space="preserve"> </w:t>
      </w:r>
      <w:proofErr w:type="spellStart"/>
      <w:r w:rsidRPr="00036850">
        <w:t>Salitere</w:t>
      </w:r>
      <w:proofErr w:type="spellEnd"/>
      <w:r w:rsidRPr="00036850">
        <w:t>,</w:t>
      </w:r>
      <w:r w:rsidRPr="00036850">
        <w:rPr>
          <w:spacing w:val="-4"/>
        </w:rPr>
        <w:t xml:space="preserve"> </w:t>
      </w:r>
      <w:r w:rsidRPr="00036850">
        <w:t>I.</w:t>
      </w:r>
      <w:r w:rsidRPr="00036850">
        <w:rPr>
          <w:spacing w:val="-3"/>
        </w:rPr>
        <w:t xml:space="preserve"> </w:t>
      </w:r>
      <w:r w:rsidRPr="00036850">
        <w:t>and</w:t>
      </w:r>
      <w:r w:rsidRPr="00036850">
        <w:rPr>
          <w:spacing w:val="-4"/>
        </w:rPr>
        <w:t xml:space="preserve"> </w:t>
      </w:r>
      <w:r w:rsidRPr="00036850">
        <w:t>Guthrie,</w:t>
      </w:r>
      <w:r w:rsidRPr="00036850">
        <w:rPr>
          <w:spacing w:val="-4"/>
        </w:rPr>
        <w:t xml:space="preserve"> </w:t>
      </w:r>
      <w:r w:rsidRPr="00036850">
        <w:t>J.</w:t>
      </w:r>
      <w:r w:rsidRPr="00036850">
        <w:rPr>
          <w:spacing w:val="-4"/>
        </w:rPr>
        <w:t xml:space="preserve"> </w:t>
      </w:r>
      <w:r w:rsidRPr="00036850">
        <w:t>(2020),</w:t>
      </w:r>
      <w:r w:rsidRPr="00036850">
        <w:rPr>
          <w:spacing w:val="-2"/>
        </w:rPr>
        <w:t xml:space="preserve"> </w:t>
      </w:r>
      <w:r w:rsidRPr="00036850">
        <w:t>“The</w:t>
      </w:r>
      <w:r w:rsidRPr="00036850">
        <w:rPr>
          <w:spacing w:val="-6"/>
        </w:rPr>
        <w:t xml:space="preserve"> </w:t>
      </w:r>
      <w:r w:rsidRPr="00036850">
        <w:t>role(s)</w:t>
      </w:r>
      <w:r w:rsidRPr="00036850">
        <w:rPr>
          <w:spacing w:val="-6"/>
        </w:rPr>
        <w:t xml:space="preserve"> </w:t>
      </w:r>
      <w:r w:rsidRPr="00036850">
        <w:t>of</w:t>
      </w:r>
      <w:r w:rsidRPr="00036850">
        <w:rPr>
          <w:spacing w:val="-4"/>
        </w:rPr>
        <w:t xml:space="preserve"> </w:t>
      </w:r>
      <w:r w:rsidRPr="00036850">
        <w:t>accounting</w:t>
      </w:r>
      <w:r w:rsidRPr="00036850">
        <w:rPr>
          <w:spacing w:val="-2"/>
        </w:rPr>
        <w:t xml:space="preserve"> </w:t>
      </w:r>
      <w:r w:rsidRPr="00036850">
        <w:t>and performance measurement systems in contemporary public administration”, Public</w:t>
      </w:r>
    </w:p>
    <w:p w14:paraId="72CE7567" w14:textId="77777777" w:rsidR="00490872" w:rsidRPr="00036850" w:rsidRDefault="00000000" w:rsidP="00B65E55">
      <w:pPr>
        <w:pStyle w:val="BodyText"/>
      </w:pPr>
      <w:r w:rsidRPr="00036850">
        <w:lastRenderedPageBreak/>
        <w:t>Administration,</w:t>
      </w:r>
      <w:r w:rsidRPr="00036850">
        <w:rPr>
          <w:spacing w:val="-11"/>
        </w:rPr>
        <w:t xml:space="preserve"> </w:t>
      </w:r>
      <w:r w:rsidRPr="00036850">
        <w:t>Vol.</w:t>
      </w:r>
      <w:r w:rsidRPr="00036850">
        <w:rPr>
          <w:spacing w:val="-6"/>
        </w:rPr>
        <w:t xml:space="preserve"> </w:t>
      </w:r>
      <w:r w:rsidRPr="00036850">
        <w:t>98</w:t>
      </w:r>
      <w:r w:rsidRPr="00036850">
        <w:rPr>
          <w:spacing w:val="-5"/>
        </w:rPr>
        <w:t xml:space="preserve"> </w:t>
      </w:r>
      <w:r w:rsidRPr="00036850">
        <w:t>No.</w:t>
      </w:r>
      <w:r w:rsidRPr="00036850">
        <w:rPr>
          <w:spacing w:val="-6"/>
        </w:rPr>
        <w:t xml:space="preserve"> </w:t>
      </w:r>
      <w:r w:rsidRPr="00036850">
        <w:t>1,</w:t>
      </w:r>
      <w:r w:rsidRPr="00036850">
        <w:rPr>
          <w:spacing w:val="-6"/>
        </w:rPr>
        <w:t xml:space="preserve"> </w:t>
      </w:r>
      <w:r w:rsidRPr="00036850">
        <w:t>pp.</w:t>
      </w:r>
      <w:r w:rsidRPr="00036850">
        <w:rPr>
          <w:spacing w:val="-5"/>
        </w:rPr>
        <w:t xml:space="preserve"> </w:t>
      </w:r>
      <w:r w:rsidRPr="00036850">
        <w:t>3-</w:t>
      </w:r>
      <w:r w:rsidRPr="00036850">
        <w:rPr>
          <w:spacing w:val="-5"/>
        </w:rPr>
        <w:t>13.</w:t>
      </w:r>
    </w:p>
    <w:p w14:paraId="757AE022" w14:textId="77777777" w:rsidR="00490872" w:rsidRPr="00036850" w:rsidRDefault="00000000" w:rsidP="00B65E55">
      <w:pPr>
        <w:pStyle w:val="BodyText"/>
        <w:spacing w:before="41"/>
        <w:ind w:right="117" w:firstLine="719"/>
      </w:pPr>
      <w:r w:rsidRPr="00036850">
        <w:t>Stirling,</w:t>
      </w:r>
      <w:r w:rsidRPr="00036850">
        <w:rPr>
          <w:spacing w:val="-15"/>
        </w:rPr>
        <w:t xml:space="preserve"> </w:t>
      </w:r>
      <w:r w:rsidRPr="00036850">
        <w:t>A.,</w:t>
      </w:r>
      <w:r w:rsidRPr="00036850">
        <w:rPr>
          <w:spacing w:val="-6"/>
        </w:rPr>
        <w:t xml:space="preserve"> </w:t>
      </w:r>
      <w:r w:rsidRPr="00036850">
        <w:t>&amp;</w:t>
      </w:r>
      <w:r w:rsidRPr="00036850">
        <w:rPr>
          <w:spacing w:val="-4"/>
        </w:rPr>
        <w:t xml:space="preserve"> </w:t>
      </w:r>
      <w:r w:rsidRPr="00036850">
        <w:t>Laybourn-Langton,</w:t>
      </w:r>
      <w:r w:rsidRPr="00036850">
        <w:rPr>
          <w:spacing w:val="-4"/>
        </w:rPr>
        <w:t xml:space="preserve"> </w:t>
      </w:r>
      <w:r w:rsidRPr="00036850">
        <w:t>L.</w:t>
      </w:r>
      <w:r w:rsidRPr="00036850">
        <w:rPr>
          <w:spacing w:val="-4"/>
        </w:rPr>
        <w:t xml:space="preserve"> </w:t>
      </w:r>
      <w:r w:rsidRPr="00036850">
        <w:t>(2017).</w:t>
      </w:r>
      <w:r w:rsidRPr="00036850">
        <w:rPr>
          <w:spacing w:val="-8"/>
        </w:rPr>
        <w:t xml:space="preserve"> </w:t>
      </w:r>
      <w:r w:rsidRPr="00036850">
        <w:t>Time</w:t>
      </w:r>
      <w:r w:rsidRPr="00036850">
        <w:rPr>
          <w:spacing w:val="-3"/>
        </w:rPr>
        <w:t xml:space="preserve"> </w:t>
      </w:r>
      <w:r w:rsidRPr="00036850">
        <w:t>for</w:t>
      </w:r>
      <w:r w:rsidRPr="00036850">
        <w:rPr>
          <w:spacing w:val="-5"/>
        </w:rPr>
        <w:t xml:space="preserve"> </w:t>
      </w:r>
      <w:r w:rsidRPr="00036850">
        <w:t>a</w:t>
      </w:r>
      <w:r w:rsidRPr="00036850">
        <w:rPr>
          <w:spacing w:val="-5"/>
        </w:rPr>
        <w:t xml:space="preserve"> </w:t>
      </w:r>
      <w:r w:rsidRPr="00036850">
        <w:t>new</w:t>
      </w:r>
      <w:r w:rsidRPr="00036850">
        <w:rPr>
          <w:spacing w:val="-5"/>
        </w:rPr>
        <w:t xml:space="preserve"> </w:t>
      </w:r>
      <w:r w:rsidRPr="00036850">
        <w:t>paradigm?</w:t>
      </w:r>
      <w:r w:rsidRPr="00036850">
        <w:rPr>
          <w:spacing w:val="-5"/>
        </w:rPr>
        <w:t xml:space="preserve"> </w:t>
      </w:r>
      <w:r w:rsidRPr="00036850">
        <w:t>Past</w:t>
      </w:r>
      <w:r w:rsidRPr="00036850">
        <w:rPr>
          <w:spacing w:val="-4"/>
        </w:rPr>
        <w:t xml:space="preserve"> </w:t>
      </w:r>
      <w:r w:rsidRPr="00036850">
        <w:t>and</w:t>
      </w:r>
      <w:r w:rsidRPr="00036850">
        <w:rPr>
          <w:spacing w:val="-4"/>
        </w:rPr>
        <w:t xml:space="preserve"> </w:t>
      </w:r>
      <w:r w:rsidRPr="00036850">
        <w:t>present transitions in economic policy. The Political Quarterly, 88(4), 558-569.</w:t>
      </w:r>
    </w:p>
    <w:p w14:paraId="05F571F7" w14:textId="77777777" w:rsidR="00490872" w:rsidRPr="00036850" w:rsidRDefault="00000000" w:rsidP="00B65E55">
      <w:pPr>
        <w:pStyle w:val="BodyText"/>
      </w:pPr>
      <w:r w:rsidRPr="00036850">
        <w:rPr>
          <w:spacing w:val="-2"/>
        </w:rPr>
        <w:t>https://doi.org/10.1111/1467-923X.12415</w:t>
      </w:r>
    </w:p>
    <w:p w14:paraId="3421BCB7" w14:textId="77777777" w:rsidR="00490872" w:rsidRPr="00036850" w:rsidRDefault="00000000" w:rsidP="00B65E55">
      <w:pPr>
        <w:pStyle w:val="BodyText"/>
        <w:spacing w:before="41"/>
        <w:ind w:right="243" w:firstLine="719"/>
      </w:pPr>
      <w:r w:rsidRPr="00036850">
        <w:t>Wood,</w:t>
      </w:r>
      <w:r w:rsidRPr="00036850">
        <w:rPr>
          <w:spacing w:val="-14"/>
        </w:rPr>
        <w:t xml:space="preserve"> </w:t>
      </w:r>
      <w:r w:rsidRPr="00036850">
        <w:t>J.</w:t>
      </w:r>
      <w:r w:rsidRPr="00036850">
        <w:rPr>
          <w:spacing w:val="-8"/>
        </w:rPr>
        <w:t xml:space="preserve"> </w:t>
      </w:r>
      <w:r w:rsidRPr="00036850">
        <w:t>D.</w:t>
      </w:r>
      <w:r w:rsidRPr="00036850">
        <w:rPr>
          <w:spacing w:val="-8"/>
        </w:rPr>
        <w:t xml:space="preserve"> </w:t>
      </w:r>
      <w:r w:rsidRPr="00036850">
        <w:t>G.,</w:t>
      </w:r>
      <w:r w:rsidRPr="00036850">
        <w:rPr>
          <w:spacing w:val="-15"/>
        </w:rPr>
        <w:t xml:space="preserve"> </w:t>
      </w:r>
      <w:proofErr w:type="spellStart"/>
      <w:r w:rsidRPr="00036850">
        <w:t>Ausserladscheider</w:t>
      </w:r>
      <w:proofErr w:type="spellEnd"/>
      <w:r w:rsidRPr="00036850">
        <w:t>,</w:t>
      </w:r>
      <w:r w:rsidRPr="00036850">
        <w:rPr>
          <w:spacing w:val="-11"/>
        </w:rPr>
        <w:t xml:space="preserve"> </w:t>
      </w:r>
      <w:r w:rsidRPr="00036850">
        <w:t>V.,</w:t>
      </w:r>
      <w:r w:rsidRPr="00036850">
        <w:rPr>
          <w:spacing w:val="-8"/>
        </w:rPr>
        <w:t xml:space="preserve"> </w:t>
      </w:r>
      <w:r w:rsidRPr="00036850">
        <w:t>&amp;</w:t>
      </w:r>
      <w:r w:rsidRPr="00036850">
        <w:rPr>
          <w:spacing w:val="-8"/>
        </w:rPr>
        <w:t xml:space="preserve"> </w:t>
      </w:r>
      <w:r w:rsidRPr="00036850">
        <w:t>Sparkes,</w:t>
      </w:r>
      <w:r w:rsidRPr="00036850">
        <w:rPr>
          <w:spacing w:val="-5"/>
        </w:rPr>
        <w:t xml:space="preserve"> </w:t>
      </w:r>
      <w:r w:rsidRPr="00036850">
        <w:t>M.</w:t>
      </w:r>
      <w:r w:rsidRPr="00036850">
        <w:rPr>
          <w:spacing w:val="-8"/>
        </w:rPr>
        <w:t xml:space="preserve"> </w:t>
      </w:r>
      <w:r w:rsidRPr="00036850">
        <w:t>(2023).</w:t>
      </w:r>
      <w:r w:rsidRPr="00036850">
        <w:rPr>
          <w:spacing w:val="-13"/>
        </w:rPr>
        <w:t xml:space="preserve"> </w:t>
      </w:r>
      <w:r w:rsidRPr="00036850">
        <w:t>The</w:t>
      </w:r>
      <w:r w:rsidRPr="00036850">
        <w:rPr>
          <w:spacing w:val="-10"/>
        </w:rPr>
        <w:t xml:space="preserve"> </w:t>
      </w:r>
      <w:r w:rsidRPr="00036850">
        <w:t>manufactured</w:t>
      </w:r>
      <w:r w:rsidRPr="00036850">
        <w:rPr>
          <w:spacing w:val="-8"/>
        </w:rPr>
        <w:t xml:space="preserve"> </w:t>
      </w:r>
      <w:r w:rsidRPr="00036850">
        <w:t>crisis</w:t>
      </w:r>
      <w:r w:rsidRPr="00036850">
        <w:rPr>
          <w:spacing w:val="-9"/>
        </w:rPr>
        <w:t xml:space="preserve"> </w:t>
      </w:r>
      <w:r w:rsidRPr="00036850">
        <w:t xml:space="preserve">of COVID-Keynesianism in Britain, </w:t>
      </w:r>
      <w:proofErr w:type="gramStart"/>
      <w:r w:rsidRPr="00036850">
        <w:t>Germany</w:t>
      </w:r>
      <w:proofErr w:type="gramEnd"/>
      <w:r w:rsidRPr="00036850">
        <w:t xml:space="preserve"> and the USA. Cambridge Journal of Regions,</w:t>
      </w:r>
    </w:p>
    <w:p w14:paraId="0D5183DD" w14:textId="77777777" w:rsidR="00490872" w:rsidRPr="00036850" w:rsidRDefault="00000000" w:rsidP="00B65E55">
      <w:pPr>
        <w:pStyle w:val="BodyText"/>
        <w:spacing w:before="2"/>
        <w:rPr>
          <w:spacing w:val="-5"/>
        </w:rPr>
      </w:pPr>
      <w:r w:rsidRPr="00036850">
        <w:t>Economy</w:t>
      </w:r>
      <w:r w:rsidRPr="00036850">
        <w:rPr>
          <w:spacing w:val="-7"/>
        </w:rPr>
        <w:t xml:space="preserve"> </w:t>
      </w:r>
      <w:r w:rsidRPr="00036850">
        <w:t>and</w:t>
      </w:r>
      <w:r w:rsidRPr="00036850">
        <w:rPr>
          <w:spacing w:val="-5"/>
        </w:rPr>
        <w:t xml:space="preserve"> </w:t>
      </w:r>
      <w:r w:rsidRPr="00036850">
        <w:t>Society,</w:t>
      </w:r>
      <w:r w:rsidRPr="00036850">
        <w:rPr>
          <w:spacing w:val="-5"/>
        </w:rPr>
        <w:t xml:space="preserve"> </w:t>
      </w:r>
      <w:r w:rsidRPr="00036850">
        <w:t>16(1),</w:t>
      </w:r>
      <w:r w:rsidRPr="00036850">
        <w:rPr>
          <w:spacing w:val="-5"/>
        </w:rPr>
        <w:t xml:space="preserve"> </w:t>
      </w:r>
      <w:r w:rsidRPr="00036850">
        <w:t>19-</w:t>
      </w:r>
      <w:r w:rsidRPr="00036850">
        <w:rPr>
          <w:spacing w:val="-5"/>
        </w:rPr>
        <w:t>29.</w:t>
      </w:r>
    </w:p>
    <w:p w14:paraId="20B4152D" w14:textId="77777777" w:rsidR="00B65E55" w:rsidRDefault="00B65E55" w:rsidP="00B65E55">
      <w:pPr>
        <w:pStyle w:val="BodyText"/>
        <w:spacing w:before="2"/>
        <w:rPr>
          <w:lang w:val="en-AU"/>
        </w:rPr>
      </w:pPr>
    </w:p>
    <w:p w14:paraId="69FF8FC9" w14:textId="77777777" w:rsidR="00B65E55" w:rsidRPr="00036850" w:rsidRDefault="00B65E55" w:rsidP="00B65E55">
      <w:pPr>
        <w:ind w:firstLine="100"/>
        <w:rPr>
          <w:sz w:val="24"/>
          <w:szCs w:val="24"/>
        </w:rPr>
        <w:sectPr w:rsidR="00B65E55" w:rsidRPr="00036850">
          <w:pgSz w:w="12240" w:h="15840"/>
          <w:pgMar w:top="980" w:right="1320" w:bottom="280" w:left="1340" w:header="729" w:footer="0" w:gutter="0"/>
          <w:cols w:space="720"/>
        </w:sectPr>
      </w:pPr>
      <w:r w:rsidRPr="00036850">
        <w:rPr>
          <w:sz w:val="24"/>
          <w:szCs w:val="24"/>
        </w:rPr>
        <w:t>Zanotto, Juliana. (2020). The role of discourses in enacting neoliberal urbanism: Understanding the relationship between ideology and discourse in planning. Planning Theory. 19. 147309521989887. 10.1177/1473095219898876.</w:t>
      </w:r>
    </w:p>
    <w:p w14:paraId="5AFC3600" w14:textId="77777777" w:rsidR="00161A18" w:rsidRPr="00036850" w:rsidRDefault="00161A18" w:rsidP="00B65E55">
      <w:pPr>
        <w:pStyle w:val="BodyText"/>
        <w:spacing w:before="2" w:line="360" w:lineRule="auto"/>
        <w:ind w:left="0"/>
      </w:pPr>
    </w:p>
    <w:sectPr w:rsidR="00161A18" w:rsidRPr="00036850">
      <w:pgSz w:w="12240" w:h="15840"/>
      <w:pgMar w:top="980" w:right="1320" w:bottom="280" w:left="1340"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B69D" w14:textId="77777777" w:rsidR="00A307D0" w:rsidRDefault="00A307D0">
      <w:r>
        <w:separator/>
      </w:r>
    </w:p>
  </w:endnote>
  <w:endnote w:type="continuationSeparator" w:id="0">
    <w:p w14:paraId="5E9AB127" w14:textId="77777777" w:rsidR="00A307D0" w:rsidRDefault="00A30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C09EF" w14:textId="77777777" w:rsidR="00A307D0" w:rsidRDefault="00A307D0">
      <w:r>
        <w:separator/>
      </w:r>
    </w:p>
  </w:footnote>
  <w:footnote w:type="continuationSeparator" w:id="0">
    <w:p w14:paraId="4B3D1003" w14:textId="77777777" w:rsidR="00A307D0" w:rsidRDefault="00A30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1639F" w14:textId="77777777" w:rsidR="00490872" w:rsidRDefault="00000000">
    <w:pPr>
      <w:pStyle w:val="BodyText"/>
      <w:spacing w:line="14" w:lineRule="auto"/>
      <w:ind w:left="0"/>
      <w:rPr>
        <w:sz w:val="20"/>
      </w:rPr>
    </w:pPr>
    <w:r>
      <w:rPr>
        <w:noProof/>
      </w:rPr>
      <mc:AlternateContent>
        <mc:Choice Requires="wps">
          <w:drawing>
            <wp:anchor distT="0" distB="0" distL="0" distR="0" simplePos="0" relativeHeight="251659776" behindDoc="1" locked="0" layoutInCell="1" allowOverlap="1" wp14:anchorId="45C32F1D" wp14:editId="6BF33C01">
              <wp:simplePos x="0" y="0"/>
              <wp:positionH relativeFrom="page">
                <wp:posOffset>6669023</wp:posOffset>
              </wp:positionH>
              <wp:positionV relativeFrom="page">
                <wp:posOffset>450426</wp:posOffset>
              </wp:positionV>
              <wp:extent cx="2413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D51F5B6" w14:textId="77777777" w:rsidR="0049087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5C32F1D" id="_x0000_t202" coordsize="21600,21600" o:spt="202" path="m,l,21600r21600,l21600,xe">
              <v:stroke joinstyle="miter"/>
              <v:path gradientshapeok="t" o:connecttype="rect"/>
            </v:shapetype>
            <v:shape id="Textbox 1" o:spid="_x0000_s1026" type="#_x0000_t202" style="position:absolute;margin-left:525.1pt;margin-top:35.45pt;width:19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" filled="f" stroked="f">
              <v:textbox inset="0,0,0,0">
                <w:txbxContent>
                  <w:p w14:paraId="6D51F5B6" w14:textId="77777777" w:rsidR="0049087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C0E1A"/>
    <w:multiLevelType w:val="multilevel"/>
    <w:tmpl w:val="52B6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83FB9"/>
    <w:multiLevelType w:val="multilevel"/>
    <w:tmpl w:val="D452F8E2"/>
    <w:lvl w:ilvl="0">
      <w:start w:val="1"/>
      <w:numFmt w:val="decimal"/>
      <w:lvlText w:val="%1."/>
      <w:lvlJc w:val="left"/>
      <w:pPr>
        <w:ind w:left="3578" w:hanging="226"/>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60" w:hanging="360"/>
      </w:pPr>
      <w:rPr>
        <w:rFonts w:hint="default"/>
        <w:spacing w:val="0"/>
        <w:w w:val="100"/>
        <w:lang w:val="en-US" w:eastAsia="en-US" w:bidi="ar-SA"/>
      </w:rPr>
    </w:lvl>
    <w:lvl w:ilvl="2">
      <w:numFmt w:val="bullet"/>
      <w:lvlText w:val="•"/>
      <w:lvlJc w:val="left"/>
      <w:pPr>
        <w:ind w:left="4246" w:hanging="360"/>
      </w:pPr>
      <w:rPr>
        <w:rFonts w:hint="default"/>
        <w:lang w:val="en-US" w:eastAsia="en-US" w:bidi="ar-SA"/>
      </w:rPr>
    </w:lvl>
    <w:lvl w:ilvl="3">
      <w:numFmt w:val="bullet"/>
      <w:lvlText w:val="•"/>
      <w:lvlJc w:val="left"/>
      <w:pPr>
        <w:ind w:left="4913" w:hanging="360"/>
      </w:pPr>
      <w:rPr>
        <w:rFonts w:hint="default"/>
        <w:lang w:val="en-US" w:eastAsia="en-US" w:bidi="ar-SA"/>
      </w:rPr>
    </w:lvl>
    <w:lvl w:ilvl="4">
      <w:numFmt w:val="bullet"/>
      <w:lvlText w:val="•"/>
      <w:lvlJc w:val="left"/>
      <w:pPr>
        <w:ind w:left="5580" w:hanging="360"/>
      </w:pPr>
      <w:rPr>
        <w:rFonts w:hint="default"/>
        <w:lang w:val="en-US" w:eastAsia="en-US" w:bidi="ar-SA"/>
      </w:rPr>
    </w:lvl>
    <w:lvl w:ilvl="5">
      <w:numFmt w:val="bullet"/>
      <w:lvlText w:val="•"/>
      <w:lvlJc w:val="left"/>
      <w:pPr>
        <w:ind w:left="6246" w:hanging="360"/>
      </w:pPr>
      <w:rPr>
        <w:rFonts w:hint="default"/>
        <w:lang w:val="en-US" w:eastAsia="en-US" w:bidi="ar-SA"/>
      </w:rPr>
    </w:lvl>
    <w:lvl w:ilvl="6">
      <w:numFmt w:val="bullet"/>
      <w:lvlText w:val="•"/>
      <w:lvlJc w:val="left"/>
      <w:pPr>
        <w:ind w:left="6913"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abstractNum w:abstractNumId="2" w15:restartNumberingAfterBreak="0">
    <w:nsid w:val="248C570B"/>
    <w:multiLevelType w:val="multilevel"/>
    <w:tmpl w:val="BB96E640"/>
    <w:lvl w:ilvl="0">
      <w:start w:val="1"/>
      <w:numFmt w:val="decimal"/>
      <w:lvlText w:val="%1."/>
      <w:lvlJc w:val="left"/>
      <w:pPr>
        <w:ind w:left="3578" w:hanging="226"/>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60" w:hanging="360"/>
      </w:pPr>
      <w:rPr>
        <w:rFonts w:hint="default"/>
        <w:spacing w:val="0"/>
        <w:w w:val="100"/>
        <w:lang w:val="en-US" w:eastAsia="en-US" w:bidi="ar-SA"/>
      </w:rPr>
    </w:lvl>
    <w:lvl w:ilvl="2">
      <w:numFmt w:val="bullet"/>
      <w:lvlText w:val="•"/>
      <w:lvlJc w:val="left"/>
      <w:pPr>
        <w:ind w:left="4246" w:hanging="360"/>
      </w:pPr>
      <w:rPr>
        <w:rFonts w:hint="default"/>
        <w:lang w:val="en-US" w:eastAsia="en-US" w:bidi="ar-SA"/>
      </w:rPr>
    </w:lvl>
    <w:lvl w:ilvl="3">
      <w:numFmt w:val="bullet"/>
      <w:lvlText w:val="•"/>
      <w:lvlJc w:val="left"/>
      <w:pPr>
        <w:ind w:left="4913" w:hanging="360"/>
      </w:pPr>
      <w:rPr>
        <w:rFonts w:hint="default"/>
        <w:lang w:val="en-US" w:eastAsia="en-US" w:bidi="ar-SA"/>
      </w:rPr>
    </w:lvl>
    <w:lvl w:ilvl="4">
      <w:numFmt w:val="bullet"/>
      <w:lvlText w:val="•"/>
      <w:lvlJc w:val="left"/>
      <w:pPr>
        <w:ind w:left="5580" w:hanging="360"/>
      </w:pPr>
      <w:rPr>
        <w:rFonts w:hint="default"/>
        <w:lang w:val="en-US" w:eastAsia="en-US" w:bidi="ar-SA"/>
      </w:rPr>
    </w:lvl>
    <w:lvl w:ilvl="5">
      <w:numFmt w:val="bullet"/>
      <w:lvlText w:val="•"/>
      <w:lvlJc w:val="left"/>
      <w:pPr>
        <w:ind w:left="6246" w:hanging="360"/>
      </w:pPr>
      <w:rPr>
        <w:rFonts w:hint="default"/>
        <w:lang w:val="en-US" w:eastAsia="en-US" w:bidi="ar-SA"/>
      </w:rPr>
    </w:lvl>
    <w:lvl w:ilvl="6">
      <w:numFmt w:val="bullet"/>
      <w:lvlText w:val="•"/>
      <w:lvlJc w:val="left"/>
      <w:pPr>
        <w:ind w:left="6913"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abstractNum w:abstractNumId="3" w15:restartNumberingAfterBreak="0">
    <w:nsid w:val="24E8196B"/>
    <w:multiLevelType w:val="multilevel"/>
    <w:tmpl w:val="B9BA9A90"/>
    <w:lvl w:ilvl="0">
      <w:start w:val="2"/>
      <w:numFmt w:val="decimal"/>
      <w:lvlText w:val="%1"/>
      <w:lvlJc w:val="left"/>
      <w:pPr>
        <w:ind w:left="360" w:hanging="360"/>
      </w:pPr>
      <w:rPr>
        <w:rFonts w:hint="default"/>
      </w:rPr>
    </w:lvl>
    <w:lvl w:ilvl="1">
      <w:start w:val="2"/>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4" w15:restartNumberingAfterBreak="0">
    <w:nsid w:val="50EF2711"/>
    <w:multiLevelType w:val="multilevel"/>
    <w:tmpl w:val="D91EFAFC"/>
    <w:lvl w:ilvl="0">
      <w:start w:val="1"/>
      <w:numFmt w:val="decimal"/>
      <w:lvlText w:val="%1"/>
      <w:lvlJc w:val="left"/>
      <w:pPr>
        <w:ind w:left="360" w:hanging="360"/>
      </w:pPr>
      <w:rPr>
        <w:rFonts w:hint="default"/>
      </w:rPr>
    </w:lvl>
    <w:lvl w:ilvl="1">
      <w:start w:val="2"/>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5" w15:restartNumberingAfterBreak="0">
    <w:nsid w:val="7C093D9E"/>
    <w:multiLevelType w:val="multilevel"/>
    <w:tmpl w:val="BB96E640"/>
    <w:lvl w:ilvl="0">
      <w:start w:val="1"/>
      <w:numFmt w:val="decimal"/>
      <w:lvlText w:val="%1."/>
      <w:lvlJc w:val="left"/>
      <w:pPr>
        <w:ind w:left="3578" w:hanging="226"/>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60" w:hanging="360"/>
      </w:pPr>
      <w:rPr>
        <w:rFonts w:hint="default"/>
        <w:spacing w:val="0"/>
        <w:w w:val="100"/>
        <w:lang w:val="en-US" w:eastAsia="en-US" w:bidi="ar-SA"/>
      </w:rPr>
    </w:lvl>
    <w:lvl w:ilvl="2">
      <w:numFmt w:val="bullet"/>
      <w:lvlText w:val="•"/>
      <w:lvlJc w:val="left"/>
      <w:pPr>
        <w:ind w:left="4246" w:hanging="360"/>
      </w:pPr>
      <w:rPr>
        <w:rFonts w:hint="default"/>
        <w:lang w:val="en-US" w:eastAsia="en-US" w:bidi="ar-SA"/>
      </w:rPr>
    </w:lvl>
    <w:lvl w:ilvl="3">
      <w:numFmt w:val="bullet"/>
      <w:lvlText w:val="•"/>
      <w:lvlJc w:val="left"/>
      <w:pPr>
        <w:ind w:left="4913" w:hanging="360"/>
      </w:pPr>
      <w:rPr>
        <w:rFonts w:hint="default"/>
        <w:lang w:val="en-US" w:eastAsia="en-US" w:bidi="ar-SA"/>
      </w:rPr>
    </w:lvl>
    <w:lvl w:ilvl="4">
      <w:numFmt w:val="bullet"/>
      <w:lvlText w:val="•"/>
      <w:lvlJc w:val="left"/>
      <w:pPr>
        <w:ind w:left="5580" w:hanging="360"/>
      </w:pPr>
      <w:rPr>
        <w:rFonts w:hint="default"/>
        <w:lang w:val="en-US" w:eastAsia="en-US" w:bidi="ar-SA"/>
      </w:rPr>
    </w:lvl>
    <w:lvl w:ilvl="5">
      <w:numFmt w:val="bullet"/>
      <w:lvlText w:val="•"/>
      <w:lvlJc w:val="left"/>
      <w:pPr>
        <w:ind w:left="6246" w:hanging="360"/>
      </w:pPr>
      <w:rPr>
        <w:rFonts w:hint="default"/>
        <w:lang w:val="en-US" w:eastAsia="en-US" w:bidi="ar-SA"/>
      </w:rPr>
    </w:lvl>
    <w:lvl w:ilvl="6">
      <w:numFmt w:val="bullet"/>
      <w:lvlText w:val="•"/>
      <w:lvlJc w:val="left"/>
      <w:pPr>
        <w:ind w:left="6913"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num w:numId="1" w16cid:durableId="518274033">
    <w:abstractNumId w:val="2"/>
  </w:num>
  <w:num w:numId="2" w16cid:durableId="472450008">
    <w:abstractNumId w:val="5"/>
  </w:num>
  <w:num w:numId="3" w16cid:durableId="753939890">
    <w:abstractNumId w:val="1"/>
  </w:num>
  <w:num w:numId="4" w16cid:durableId="614170420">
    <w:abstractNumId w:val="4"/>
  </w:num>
  <w:num w:numId="5" w16cid:durableId="113721872">
    <w:abstractNumId w:val="3"/>
  </w:num>
  <w:num w:numId="6" w16cid:durableId="1252934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872"/>
    <w:rsid w:val="00011D85"/>
    <w:rsid w:val="00036850"/>
    <w:rsid w:val="000571A1"/>
    <w:rsid w:val="000F1728"/>
    <w:rsid w:val="00137629"/>
    <w:rsid w:val="00152C50"/>
    <w:rsid w:val="00161A18"/>
    <w:rsid w:val="00490872"/>
    <w:rsid w:val="004B673F"/>
    <w:rsid w:val="004E1899"/>
    <w:rsid w:val="004F082C"/>
    <w:rsid w:val="005750E9"/>
    <w:rsid w:val="00653923"/>
    <w:rsid w:val="009A2E62"/>
    <w:rsid w:val="009D189D"/>
    <w:rsid w:val="00A307D0"/>
    <w:rsid w:val="00A344B0"/>
    <w:rsid w:val="00B65E55"/>
    <w:rsid w:val="00C36B50"/>
    <w:rsid w:val="00CB78BF"/>
    <w:rsid w:val="00E84883"/>
    <w:rsid w:val="00F819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9D8B"/>
  <w15:docId w15:val="{4C478A34-3630-4A58-80B9-3710B385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214"/>
      <w:ind w:left="460" w:hanging="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4"/>
      <w:szCs w:val="24"/>
    </w:rPr>
  </w:style>
  <w:style w:type="paragraph" w:styleId="ListParagraph">
    <w:name w:val="List Paragraph"/>
    <w:basedOn w:val="Normal"/>
    <w:uiPriority w:val="1"/>
    <w:qFormat/>
    <w:pPr>
      <w:spacing w:before="214"/>
      <w:ind w:left="46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9D189D"/>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4B673F"/>
    <w:rPr>
      <w:color w:val="0000FF" w:themeColor="hyperlink"/>
      <w:u w:val="single"/>
    </w:rPr>
  </w:style>
  <w:style w:type="character" w:styleId="UnresolvedMention">
    <w:name w:val="Unresolved Mention"/>
    <w:basedOn w:val="DefaultParagraphFont"/>
    <w:uiPriority w:val="99"/>
    <w:semiHidden/>
    <w:unhideWhenUsed/>
    <w:rsid w:val="004B673F"/>
    <w:rPr>
      <w:color w:val="605E5C"/>
      <w:shd w:val="clear" w:color="auto" w:fill="E1DFDD"/>
    </w:rPr>
  </w:style>
  <w:style w:type="character" w:customStyle="1" w:styleId="BodyTextChar">
    <w:name w:val="Body Text Char"/>
    <w:basedOn w:val="DefaultParagraphFont"/>
    <w:link w:val="BodyText"/>
    <w:uiPriority w:val="1"/>
    <w:rsid w:val="00B65E5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92891">
      <w:bodyDiv w:val="1"/>
      <w:marLeft w:val="0"/>
      <w:marRight w:val="0"/>
      <w:marTop w:val="0"/>
      <w:marBottom w:val="0"/>
      <w:divBdr>
        <w:top w:val="none" w:sz="0" w:space="0" w:color="auto"/>
        <w:left w:val="none" w:sz="0" w:space="0" w:color="auto"/>
        <w:bottom w:val="none" w:sz="0" w:space="0" w:color="auto"/>
        <w:right w:val="none" w:sz="0" w:space="0" w:color="auto"/>
      </w:divBdr>
    </w:div>
    <w:div w:id="185871538">
      <w:bodyDiv w:val="1"/>
      <w:marLeft w:val="0"/>
      <w:marRight w:val="0"/>
      <w:marTop w:val="0"/>
      <w:marBottom w:val="0"/>
      <w:divBdr>
        <w:top w:val="none" w:sz="0" w:space="0" w:color="auto"/>
        <w:left w:val="none" w:sz="0" w:space="0" w:color="auto"/>
        <w:bottom w:val="none" w:sz="0" w:space="0" w:color="auto"/>
        <w:right w:val="none" w:sz="0" w:space="0" w:color="auto"/>
      </w:divBdr>
      <w:divsChild>
        <w:div w:id="1131240872">
          <w:marLeft w:val="0"/>
          <w:marRight w:val="0"/>
          <w:marTop w:val="0"/>
          <w:marBottom w:val="0"/>
          <w:divBdr>
            <w:top w:val="none" w:sz="0" w:space="0" w:color="auto"/>
            <w:left w:val="none" w:sz="0" w:space="0" w:color="auto"/>
            <w:bottom w:val="none" w:sz="0" w:space="0" w:color="auto"/>
            <w:right w:val="none" w:sz="0" w:space="0" w:color="auto"/>
          </w:divBdr>
          <w:divsChild>
            <w:div w:id="882210559">
              <w:marLeft w:val="0"/>
              <w:marRight w:val="0"/>
              <w:marTop w:val="0"/>
              <w:marBottom w:val="0"/>
              <w:divBdr>
                <w:top w:val="none" w:sz="0" w:space="0" w:color="auto"/>
                <w:left w:val="none" w:sz="0" w:space="0" w:color="auto"/>
                <w:bottom w:val="none" w:sz="0" w:space="0" w:color="auto"/>
                <w:right w:val="none" w:sz="0" w:space="0" w:color="auto"/>
              </w:divBdr>
              <w:divsChild>
                <w:div w:id="1313633039">
                  <w:marLeft w:val="0"/>
                  <w:marRight w:val="0"/>
                  <w:marTop w:val="0"/>
                  <w:marBottom w:val="0"/>
                  <w:divBdr>
                    <w:top w:val="none" w:sz="0" w:space="0" w:color="auto"/>
                    <w:left w:val="none" w:sz="0" w:space="0" w:color="auto"/>
                    <w:bottom w:val="none" w:sz="0" w:space="0" w:color="auto"/>
                    <w:right w:val="none" w:sz="0" w:space="0" w:color="auto"/>
                  </w:divBdr>
                  <w:divsChild>
                    <w:div w:id="15807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226887">
      <w:bodyDiv w:val="1"/>
      <w:marLeft w:val="0"/>
      <w:marRight w:val="0"/>
      <w:marTop w:val="0"/>
      <w:marBottom w:val="0"/>
      <w:divBdr>
        <w:top w:val="none" w:sz="0" w:space="0" w:color="auto"/>
        <w:left w:val="none" w:sz="0" w:space="0" w:color="auto"/>
        <w:bottom w:val="none" w:sz="0" w:space="0" w:color="auto"/>
        <w:right w:val="none" w:sz="0" w:space="0" w:color="auto"/>
      </w:divBdr>
    </w:div>
    <w:div w:id="381490013">
      <w:bodyDiv w:val="1"/>
      <w:marLeft w:val="0"/>
      <w:marRight w:val="0"/>
      <w:marTop w:val="0"/>
      <w:marBottom w:val="0"/>
      <w:divBdr>
        <w:top w:val="none" w:sz="0" w:space="0" w:color="auto"/>
        <w:left w:val="none" w:sz="0" w:space="0" w:color="auto"/>
        <w:bottom w:val="none" w:sz="0" w:space="0" w:color="auto"/>
        <w:right w:val="none" w:sz="0" w:space="0" w:color="auto"/>
      </w:divBdr>
      <w:divsChild>
        <w:div w:id="2107380020">
          <w:marLeft w:val="0"/>
          <w:marRight w:val="0"/>
          <w:marTop w:val="0"/>
          <w:marBottom w:val="0"/>
          <w:divBdr>
            <w:top w:val="single" w:sz="2" w:space="0" w:color="auto"/>
            <w:left w:val="single" w:sz="2" w:space="0" w:color="auto"/>
            <w:bottom w:val="single" w:sz="6" w:space="0" w:color="auto"/>
            <w:right w:val="single" w:sz="2" w:space="0" w:color="auto"/>
          </w:divBdr>
          <w:divsChild>
            <w:div w:id="2146269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00110007">
                  <w:marLeft w:val="0"/>
                  <w:marRight w:val="0"/>
                  <w:marTop w:val="0"/>
                  <w:marBottom w:val="0"/>
                  <w:divBdr>
                    <w:top w:val="single" w:sz="2" w:space="0" w:color="D9D9E3"/>
                    <w:left w:val="single" w:sz="2" w:space="0" w:color="D9D9E3"/>
                    <w:bottom w:val="single" w:sz="2" w:space="0" w:color="D9D9E3"/>
                    <w:right w:val="single" w:sz="2" w:space="0" w:color="D9D9E3"/>
                  </w:divBdr>
                  <w:divsChild>
                    <w:div w:id="1112626678">
                      <w:marLeft w:val="0"/>
                      <w:marRight w:val="0"/>
                      <w:marTop w:val="0"/>
                      <w:marBottom w:val="0"/>
                      <w:divBdr>
                        <w:top w:val="single" w:sz="2" w:space="0" w:color="D9D9E3"/>
                        <w:left w:val="single" w:sz="2" w:space="0" w:color="D9D9E3"/>
                        <w:bottom w:val="single" w:sz="2" w:space="0" w:color="D9D9E3"/>
                        <w:right w:val="single" w:sz="2" w:space="0" w:color="D9D9E3"/>
                      </w:divBdr>
                      <w:divsChild>
                        <w:div w:id="425075342">
                          <w:marLeft w:val="0"/>
                          <w:marRight w:val="0"/>
                          <w:marTop w:val="0"/>
                          <w:marBottom w:val="0"/>
                          <w:divBdr>
                            <w:top w:val="single" w:sz="2" w:space="0" w:color="D9D9E3"/>
                            <w:left w:val="single" w:sz="2" w:space="0" w:color="D9D9E3"/>
                            <w:bottom w:val="single" w:sz="2" w:space="0" w:color="D9D9E3"/>
                            <w:right w:val="single" w:sz="2" w:space="0" w:color="D9D9E3"/>
                          </w:divBdr>
                          <w:divsChild>
                            <w:div w:id="1148473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00194871">
      <w:bodyDiv w:val="1"/>
      <w:marLeft w:val="0"/>
      <w:marRight w:val="0"/>
      <w:marTop w:val="0"/>
      <w:marBottom w:val="0"/>
      <w:divBdr>
        <w:top w:val="none" w:sz="0" w:space="0" w:color="auto"/>
        <w:left w:val="none" w:sz="0" w:space="0" w:color="auto"/>
        <w:bottom w:val="none" w:sz="0" w:space="0" w:color="auto"/>
        <w:right w:val="none" w:sz="0" w:space="0" w:color="auto"/>
      </w:divBdr>
    </w:div>
    <w:div w:id="570046579">
      <w:bodyDiv w:val="1"/>
      <w:marLeft w:val="0"/>
      <w:marRight w:val="0"/>
      <w:marTop w:val="0"/>
      <w:marBottom w:val="0"/>
      <w:divBdr>
        <w:top w:val="none" w:sz="0" w:space="0" w:color="auto"/>
        <w:left w:val="none" w:sz="0" w:space="0" w:color="auto"/>
        <w:bottom w:val="none" w:sz="0" w:space="0" w:color="auto"/>
        <w:right w:val="none" w:sz="0" w:space="0" w:color="auto"/>
      </w:divBdr>
    </w:div>
    <w:div w:id="572397510">
      <w:bodyDiv w:val="1"/>
      <w:marLeft w:val="0"/>
      <w:marRight w:val="0"/>
      <w:marTop w:val="0"/>
      <w:marBottom w:val="0"/>
      <w:divBdr>
        <w:top w:val="none" w:sz="0" w:space="0" w:color="auto"/>
        <w:left w:val="none" w:sz="0" w:space="0" w:color="auto"/>
        <w:bottom w:val="none" w:sz="0" w:space="0" w:color="auto"/>
        <w:right w:val="none" w:sz="0" w:space="0" w:color="auto"/>
      </w:divBdr>
    </w:div>
    <w:div w:id="602110436">
      <w:bodyDiv w:val="1"/>
      <w:marLeft w:val="0"/>
      <w:marRight w:val="0"/>
      <w:marTop w:val="0"/>
      <w:marBottom w:val="0"/>
      <w:divBdr>
        <w:top w:val="none" w:sz="0" w:space="0" w:color="auto"/>
        <w:left w:val="none" w:sz="0" w:space="0" w:color="auto"/>
        <w:bottom w:val="none" w:sz="0" w:space="0" w:color="auto"/>
        <w:right w:val="none" w:sz="0" w:space="0" w:color="auto"/>
      </w:divBdr>
    </w:div>
    <w:div w:id="626816036">
      <w:bodyDiv w:val="1"/>
      <w:marLeft w:val="0"/>
      <w:marRight w:val="0"/>
      <w:marTop w:val="0"/>
      <w:marBottom w:val="0"/>
      <w:divBdr>
        <w:top w:val="none" w:sz="0" w:space="0" w:color="auto"/>
        <w:left w:val="none" w:sz="0" w:space="0" w:color="auto"/>
        <w:bottom w:val="none" w:sz="0" w:space="0" w:color="auto"/>
        <w:right w:val="none" w:sz="0" w:space="0" w:color="auto"/>
      </w:divBdr>
      <w:divsChild>
        <w:div w:id="1824008943">
          <w:marLeft w:val="0"/>
          <w:marRight w:val="0"/>
          <w:marTop w:val="0"/>
          <w:marBottom w:val="0"/>
          <w:divBdr>
            <w:top w:val="single" w:sz="2" w:space="0" w:color="auto"/>
            <w:left w:val="single" w:sz="2" w:space="0" w:color="auto"/>
            <w:bottom w:val="single" w:sz="6" w:space="0" w:color="auto"/>
            <w:right w:val="single" w:sz="2" w:space="0" w:color="auto"/>
          </w:divBdr>
          <w:divsChild>
            <w:div w:id="2088574260">
              <w:marLeft w:val="0"/>
              <w:marRight w:val="0"/>
              <w:marTop w:val="100"/>
              <w:marBottom w:val="100"/>
              <w:divBdr>
                <w:top w:val="single" w:sz="2" w:space="0" w:color="D9D9E3"/>
                <w:left w:val="single" w:sz="2" w:space="0" w:color="D9D9E3"/>
                <w:bottom w:val="single" w:sz="2" w:space="0" w:color="D9D9E3"/>
                <w:right w:val="single" w:sz="2" w:space="0" w:color="D9D9E3"/>
              </w:divBdr>
              <w:divsChild>
                <w:div w:id="485584577">
                  <w:marLeft w:val="0"/>
                  <w:marRight w:val="0"/>
                  <w:marTop w:val="0"/>
                  <w:marBottom w:val="0"/>
                  <w:divBdr>
                    <w:top w:val="single" w:sz="2" w:space="0" w:color="D9D9E3"/>
                    <w:left w:val="single" w:sz="2" w:space="0" w:color="D9D9E3"/>
                    <w:bottom w:val="single" w:sz="2" w:space="0" w:color="D9D9E3"/>
                    <w:right w:val="single" w:sz="2" w:space="0" w:color="D9D9E3"/>
                  </w:divBdr>
                  <w:divsChild>
                    <w:div w:id="1440295292">
                      <w:marLeft w:val="0"/>
                      <w:marRight w:val="0"/>
                      <w:marTop w:val="0"/>
                      <w:marBottom w:val="0"/>
                      <w:divBdr>
                        <w:top w:val="single" w:sz="2" w:space="0" w:color="D9D9E3"/>
                        <w:left w:val="single" w:sz="2" w:space="0" w:color="D9D9E3"/>
                        <w:bottom w:val="single" w:sz="2" w:space="0" w:color="D9D9E3"/>
                        <w:right w:val="single" w:sz="2" w:space="0" w:color="D9D9E3"/>
                      </w:divBdr>
                      <w:divsChild>
                        <w:div w:id="1371106594">
                          <w:marLeft w:val="0"/>
                          <w:marRight w:val="0"/>
                          <w:marTop w:val="0"/>
                          <w:marBottom w:val="0"/>
                          <w:divBdr>
                            <w:top w:val="single" w:sz="2" w:space="0" w:color="D9D9E3"/>
                            <w:left w:val="single" w:sz="2" w:space="0" w:color="D9D9E3"/>
                            <w:bottom w:val="single" w:sz="2" w:space="0" w:color="D9D9E3"/>
                            <w:right w:val="single" w:sz="2" w:space="0" w:color="D9D9E3"/>
                          </w:divBdr>
                          <w:divsChild>
                            <w:div w:id="1561019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1033900">
      <w:bodyDiv w:val="1"/>
      <w:marLeft w:val="0"/>
      <w:marRight w:val="0"/>
      <w:marTop w:val="0"/>
      <w:marBottom w:val="0"/>
      <w:divBdr>
        <w:top w:val="none" w:sz="0" w:space="0" w:color="auto"/>
        <w:left w:val="none" w:sz="0" w:space="0" w:color="auto"/>
        <w:bottom w:val="none" w:sz="0" w:space="0" w:color="auto"/>
        <w:right w:val="none" w:sz="0" w:space="0" w:color="auto"/>
      </w:divBdr>
    </w:div>
    <w:div w:id="701058209">
      <w:bodyDiv w:val="1"/>
      <w:marLeft w:val="0"/>
      <w:marRight w:val="0"/>
      <w:marTop w:val="0"/>
      <w:marBottom w:val="0"/>
      <w:divBdr>
        <w:top w:val="none" w:sz="0" w:space="0" w:color="auto"/>
        <w:left w:val="none" w:sz="0" w:space="0" w:color="auto"/>
        <w:bottom w:val="none" w:sz="0" w:space="0" w:color="auto"/>
        <w:right w:val="none" w:sz="0" w:space="0" w:color="auto"/>
      </w:divBdr>
    </w:div>
    <w:div w:id="785544934">
      <w:bodyDiv w:val="1"/>
      <w:marLeft w:val="0"/>
      <w:marRight w:val="0"/>
      <w:marTop w:val="0"/>
      <w:marBottom w:val="0"/>
      <w:divBdr>
        <w:top w:val="none" w:sz="0" w:space="0" w:color="auto"/>
        <w:left w:val="none" w:sz="0" w:space="0" w:color="auto"/>
        <w:bottom w:val="none" w:sz="0" w:space="0" w:color="auto"/>
        <w:right w:val="none" w:sz="0" w:space="0" w:color="auto"/>
      </w:divBdr>
    </w:div>
    <w:div w:id="984579966">
      <w:bodyDiv w:val="1"/>
      <w:marLeft w:val="0"/>
      <w:marRight w:val="0"/>
      <w:marTop w:val="0"/>
      <w:marBottom w:val="0"/>
      <w:divBdr>
        <w:top w:val="none" w:sz="0" w:space="0" w:color="auto"/>
        <w:left w:val="none" w:sz="0" w:space="0" w:color="auto"/>
        <w:bottom w:val="none" w:sz="0" w:space="0" w:color="auto"/>
        <w:right w:val="none" w:sz="0" w:space="0" w:color="auto"/>
      </w:divBdr>
    </w:div>
    <w:div w:id="987974187">
      <w:bodyDiv w:val="1"/>
      <w:marLeft w:val="0"/>
      <w:marRight w:val="0"/>
      <w:marTop w:val="0"/>
      <w:marBottom w:val="0"/>
      <w:divBdr>
        <w:top w:val="none" w:sz="0" w:space="0" w:color="auto"/>
        <w:left w:val="none" w:sz="0" w:space="0" w:color="auto"/>
        <w:bottom w:val="none" w:sz="0" w:space="0" w:color="auto"/>
        <w:right w:val="none" w:sz="0" w:space="0" w:color="auto"/>
      </w:divBdr>
    </w:div>
    <w:div w:id="1104306873">
      <w:bodyDiv w:val="1"/>
      <w:marLeft w:val="0"/>
      <w:marRight w:val="0"/>
      <w:marTop w:val="0"/>
      <w:marBottom w:val="0"/>
      <w:divBdr>
        <w:top w:val="none" w:sz="0" w:space="0" w:color="auto"/>
        <w:left w:val="none" w:sz="0" w:space="0" w:color="auto"/>
        <w:bottom w:val="none" w:sz="0" w:space="0" w:color="auto"/>
        <w:right w:val="none" w:sz="0" w:space="0" w:color="auto"/>
      </w:divBdr>
      <w:divsChild>
        <w:div w:id="668215474">
          <w:marLeft w:val="0"/>
          <w:marRight w:val="0"/>
          <w:marTop w:val="0"/>
          <w:marBottom w:val="0"/>
          <w:divBdr>
            <w:top w:val="single" w:sz="2" w:space="0" w:color="auto"/>
            <w:left w:val="single" w:sz="2" w:space="0" w:color="auto"/>
            <w:bottom w:val="single" w:sz="6" w:space="0" w:color="auto"/>
            <w:right w:val="single" w:sz="2" w:space="0" w:color="auto"/>
          </w:divBdr>
          <w:divsChild>
            <w:div w:id="62678781">
              <w:marLeft w:val="0"/>
              <w:marRight w:val="0"/>
              <w:marTop w:val="100"/>
              <w:marBottom w:val="100"/>
              <w:divBdr>
                <w:top w:val="single" w:sz="2" w:space="0" w:color="D9D9E3"/>
                <w:left w:val="single" w:sz="2" w:space="0" w:color="D9D9E3"/>
                <w:bottom w:val="single" w:sz="2" w:space="0" w:color="D9D9E3"/>
                <w:right w:val="single" w:sz="2" w:space="0" w:color="D9D9E3"/>
              </w:divBdr>
              <w:divsChild>
                <w:div w:id="302151491">
                  <w:marLeft w:val="0"/>
                  <w:marRight w:val="0"/>
                  <w:marTop w:val="0"/>
                  <w:marBottom w:val="0"/>
                  <w:divBdr>
                    <w:top w:val="single" w:sz="2" w:space="0" w:color="D9D9E3"/>
                    <w:left w:val="single" w:sz="2" w:space="0" w:color="D9D9E3"/>
                    <w:bottom w:val="single" w:sz="2" w:space="0" w:color="D9D9E3"/>
                    <w:right w:val="single" w:sz="2" w:space="0" w:color="D9D9E3"/>
                  </w:divBdr>
                  <w:divsChild>
                    <w:div w:id="2092464687">
                      <w:marLeft w:val="0"/>
                      <w:marRight w:val="0"/>
                      <w:marTop w:val="0"/>
                      <w:marBottom w:val="0"/>
                      <w:divBdr>
                        <w:top w:val="single" w:sz="2" w:space="0" w:color="D9D9E3"/>
                        <w:left w:val="single" w:sz="2" w:space="0" w:color="D9D9E3"/>
                        <w:bottom w:val="single" w:sz="2" w:space="0" w:color="D9D9E3"/>
                        <w:right w:val="single" w:sz="2" w:space="0" w:color="D9D9E3"/>
                      </w:divBdr>
                      <w:divsChild>
                        <w:div w:id="1012342519">
                          <w:marLeft w:val="0"/>
                          <w:marRight w:val="0"/>
                          <w:marTop w:val="0"/>
                          <w:marBottom w:val="0"/>
                          <w:divBdr>
                            <w:top w:val="single" w:sz="2" w:space="0" w:color="D9D9E3"/>
                            <w:left w:val="single" w:sz="2" w:space="0" w:color="D9D9E3"/>
                            <w:bottom w:val="single" w:sz="2" w:space="0" w:color="D9D9E3"/>
                            <w:right w:val="single" w:sz="2" w:space="0" w:color="D9D9E3"/>
                          </w:divBdr>
                          <w:divsChild>
                            <w:div w:id="287005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64855347">
      <w:bodyDiv w:val="1"/>
      <w:marLeft w:val="0"/>
      <w:marRight w:val="0"/>
      <w:marTop w:val="0"/>
      <w:marBottom w:val="0"/>
      <w:divBdr>
        <w:top w:val="none" w:sz="0" w:space="0" w:color="auto"/>
        <w:left w:val="none" w:sz="0" w:space="0" w:color="auto"/>
        <w:bottom w:val="none" w:sz="0" w:space="0" w:color="auto"/>
        <w:right w:val="none" w:sz="0" w:space="0" w:color="auto"/>
      </w:divBdr>
    </w:div>
    <w:div w:id="1229802651">
      <w:bodyDiv w:val="1"/>
      <w:marLeft w:val="0"/>
      <w:marRight w:val="0"/>
      <w:marTop w:val="0"/>
      <w:marBottom w:val="0"/>
      <w:divBdr>
        <w:top w:val="none" w:sz="0" w:space="0" w:color="auto"/>
        <w:left w:val="none" w:sz="0" w:space="0" w:color="auto"/>
        <w:bottom w:val="none" w:sz="0" w:space="0" w:color="auto"/>
        <w:right w:val="none" w:sz="0" w:space="0" w:color="auto"/>
      </w:divBdr>
    </w:div>
    <w:div w:id="1272055745">
      <w:bodyDiv w:val="1"/>
      <w:marLeft w:val="0"/>
      <w:marRight w:val="0"/>
      <w:marTop w:val="0"/>
      <w:marBottom w:val="0"/>
      <w:divBdr>
        <w:top w:val="none" w:sz="0" w:space="0" w:color="auto"/>
        <w:left w:val="none" w:sz="0" w:space="0" w:color="auto"/>
        <w:bottom w:val="none" w:sz="0" w:space="0" w:color="auto"/>
        <w:right w:val="none" w:sz="0" w:space="0" w:color="auto"/>
      </w:divBdr>
      <w:divsChild>
        <w:div w:id="474689962">
          <w:marLeft w:val="0"/>
          <w:marRight w:val="0"/>
          <w:marTop w:val="0"/>
          <w:marBottom w:val="0"/>
          <w:divBdr>
            <w:top w:val="single" w:sz="2" w:space="0" w:color="auto"/>
            <w:left w:val="single" w:sz="2" w:space="0" w:color="auto"/>
            <w:bottom w:val="single" w:sz="6" w:space="0" w:color="auto"/>
            <w:right w:val="single" w:sz="2" w:space="0" w:color="auto"/>
          </w:divBdr>
          <w:divsChild>
            <w:div w:id="390541997">
              <w:marLeft w:val="0"/>
              <w:marRight w:val="0"/>
              <w:marTop w:val="100"/>
              <w:marBottom w:val="100"/>
              <w:divBdr>
                <w:top w:val="single" w:sz="2" w:space="0" w:color="D9D9E3"/>
                <w:left w:val="single" w:sz="2" w:space="0" w:color="D9D9E3"/>
                <w:bottom w:val="single" w:sz="2" w:space="0" w:color="D9D9E3"/>
                <w:right w:val="single" w:sz="2" w:space="0" w:color="D9D9E3"/>
              </w:divBdr>
              <w:divsChild>
                <w:div w:id="1513572578">
                  <w:marLeft w:val="0"/>
                  <w:marRight w:val="0"/>
                  <w:marTop w:val="0"/>
                  <w:marBottom w:val="0"/>
                  <w:divBdr>
                    <w:top w:val="single" w:sz="2" w:space="0" w:color="D9D9E3"/>
                    <w:left w:val="single" w:sz="2" w:space="0" w:color="D9D9E3"/>
                    <w:bottom w:val="single" w:sz="2" w:space="0" w:color="D9D9E3"/>
                    <w:right w:val="single" w:sz="2" w:space="0" w:color="D9D9E3"/>
                  </w:divBdr>
                  <w:divsChild>
                    <w:div w:id="1140421412">
                      <w:marLeft w:val="0"/>
                      <w:marRight w:val="0"/>
                      <w:marTop w:val="0"/>
                      <w:marBottom w:val="0"/>
                      <w:divBdr>
                        <w:top w:val="single" w:sz="2" w:space="0" w:color="D9D9E3"/>
                        <w:left w:val="single" w:sz="2" w:space="0" w:color="D9D9E3"/>
                        <w:bottom w:val="single" w:sz="2" w:space="0" w:color="D9D9E3"/>
                        <w:right w:val="single" w:sz="2" w:space="0" w:color="D9D9E3"/>
                      </w:divBdr>
                      <w:divsChild>
                        <w:div w:id="615254262">
                          <w:marLeft w:val="0"/>
                          <w:marRight w:val="0"/>
                          <w:marTop w:val="0"/>
                          <w:marBottom w:val="0"/>
                          <w:divBdr>
                            <w:top w:val="single" w:sz="2" w:space="0" w:color="D9D9E3"/>
                            <w:left w:val="single" w:sz="2" w:space="0" w:color="D9D9E3"/>
                            <w:bottom w:val="single" w:sz="2" w:space="0" w:color="D9D9E3"/>
                            <w:right w:val="single" w:sz="2" w:space="0" w:color="D9D9E3"/>
                          </w:divBdr>
                          <w:divsChild>
                            <w:div w:id="1381203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13753388">
      <w:bodyDiv w:val="1"/>
      <w:marLeft w:val="0"/>
      <w:marRight w:val="0"/>
      <w:marTop w:val="0"/>
      <w:marBottom w:val="0"/>
      <w:divBdr>
        <w:top w:val="none" w:sz="0" w:space="0" w:color="auto"/>
        <w:left w:val="none" w:sz="0" w:space="0" w:color="auto"/>
        <w:bottom w:val="none" w:sz="0" w:space="0" w:color="auto"/>
        <w:right w:val="none" w:sz="0" w:space="0" w:color="auto"/>
      </w:divBdr>
      <w:divsChild>
        <w:div w:id="165944684">
          <w:marLeft w:val="0"/>
          <w:marRight w:val="0"/>
          <w:marTop w:val="0"/>
          <w:marBottom w:val="0"/>
          <w:divBdr>
            <w:top w:val="single" w:sz="2" w:space="0" w:color="auto"/>
            <w:left w:val="single" w:sz="2" w:space="0" w:color="auto"/>
            <w:bottom w:val="single" w:sz="6" w:space="0" w:color="auto"/>
            <w:right w:val="single" w:sz="2" w:space="0" w:color="auto"/>
          </w:divBdr>
          <w:divsChild>
            <w:div w:id="187645777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013973">
                  <w:marLeft w:val="0"/>
                  <w:marRight w:val="0"/>
                  <w:marTop w:val="0"/>
                  <w:marBottom w:val="0"/>
                  <w:divBdr>
                    <w:top w:val="single" w:sz="2" w:space="0" w:color="D9D9E3"/>
                    <w:left w:val="single" w:sz="2" w:space="0" w:color="D9D9E3"/>
                    <w:bottom w:val="single" w:sz="2" w:space="0" w:color="D9D9E3"/>
                    <w:right w:val="single" w:sz="2" w:space="0" w:color="D9D9E3"/>
                  </w:divBdr>
                  <w:divsChild>
                    <w:div w:id="1188300293">
                      <w:marLeft w:val="0"/>
                      <w:marRight w:val="0"/>
                      <w:marTop w:val="0"/>
                      <w:marBottom w:val="0"/>
                      <w:divBdr>
                        <w:top w:val="single" w:sz="2" w:space="0" w:color="D9D9E3"/>
                        <w:left w:val="single" w:sz="2" w:space="0" w:color="D9D9E3"/>
                        <w:bottom w:val="single" w:sz="2" w:space="0" w:color="D9D9E3"/>
                        <w:right w:val="single" w:sz="2" w:space="0" w:color="D9D9E3"/>
                      </w:divBdr>
                      <w:divsChild>
                        <w:div w:id="1966233368">
                          <w:marLeft w:val="0"/>
                          <w:marRight w:val="0"/>
                          <w:marTop w:val="0"/>
                          <w:marBottom w:val="0"/>
                          <w:divBdr>
                            <w:top w:val="single" w:sz="2" w:space="0" w:color="D9D9E3"/>
                            <w:left w:val="single" w:sz="2" w:space="0" w:color="D9D9E3"/>
                            <w:bottom w:val="single" w:sz="2" w:space="0" w:color="D9D9E3"/>
                            <w:right w:val="single" w:sz="2" w:space="0" w:color="D9D9E3"/>
                          </w:divBdr>
                          <w:divsChild>
                            <w:div w:id="1971864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03680662">
      <w:bodyDiv w:val="1"/>
      <w:marLeft w:val="0"/>
      <w:marRight w:val="0"/>
      <w:marTop w:val="0"/>
      <w:marBottom w:val="0"/>
      <w:divBdr>
        <w:top w:val="none" w:sz="0" w:space="0" w:color="auto"/>
        <w:left w:val="none" w:sz="0" w:space="0" w:color="auto"/>
        <w:bottom w:val="none" w:sz="0" w:space="0" w:color="auto"/>
        <w:right w:val="none" w:sz="0" w:space="0" w:color="auto"/>
      </w:divBdr>
    </w:div>
    <w:div w:id="1547834213">
      <w:bodyDiv w:val="1"/>
      <w:marLeft w:val="0"/>
      <w:marRight w:val="0"/>
      <w:marTop w:val="0"/>
      <w:marBottom w:val="0"/>
      <w:divBdr>
        <w:top w:val="none" w:sz="0" w:space="0" w:color="auto"/>
        <w:left w:val="none" w:sz="0" w:space="0" w:color="auto"/>
        <w:bottom w:val="none" w:sz="0" w:space="0" w:color="auto"/>
        <w:right w:val="none" w:sz="0" w:space="0" w:color="auto"/>
      </w:divBdr>
    </w:div>
    <w:div w:id="1614246525">
      <w:bodyDiv w:val="1"/>
      <w:marLeft w:val="0"/>
      <w:marRight w:val="0"/>
      <w:marTop w:val="0"/>
      <w:marBottom w:val="0"/>
      <w:divBdr>
        <w:top w:val="none" w:sz="0" w:space="0" w:color="auto"/>
        <w:left w:val="none" w:sz="0" w:space="0" w:color="auto"/>
        <w:bottom w:val="none" w:sz="0" w:space="0" w:color="auto"/>
        <w:right w:val="none" w:sz="0" w:space="0" w:color="auto"/>
      </w:divBdr>
    </w:div>
    <w:div w:id="1629386667">
      <w:bodyDiv w:val="1"/>
      <w:marLeft w:val="0"/>
      <w:marRight w:val="0"/>
      <w:marTop w:val="0"/>
      <w:marBottom w:val="0"/>
      <w:divBdr>
        <w:top w:val="none" w:sz="0" w:space="0" w:color="auto"/>
        <w:left w:val="none" w:sz="0" w:space="0" w:color="auto"/>
        <w:bottom w:val="none" w:sz="0" w:space="0" w:color="auto"/>
        <w:right w:val="none" w:sz="0" w:space="0" w:color="auto"/>
      </w:divBdr>
      <w:divsChild>
        <w:div w:id="136805759">
          <w:marLeft w:val="0"/>
          <w:marRight w:val="0"/>
          <w:marTop w:val="0"/>
          <w:marBottom w:val="0"/>
          <w:divBdr>
            <w:top w:val="none" w:sz="0" w:space="0" w:color="auto"/>
            <w:left w:val="none" w:sz="0" w:space="0" w:color="auto"/>
            <w:bottom w:val="none" w:sz="0" w:space="0" w:color="auto"/>
            <w:right w:val="none" w:sz="0" w:space="0" w:color="auto"/>
          </w:divBdr>
          <w:divsChild>
            <w:div w:id="1529374207">
              <w:marLeft w:val="0"/>
              <w:marRight w:val="0"/>
              <w:marTop w:val="0"/>
              <w:marBottom w:val="0"/>
              <w:divBdr>
                <w:top w:val="none" w:sz="0" w:space="0" w:color="auto"/>
                <w:left w:val="none" w:sz="0" w:space="0" w:color="auto"/>
                <w:bottom w:val="none" w:sz="0" w:space="0" w:color="auto"/>
                <w:right w:val="none" w:sz="0" w:space="0" w:color="auto"/>
              </w:divBdr>
              <w:divsChild>
                <w:div w:id="645546468">
                  <w:marLeft w:val="0"/>
                  <w:marRight w:val="0"/>
                  <w:marTop w:val="0"/>
                  <w:marBottom w:val="0"/>
                  <w:divBdr>
                    <w:top w:val="none" w:sz="0" w:space="0" w:color="auto"/>
                    <w:left w:val="none" w:sz="0" w:space="0" w:color="auto"/>
                    <w:bottom w:val="none" w:sz="0" w:space="0" w:color="auto"/>
                    <w:right w:val="none" w:sz="0" w:space="0" w:color="auto"/>
                  </w:divBdr>
                  <w:divsChild>
                    <w:div w:id="12069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544508">
      <w:bodyDiv w:val="1"/>
      <w:marLeft w:val="0"/>
      <w:marRight w:val="0"/>
      <w:marTop w:val="0"/>
      <w:marBottom w:val="0"/>
      <w:divBdr>
        <w:top w:val="none" w:sz="0" w:space="0" w:color="auto"/>
        <w:left w:val="none" w:sz="0" w:space="0" w:color="auto"/>
        <w:bottom w:val="none" w:sz="0" w:space="0" w:color="auto"/>
        <w:right w:val="none" w:sz="0" w:space="0" w:color="auto"/>
      </w:divBdr>
      <w:divsChild>
        <w:div w:id="507059438">
          <w:marLeft w:val="0"/>
          <w:marRight w:val="0"/>
          <w:marTop w:val="0"/>
          <w:marBottom w:val="0"/>
          <w:divBdr>
            <w:top w:val="single" w:sz="2" w:space="0" w:color="auto"/>
            <w:left w:val="single" w:sz="2" w:space="0" w:color="auto"/>
            <w:bottom w:val="single" w:sz="6" w:space="0" w:color="auto"/>
            <w:right w:val="single" w:sz="2" w:space="0" w:color="auto"/>
          </w:divBdr>
          <w:divsChild>
            <w:div w:id="133253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349408551">
                  <w:marLeft w:val="0"/>
                  <w:marRight w:val="0"/>
                  <w:marTop w:val="0"/>
                  <w:marBottom w:val="0"/>
                  <w:divBdr>
                    <w:top w:val="single" w:sz="2" w:space="0" w:color="D9D9E3"/>
                    <w:left w:val="single" w:sz="2" w:space="0" w:color="D9D9E3"/>
                    <w:bottom w:val="single" w:sz="2" w:space="0" w:color="D9D9E3"/>
                    <w:right w:val="single" w:sz="2" w:space="0" w:color="D9D9E3"/>
                  </w:divBdr>
                  <w:divsChild>
                    <w:div w:id="485512757">
                      <w:marLeft w:val="0"/>
                      <w:marRight w:val="0"/>
                      <w:marTop w:val="0"/>
                      <w:marBottom w:val="0"/>
                      <w:divBdr>
                        <w:top w:val="single" w:sz="2" w:space="0" w:color="D9D9E3"/>
                        <w:left w:val="single" w:sz="2" w:space="0" w:color="D9D9E3"/>
                        <w:bottom w:val="single" w:sz="2" w:space="0" w:color="D9D9E3"/>
                        <w:right w:val="single" w:sz="2" w:space="0" w:color="D9D9E3"/>
                      </w:divBdr>
                      <w:divsChild>
                        <w:div w:id="1852837726">
                          <w:marLeft w:val="0"/>
                          <w:marRight w:val="0"/>
                          <w:marTop w:val="0"/>
                          <w:marBottom w:val="0"/>
                          <w:divBdr>
                            <w:top w:val="single" w:sz="2" w:space="0" w:color="D9D9E3"/>
                            <w:left w:val="single" w:sz="2" w:space="0" w:color="D9D9E3"/>
                            <w:bottom w:val="single" w:sz="2" w:space="0" w:color="D9D9E3"/>
                            <w:right w:val="single" w:sz="2" w:space="0" w:color="D9D9E3"/>
                          </w:divBdr>
                          <w:divsChild>
                            <w:div w:id="312610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0131425">
      <w:bodyDiv w:val="1"/>
      <w:marLeft w:val="0"/>
      <w:marRight w:val="0"/>
      <w:marTop w:val="0"/>
      <w:marBottom w:val="0"/>
      <w:divBdr>
        <w:top w:val="none" w:sz="0" w:space="0" w:color="auto"/>
        <w:left w:val="none" w:sz="0" w:space="0" w:color="auto"/>
        <w:bottom w:val="none" w:sz="0" w:space="0" w:color="auto"/>
        <w:right w:val="none" w:sz="0" w:space="0" w:color="auto"/>
      </w:divBdr>
    </w:div>
    <w:div w:id="1768579278">
      <w:bodyDiv w:val="1"/>
      <w:marLeft w:val="0"/>
      <w:marRight w:val="0"/>
      <w:marTop w:val="0"/>
      <w:marBottom w:val="0"/>
      <w:divBdr>
        <w:top w:val="none" w:sz="0" w:space="0" w:color="auto"/>
        <w:left w:val="none" w:sz="0" w:space="0" w:color="auto"/>
        <w:bottom w:val="none" w:sz="0" w:space="0" w:color="auto"/>
        <w:right w:val="none" w:sz="0" w:space="0" w:color="auto"/>
      </w:divBdr>
    </w:div>
    <w:div w:id="1782720034">
      <w:bodyDiv w:val="1"/>
      <w:marLeft w:val="0"/>
      <w:marRight w:val="0"/>
      <w:marTop w:val="0"/>
      <w:marBottom w:val="0"/>
      <w:divBdr>
        <w:top w:val="none" w:sz="0" w:space="0" w:color="auto"/>
        <w:left w:val="none" w:sz="0" w:space="0" w:color="auto"/>
        <w:bottom w:val="none" w:sz="0" w:space="0" w:color="auto"/>
        <w:right w:val="none" w:sz="0" w:space="0" w:color="auto"/>
      </w:divBdr>
      <w:divsChild>
        <w:div w:id="1069615050">
          <w:marLeft w:val="0"/>
          <w:marRight w:val="0"/>
          <w:marTop w:val="0"/>
          <w:marBottom w:val="0"/>
          <w:divBdr>
            <w:top w:val="none" w:sz="0" w:space="0" w:color="auto"/>
            <w:left w:val="none" w:sz="0" w:space="0" w:color="auto"/>
            <w:bottom w:val="none" w:sz="0" w:space="0" w:color="auto"/>
            <w:right w:val="none" w:sz="0" w:space="0" w:color="auto"/>
          </w:divBdr>
        </w:div>
      </w:divsChild>
    </w:div>
    <w:div w:id="1816606961">
      <w:bodyDiv w:val="1"/>
      <w:marLeft w:val="0"/>
      <w:marRight w:val="0"/>
      <w:marTop w:val="0"/>
      <w:marBottom w:val="0"/>
      <w:divBdr>
        <w:top w:val="none" w:sz="0" w:space="0" w:color="auto"/>
        <w:left w:val="none" w:sz="0" w:space="0" w:color="auto"/>
        <w:bottom w:val="none" w:sz="0" w:space="0" w:color="auto"/>
        <w:right w:val="none" w:sz="0" w:space="0" w:color="auto"/>
      </w:divBdr>
      <w:divsChild>
        <w:div w:id="1982418248">
          <w:marLeft w:val="0"/>
          <w:marRight w:val="0"/>
          <w:marTop w:val="0"/>
          <w:marBottom w:val="0"/>
          <w:divBdr>
            <w:top w:val="none" w:sz="0" w:space="0" w:color="auto"/>
            <w:left w:val="none" w:sz="0" w:space="0" w:color="auto"/>
            <w:bottom w:val="none" w:sz="0" w:space="0" w:color="auto"/>
            <w:right w:val="none" w:sz="0" w:space="0" w:color="auto"/>
          </w:divBdr>
        </w:div>
      </w:divsChild>
    </w:div>
    <w:div w:id="1831409363">
      <w:bodyDiv w:val="1"/>
      <w:marLeft w:val="0"/>
      <w:marRight w:val="0"/>
      <w:marTop w:val="0"/>
      <w:marBottom w:val="0"/>
      <w:divBdr>
        <w:top w:val="none" w:sz="0" w:space="0" w:color="auto"/>
        <w:left w:val="none" w:sz="0" w:space="0" w:color="auto"/>
        <w:bottom w:val="none" w:sz="0" w:space="0" w:color="auto"/>
        <w:right w:val="none" w:sz="0" w:space="0" w:color="auto"/>
      </w:divBdr>
    </w:div>
    <w:div w:id="1927373231">
      <w:bodyDiv w:val="1"/>
      <w:marLeft w:val="0"/>
      <w:marRight w:val="0"/>
      <w:marTop w:val="0"/>
      <w:marBottom w:val="0"/>
      <w:divBdr>
        <w:top w:val="none" w:sz="0" w:space="0" w:color="auto"/>
        <w:left w:val="none" w:sz="0" w:space="0" w:color="auto"/>
        <w:bottom w:val="none" w:sz="0" w:space="0" w:color="auto"/>
        <w:right w:val="none" w:sz="0" w:space="0" w:color="auto"/>
      </w:divBdr>
    </w:div>
    <w:div w:id="1939872578">
      <w:bodyDiv w:val="1"/>
      <w:marLeft w:val="0"/>
      <w:marRight w:val="0"/>
      <w:marTop w:val="0"/>
      <w:marBottom w:val="0"/>
      <w:divBdr>
        <w:top w:val="none" w:sz="0" w:space="0" w:color="auto"/>
        <w:left w:val="none" w:sz="0" w:space="0" w:color="auto"/>
        <w:bottom w:val="none" w:sz="0" w:space="0" w:color="auto"/>
        <w:right w:val="none" w:sz="0" w:space="0" w:color="auto"/>
      </w:divBdr>
    </w:div>
    <w:div w:id="1941063367">
      <w:bodyDiv w:val="1"/>
      <w:marLeft w:val="0"/>
      <w:marRight w:val="0"/>
      <w:marTop w:val="0"/>
      <w:marBottom w:val="0"/>
      <w:divBdr>
        <w:top w:val="none" w:sz="0" w:space="0" w:color="auto"/>
        <w:left w:val="none" w:sz="0" w:space="0" w:color="auto"/>
        <w:bottom w:val="none" w:sz="0" w:space="0" w:color="auto"/>
        <w:right w:val="none" w:sz="0" w:space="0" w:color="auto"/>
      </w:divBdr>
    </w:div>
    <w:div w:id="1998611862">
      <w:bodyDiv w:val="1"/>
      <w:marLeft w:val="0"/>
      <w:marRight w:val="0"/>
      <w:marTop w:val="0"/>
      <w:marBottom w:val="0"/>
      <w:divBdr>
        <w:top w:val="none" w:sz="0" w:space="0" w:color="auto"/>
        <w:left w:val="none" w:sz="0" w:space="0" w:color="auto"/>
        <w:bottom w:val="none" w:sz="0" w:space="0" w:color="auto"/>
        <w:right w:val="none" w:sz="0" w:space="0" w:color="auto"/>
      </w:divBdr>
    </w:div>
    <w:div w:id="2002808265">
      <w:bodyDiv w:val="1"/>
      <w:marLeft w:val="0"/>
      <w:marRight w:val="0"/>
      <w:marTop w:val="0"/>
      <w:marBottom w:val="0"/>
      <w:divBdr>
        <w:top w:val="none" w:sz="0" w:space="0" w:color="auto"/>
        <w:left w:val="none" w:sz="0" w:space="0" w:color="auto"/>
        <w:bottom w:val="none" w:sz="0" w:space="0" w:color="auto"/>
        <w:right w:val="none" w:sz="0" w:space="0" w:color="auto"/>
      </w:divBdr>
    </w:div>
    <w:div w:id="2023822272">
      <w:bodyDiv w:val="1"/>
      <w:marLeft w:val="0"/>
      <w:marRight w:val="0"/>
      <w:marTop w:val="0"/>
      <w:marBottom w:val="0"/>
      <w:divBdr>
        <w:top w:val="none" w:sz="0" w:space="0" w:color="auto"/>
        <w:left w:val="none" w:sz="0" w:space="0" w:color="auto"/>
        <w:bottom w:val="none" w:sz="0" w:space="0" w:color="auto"/>
        <w:right w:val="none" w:sz="0" w:space="0" w:color="auto"/>
      </w:divBdr>
      <w:divsChild>
        <w:div w:id="409497908">
          <w:marLeft w:val="0"/>
          <w:marRight w:val="0"/>
          <w:marTop w:val="0"/>
          <w:marBottom w:val="0"/>
          <w:divBdr>
            <w:top w:val="single" w:sz="2" w:space="0" w:color="auto"/>
            <w:left w:val="single" w:sz="2" w:space="0" w:color="auto"/>
            <w:bottom w:val="single" w:sz="6" w:space="0" w:color="auto"/>
            <w:right w:val="single" w:sz="2" w:space="0" w:color="auto"/>
          </w:divBdr>
          <w:divsChild>
            <w:div w:id="376515324">
              <w:marLeft w:val="0"/>
              <w:marRight w:val="0"/>
              <w:marTop w:val="100"/>
              <w:marBottom w:val="100"/>
              <w:divBdr>
                <w:top w:val="single" w:sz="2" w:space="0" w:color="D9D9E3"/>
                <w:left w:val="single" w:sz="2" w:space="0" w:color="D9D9E3"/>
                <w:bottom w:val="single" w:sz="2" w:space="0" w:color="D9D9E3"/>
                <w:right w:val="single" w:sz="2" w:space="0" w:color="D9D9E3"/>
              </w:divBdr>
              <w:divsChild>
                <w:div w:id="1606963420">
                  <w:marLeft w:val="0"/>
                  <w:marRight w:val="0"/>
                  <w:marTop w:val="0"/>
                  <w:marBottom w:val="0"/>
                  <w:divBdr>
                    <w:top w:val="single" w:sz="2" w:space="0" w:color="D9D9E3"/>
                    <w:left w:val="single" w:sz="2" w:space="0" w:color="D9D9E3"/>
                    <w:bottom w:val="single" w:sz="2" w:space="0" w:color="D9D9E3"/>
                    <w:right w:val="single" w:sz="2" w:space="0" w:color="D9D9E3"/>
                  </w:divBdr>
                  <w:divsChild>
                    <w:div w:id="1105348799">
                      <w:marLeft w:val="0"/>
                      <w:marRight w:val="0"/>
                      <w:marTop w:val="0"/>
                      <w:marBottom w:val="0"/>
                      <w:divBdr>
                        <w:top w:val="single" w:sz="2" w:space="0" w:color="D9D9E3"/>
                        <w:left w:val="single" w:sz="2" w:space="0" w:color="D9D9E3"/>
                        <w:bottom w:val="single" w:sz="2" w:space="0" w:color="D9D9E3"/>
                        <w:right w:val="single" w:sz="2" w:space="0" w:color="D9D9E3"/>
                      </w:divBdr>
                      <w:divsChild>
                        <w:div w:id="456342137">
                          <w:marLeft w:val="0"/>
                          <w:marRight w:val="0"/>
                          <w:marTop w:val="0"/>
                          <w:marBottom w:val="0"/>
                          <w:divBdr>
                            <w:top w:val="single" w:sz="2" w:space="0" w:color="D9D9E3"/>
                            <w:left w:val="single" w:sz="2" w:space="0" w:color="D9D9E3"/>
                            <w:bottom w:val="single" w:sz="2" w:space="0" w:color="D9D9E3"/>
                            <w:right w:val="single" w:sz="2" w:space="0" w:color="D9D9E3"/>
                          </w:divBdr>
                          <w:divsChild>
                            <w:div w:id="222449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46322633">
      <w:bodyDiv w:val="1"/>
      <w:marLeft w:val="0"/>
      <w:marRight w:val="0"/>
      <w:marTop w:val="0"/>
      <w:marBottom w:val="0"/>
      <w:divBdr>
        <w:top w:val="none" w:sz="0" w:space="0" w:color="auto"/>
        <w:left w:val="none" w:sz="0" w:space="0" w:color="auto"/>
        <w:bottom w:val="none" w:sz="0" w:space="0" w:color="auto"/>
        <w:right w:val="none" w:sz="0" w:space="0" w:color="auto"/>
      </w:divBdr>
      <w:divsChild>
        <w:div w:id="709498478">
          <w:marLeft w:val="0"/>
          <w:marRight w:val="0"/>
          <w:marTop w:val="0"/>
          <w:marBottom w:val="0"/>
          <w:divBdr>
            <w:top w:val="single" w:sz="2" w:space="0" w:color="auto"/>
            <w:left w:val="single" w:sz="2" w:space="0" w:color="auto"/>
            <w:bottom w:val="single" w:sz="6" w:space="0" w:color="auto"/>
            <w:right w:val="single" w:sz="2" w:space="0" w:color="auto"/>
          </w:divBdr>
          <w:divsChild>
            <w:div w:id="10973604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064632">
                  <w:marLeft w:val="0"/>
                  <w:marRight w:val="0"/>
                  <w:marTop w:val="0"/>
                  <w:marBottom w:val="0"/>
                  <w:divBdr>
                    <w:top w:val="single" w:sz="2" w:space="0" w:color="D9D9E3"/>
                    <w:left w:val="single" w:sz="2" w:space="0" w:color="D9D9E3"/>
                    <w:bottom w:val="single" w:sz="2" w:space="0" w:color="D9D9E3"/>
                    <w:right w:val="single" w:sz="2" w:space="0" w:color="D9D9E3"/>
                  </w:divBdr>
                  <w:divsChild>
                    <w:div w:id="1129058188">
                      <w:marLeft w:val="0"/>
                      <w:marRight w:val="0"/>
                      <w:marTop w:val="0"/>
                      <w:marBottom w:val="0"/>
                      <w:divBdr>
                        <w:top w:val="single" w:sz="2" w:space="0" w:color="D9D9E3"/>
                        <w:left w:val="single" w:sz="2" w:space="0" w:color="D9D9E3"/>
                        <w:bottom w:val="single" w:sz="2" w:space="0" w:color="D9D9E3"/>
                        <w:right w:val="single" w:sz="2" w:space="0" w:color="D9D9E3"/>
                      </w:divBdr>
                      <w:divsChild>
                        <w:div w:id="1230925597">
                          <w:marLeft w:val="0"/>
                          <w:marRight w:val="0"/>
                          <w:marTop w:val="0"/>
                          <w:marBottom w:val="0"/>
                          <w:divBdr>
                            <w:top w:val="single" w:sz="2" w:space="0" w:color="D9D9E3"/>
                            <w:left w:val="single" w:sz="2" w:space="0" w:color="D9D9E3"/>
                            <w:bottom w:val="single" w:sz="2" w:space="0" w:color="D9D9E3"/>
                            <w:right w:val="single" w:sz="2" w:space="0" w:color="D9D9E3"/>
                          </w:divBdr>
                          <w:divsChild>
                            <w:div w:id="262036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JPBAFM-07-2020-0096" TargetMode="External"/><Relationship Id="rId13" Type="http://schemas.openxmlformats.org/officeDocument/2006/relationships/hyperlink" Target="https://doi.org/10.1007/s11266-018-0005-4" TargetMode="External"/><Relationship Id="rId18" Type="http://schemas.openxmlformats.org/officeDocument/2006/relationships/hyperlink" Target="https://doi.org/10.1177/1440783318759087" TargetMode="External"/><Relationship Id="rId3" Type="http://schemas.openxmlformats.org/officeDocument/2006/relationships/settings" Target="settings.xml"/><Relationship Id="rId21" Type="http://schemas.openxmlformats.org/officeDocument/2006/relationships/hyperlink" Target="https://doi.org/10.1177/1035304614530076" TargetMode="External"/><Relationship Id="rId7" Type="http://schemas.openxmlformats.org/officeDocument/2006/relationships/header" Target="header1.xml"/><Relationship Id="rId12" Type="http://schemas.openxmlformats.org/officeDocument/2006/relationships/hyperlink" Target="https://doi.org/10.1086/367922" TargetMode="External"/><Relationship Id="rId17" Type="http://schemas.openxmlformats.org/officeDocument/2006/relationships/hyperlink" Target="https://www.annualreviews.org/doi/pdf/10.1146/annurev-soc-070308-120022" TargetMode="External"/><Relationship Id="rId2" Type="http://schemas.openxmlformats.org/officeDocument/2006/relationships/styles" Target="styles.xml"/><Relationship Id="rId16" Type="http://schemas.openxmlformats.org/officeDocument/2006/relationships/hyperlink" Target="https://www.annualreviews.org/doi/pdf/10.1146/annurev-soc-070308-120022" TargetMode="External"/><Relationship Id="rId20" Type="http://schemas.openxmlformats.org/officeDocument/2006/relationships/hyperlink" Target="https://doi.org/10.1332/030557301250120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6/annurev.soc.33.090106.142507" TargetMode="External"/><Relationship Id="rId5" Type="http://schemas.openxmlformats.org/officeDocument/2006/relationships/footnotes" Target="footnotes.xml"/><Relationship Id="rId15" Type="http://schemas.openxmlformats.org/officeDocument/2006/relationships/hyperlink" Target="https://doi.org/10.1080/07036337.2014.990137" TargetMode="External"/><Relationship Id="rId23" Type="http://schemas.openxmlformats.org/officeDocument/2006/relationships/theme" Target="theme/theme1.xml"/><Relationship Id="rId10" Type="http://schemas.openxmlformats.org/officeDocument/2006/relationships/hyperlink" Target="https://doi.org/10.1080/10301763.2010.10669405" TargetMode="External"/><Relationship Id="rId19" Type="http://schemas.openxmlformats.org/officeDocument/2006/relationships/hyperlink" Target="https://doi.org/10.1093/oxrep/14.1.76" TargetMode="External"/><Relationship Id="rId4" Type="http://schemas.openxmlformats.org/officeDocument/2006/relationships/webSettings" Target="webSettings.xml"/><Relationship Id="rId9" Type="http://schemas.openxmlformats.org/officeDocument/2006/relationships/hyperlink" Target="http://www.ephemerajournal.org/contribution/peak-neoliberalism-revisiting-and-rethinking-" TargetMode="External"/><Relationship Id="rId14" Type="http://schemas.openxmlformats.org/officeDocument/2006/relationships/hyperlink" Target="http://www.jstor.org/stable/400754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5251</Words>
  <Characters>29936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Smart</dc:creator>
  <cp:lastModifiedBy>Ben Smart</cp:lastModifiedBy>
  <cp:revision>2</cp:revision>
  <dcterms:created xsi:type="dcterms:W3CDTF">2023-08-07T07:28:00Z</dcterms:created>
  <dcterms:modified xsi:type="dcterms:W3CDTF">2023-08-07T07:28:00Z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2023-06-12T00:00:00Z</vt:filetime>
  </property>
  <property fmtid="{D5CDD505-2E9C-101B-9397-08002B2CF9AE}" pid="3" name="Creator">
    <vt:lpwstr>Microsoft® Word for Microsoft 365</vt:lpwstr>
  </property>
  <property fmtid="{D5CDD505-2E9C-101B-9397-08002B2CF9AE}" pid="4" name="LastSaved">
    <vt:filetime>2023-08-05T00:00:00Z</vt:filetime>
  </property>
  <property fmtid="{D5CDD505-2E9C-101B-9397-08002B2CF9AE}" pid="5" name="Producer">
    <vt:lpwstr>Microsoft® Word for Microsoft 365</vt:lpwstr>
  </property>
</Properties>
</file>