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6F143" w14:textId="2C7708CC" w:rsidR="004C2244" w:rsidRDefault="007F521A" w:rsidP="007437A9">
      <w:pPr>
        <w:pStyle w:val="Title"/>
        <w:spacing w:line="276" w:lineRule="auto"/>
      </w:pPr>
      <w:r>
        <w:t>HERA</w:t>
      </w:r>
      <w:r w:rsidR="002166B4">
        <w:t xml:space="preserve"> Data Dictionary</w:t>
      </w:r>
    </w:p>
    <w:p w14:paraId="05E27F6B" w14:textId="56564A72" w:rsidR="002166B4" w:rsidRDefault="002166B4" w:rsidP="002166B4">
      <w:pPr>
        <w:pStyle w:val="BodyNoIndent"/>
      </w:pPr>
      <w:bookmarkStart w:id="0" w:name="_Toc59001230"/>
      <w:r>
        <w:t>Last Updated:</w:t>
      </w:r>
      <w:r w:rsidR="005277B3">
        <w:t xml:space="preserve"> </w:t>
      </w:r>
      <w:r w:rsidR="00C06FE6">
        <w:t>January 30</w:t>
      </w:r>
      <w:r w:rsidR="00F048EF">
        <w:t>, 202</w:t>
      </w:r>
      <w:r w:rsidR="00AE2FBD">
        <w:t>3</w:t>
      </w:r>
    </w:p>
    <w:bookmarkEnd w:id="0"/>
    <w:p w14:paraId="7018E24C" w14:textId="0DFE75B3" w:rsidR="00C75894" w:rsidRDefault="00C75894">
      <w:pPr>
        <w:pStyle w:val="TOC1"/>
      </w:pPr>
    </w:p>
    <w:p w14:paraId="77FAB85D" w14:textId="1CC985A8" w:rsidR="0009799A" w:rsidRDefault="00284AB3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rFonts w:ascii="Arial" w:hAnsi="Arial" w:cs="Arial"/>
          <w:b/>
          <w:bCs/>
          <w:kern w:val="32"/>
          <w:sz w:val="32"/>
          <w:szCs w:val="32"/>
        </w:rPr>
        <w:fldChar w:fldCharType="begin"/>
      </w:r>
      <w:r w:rsidR="007E4BDA">
        <w:instrText xml:space="preserve"> TOC \o "3-5" \t "Heading 1,1,Heading 2,2" </w:instrText>
      </w:r>
      <w:r>
        <w:rPr>
          <w:rFonts w:ascii="Arial" w:hAnsi="Arial" w:cs="Arial"/>
          <w:b/>
          <w:bCs/>
          <w:kern w:val="32"/>
          <w:sz w:val="32"/>
          <w:szCs w:val="32"/>
        </w:rPr>
        <w:fldChar w:fldCharType="separate"/>
      </w:r>
      <w:r w:rsidR="0009799A">
        <w:rPr>
          <w:noProof/>
        </w:rPr>
        <w:t>HERA Data Dictionary</w:t>
      </w:r>
      <w:r w:rsidR="0009799A">
        <w:rPr>
          <w:noProof/>
        </w:rPr>
        <w:tab/>
      </w:r>
      <w:r w:rsidR="0009799A">
        <w:rPr>
          <w:noProof/>
        </w:rPr>
        <w:fldChar w:fldCharType="begin"/>
      </w:r>
      <w:r w:rsidR="0009799A">
        <w:rPr>
          <w:noProof/>
        </w:rPr>
        <w:instrText xml:space="preserve"> PAGEREF _Toc103781975 \h </w:instrText>
      </w:r>
      <w:r w:rsidR="0009799A">
        <w:rPr>
          <w:noProof/>
        </w:rPr>
      </w:r>
      <w:r w:rsidR="0009799A">
        <w:rPr>
          <w:noProof/>
        </w:rPr>
        <w:fldChar w:fldCharType="separate"/>
      </w:r>
      <w:r w:rsidR="00C06FE6">
        <w:rPr>
          <w:noProof/>
        </w:rPr>
        <w:t>1</w:t>
      </w:r>
      <w:r w:rsidR="0009799A">
        <w:rPr>
          <w:noProof/>
        </w:rPr>
        <w:fldChar w:fldCharType="end"/>
      </w:r>
    </w:p>
    <w:p w14:paraId="687FB70D" w14:textId="34A3ED5B" w:rsidR="0009799A" w:rsidRDefault="0009799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File Name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_Toc103781976 \h </w:instrText>
      </w:r>
      <w:r>
        <w:rPr>
          <w:noProof/>
        </w:rPr>
      </w:r>
      <w:r>
        <w:rPr>
          <w:noProof/>
        </w:rPr>
        <w:fldChar w:fldCharType="separate"/>
      </w:r>
      <w:r w:rsidR="00C06FE6">
        <w:rPr>
          <w:noProof/>
        </w:rPr>
        <w:t>1</w:t>
      </w:r>
      <w:r>
        <w:rPr>
          <w:noProof/>
        </w:rPr>
        <w:fldChar w:fldCharType="end"/>
      </w:r>
    </w:p>
    <w:p w14:paraId="069E63E3" w14:textId="0D6C06AE" w:rsidR="0009799A" w:rsidRDefault="0009799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Geographic Unit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_Toc103781977 \h </w:instrText>
      </w:r>
      <w:r>
        <w:rPr>
          <w:noProof/>
        </w:rPr>
      </w:r>
      <w:r>
        <w:rPr>
          <w:noProof/>
        </w:rPr>
        <w:fldChar w:fldCharType="separate"/>
      </w:r>
      <w:r w:rsidR="00C06FE6">
        <w:rPr>
          <w:noProof/>
        </w:rPr>
        <w:t>4</w:t>
      </w:r>
      <w:r>
        <w:rPr>
          <w:noProof/>
        </w:rPr>
        <w:fldChar w:fldCharType="end"/>
      </w:r>
    </w:p>
    <w:p w14:paraId="056AC01A" w14:textId="0171EC7D" w:rsidR="0009799A" w:rsidRDefault="0009799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Community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_Toc103781978 \h </w:instrText>
      </w:r>
      <w:r>
        <w:rPr>
          <w:noProof/>
        </w:rPr>
      </w:r>
      <w:r>
        <w:rPr>
          <w:noProof/>
        </w:rPr>
        <w:fldChar w:fldCharType="separate"/>
      </w:r>
      <w:r w:rsidR="00C06FE6">
        <w:rPr>
          <w:noProof/>
        </w:rPr>
        <w:t>4</w:t>
      </w:r>
      <w:r>
        <w:rPr>
          <w:noProof/>
        </w:rPr>
        <w:fldChar w:fldCharType="end"/>
      </w:r>
    </w:p>
    <w:p w14:paraId="6B58679B" w14:textId="0E162EF0" w:rsidR="0009799A" w:rsidRDefault="0009799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County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_Toc103781979 \h </w:instrText>
      </w:r>
      <w:r>
        <w:rPr>
          <w:noProof/>
        </w:rPr>
      </w:r>
      <w:r>
        <w:rPr>
          <w:noProof/>
        </w:rPr>
        <w:fldChar w:fldCharType="separate"/>
      </w:r>
      <w:r w:rsidR="00C06FE6">
        <w:rPr>
          <w:noProof/>
        </w:rPr>
        <w:t>5</w:t>
      </w:r>
      <w:r>
        <w:rPr>
          <w:noProof/>
        </w:rPr>
        <w:fldChar w:fldCharType="end"/>
      </w:r>
    </w:p>
    <w:p w14:paraId="398B8E0F" w14:textId="04135E32" w:rsidR="0009799A" w:rsidRDefault="0009799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State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_Toc103781980 \h </w:instrText>
      </w:r>
      <w:r>
        <w:rPr>
          <w:noProof/>
        </w:rPr>
      </w:r>
      <w:r>
        <w:rPr>
          <w:noProof/>
        </w:rPr>
        <w:fldChar w:fldCharType="separate"/>
      </w:r>
      <w:r w:rsidR="00C06FE6">
        <w:rPr>
          <w:noProof/>
        </w:rPr>
        <w:t>5</w:t>
      </w:r>
      <w:r>
        <w:rPr>
          <w:noProof/>
        </w:rPr>
        <w:fldChar w:fldCharType="end"/>
      </w:r>
    </w:p>
    <w:p w14:paraId="39D5ACE4" w14:textId="76114FB2" w:rsidR="0009799A" w:rsidRDefault="0009799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Residents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_Toc103781981 \h </w:instrText>
      </w:r>
      <w:r>
        <w:rPr>
          <w:noProof/>
        </w:rPr>
      </w:r>
      <w:r>
        <w:rPr>
          <w:noProof/>
        </w:rPr>
        <w:fldChar w:fldCharType="separate"/>
      </w:r>
      <w:r w:rsidR="00C06FE6">
        <w:rPr>
          <w:noProof/>
        </w:rPr>
        <w:t>6</w:t>
      </w:r>
      <w:r>
        <w:rPr>
          <w:noProof/>
        </w:rPr>
        <w:fldChar w:fldCharType="end"/>
      </w:r>
    </w:p>
    <w:p w14:paraId="55567FB1" w14:textId="112B4DF6" w:rsidR="0009799A" w:rsidRDefault="0009799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Total Residents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_Toc103781982 \h </w:instrText>
      </w:r>
      <w:r>
        <w:rPr>
          <w:noProof/>
        </w:rPr>
      </w:r>
      <w:r>
        <w:rPr>
          <w:noProof/>
        </w:rPr>
        <w:fldChar w:fldCharType="separate"/>
      </w:r>
      <w:r w:rsidR="00C06FE6">
        <w:rPr>
          <w:noProof/>
        </w:rPr>
        <w:t>6</w:t>
      </w:r>
      <w:r>
        <w:rPr>
          <w:noProof/>
        </w:rPr>
        <w:fldChar w:fldCharType="end"/>
      </w:r>
    </w:p>
    <w:p w14:paraId="726D9379" w14:textId="455A983B" w:rsidR="0009799A" w:rsidRDefault="0009799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Pop_In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_Toc103781983 \h </w:instrText>
      </w:r>
      <w:r>
        <w:rPr>
          <w:noProof/>
        </w:rPr>
      </w:r>
      <w:r>
        <w:rPr>
          <w:noProof/>
        </w:rPr>
        <w:fldChar w:fldCharType="separate"/>
      </w:r>
      <w:r w:rsidR="00C06FE6">
        <w:rPr>
          <w:noProof/>
        </w:rPr>
        <w:t>6</w:t>
      </w:r>
      <w:r>
        <w:rPr>
          <w:noProof/>
        </w:rPr>
        <w:fldChar w:fldCharType="end"/>
      </w:r>
    </w:p>
    <w:p w14:paraId="70BF718E" w14:textId="3F8EDC4F" w:rsidR="0009799A" w:rsidRDefault="0009799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Pop_Pct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_Toc103781984 \h </w:instrText>
      </w:r>
      <w:r>
        <w:rPr>
          <w:noProof/>
        </w:rPr>
      </w:r>
      <w:r>
        <w:rPr>
          <w:noProof/>
        </w:rPr>
        <w:fldChar w:fldCharType="separate"/>
      </w:r>
      <w:r w:rsidR="00C06FE6">
        <w:rPr>
          <w:noProof/>
        </w:rPr>
        <w:t>6</w:t>
      </w:r>
      <w:r>
        <w:rPr>
          <w:noProof/>
        </w:rPr>
        <w:fldChar w:fldCharType="end"/>
      </w:r>
    </w:p>
    <w:p w14:paraId="7B74444D" w14:textId="66A6AA79" w:rsidR="0009799A" w:rsidRDefault="0009799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Ethnicity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_Toc103781985 \h </w:instrText>
      </w:r>
      <w:r>
        <w:rPr>
          <w:noProof/>
        </w:rPr>
      </w:r>
      <w:r>
        <w:rPr>
          <w:noProof/>
        </w:rPr>
        <w:fldChar w:fldCharType="separate"/>
      </w:r>
      <w:r w:rsidR="00C06FE6">
        <w:rPr>
          <w:noProof/>
        </w:rPr>
        <w:t>6</w:t>
      </w:r>
      <w:r>
        <w:rPr>
          <w:noProof/>
        </w:rPr>
        <w:fldChar w:fldCharType="end"/>
      </w:r>
    </w:p>
    <w:p w14:paraId="366D3795" w14:textId="22E6D3C1" w:rsidR="0009799A" w:rsidRDefault="0009799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Hisp_In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_Toc103781986 \h </w:instrText>
      </w:r>
      <w:r>
        <w:rPr>
          <w:noProof/>
        </w:rPr>
      </w:r>
      <w:r>
        <w:rPr>
          <w:noProof/>
        </w:rPr>
        <w:fldChar w:fldCharType="separate"/>
      </w:r>
      <w:r w:rsidR="00C06FE6">
        <w:rPr>
          <w:noProof/>
        </w:rPr>
        <w:t>6</w:t>
      </w:r>
      <w:r>
        <w:rPr>
          <w:noProof/>
        </w:rPr>
        <w:fldChar w:fldCharType="end"/>
      </w:r>
    </w:p>
    <w:p w14:paraId="16FA217A" w14:textId="0C5646E4" w:rsidR="0009799A" w:rsidRDefault="0009799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Hisp_Pct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_Toc103781987 \h </w:instrText>
      </w:r>
      <w:r>
        <w:rPr>
          <w:noProof/>
        </w:rPr>
      </w:r>
      <w:r>
        <w:rPr>
          <w:noProof/>
        </w:rPr>
        <w:fldChar w:fldCharType="separate"/>
      </w:r>
      <w:r w:rsidR="00C06FE6">
        <w:rPr>
          <w:noProof/>
        </w:rPr>
        <w:t>6</w:t>
      </w:r>
      <w:r>
        <w:rPr>
          <w:noProof/>
        </w:rPr>
        <w:fldChar w:fldCharType="end"/>
      </w:r>
    </w:p>
    <w:p w14:paraId="14E310B3" w14:textId="64EA6002" w:rsidR="0009799A" w:rsidRDefault="0009799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Race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_Toc103781988 \h </w:instrText>
      </w:r>
      <w:r>
        <w:rPr>
          <w:noProof/>
        </w:rPr>
      </w:r>
      <w:r>
        <w:rPr>
          <w:noProof/>
        </w:rPr>
        <w:fldChar w:fldCharType="separate"/>
      </w:r>
      <w:r w:rsidR="00C06FE6">
        <w:rPr>
          <w:noProof/>
        </w:rPr>
        <w:t>7</w:t>
      </w:r>
      <w:r>
        <w:rPr>
          <w:noProof/>
        </w:rPr>
        <w:fldChar w:fldCharType="end"/>
      </w:r>
    </w:p>
    <w:p w14:paraId="66047286" w14:textId="0E721C00" w:rsidR="0009799A" w:rsidRDefault="0009799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White_In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_Toc103781989 \h </w:instrText>
      </w:r>
      <w:r>
        <w:rPr>
          <w:noProof/>
        </w:rPr>
      </w:r>
      <w:r>
        <w:rPr>
          <w:noProof/>
        </w:rPr>
        <w:fldChar w:fldCharType="separate"/>
      </w:r>
      <w:r w:rsidR="00C06FE6">
        <w:rPr>
          <w:noProof/>
        </w:rPr>
        <w:t>7</w:t>
      </w:r>
      <w:r>
        <w:rPr>
          <w:noProof/>
        </w:rPr>
        <w:fldChar w:fldCharType="end"/>
      </w:r>
    </w:p>
    <w:p w14:paraId="53AA742B" w14:textId="4AA8D55C" w:rsidR="0009799A" w:rsidRDefault="0009799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White_Pct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_Toc103781990 \h </w:instrText>
      </w:r>
      <w:r>
        <w:rPr>
          <w:noProof/>
        </w:rPr>
      </w:r>
      <w:r>
        <w:rPr>
          <w:noProof/>
        </w:rPr>
        <w:fldChar w:fldCharType="separate"/>
      </w:r>
      <w:r w:rsidR="00C06FE6">
        <w:rPr>
          <w:noProof/>
        </w:rPr>
        <w:t>7</w:t>
      </w:r>
      <w:r>
        <w:rPr>
          <w:noProof/>
        </w:rPr>
        <w:fldChar w:fldCharType="end"/>
      </w:r>
    </w:p>
    <w:p w14:paraId="4D376844" w14:textId="4A0E0E73" w:rsidR="0009799A" w:rsidRDefault="0009799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Black_In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_Toc103781991 \h </w:instrText>
      </w:r>
      <w:r>
        <w:rPr>
          <w:noProof/>
        </w:rPr>
      </w:r>
      <w:r>
        <w:rPr>
          <w:noProof/>
        </w:rPr>
        <w:fldChar w:fldCharType="separate"/>
      </w:r>
      <w:r w:rsidR="00C06FE6">
        <w:rPr>
          <w:noProof/>
        </w:rPr>
        <w:t>7</w:t>
      </w:r>
      <w:r>
        <w:rPr>
          <w:noProof/>
        </w:rPr>
        <w:fldChar w:fldCharType="end"/>
      </w:r>
    </w:p>
    <w:p w14:paraId="61A7DFF4" w14:textId="184D3E6D" w:rsidR="0009799A" w:rsidRDefault="0009799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Black_Pct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_Toc103781992 \h </w:instrText>
      </w:r>
      <w:r>
        <w:rPr>
          <w:noProof/>
        </w:rPr>
      </w:r>
      <w:r>
        <w:rPr>
          <w:noProof/>
        </w:rPr>
        <w:fldChar w:fldCharType="separate"/>
      </w:r>
      <w:r w:rsidR="00C06FE6">
        <w:rPr>
          <w:noProof/>
        </w:rPr>
        <w:t>8</w:t>
      </w:r>
      <w:r>
        <w:rPr>
          <w:noProof/>
        </w:rPr>
        <w:fldChar w:fldCharType="end"/>
      </w:r>
    </w:p>
    <w:p w14:paraId="00477906" w14:textId="66609D9C" w:rsidR="0009799A" w:rsidRDefault="0009799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Indian_In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_Toc103781993 \h </w:instrText>
      </w:r>
      <w:r>
        <w:rPr>
          <w:noProof/>
        </w:rPr>
      </w:r>
      <w:r>
        <w:rPr>
          <w:noProof/>
        </w:rPr>
        <w:fldChar w:fldCharType="separate"/>
      </w:r>
      <w:r w:rsidR="00C06FE6">
        <w:rPr>
          <w:noProof/>
        </w:rPr>
        <w:t>8</w:t>
      </w:r>
      <w:r>
        <w:rPr>
          <w:noProof/>
        </w:rPr>
        <w:fldChar w:fldCharType="end"/>
      </w:r>
    </w:p>
    <w:p w14:paraId="50FA8570" w14:textId="238B447D" w:rsidR="0009799A" w:rsidRDefault="0009799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Indian_Pct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_Toc103781994 \h </w:instrText>
      </w:r>
      <w:r>
        <w:rPr>
          <w:noProof/>
        </w:rPr>
      </w:r>
      <w:r>
        <w:rPr>
          <w:noProof/>
        </w:rPr>
        <w:fldChar w:fldCharType="separate"/>
      </w:r>
      <w:r w:rsidR="00C06FE6">
        <w:rPr>
          <w:noProof/>
        </w:rPr>
        <w:t>8</w:t>
      </w:r>
      <w:r>
        <w:rPr>
          <w:noProof/>
        </w:rPr>
        <w:fldChar w:fldCharType="end"/>
      </w:r>
    </w:p>
    <w:p w14:paraId="35DE049D" w14:textId="30CF2895" w:rsidR="0009799A" w:rsidRDefault="0009799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Asian_In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_Toc103781995 \h </w:instrText>
      </w:r>
      <w:r>
        <w:rPr>
          <w:noProof/>
        </w:rPr>
      </w:r>
      <w:r>
        <w:rPr>
          <w:noProof/>
        </w:rPr>
        <w:fldChar w:fldCharType="separate"/>
      </w:r>
      <w:r w:rsidR="00C06FE6">
        <w:rPr>
          <w:noProof/>
        </w:rPr>
        <w:t>8</w:t>
      </w:r>
      <w:r>
        <w:rPr>
          <w:noProof/>
        </w:rPr>
        <w:fldChar w:fldCharType="end"/>
      </w:r>
    </w:p>
    <w:p w14:paraId="2163C49E" w14:textId="1654A650" w:rsidR="0009799A" w:rsidRDefault="0009799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Asian_Pct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_Toc103781996 \h </w:instrText>
      </w:r>
      <w:r>
        <w:rPr>
          <w:noProof/>
        </w:rPr>
      </w:r>
      <w:r>
        <w:rPr>
          <w:noProof/>
        </w:rPr>
        <w:fldChar w:fldCharType="separate"/>
      </w:r>
      <w:r w:rsidR="00C06FE6">
        <w:rPr>
          <w:noProof/>
        </w:rPr>
        <w:t>9</w:t>
      </w:r>
      <w:r>
        <w:rPr>
          <w:noProof/>
        </w:rPr>
        <w:fldChar w:fldCharType="end"/>
      </w:r>
    </w:p>
    <w:p w14:paraId="0B7AA31D" w14:textId="487CF7CB" w:rsidR="0009799A" w:rsidRDefault="0009799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PacIs_In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_Toc103781997 \h </w:instrText>
      </w:r>
      <w:r>
        <w:rPr>
          <w:noProof/>
        </w:rPr>
      </w:r>
      <w:r>
        <w:rPr>
          <w:noProof/>
        </w:rPr>
        <w:fldChar w:fldCharType="separate"/>
      </w:r>
      <w:r w:rsidR="00C06FE6">
        <w:rPr>
          <w:noProof/>
        </w:rPr>
        <w:t>9</w:t>
      </w:r>
      <w:r>
        <w:rPr>
          <w:noProof/>
        </w:rPr>
        <w:fldChar w:fldCharType="end"/>
      </w:r>
    </w:p>
    <w:p w14:paraId="7AD04E79" w14:textId="7D3B1171" w:rsidR="0009799A" w:rsidRDefault="0009799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PacIs_Pct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_Toc103781998 \h </w:instrText>
      </w:r>
      <w:r>
        <w:rPr>
          <w:noProof/>
        </w:rPr>
      </w:r>
      <w:r>
        <w:rPr>
          <w:noProof/>
        </w:rPr>
        <w:fldChar w:fldCharType="separate"/>
      </w:r>
      <w:r w:rsidR="00C06FE6">
        <w:rPr>
          <w:noProof/>
        </w:rPr>
        <w:t>9</w:t>
      </w:r>
      <w:r>
        <w:rPr>
          <w:noProof/>
        </w:rPr>
        <w:fldChar w:fldCharType="end"/>
      </w:r>
    </w:p>
    <w:p w14:paraId="245F67FA" w14:textId="5E190F10" w:rsidR="0009799A" w:rsidRDefault="0009799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Other_In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_Toc103781999 \h </w:instrText>
      </w:r>
      <w:r>
        <w:rPr>
          <w:noProof/>
        </w:rPr>
      </w:r>
      <w:r>
        <w:rPr>
          <w:noProof/>
        </w:rPr>
        <w:fldChar w:fldCharType="separate"/>
      </w:r>
      <w:r w:rsidR="00C06FE6">
        <w:rPr>
          <w:noProof/>
        </w:rPr>
        <w:t>10</w:t>
      </w:r>
      <w:r>
        <w:rPr>
          <w:noProof/>
        </w:rPr>
        <w:fldChar w:fldCharType="end"/>
      </w:r>
    </w:p>
    <w:p w14:paraId="7B24AA93" w14:textId="0263D220" w:rsidR="0009799A" w:rsidRDefault="0009799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Other_Pct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_Toc103782000 \h </w:instrText>
      </w:r>
      <w:r>
        <w:rPr>
          <w:noProof/>
        </w:rPr>
      </w:r>
      <w:r>
        <w:rPr>
          <w:noProof/>
        </w:rPr>
        <w:fldChar w:fldCharType="separate"/>
      </w:r>
      <w:r w:rsidR="00C06FE6">
        <w:rPr>
          <w:noProof/>
        </w:rPr>
        <w:t>10</w:t>
      </w:r>
      <w:r>
        <w:rPr>
          <w:noProof/>
        </w:rPr>
        <w:fldChar w:fldCharType="end"/>
      </w:r>
    </w:p>
    <w:p w14:paraId="48B0B18D" w14:textId="4A80CC06" w:rsidR="0009799A" w:rsidRDefault="0009799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Household Type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_Toc103782001 \h </w:instrText>
      </w:r>
      <w:r>
        <w:rPr>
          <w:noProof/>
        </w:rPr>
      </w:r>
      <w:r>
        <w:rPr>
          <w:noProof/>
        </w:rPr>
        <w:fldChar w:fldCharType="separate"/>
      </w:r>
      <w:r w:rsidR="00C06FE6">
        <w:rPr>
          <w:noProof/>
        </w:rPr>
        <w:t>10</w:t>
      </w:r>
      <w:r>
        <w:rPr>
          <w:noProof/>
        </w:rPr>
        <w:fldChar w:fldCharType="end"/>
      </w:r>
    </w:p>
    <w:p w14:paraId="3D985AA5" w14:textId="4A1FD713" w:rsidR="0009799A" w:rsidRDefault="0009799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HUtot_In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_Toc103782002 \h </w:instrText>
      </w:r>
      <w:r>
        <w:rPr>
          <w:noProof/>
        </w:rPr>
      </w:r>
      <w:r>
        <w:rPr>
          <w:noProof/>
        </w:rPr>
        <w:fldChar w:fldCharType="separate"/>
      </w:r>
      <w:r w:rsidR="00C06FE6">
        <w:rPr>
          <w:noProof/>
        </w:rPr>
        <w:t>10</w:t>
      </w:r>
      <w:r>
        <w:rPr>
          <w:noProof/>
        </w:rPr>
        <w:fldChar w:fldCharType="end"/>
      </w:r>
    </w:p>
    <w:p w14:paraId="18DA3F6A" w14:textId="428ADD07" w:rsidR="0009799A" w:rsidRDefault="0009799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HUtot_Pct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_Toc103782003 \h </w:instrText>
      </w:r>
      <w:r>
        <w:rPr>
          <w:noProof/>
        </w:rPr>
      </w:r>
      <w:r>
        <w:rPr>
          <w:noProof/>
        </w:rPr>
        <w:fldChar w:fldCharType="separate"/>
      </w:r>
      <w:r w:rsidR="00C06FE6">
        <w:rPr>
          <w:noProof/>
        </w:rPr>
        <w:t>10</w:t>
      </w:r>
      <w:r>
        <w:rPr>
          <w:noProof/>
        </w:rPr>
        <w:fldChar w:fldCharType="end"/>
      </w:r>
    </w:p>
    <w:p w14:paraId="07BF8653" w14:textId="644E2950" w:rsidR="0009799A" w:rsidRDefault="0009799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HUocc_In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_Toc103782004 \h </w:instrText>
      </w:r>
      <w:r>
        <w:rPr>
          <w:noProof/>
        </w:rPr>
      </w:r>
      <w:r>
        <w:rPr>
          <w:noProof/>
        </w:rPr>
        <w:fldChar w:fldCharType="separate"/>
      </w:r>
      <w:r w:rsidR="00C06FE6">
        <w:rPr>
          <w:noProof/>
        </w:rPr>
        <w:t>11</w:t>
      </w:r>
      <w:r>
        <w:rPr>
          <w:noProof/>
        </w:rPr>
        <w:fldChar w:fldCharType="end"/>
      </w:r>
    </w:p>
    <w:p w14:paraId="5990D633" w14:textId="2593BEC0" w:rsidR="0009799A" w:rsidRDefault="0009799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HUocc_Pct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_Toc103782005 \h </w:instrText>
      </w:r>
      <w:r>
        <w:rPr>
          <w:noProof/>
        </w:rPr>
      </w:r>
      <w:r>
        <w:rPr>
          <w:noProof/>
        </w:rPr>
        <w:fldChar w:fldCharType="separate"/>
      </w:r>
      <w:r w:rsidR="00C06FE6">
        <w:rPr>
          <w:noProof/>
        </w:rPr>
        <w:t>11</w:t>
      </w:r>
      <w:r>
        <w:rPr>
          <w:noProof/>
        </w:rPr>
        <w:fldChar w:fldCharType="end"/>
      </w:r>
    </w:p>
    <w:p w14:paraId="24763746" w14:textId="300999AD" w:rsidR="0009799A" w:rsidRDefault="0009799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HUvac_In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_Toc103782006 \h </w:instrText>
      </w:r>
      <w:r>
        <w:rPr>
          <w:noProof/>
        </w:rPr>
      </w:r>
      <w:r>
        <w:rPr>
          <w:noProof/>
        </w:rPr>
        <w:fldChar w:fldCharType="separate"/>
      </w:r>
      <w:r w:rsidR="00C06FE6">
        <w:rPr>
          <w:noProof/>
        </w:rPr>
        <w:t>11</w:t>
      </w:r>
      <w:r>
        <w:rPr>
          <w:noProof/>
        </w:rPr>
        <w:fldChar w:fldCharType="end"/>
      </w:r>
    </w:p>
    <w:p w14:paraId="66333C9D" w14:textId="7B595816" w:rsidR="0009799A" w:rsidRDefault="0009799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HUvac_Pct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_Toc103782007 \h </w:instrText>
      </w:r>
      <w:r>
        <w:rPr>
          <w:noProof/>
        </w:rPr>
      </w:r>
      <w:r>
        <w:rPr>
          <w:noProof/>
        </w:rPr>
        <w:fldChar w:fldCharType="separate"/>
      </w:r>
      <w:r w:rsidR="00C06FE6">
        <w:rPr>
          <w:noProof/>
        </w:rPr>
        <w:t>11</w:t>
      </w:r>
      <w:r>
        <w:rPr>
          <w:noProof/>
        </w:rPr>
        <w:fldChar w:fldCharType="end"/>
      </w:r>
    </w:p>
    <w:p w14:paraId="56A9381D" w14:textId="2D9546D2" w:rsidR="0009799A" w:rsidRDefault="0009799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Economy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_Toc103782008 \h </w:instrText>
      </w:r>
      <w:r>
        <w:rPr>
          <w:noProof/>
        </w:rPr>
      </w:r>
      <w:r>
        <w:rPr>
          <w:noProof/>
        </w:rPr>
        <w:fldChar w:fldCharType="separate"/>
      </w:r>
      <w:r w:rsidR="00C06FE6">
        <w:rPr>
          <w:noProof/>
        </w:rPr>
        <w:t>12</w:t>
      </w:r>
      <w:r>
        <w:rPr>
          <w:noProof/>
        </w:rPr>
        <w:fldChar w:fldCharType="end"/>
      </w:r>
    </w:p>
    <w:p w14:paraId="34DA8BA6" w14:textId="52CA9F75" w:rsidR="0009799A" w:rsidRDefault="0009799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Employees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_Toc103782009 \h </w:instrText>
      </w:r>
      <w:r>
        <w:rPr>
          <w:noProof/>
        </w:rPr>
      </w:r>
      <w:r>
        <w:rPr>
          <w:noProof/>
        </w:rPr>
        <w:fldChar w:fldCharType="separate"/>
      </w:r>
      <w:r w:rsidR="00C06FE6">
        <w:rPr>
          <w:noProof/>
        </w:rPr>
        <w:t>12</w:t>
      </w:r>
      <w:r>
        <w:rPr>
          <w:noProof/>
        </w:rPr>
        <w:fldChar w:fldCharType="end"/>
      </w:r>
    </w:p>
    <w:p w14:paraId="3F2C3459" w14:textId="42543C0C" w:rsidR="0009799A" w:rsidRDefault="0009799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Emp_In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_Toc103782010 \h </w:instrText>
      </w:r>
      <w:r>
        <w:rPr>
          <w:noProof/>
        </w:rPr>
      </w:r>
      <w:r>
        <w:rPr>
          <w:noProof/>
        </w:rPr>
        <w:fldChar w:fldCharType="separate"/>
      </w:r>
      <w:r w:rsidR="00C06FE6">
        <w:rPr>
          <w:noProof/>
        </w:rPr>
        <w:t>12</w:t>
      </w:r>
      <w:r>
        <w:rPr>
          <w:noProof/>
        </w:rPr>
        <w:fldChar w:fldCharType="end"/>
      </w:r>
    </w:p>
    <w:p w14:paraId="1DE11A64" w14:textId="34906B75" w:rsidR="0009799A" w:rsidRDefault="0009799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Emp_Pct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_Toc103782011 \h </w:instrText>
      </w:r>
      <w:r>
        <w:rPr>
          <w:noProof/>
        </w:rPr>
      </w:r>
      <w:r>
        <w:rPr>
          <w:noProof/>
        </w:rPr>
        <w:fldChar w:fldCharType="separate"/>
      </w:r>
      <w:r w:rsidR="00C06FE6">
        <w:rPr>
          <w:noProof/>
        </w:rPr>
        <w:t>12</w:t>
      </w:r>
      <w:r>
        <w:rPr>
          <w:noProof/>
        </w:rPr>
        <w:fldChar w:fldCharType="end"/>
      </w:r>
    </w:p>
    <w:p w14:paraId="5FBE42EC" w14:textId="23772BD7" w:rsidR="0009799A" w:rsidRDefault="0009799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lastRenderedPageBreak/>
        <w:t>GovCr_In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_Toc103782012 \h </w:instrText>
      </w:r>
      <w:r>
        <w:rPr>
          <w:noProof/>
        </w:rPr>
      </w:r>
      <w:r>
        <w:rPr>
          <w:noProof/>
        </w:rPr>
        <w:fldChar w:fldCharType="separate"/>
      </w:r>
      <w:r w:rsidR="00C06FE6">
        <w:rPr>
          <w:noProof/>
        </w:rPr>
        <w:t>12</w:t>
      </w:r>
      <w:r>
        <w:rPr>
          <w:noProof/>
        </w:rPr>
        <w:fldChar w:fldCharType="end"/>
      </w:r>
    </w:p>
    <w:p w14:paraId="211A3459" w14:textId="2DD9A3C2" w:rsidR="0009799A" w:rsidRDefault="0009799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GovCr_Pct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_Toc103782013 \h </w:instrText>
      </w:r>
      <w:r>
        <w:rPr>
          <w:noProof/>
        </w:rPr>
      </w:r>
      <w:r>
        <w:rPr>
          <w:noProof/>
        </w:rPr>
        <w:fldChar w:fldCharType="separate"/>
      </w:r>
      <w:r w:rsidR="00C06FE6">
        <w:rPr>
          <w:noProof/>
        </w:rPr>
        <w:t>12</w:t>
      </w:r>
      <w:r>
        <w:rPr>
          <w:noProof/>
        </w:rPr>
        <w:fldChar w:fldCharType="end"/>
      </w:r>
    </w:p>
    <w:p w14:paraId="0557014B" w14:textId="116C1C5A" w:rsidR="0009799A" w:rsidRDefault="0009799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Manct_In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_Toc103782014 \h </w:instrText>
      </w:r>
      <w:r>
        <w:rPr>
          <w:noProof/>
        </w:rPr>
      </w:r>
      <w:r>
        <w:rPr>
          <w:noProof/>
        </w:rPr>
        <w:fldChar w:fldCharType="separate"/>
      </w:r>
      <w:r w:rsidR="00C06FE6">
        <w:rPr>
          <w:noProof/>
        </w:rPr>
        <w:t>12</w:t>
      </w:r>
      <w:r>
        <w:rPr>
          <w:noProof/>
        </w:rPr>
        <w:fldChar w:fldCharType="end"/>
      </w:r>
    </w:p>
    <w:p w14:paraId="75D94E3E" w14:textId="7B88581F" w:rsidR="0009799A" w:rsidRDefault="0009799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Manct_Pct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_Toc103782015 \h </w:instrText>
      </w:r>
      <w:r>
        <w:rPr>
          <w:noProof/>
        </w:rPr>
      </w:r>
      <w:r>
        <w:rPr>
          <w:noProof/>
        </w:rPr>
        <w:fldChar w:fldCharType="separate"/>
      </w:r>
      <w:r w:rsidR="00C06FE6">
        <w:rPr>
          <w:noProof/>
        </w:rPr>
        <w:t>13</w:t>
      </w:r>
      <w:r>
        <w:rPr>
          <w:noProof/>
        </w:rPr>
        <w:fldChar w:fldCharType="end"/>
      </w:r>
    </w:p>
    <w:p w14:paraId="2C9BA2FA" w14:textId="38A99CA4" w:rsidR="0009799A" w:rsidRDefault="0009799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Serv_In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_Toc103782016 \h </w:instrText>
      </w:r>
      <w:r>
        <w:rPr>
          <w:noProof/>
        </w:rPr>
      </w:r>
      <w:r>
        <w:rPr>
          <w:noProof/>
        </w:rPr>
        <w:fldChar w:fldCharType="separate"/>
      </w:r>
      <w:r w:rsidR="00C06FE6">
        <w:rPr>
          <w:noProof/>
        </w:rPr>
        <w:t>13</w:t>
      </w:r>
      <w:r>
        <w:rPr>
          <w:noProof/>
        </w:rPr>
        <w:fldChar w:fldCharType="end"/>
      </w:r>
    </w:p>
    <w:p w14:paraId="69C80D6F" w14:textId="5DEB1153" w:rsidR="0009799A" w:rsidRDefault="0009799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Serv_Pct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_Toc103782017 \h </w:instrText>
      </w:r>
      <w:r>
        <w:rPr>
          <w:noProof/>
        </w:rPr>
      </w:r>
      <w:r>
        <w:rPr>
          <w:noProof/>
        </w:rPr>
        <w:fldChar w:fldCharType="separate"/>
      </w:r>
      <w:r w:rsidR="00C06FE6">
        <w:rPr>
          <w:noProof/>
        </w:rPr>
        <w:t>13</w:t>
      </w:r>
      <w:r>
        <w:rPr>
          <w:noProof/>
        </w:rPr>
        <w:fldChar w:fldCharType="end"/>
      </w:r>
    </w:p>
    <w:p w14:paraId="3AB85981" w14:textId="1E047D83" w:rsidR="0009799A" w:rsidRDefault="0009799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NatRe_In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_Toc103782018 \h </w:instrText>
      </w:r>
      <w:r>
        <w:rPr>
          <w:noProof/>
        </w:rPr>
      </w:r>
      <w:r>
        <w:rPr>
          <w:noProof/>
        </w:rPr>
        <w:fldChar w:fldCharType="separate"/>
      </w:r>
      <w:r w:rsidR="00C06FE6">
        <w:rPr>
          <w:noProof/>
        </w:rPr>
        <w:t>13</w:t>
      </w:r>
      <w:r>
        <w:rPr>
          <w:noProof/>
        </w:rPr>
        <w:fldChar w:fldCharType="end"/>
      </w:r>
    </w:p>
    <w:p w14:paraId="4D4E7F35" w14:textId="2D4FD4B2" w:rsidR="0009799A" w:rsidRDefault="0009799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NatRe_Pct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_Toc103782019 \h </w:instrText>
      </w:r>
      <w:r>
        <w:rPr>
          <w:noProof/>
        </w:rPr>
      </w:r>
      <w:r>
        <w:rPr>
          <w:noProof/>
        </w:rPr>
        <w:fldChar w:fldCharType="separate"/>
      </w:r>
      <w:r w:rsidR="00C06FE6">
        <w:rPr>
          <w:noProof/>
        </w:rPr>
        <w:t>14</w:t>
      </w:r>
      <w:r>
        <w:rPr>
          <w:noProof/>
        </w:rPr>
        <w:fldChar w:fldCharType="end"/>
      </w:r>
    </w:p>
    <w:p w14:paraId="5772E9D2" w14:textId="6A9F7CCA" w:rsidR="0009799A" w:rsidRDefault="0009799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Trade_In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_Toc103782020 \h </w:instrText>
      </w:r>
      <w:r>
        <w:rPr>
          <w:noProof/>
        </w:rPr>
      </w:r>
      <w:r>
        <w:rPr>
          <w:noProof/>
        </w:rPr>
        <w:fldChar w:fldCharType="separate"/>
      </w:r>
      <w:r w:rsidR="00C06FE6">
        <w:rPr>
          <w:noProof/>
        </w:rPr>
        <w:t>14</w:t>
      </w:r>
      <w:r>
        <w:rPr>
          <w:noProof/>
        </w:rPr>
        <w:fldChar w:fldCharType="end"/>
      </w:r>
    </w:p>
    <w:p w14:paraId="6E8107C2" w14:textId="03834035" w:rsidR="0009799A" w:rsidRDefault="0009799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Trade_Pct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_Toc103782021 \h </w:instrText>
      </w:r>
      <w:r>
        <w:rPr>
          <w:noProof/>
        </w:rPr>
      </w:r>
      <w:r>
        <w:rPr>
          <w:noProof/>
        </w:rPr>
        <w:fldChar w:fldCharType="separate"/>
      </w:r>
      <w:r w:rsidR="00C06FE6">
        <w:rPr>
          <w:noProof/>
        </w:rPr>
        <w:t>14</w:t>
      </w:r>
      <w:r>
        <w:rPr>
          <w:noProof/>
        </w:rPr>
        <w:fldChar w:fldCharType="end"/>
      </w:r>
    </w:p>
    <w:p w14:paraId="6713A1F3" w14:textId="5D42D72B" w:rsidR="0009799A" w:rsidRDefault="0009799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Parcel Values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_Toc103782022 \h </w:instrText>
      </w:r>
      <w:r>
        <w:rPr>
          <w:noProof/>
        </w:rPr>
      </w:r>
      <w:r>
        <w:rPr>
          <w:noProof/>
        </w:rPr>
        <w:fldChar w:fldCharType="separate"/>
      </w:r>
      <w:r w:rsidR="00C06FE6">
        <w:rPr>
          <w:noProof/>
        </w:rPr>
        <w:t>14</w:t>
      </w:r>
      <w:r>
        <w:rPr>
          <w:noProof/>
        </w:rPr>
        <w:fldChar w:fldCharType="end"/>
      </w:r>
    </w:p>
    <w:p w14:paraId="7738C682" w14:textId="68456303" w:rsidR="0009799A" w:rsidRDefault="0009799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Parcel_In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_Toc103782023 \h </w:instrText>
      </w:r>
      <w:r>
        <w:rPr>
          <w:noProof/>
        </w:rPr>
      </w:r>
      <w:r>
        <w:rPr>
          <w:noProof/>
        </w:rPr>
        <w:fldChar w:fldCharType="separate"/>
      </w:r>
      <w:r w:rsidR="00C06FE6">
        <w:rPr>
          <w:noProof/>
        </w:rPr>
        <w:t>14</w:t>
      </w:r>
      <w:r>
        <w:rPr>
          <w:noProof/>
        </w:rPr>
        <w:fldChar w:fldCharType="end"/>
      </w:r>
    </w:p>
    <w:p w14:paraId="58246442" w14:textId="48F4547D" w:rsidR="0009799A" w:rsidRDefault="0009799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Parcel_Pct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_Toc103782024 \h </w:instrText>
      </w:r>
      <w:r>
        <w:rPr>
          <w:noProof/>
        </w:rPr>
      </w:r>
      <w:r>
        <w:rPr>
          <w:noProof/>
        </w:rPr>
        <w:fldChar w:fldCharType="separate"/>
      </w:r>
      <w:r w:rsidR="00C06FE6">
        <w:rPr>
          <w:noProof/>
        </w:rPr>
        <w:t>14</w:t>
      </w:r>
      <w:r>
        <w:rPr>
          <w:noProof/>
        </w:rPr>
        <w:fldChar w:fldCharType="end"/>
      </w:r>
    </w:p>
    <w:p w14:paraId="07271BB6" w14:textId="605A168D" w:rsidR="0009799A" w:rsidRDefault="0009799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Land_In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_Toc103782025 \h </w:instrText>
      </w:r>
      <w:r>
        <w:rPr>
          <w:noProof/>
        </w:rPr>
      </w:r>
      <w:r>
        <w:rPr>
          <w:noProof/>
        </w:rPr>
        <w:fldChar w:fldCharType="separate"/>
      </w:r>
      <w:r w:rsidR="00C06FE6">
        <w:rPr>
          <w:noProof/>
        </w:rPr>
        <w:t>15</w:t>
      </w:r>
      <w:r>
        <w:rPr>
          <w:noProof/>
        </w:rPr>
        <w:fldChar w:fldCharType="end"/>
      </w:r>
    </w:p>
    <w:p w14:paraId="025EBF88" w14:textId="7B200293" w:rsidR="0009799A" w:rsidRDefault="0009799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Land_Pct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_Toc103782026 \h </w:instrText>
      </w:r>
      <w:r>
        <w:rPr>
          <w:noProof/>
        </w:rPr>
      </w:r>
      <w:r>
        <w:rPr>
          <w:noProof/>
        </w:rPr>
        <w:fldChar w:fldCharType="separate"/>
      </w:r>
      <w:r w:rsidR="00C06FE6">
        <w:rPr>
          <w:noProof/>
        </w:rPr>
        <w:t>15</w:t>
      </w:r>
      <w:r>
        <w:rPr>
          <w:noProof/>
        </w:rPr>
        <w:fldChar w:fldCharType="end"/>
      </w:r>
    </w:p>
    <w:p w14:paraId="07E6708B" w14:textId="160FBC10" w:rsidR="0009799A" w:rsidRDefault="0009799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Improv_In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_Toc103782027 \h </w:instrText>
      </w:r>
      <w:r>
        <w:rPr>
          <w:noProof/>
        </w:rPr>
      </w:r>
      <w:r>
        <w:rPr>
          <w:noProof/>
        </w:rPr>
        <w:fldChar w:fldCharType="separate"/>
      </w:r>
      <w:r w:rsidR="00C06FE6">
        <w:rPr>
          <w:noProof/>
        </w:rPr>
        <w:t>15</w:t>
      </w:r>
      <w:r>
        <w:rPr>
          <w:noProof/>
        </w:rPr>
        <w:fldChar w:fldCharType="end"/>
      </w:r>
    </w:p>
    <w:p w14:paraId="2E783773" w14:textId="74AE729F" w:rsidR="0009799A" w:rsidRDefault="0009799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Improv_Pct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_Toc103782028 \h </w:instrText>
      </w:r>
      <w:r>
        <w:rPr>
          <w:noProof/>
        </w:rPr>
      </w:r>
      <w:r>
        <w:rPr>
          <w:noProof/>
        </w:rPr>
        <w:fldChar w:fldCharType="separate"/>
      </w:r>
      <w:r w:rsidR="00C06FE6">
        <w:rPr>
          <w:noProof/>
        </w:rPr>
        <w:t>15</w:t>
      </w:r>
      <w:r>
        <w:rPr>
          <w:noProof/>
        </w:rPr>
        <w:fldChar w:fldCharType="end"/>
      </w:r>
    </w:p>
    <w:p w14:paraId="54F41507" w14:textId="63704288" w:rsidR="0009799A" w:rsidRDefault="0009799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Land Cover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_Toc103782029 \h </w:instrText>
      </w:r>
      <w:r>
        <w:rPr>
          <w:noProof/>
        </w:rPr>
      </w:r>
      <w:r>
        <w:rPr>
          <w:noProof/>
        </w:rPr>
        <w:fldChar w:fldCharType="separate"/>
      </w:r>
      <w:r w:rsidR="00C06FE6">
        <w:rPr>
          <w:noProof/>
        </w:rPr>
        <w:t>16</w:t>
      </w:r>
      <w:r>
        <w:rPr>
          <w:noProof/>
        </w:rPr>
        <w:fldChar w:fldCharType="end"/>
      </w:r>
    </w:p>
    <w:p w14:paraId="32D78B77" w14:textId="64B55683" w:rsidR="0009799A" w:rsidRDefault="0009799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DevLnd_In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_Toc103782030 \h </w:instrText>
      </w:r>
      <w:r>
        <w:rPr>
          <w:noProof/>
        </w:rPr>
      </w:r>
      <w:r>
        <w:rPr>
          <w:noProof/>
        </w:rPr>
        <w:fldChar w:fldCharType="separate"/>
      </w:r>
      <w:r w:rsidR="00C06FE6">
        <w:rPr>
          <w:noProof/>
        </w:rPr>
        <w:t>16</w:t>
      </w:r>
      <w:r>
        <w:rPr>
          <w:noProof/>
        </w:rPr>
        <w:fldChar w:fldCharType="end"/>
      </w:r>
    </w:p>
    <w:p w14:paraId="120E3531" w14:textId="1BC4CA24" w:rsidR="0009799A" w:rsidRDefault="0009799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DevLnd_Pct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_Toc103782031 \h </w:instrText>
      </w:r>
      <w:r>
        <w:rPr>
          <w:noProof/>
        </w:rPr>
      </w:r>
      <w:r>
        <w:rPr>
          <w:noProof/>
        </w:rPr>
        <w:fldChar w:fldCharType="separate"/>
      </w:r>
      <w:r w:rsidR="00C06FE6">
        <w:rPr>
          <w:noProof/>
        </w:rPr>
        <w:t>16</w:t>
      </w:r>
      <w:r>
        <w:rPr>
          <w:noProof/>
        </w:rPr>
        <w:fldChar w:fldCharType="end"/>
      </w:r>
    </w:p>
    <w:p w14:paraId="461B4DED" w14:textId="678B85CB" w:rsidR="0009799A" w:rsidRDefault="0009799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Crops_In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_Toc103782032 \h </w:instrText>
      </w:r>
      <w:r>
        <w:rPr>
          <w:noProof/>
        </w:rPr>
      </w:r>
      <w:r>
        <w:rPr>
          <w:noProof/>
        </w:rPr>
        <w:fldChar w:fldCharType="separate"/>
      </w:r>
      <w:r w:rsidR="00C06FE6">
        <w:rPr>
          <w:noProof/>
        </w:rPr>
        <w:t>16</w:t>
      </w:r>
      <w:r>
        <w:rPr>
          <w:noProof/>
        </w:rPr>
        <w:fldChar w:fldCharType="end"/>
      </w:r>
    </w:p>
    <w:p w14:paraId="20894E9F" w14:textId="6E9897DB" w:rsidR="0009799A" w:rsidRDefault="0009799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Crops_Pct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_Toc103782033 \h </w:instrText>
      </w:r>
      <w:r>
        <w:rPr>
          <w:noProof/>
        </w:rPr>
      </w:r>
      <w:r>
        <w:rPr>
          <w:noProof/>
        </w:rPr>
        <w:fldChar w:fldCharType="separate"/>
      </w:r>
      <w:r w:rsidR="00C06FE6">
        <w:rPr>
          <w:noProof/>
        </w:rPr>
        <w:t>16</w:t>
      </w:r>
      <w:r>
        <w:rPr>
          <w:noProof/>
        </w:rPr>
        <w:fldChar w:fldCharType="end"/>
      </w:r>
    </w:p>
    <w:p w14:paraId="4E99F537" w14:textId="6F06A7F7" w:rsidR="0009799A" w:rsidRDefault="0009799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Forest_In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_Toc103782034 \h </w:instrText>
      </w:r>
      <w:r>
        <w:rPr>
          <w:noProof/>
        </w:rPr>
      </w:r>
      <w:r>
        <w:rPr>
          <w:noProof/>
        </w:rPr>
        <w:fldChar w:fldCharType="separate"/>
      </w:r>
      <w:r w:rsidR="00C06FE6">
        <w:rPr>
          <w:noProof/>
        </w:rPr>
        <w:t>16</w:t>
      </w:r>
      <w:r>
        <w:rPr>
          <w:noProof/>
        </w:rPr>
        <w:fldChar w:fldCharType="end"/>
      </w:r>
    </w:p>
    <w:p w14:paraId="03611574" w14:textId="6D668EDC" w:rsidR="0009799A" w:rsidRDefault="0009799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Forest_Pct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_Toc103782035 \h </w:instrText>
      </w:r>
      <w:r>
        <w:rPr>
          <w:noProof/>
        </w:rPr>
      </w:r>
      <w:r>
        <w:rPr>
          <w:noProof/>
        </w:rPr>
        <w:fldChar w:fldCharType="separate"/>
      </w:r>
      <w:r w:rsidR="00C06FE6">
        <w:rPr>
          <w:noProof/>
        </w:rPr>
        <w:t>17</w:t>
      </w:r>
      <w:r>
        <w:rPr>
          <w:noProof/>
        </w:rPr>
        <w:fldChar w:fldCharType="end"/>
      </w:r>
    </w:p>
    <w:p w14:paraId="3E80A7C8" w14:textId="12838FED" w:rsidR="0009799A" w:rsidRDefault="0009799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Shrub_In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_Toc103782036 \h </w:instrText>
      </w:r>
      <w:r>
        <w:rPr>
          <w:noProof/>
        </w:rPr>
      </w:r>
      <w:r>
        <w:rPr>
          <w:noProof/>
        </w:rPr>
        <w:fldChar w:fldCharType="separate"/>
      </w:r>
      <w:r w:rsidR="00C06FE6">
        <w:rPr>
          <w:noProof/>
        </w:rPr>
        <w:t>17</w:t>
      </w:r>
      <w:r>
        <w:rPr>
          <w:noProof/>
        </w:rPr>
        <w:fldChar w:fldCharType="end"/>
      </w:r>
    </w:p>
    <w:p w14:paraId="68B176AD" w14:textId="5C353044" w:rsidR="0009799A" w:rsidRDefault="0009799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Shrub_Pct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_Toc103782037 \h </w:instrText>
      </w:r>
      <w:r>
        <w:rPr>
          <w:noProof/>
        </w:rPr>
      </w:r>
      <w:r>
        <w:rPr>
          <w:noProof/>
        </w:rPr>
        <w:fldChar w:fldCharType="separate"/>
      </w:r>
      <w:r w:rsidR="00C06FE6">
        <w:rPr>
          <w:noProof/>
        </w:rPr>
        <w:t>17</w:t>
      </w:r>
      <w:r>
        <w:rPr>
          <w:noProof/>
        </w:rPr>
        <w:fldChar w:fldCharType="end"/>
      </w:r>
    </w:p>
    <w:p w14:paraId="7B22AE93" w14:textId="7F89913E" w:rsidR="0009799A" w:rsidRDefault="0009799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Wetlnd_In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_Toc103782038 \h </w:instrText>
      </w:r>
      <w:r>
        <w:rPr>
          <w:noProof/>
        </w:rPr>
      </w:r>
      <w:r>
        <w:rPr>
          <w:noProof/>
        </w:rPr>
        <w:fldChar w:fldCharType="separate"/>
      </w:r>
      <w:r w:rsidR="00C06FE6">
        <w:rPr>
          <w:noProof/>
        </w:rPr>
        <w:t>17</w:t>
      </w:r>
      <w:r>
        <w:rPr>
          <w:noProof/>
        </w:rPr>
        <w:fldChar w:fldCharType="end"/>
      </w:r>
    </w:p>
    <w:p w14:paraId="7C903489" w14:textId="5B95F0FB" w:rsidR="0009799A" w:rsidRDefault="0009799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Wetlnd_Pct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_Toc103782039 \h </w:instrText>
      </w:r>
      <w:r>
        <w:rPr>
          <w:noProof/>
        </w:rPr>
      </w:r>
      <w:r>
        <w:rPr>
          <w:noProof/>
        </w:rPr>
        <w:fldChar w:fldCharType="separate"/>
      </w:r>
      <w:r w:rsidR="00C06FE6">
        <w:rPr>
          <w:noProof/>
        </w:rPr>
        <w:t>17</w:t>
      </w:r>
      <w:r>
        <w:rPr>
          <w:noProof/>
        </w:rPr>
        <w:fldChar w:fldCharType="end"/>
      </w:r>
    </w:p>
    <w:p w14:paraId="433C64C7" w14:textId="224AB7F5" w:rsidR="0009799A" w:rsidRDefault="0009799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Barren_In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_Toc103782040 \h </w:instrText>
      </w:r>
      <w:r>
        <w:rPr>
          <w:noProof/>
        </w:rPr>
      </w:r>
      <w:r>
        <w:rPr>
          <w:noProof/>
        </w:rPr>
        <w:fldChar w:fldCharType="separate"/>
      </w:r>
      <w:r w:rsidR="00C06FE6">
        <w:rPr>
          <w:noProof/>
        </w:rPr>
        <w:t>18</w:t>
      </w:r>
      <w:r>
        <w:rPr>
          <w:noProof/>
        </w:rPr>
        <w:fldChar w:fldCharType="end"/>
      </w:r>
    </w:p>
    <w:p w14:paraId="7EF30D9E" w14:textId="278005A0" w:rsidR="0009799A" w:rsidRDefault="0009799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Barren_Pct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_Toc103782041 \h </w:instrText>
      </w:r>
      <w:r>
        <w:rPr>
          <w:noProof/>
        </w:rPr>
      </w:r>
      <w:r>
        <w:rPr>
          <w:noProof/>
        </w:rPr>
        <w:fldChar w:fldCharType="separate"/>
      </w:r>
      <w:r w:rsidR="00C06FE6">
        <w:rPr>
          <w:noProof/>
        </w:rPr>
        <w:t>18</w:t>
      </w:r>
      <w:r>
        <w:rPr>
          <w:noProof/>
        </w:rPr>
        <w:fldChar w:fldCharType="end"/>
      </w:r>
    </w:p>
    <w:p w14:paraId="4D5E52BF" w14:textId="756499DF" w:rsidR="0009799A" w:rsidRDefault="0009799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Infrastructure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_Toc103782042 \h </w:instrText>
      </w:r>
      <w:r>
        <w:rPr>
          <w:noProof/>
        </w:rPr>
      </w:r>
      <w:r>
        <w:rPr>
          <w:noProof/>
        </w:rPr>
        <w:fldChar w:fldCharType="separate"/>
      </w:r>
      <w:r w:rsidR="00C06FE6">
        <w:rPr>
          <w:noProof/>
        </w:rPr>
        <w:t>19</w:t>
      </w:r>
      <w:r>
        <w:rPr>
          <w:noProof/>
        </w:rPr>
        <w:fldChar w:fldCharType="end"/>
      </w:r>
    </w:p>
    <w:p w14:paraId="3699360A" w14:textId="2F6FFC8B" w:rsidR="0009799A" w:rsidRDefault="0009799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Roads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_Toc103782043 \h </w:instrText>
      </w:r>
      <w:r>
        <w:rPr>
          <w:noProof/>
        </w:rPr>
      </w:r>
      <w:r>
        <w:rPr>
          <w:noProof/>
        </w:rPr>
        <w:fldChar w:fldCharType="separate"/>
      </w:r>
      <w:r w:rsidR="00C06FE6">
        <w:rPr>
          <w:noProof/>
        </w:rPr>
        <w:t>19</w:t>
      </w:r>
      <w:r>
        <w:rPr>
          <w:noProof/>
        </w:rPr>
        <w:fldChar w:fldCharType="end"/>
      </w:r>
    </w:p>
    <w:p w14:paraId="2EBAF081" w14:textId="76383623" w:rsidR="0009799A" w:rsidRDefault="0009799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Roads_In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_Toc103782044 \h </w:instrText>
      </w:r>
      <w:r>
        <w:rPr>
          <w:noProof/>
        </w:rPr>
      </w:r>
      <w:r>
        <w:rPr>
          <w:noProof/>
        </w:rPr>
        <w:fldChar w:fldCharType="separate"/>
      </w:r>
      <w:r w:rsidR="00C06FE6">
        <w:rPr>
          <w:noProof/>
        </w:rPr>
        <w:t>19</w:t>
      </w:r>
      <w:r>
        <w:rPr>
          <w:noProof/>
        </w:rPr>
        <w:fldChar w:fldCharType="end"/>
      </w:r>
    </w:p>
    <w:p w14:paraId="54A95AA8" w14:textId="6581CE28" w:rsidR="0009799A" w:rsidRDefault="0009799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Roads_Pct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_Toc103782045 \h </w:instrText>
      </w:r>
      <w:r>
        <w:rPr>
          <w:noProof/>
        </w:rPr>
      </w:r>
      <w:r>
        <w:rPr>
          <w:noProof/>
        </w:rPr>
        <w:fldChar w:fldCharType="separate"/>
      </w:r>
      <w:r w:rsidR="00C06FE6">
        <w:rPr>
          <w:noProof/>
        </w:rPr>
        <w:t>19</w:t>
      </w:r>
      <w:r>
        <w:rPr>
          <w:noProof/>
        </w:rPr>
        <w:fldChar w:fldCharType="end"/>
      </w:r>
    </w:p>
    <w:p w14:paraId="0007B80D" w14:textId="3FCEAEAC" w:rsidR="0009799A" w:rsidRDefault="0009799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Highwy_In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_Toc103782046 \h </w:instrText>
      </w:r>
      <w:r>
        <w:rPr>
          <w:noProof/>
        </w:rPr>
      </w:r>
      <w:r>
        <w:rPr>
          <w:noProof/>
        </w:rPr>
        <w:fldChar w:fldCharType="separate"/>
      </w:r>
      <w:r w:rsidR="00C06FE6">
        <w:rPr>
          <w:noProof/>
        </w:rPr>
        <w:t>19</w:t>
      </w:r>
      <w:r>
        <w:rPr>
          <w:noProof/>
        </w:rPr>
        <w:fldChar w:fldCharType="end"/>
      </w:r>
    </w:p>
    <w:p w14:paraId="432C761B" w14:textId="770FC3AA" w:rsidR="0009799A" w:rsidRDefault="0009799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Highwy_Pct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_Toc103782047 \h </w:instrText>
      </w:r>
      <w:r>
        <w:rPr>
          <w:noProof/>
        </w:rPr>
      </w:r>
      <w:r>
        <w:rPr>
          <w:noProof/>
        </w:rPr>
        <w:fldChar w:fldCharType="separate"/>
      </w:r>
      <w:r w:rsidR="00C06FE6">
        <w:rPr>
          <w:noProof/>
        </w:rPr>
        <w:t>19</w:t>
      </w:r>
      <w:r>
        <w:rPr>
          <w:noProof/>
        </w:rPr>
        <w:fldChar w:fldCharType="end"/>
      </w:r>
    </w:p>
    <w:p w14:paraId="1BBBCA2C" w14:textId="32D24007" w:rsidR="0009799A" w:rsidRDefault="0009799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Second_In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_Toc103782048 \h </w:instrText>
      </w:r>
      <w:r>
        <w:rPr>
          <w:noProof/>
        </w:rPr>
      </w:r>
      <w:r>
        <w:rPr>
          <w:noProof/>
        </w:rPr>
        <w:fldChar w:fldCharType="separate"/>
      </w:r>
      <w:r w:rsidR="00C06FE6">
        <w:rPr>
          <w:noProof/>
        </w:rPr>
        <w:t>19</w:t>
      </w:r>
      <w:r>
        <w:rPr>
          <w:noProof/>
        </w:rPr>
        <w:fldChar w:fldCharType="end"/>
      </w:r>
    </w:p>
    <w:p w14:paraId="0E47AB5E" w14:textId="46EF1C57" w:rsidR="0009799A" w:rsidRDefault="0009799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Second_Pct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_Toc103782049 \h </w:instrText>
      </w:r>
      <w:r>
        <w:rPr>
          <w:noProof/>
        </w:rPr>
      </w:r>
      <w:r>
        <w:rPr>
          <w:noProof/>
        </w:rPr>
        <w:fldChar w:fldCharType="separate"/>
      </w:r>
      <w:r w:rsidR="00C06FE6">
        <w:rPr>
          <w:noProof/>
        </w:rPr>
        <w:t>20</w:t>
      </w:r>
      <w:r>
        <w:rPr>
          <w:noProof/>
        </w:rPr>
        <w:fldChar w:fldCharType="end"/>
      </w:r>
    </w:p>
    <w:p w14:paraId="6E85DD28" w14:textId="5E1F209A" w:rsidR="0009799A" w:rsidRDefault="0009799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Surfac_In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_Toc103782050 \h </w:instrText>
      </w:r>
      <w:r>
        <w:rPr>
          <w:noProof/>
        </w:rPr>
      </w:r>
      <w:r>
        <w:rPr>
          <w:noProof/>
        </w:rPr>
        <w:fldChar w:fldCharType="separate"/>
      </w:r>
      <w:r w:rsidR="00C06FE6">
        <w:rPr>
          <w:noProof/>
        </w:rPr>
        <w:t>20</w:t>
      </w:r>
      <w:r>
        <w:rPr>
          <w:noProof/>
        </w:rPr>
        <w:fldChar w:fldCharType="end"/>
      </w:r>
    </w:p>
    <w:p w14:paraId="20824796" w14:textId="6B329C78" w:rsidR="0009799A" w:rsidRDefault="0009799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Surfac_Pct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_Toc103782051 \h </w:instrText>
      </w:r>
      <w:r>
        <w:rPr>
          <w:noProof/>
        </w:rPr>
      </w:r>
      <w:r>
        <w:rPr>
          <w:noProof/>
        </w:rPr>
        <w:fldChar w:fldCharType="separate"/>
      </w:r>
      <w:r w:rsidR="00C06FE6">
        <w:rPr>
          <w:noProof/>
        </w:rPr>
        <w:t>20</w:t>
      </w:r>
      <w:r>
        <w:rPr>
          <w:noProof/>
        </w:rPr>
        <w:fldChar w:fldCharType="end"/>
      </w:r>
    </w:p>
    <w:p w14:paraId="4101094D" w14:textId="0FA99059" w:rsidR="0009799A" w:rsidRDefault="0009799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Railroads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_Toc103782052 \h </w:instrText>
      </w:r>
      <w:r>
        <w:rPr>
          <w:noProof/>
        </w:rPr>
      </w:r>
      <w:r>
        <w:rPr>
          <w:noProof/>
        </w:rPr>
        <w:fldChar w:fldCharType="separate"/>
      </w:r>
      <w:r w:rsidR="00C06FE6">
        <w:rPr>
          <w:noProof/>
        </w:rPr>
        <w:t>20</w:t>
      </w:r>
      <w:r>
        <w:rPr>
          <w:noProof/>
        </w:rPr>
        <w:fldChar w:fldCharType="end"/>
      </w:r>
    </w:p>
    <w:p w14:paraId="5FCEB792" w14:textId="77135768" w:rsidR="0009799A" w:rsidRDefault="0009799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Rail_In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_Toc103782053 \h </w:instrText>
      </w:r>
      <w:r>
        <w:rPr>
          <w:noProof/>
        </w:rPr>
      </w:r>
      <w:r>
        <w:rPr>
          <w:noProof/>
        </w:rPr>
        <w:fldChar w:fldCharType="separate"/>
      </w:r>
      <w:r w:rsidR="00C06FE6">
        <w:rPr>
          <w:noProof/>
        </w:rPr>
        <w:t>20</w:t>
      </w:r>
      <w:r>
        <w:rPr>
          <w:noProof/>
        </w:rPr>
        <w:fldChar w:fldCharType="end"/>
      </w:r>
    </w:p>
    <w:p w14:paraId="18654BC3" w14:textId="3C0D3003" w:rsidR="0009799A" w:rsidRDefault="0009799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lastRenderedPageBreak/>
        <w:t>Rail_Pct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_Toc103782054 \h </w:instrText>
      </w:r>
      <w:r>
        <w:rPr>
          <w:noProof/>
        </w:rPr>
      </w:r>
      <w:r>
        <w:rPr>
          <w:noProof/>
        </w:rPr>
        <w:fldChar w:fldCharType="separate"/>
      </w:r>
      <w:r w:rsidR="00C06FE6">
        <w:rPr>
          <w:noProof/>
        </w:rPr>
        <w:t>20</w:t>
      </w:r>
      <w:r>
        <w:rPr>
          <w:noProof/>
        </w:rPr>
        <w:fldChar w:fldCharType="end"/>
      </w:r>
    </w:p>
    <w:p w14:paraId="011824A7" w14:textId="60F7A70C" w:rsidR="0009799A" w:rsidRDefault="0009799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Water and Waste Management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_Toc103782055 \h </w:instrText>
      </w:r>
      <w:r>
        <w:rPr>
          <w:noProof/>
        </w:rPr>
      </w:r>
      <w:r>
        <w:rPr>
          <w:noProof/>
        </w:rPr>
        <w:fldChar w:fldCharType="separate"/>
      </w:r>
      <w:r w:rsidR="00C06FE6">
        <w:rPr>
          <w:noProof/>
        </w:rPr>
        <w:t>21</w:t>
      </w:r>
      <w:r>
        <w:rPr>
          <w:noProof/>
        </w:rPr>
        <w:fldChar w:fldCharType="end"/>
      </w:r>
    </w:p>
    <w:p w14:paraId="1642BF9C" w14:textId="17D06DE6" w:rsidR="0009799A" w:rsidRDefault="0009799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DWater_In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_Toc103782056 \h </w:instrText>
      </w:r>
      <w:r>
        <w:rPr>
          <w:noProof/>
        </w:rPr>
      </w:r>
      <w:r>
        <w:rPr>
          <w:noProof/>
        </w:rPr>
        <w:fldChar w:fldCharType="separate"/>
      </w:r>
      <w:r w:rsidR="00C06FE6">
        <w:rPr>
          <w:noProof/>
        </w:rPr>
        <w:t>21</w:t>
      </w:r>
      <w:r>
        <w:rPr>
          <w:noProof/>
        </w:rPr>
        <w:fldChar w:fldCharType="end"/>
      </w:r>
    </w:p>
    <w:p w14:paraId="19BD8C35" w14:textId="3214D1AB" w:rsidR="0009799A" w:rsidRDefault="0009799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DWater_Pct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_Toc103782057 \h </w:instrText>
      </w:r>
      <w:r>
        <w:rPr>
          <w:noProof/>
        </w:rPr>
      </w:r>
      <w:r>
        <w:rPr>
          <w:noProof/>
        </w:rPr>
        <w:fldChar w:fldCharType="separate"/>
      </w:r>
      <w:r w:rsidR="00C06FE6">
        <w:rPr>
          <w:noProof/>
        </w:rPr>
        <w:t>21</w:t>
      </w:r>
      <w:r>
        <w:rPr>
          <w:noProof/>
        </w:rPr>
        <w:fldChar w:fldCharType="end"/>
      </w:r>
    </w:p>
    <w:p w14:paraId="17B885A4" w14:textId="63BC610A" w:rsidR="0009799A" w:rsidRDefault="0009799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WWater_In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_Toc103782058 \h </w:instrText>
      </w:r>
      <w:r>
        <w:rPr>
          <w:noProof/>
        </w:rPr>
      </w:r>
      <w:r>
        <w:rPr>
          <w:noProof/>
        </w:rPr>
        <w:fldChar w:fldCharType="separate"/>
      </w:r>
      <w:r w:rsidR="00C06FE6">
        <w:rPr>
          <w:noProof/>
        </w:rPr>
        <w:t>21</w:t>
      </w:r>
      <w:r>
        <w:rPr>
          <w:noProof/>
        </w:rPr>
        <w:fldChar w:fldCharType="end"/>
      </w:r>
    </w:p>
    <w:p w14:paraId="1CEB9F23" w14:textId="4CE3A741" w:rsidR="0009799A" w:rsidRDefault="0009799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WWater_Pct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_Toc103782059 \h </w:instrText>
      </w:r>
      <w:r>
        <w:rPr>
          <w:noProof/>
        </w:rPr>
      </w:r>
      <w:r>
        <w:rPr>
          <w:noProof/>
        </w:rPr>
        <w:fldChar w:fldCharType="separate"/>
      </w:r>
      <w:r w:rsidR="00C06FE6">
        <w:rPr>
          <w:noProof/>
        </w:rPr>
        <w:t>21</w:t>
      </w:r>
      <w:r>
        <w:rPr>
          <w:noProof/>
        </w:rPr>
        <w:fldChar w:fldCharType="end"/>
      </w:r>
    </w:p>
    <w:p w14:paraId="1644C68A" w14:textId="549454A9" w:rsidR="0009799A" w:rsidRDefault="0009799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LFill_In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_Toc103782060 \h </w:instrText>
      </w:r>
      <w:r>
        <w:rPr>
          <w:noProof/>
        </w:rPr>
      </w:r>
      <w:r>
        <w:rPr>
          <w:noProof/>
        </w:rPr>
        <w:fldChar w:fldCharType="separate"/>
      </w:r>
      <w:r w:rsidR="00C06FE6">
        <w:rPr>
          <w:noProof/>
        </w:rPr>
        <w:t>21</w:t>
      </w:r>
      <w:r>
        <w:rPr>
          <w:noProof/>
        </w:rPr>
        <w:fldChar w:fldCharType="end"/>
      </w:r>
    </w:p>
    <w:p w14:paraId="67815C88" w14:textId="5980AE63" w:rsidR="0009799A" w:rsidRDefault="0009799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LFill_Pct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_Toc103782061 \h </w:instrText>
      </w:r>
      <w:r>
        <w:rPr>
          <w:noProof/>
        </w:rPr>
      </w:r>
      <w:r>
        <w:rPr>
          <w:noProof/>
        </w:rPr>
        <w:fldChar w:fldCharType="separate"/>
      </w:r>
      <w:r w:rsidR="00C06FE6">
        <w:rPr>
          <w:noProof/>
        </w:rPr>
        <w:t>21</w:t>
      </w:r>
      <w:r>
        <w:rPr>
          <w:noProof/>
        </w:rPr>
        <w:fldChar w:fldCharType="end"/>
      </w:r>
    </w:p>
    <w:p w14:paraId="68C7BF08" w14:textId="38AEE162" w:rsidR="0009799A" w:rsidRDefault="0009799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Critical Facilities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_Toc103782062 \h </w:instrText>
      </w:r>
      <w:r>
        <w:rPr>
          <w:noProof/>
        </w:rPr>
      </w:r>
      <w:r>
        <w:rPr>
          <w:noProof/>
        </w:rPr>
        <w:fldChar w:fldCharType="separate"/>
      </w:r>
      <w:r w:rsidR="00C06FE6">
        <w:rPr>
          <w:noProof/>
        </w:rPr>
        <w:t>22</w:t>
      </w:r>
      <w:r>
        <w:rPr>
          <w:noProof/>
        </w:rPr>
        <w:fldChar w:fldCharType="end"/>
      </w:r>
    </w:p>
    <w:p w14:paraId="51F89489" w14:textId="28094924" w:rsidR="0009799A" w:rsidRDefault="0009799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Police_In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_Toc103782063 \h </w:instrText>
      </w:r>
      <w:r>
        <w:rPr>
          <w:noProof/>
        </w:rPr>
      </w:r>
      <w:r>
        <w:rPr>
          <w:noProof/>
        </w:rPr>
        <w:fldChar w:fldCharType="separate"/>
      </w:r>
      <w:r w:rsidR="00C06FE6">
        <w:rPr>
          <w:noProof/>
        </w:rPr>
        <w:t>22</w:t>
      </w:r>
      <w:r>
        <w:rPr>
          <w:noProof/>
        </w:rPr>
        <w:fldChar w:fldCharType="end"/>
      </w:r>
    </w:p>
    <w:p w14:paraId="4867248F" w14:textId="0747AA12" w:rsidR="0009799A" w:rsidRDefault="0009799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Police_Pct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_Toc103782064 \h </w:instrText>
      </w:r>
      <w:r>
        <w:rPr>
          <w:noProof/>
        </w:rPr>
      </w:r>
      <w:r>
        <w:rPr>
          <w:noProof/>
        </w:rPr>
        <w:fldChar w:fldCharType="separate"/>
      </w:r>
      <w:r w:rsidR="00C06FE6">
        <w:rPr>
          <w:noProof/>
        </w:rPr>
        <w:t>22</w:t>
      </w:r>
      <w:r>
        <w:rPr>
          <w:noProof/>
        </w:rPr>
        <w:fldChar w:fldCharType="end"/>
      </w:r>
    </w:p>
    <w:p w14:paraId="37F26528" w14:textId="63542CA9" w:rsidR="0009799A" w:rsidRDefault="0009799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Fire_In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_Toc103782065 \h </w:instrText>
      </w:r>
      <w:r>
        <w:rPr>
          <w:noProof/>
        </w:rPr>
      </w:r>
      <w:r>
        <w:rPr>
          <w:noProof/>
        </w:rPr>
        <w:fldChar w:fldCharType="separate"/>
      </w:r>
      <w:r w:rsidR="00C06FE6">
        <w:rPr>
          <w:noProof/>
        </w:rPr>
        <w:t>22</w:t>
      </w:r>
      <w:r>
        <w:rPr>
          <w:noProof/>
        </w:rPr>
        <w:fldChar w:fldCharType="end"/>
      </w:r>
    </w:p>
    <w:p w14:paraId="691F75E3" w14:textId="2F422B1C" w:rsidR="0009799A" w:rsidRDefault="0009799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Fire_Pct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_Toc103782066 \h </w:instrText>
      </w:r>
      <w:r>
        <w:rPr>
          <w:noProof/>
        </w:rPr>
      </w:r>
      <w:r>
        <w:rPr>
          <w:noProof/>
        </w:rPr>
        <w:fldChar w:fldCharType="separate"/>
      </w:r>
      <w:r w:rsidR="00C06FE6">
        <w:rPr>
          <w:noProof/>
        </w:rPr>
        <w:t>22</w:t>
      </w:r>
      <w:r>
        <w:rPr>
          <w:noProof/>
        </w:rPr>
        <w:fldChar w:fldCharType="end"/>
      </w:r>
    </w:p>
    <w:p w14:paraId="76FA74CE" w14:textId="187C913D" w:rsidR="0009799A" w:rsidRDefault="0009799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School_In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_Toc103782067 \h </w:instrText>
      </w:r>
      <w:r>
        <w:rPr>
          <w:noProof/>
        </w:rPr>
      </w:r>
      <w:r>
        <w:rPr>
          <w:noProof/>
        </w:rPr>
        <w:fldChar w:fldCharType="separate"/>
      </w:r>
      <w:r w:rsidR="00C06FE6">
        <w:rPr>
          <w:noProof/>
        </w:rPr>
        <w:t>22</w:t>
      </w:r>
      <w:r>
        <w:rPr>
          <w:noProof/>
        </w:rPr>
        <w:fldChar w:fldCharType="end"/>
      </w:r>
    </w:p>
    <w:p w14:paraId="015FFFE5" w14:textId="7DDC903F" w:rsidR="0009799A" w:rsidRDefault="0009799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School_Pct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_Toc103782068 \h </w:instrText>
      </w:r>
      <w:r>
        <w:rPr>
          <w:noProof/>
        </w:rPr>
      </w:r>
      <w:r>
        <w:rPr>
          <w:noProof/>
        </w:rPr>
        <w:fldChar w:fldCharType="separate"/>
      </w:r>
      <w:r w:rsidR="00C06FE6">
        <w:rPr>
          <w:noProof/>
        </w:rPr>
        <w:t>23</w:t>
      </w:r>
      <w:r>
        <w:rPr>
          <w:noProof/>
        </w:rPr>
        <w:fldChar w:fldCharType="end"/>
      </w:r>
    </w:p>
    <w:p w14:paraId="5AE8ADCF" w14:textId="1196BED8" w:rsidR="0009799A" w:rsidRDefault="0009799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Hospit_In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_Toc103782069 \h </w:instrText>
      </w:r>
      <w:r>
        <w:rPr>
          <w:noProof/>
        </w:rPr>
      </w:r>
      <w:r>
        <w:rPr>
          <w:noProof/>
        </w:rPr>
        <w:fldChar w:fldCharType="separate"/>
      </w:r>
      <w:r w:rsidR="00C06FE6">
        <w:rPr>
          <w:noProof/>
        </w:rPr>
        <w:t>23</w:t>
      </w:r>
      <w:r>
        <w:rPr>
          <w:noProof/>
        </w:rPr>
        <w:fldChar w:fldCharType="end"/>
      </w:r>
    </w:p>
    <w:p w14:paraId="2B60D231" w14:textId="5F2424FB" w:rsidR="0009799A" w:rsidRDefault="0009799A">
      <w:pPr>
        <w:pStyle w:val="TOC5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Hospit_Pct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_Toc103782070 \h </w:instrText>
      </w:r>
      <w:r>
        <w:rPr>
          <w:noProof/>
        </w:rPr>
      </w:r>
      <w:r>
        <w:rPr>
          <w:noProof/>
        </w:rPr>
        <w:fldChar w:fldCharType="separate"/>
      </w:r>
      <w:r w:rsidR="00C06FE6">
        <w:rPr>
          <w:noProof/>
        </w:rPr>
        <w:t>23</w:t>
      </w:r>
      <w:r>
        <w:rPr>
          <w:noProof/>
        </w:rPr>
        <w:fldChar w:fldCharType="end"/>
      </w:r>
    </w:p>
    <w:p w14:paraId="3C6C67A2" w14:textId="08AB9A16" w:rsidR="0009799A" w:rsidRDefault="0009799A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References Cited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_Toc103782071 \h </w:instrText>
      </w:r>
      <w:r>
        <w:rPr>
          <w:noProof/>
        </w:rPr>
      </w:r>
      <w:r>
        <w:rPr>
          <w:noProof/>
        </w:rPr>
        <w:fldChar w:fldCharType="separate"/>
      </w:r>
      <w:r w:rsidR="00C06FE6">
        <w:rPr>
          <w:noProof/>
        </w:rPr>
        <w:t>24</w:t>
      </w:r>
      <w:r>
        <w:rPr>
          <w:noProof/>
        </w:rPr>
        <w:fldChar w:fldCharType="end"/>
      </w:r>
    </w:p>
    <w:p w14:paraId="54F4A793" w14:textId="25D096C8" w:rsidR="00E92C64" w:rsidRDefault="00284AB3" w:rsidP="00962DA5">
      <w:pPr>
        <w:pStyle w:val="TOC1"/>
        <w:sectPr w:rsidR="00E92C64" w:rsidSect="005C2DC8">
          <w:footerReference w:type="even" r:id="rId11"/>
          <w:footerReference w:type="default" r:id="rId12"/>
          <w:pgSz w:w="12240" w:h="15840"/>
          <w:pgMar w:top="1440" w:right="864" w:bottom="965" w:left="1109" w:header="720" w:footer="720" w:gutter="0"/>
          <w:pgNumType w:fmt="lowerRoman" w:start="1"/>
          <w:cols w:space="720"/>
          <w:titlePg/>
          <w:docGrid w:linePitch="360"/>
        </w:sectPr>
      </w:pPr>
      <w:r>
        <w:fldChar w:fldCharType="end"/>
      </w:r>
    </w:p>
    <w:p w14:paraId="48CDA160" w14:textId="77777777" w:rsidR="003C63C2" w:rsidRDefault="00070670" w:rsidP="00D9127B">
      <w:pPr>
        <w:pStyle w:val="Heading1"/>
      </w:pPr>
      <w:bookmarkStart w:id="1" w:name="_Toc52878857"/>
      <w:bookmarkStart w:id="2" w:name="_Toc52895245"/>
      <w:bookmarkStart w:id="3" w:name="_Toc52895401"/>
      <w:bookmarkStart w:id="4" w:name="_Toc52965718"/>
      <w:bookmarkStart w:id="5" w:name="_Toc52966595"/>
      <w:bookmarkStart w:id="6" w:name="_Toc52981063"/>
      <w:bookmarkStart w:id="7" w:name="_Toc103781975"/>
      <w:r>
        <w:lastRenderedPageBreak/>
        <w:t>HERA</w:t>
      </w:r>
      <w:r w:rsidR="002166B4">
        <w:t xml:space="preserve"> Data Dictionary</w:t>
      </w:r>
      <w:bookmarkEnd w:id="1"/>
      <w:bookmarkEnd w:id="2"/>
      <w:bookmarkEnd w:id="3"/>
      <w:bookmarkEnd w:id="4"/>
      <w:bookmarkEnd w:id="5"/>
      <w:bookmarkEnd w:id="6"/>
      <w:bookmarkEnd w:id="7"/>
    </w:p>
    <w:p w14:paraId="0A916044" w14:textId="1D724E1A" w:rsidR="00215164" w:rsidRDefault="00215164" w:rsidP="00215164">
      <w:pPr>
        <w:pStyle w:val="BodyText"/>
      </w:pPr>
      <w:r>
        <w:t xml:space="preserve">HERA data tables </w:t>
      </w:r>
      <w:r w:rsidR="00FD5CD0">
        <w:t>on</w:t>
      </w:r>
      <w:r w:rsidR="001F6DA6">
        <w:t xml:space="preserve"> the</w:t>
      </w:r>
      <w:r w:rsidR="00FD5CD0">
        <w:t xml:space="preserve"> </w:t>
      </w:r>
      <w:r w:rsidR="001F6DA6">
        <w:t xml:space="preserve">exposure of places to various hazards </w:t>
      </w:r>
      <w:r>
        <w:t xml:space="preserve">are downloaded from the </w:t>
      </w:r>
      <w:r w:rsidR="000D319B">
        <w:t xml:space="preserve">HERA </w:t>
      </w:r>
      <w:r w:rsidR="001F6DA6">
        <w:t>web application a</w:t>
      </w:r>
      <w:r w:rsidR="000D319B">
        <w:t xml:space="preserve">vailable at </w:t>
      </w:r>
      <w:r w:rsidR="000D319B" w:rsidRPr="000D319B">
        <w:t>https://www.usgs.gov/apps/hera/</w:t>
      </w:r>
      <w:r w:rsidR="000D319B">
        <w:t>.</w:t>
      </w:r>
    </w:p>
    <w:p w14:paraId="6F25FF7A" w14:textId="2CF693D0" w:rsidR="00BF371C" w:rsidRDefault="00BF371C" w:rsidP="007A0C50">
      <w:pPr>
        <w:pStyle w:val="Heading2"/>
      </w:pPr>
      <w:bookmarkStart w:id="8" w:name="_Toc103781976"/>
      <w:r>
        <w:t xml:space="preserve">File </w:t>
      </w:r>
      <w:r w:rsidR="00EC4A0E">
        <w:t>N</w:t>
      </w:r>
      <w:r>
        <w:t>ame</w:t>
      </w:r>
      <w:bookmarkEnd w:id="8"/>
    </w:p>
    <w:p w14:paraId="107FACE3" w14:textId="3C33582E" w:rsidR="00335C70" w:rsidRDefault="00241FFB" w:rsidP="00241FFB">
      <w:pPr>
        <w:pStyle w:val="BodyText"/>
      </w:pPr>
      <w:r>
        <w:t xml:space="preserve">File names for downloaded tables </w:t>
      </w:r>
      <w:r w:rsidR="00335C70">
        <w:t xml:space="preserve">are named to help the user </w:t>
      </w:r>
      <w:r w:rsidR="00704B65">
        <w:t xml:space="preserve">identify </w:t>
      </w:r>
      <w:r w:rsidR="00335C70">
        <w:t xml:space="preserve">what </w:t>
      </w:r>
      <w:r w:rsidR="00704B65">
        <w:t>data were</w:t>
      </w:r>
      <w:r w:rsidR="00335C70">
        <w:t xml:space="preserve"> downloaded and when </w:t>
      </w:r>
      <w:r w:rsidR="00704B65">
        <w:t>the data were</w:t>
      </w:r>
      <w:r w:rsidR="00335C70">
        <w:t xml:space="preserve"> downloaded. </w:t>
      </w:r>
    </w:p>
    <w:p w14:paraId="319D6E98" w14:textId="77777777" w:rsidR="00EB1AB4" w:rsidRDefault="0024072B" w:rsidP="00B573B2">
      <w:pPr>
        <w:pStyle w:val="BodyText"/>
      </w:pPr>
      <w:r>
        <w:t xml:space="preserve">The naming </w:t>
      </w:r>
      <w:r w:rsidR="009B5261">
        <w:t>convention</w:t>
      </w:r>
      <w:r w:rsidR="00886935">
        <w:t xml:space="preserve"> </w:t>
      </w:r>
      <w:r w:rsidR="00230862">
        <w:t>for download</w:t>
      </w:r>
      <w:r>
        <w:t>ed</w:t>
      </w:r>
      <w:r w:rsidR="00230862">
        <w:t xml:space="preserve"> data </w:t>
      </w:r>
      <w:r w:rsidR="00886935">
        <w:t xml:space="preserve">files </w:t>
      </w:r>
      <w:r>
        <w:t xml:space="preserve">varies </w:t>
      </w:r>
      <w:r w:rsidR="00886935">
        <w:t xml:space="preserve">for each </w:t>
      </w:r>
      <w:r>
        <w:t>HERA hazard</w:t>
      </w:r>
      <w:r w:rsidR="00EB1AB4">
        <w:t>:</w:t>
      </w:r>
    </w:p>
    <w:p w14:paraId="0AC7BEDD" w14:textId="1AFFF2C0" w:rsidR="00EB1AB4" w:rsidRDefault="00EB1AB4" w:rsidP="00EB1AB4">
      <w:pPr>
        <w:pStyle w:val="BodyText"/>
        <w:numPr>
          <w:ilvl w:val="0"/>
          <w:numId w:val="34"/>
        </w:numPr>
      </w:pPr>
      <w:r w:rsidRPr="002E3FF8">
        <w:rPr>
          <w:b/>
          <w:bCs/>
        </w:rPr>
        <w:t xml:space="preserve">Coastal </w:t>
      </w:r>
      <w:r w:rsidR="00D71322" w:rsidRPr="002E3FF8">
        <w:rPr>
          <w:b/>
          <w:bCs/>
        </w:rPr>
        <w:t>F</w:t>
      </w:r>
      <w:r w:rsidRPr="002E3FF8">
        <w:rPr>
          <w:b/>
          <w:bCs/>
        </w:rPr>
        <w:t>looding—</w:t>
      </w:r>
      <w:r>
        <w:t xml:space="preserve"> The naming convention for downloaded files is</w:t>
      </w:r>
      <w:r w:rsidRPr="00EB1AB4">
        <w:t xml:space="preserve"> </w:t>
      </w:r>
      <w:proofErr w:type="spellStart"/>
      <w:r w:rsidRPr="008851B0">
        <w:t>hera</w:t>
      </w:r>
      <w:proofErr w:type="spellEnd"/>
      <w:r w:rsidR="00372FFC">
        <w:t xml:space="preserve"> </w:t>
      </w:r>
      <w:r w:rsidR="00D451B9">
        <w:t>_</w:t>
      </w:r>
      <w:proofErr w:type="spellStart"/>
      <w:r w:rsidRPr="008851B0">
        <w:t>Asset</w:t>
      </w:r>
      <w:r w:rsidR="00043A34" w:rsidRPr="008851B0">
        <w:t>_</w:t>
      </w:r>
      <w:r w:rsidR="00043A34">
        <w:t>HazardType</w:t>
      </w:r>
      <w:proofErr w:type="spellEnd"/>
      <w:r w:rsidR="00043A34">
        <w:t xml:space="preserve"> </w:t>
      </w:r>
      <w:r w:rsidRPr="008851B0">
        <w:t>_</w:t>
      </w:r>
      <w:proofErr w:type="spellStart"/>
      <w:r w:rsidRPr="008851B0">
        <w:t>StormFrequency_SeaLevelRise_</w:t>
      </w:r>
      <w:r w:rsidR="005F48B8">
        <w:t>Flood</w:t>
      </w:r>
      <w:r w:rsidRPr="008851B0">
        <w:t>HazardOption_DateTime</w:t>
      </w:r>
      <w:proofErr w:type="spellEnd"/>
      <w:r w:rsidRPr="008851B0">
        <w:t>.</w:t>
      </w:r>
    </w:p>
    <w:p w14:paraId="49F7999C" w14:textId="6EE5A9D6" w:rsidR="005F48B8" w:rsidRDefault="00EB1AB4" w:rsidP="005F48B8">
      <w:pPr>
        <w:pStyle w:val="BodyText"/>
        <w:numPr>
          <w:ilvl w:val="0"/>
          <w:numId w:val="34"/>
        </w:numPr>
      </w:pPr>
      <w:r w:rsidRPr="002E3FF8">
        <w:rPr>
          <w:b/>
          <w:bCs/>
        </w:rPr>
        <w:t xml:space="preserve">Coastal </w:t>
      </w:r>
      <w:r w:rsidR="00D71322" w:rsidRPr="002E3FF8">
        <w:rPr>
          <w:b/>
          <w:bCs/>
        </w:rPr>
        <w:t>G</w:t>
      </w:r>
      <w:r w:rsidRPr="002E3FF8">
        <w:rPr>
          <w:b/>
          <w:bCs/>
        </w:rPr>
        <w:t>roundwater—</w:t>
      </w:r>
      <w:r w:rsidR="005F48B8" w:rsidRPr="005F48B8">
        <w:t xml:space="preserve"> </w:t>
      </w:r>
      <w:r w:rsidR="005F48B8">
        <w:t>The naming convention for downloaded files is</w:t>
      </w:r>
      <w:r w:rsidR="005F48B8" w:rsidRPr="00EB1AB4">
        <w:t xml:space="preserve"> </w:t>
      </w:r>
      <w:r w:rsidR="005F48B8" w:rsidRPr="008851B0">
        <w:t>hera_Asset_</w:t>
      </w:r>
      <w:r w:rsidR="00372FFC">
        <w:t>Hazard</w:t>
      </w:r>
      <w:r w:rsidR="00D451B9">
        <w:t>Typ</w:t>
      </w:r>
      <w:r w:rsidR="00372FFC">
        <w:t>e</w:t>
      </w:r>
      <w:r w:rsidR="00D451B9">
        <w:t>_</w:t>
      </w:r>
      <w:r w:rsidR="005F48B8">
        <w:t>GroundwaterDepth</w:t>
      </w:r>
      <w:r w:rsidR="005F48B8" w:rsidRPr="008851B0">
        <w:t>_SeaLevelRise_</w:t>
      </w:r>
      <w:r w:rsidR="005F48B8">
        <w:t>GroundwaterGeology</w:t>
      </w:r>
      <w:r w:rsidR="005F48B8" w:rsidRPr="008851B0">
        <w:t>_DateTime.</w:t>
      </w:r>
    </w:p>
    <w:p w14:paraId="5EB3166E" w14:textId="1F9E839E" w:rsidR="00D451B9" w:rsidRDefault="00D451B9" w:rsidP="005F48B8">
      <w:pPr>
        <w:pStyle w:val="BodyText"/>
        <w:numPr>
          <w:ilvl w:val="0"/>
          <w:numId w:val="34"/>
        </w:numPr>
      </w:pPr>
      <w:r>
        <w:rPr>
          <w:b/>
          <w:bCs/>
        </w:rPr>
        <w:t>Shoreline Change—</w:t>
      </w:r>
      <w:r w:rsidRPr="00D451B9">
        <w:t>T</w:t>
      </w:r>
      <w:r>
        <w:t>he naming convention for downloaded files is hera_</w:t>
      </w:r>
      <w:r w:rsidR="00AD78F6">
        <w:t>Asset_</w:t>
      </w:r>
      <w:r w:rsidR="00372FFC">
        <w:t>HazardType_</w:t>
      </w:r>
      <w:r w:rsidR="00A12B41">
        <w:t>BeachNourishment_ShorelineInfrastructure_ExtremeStormErosion_</w:t>
      </w:r>
      <w:r w:rsidR="00AD78F6">
        <w:t>SeaLevelRise_DateTime</w:t>
      </w:r>
      <w:r w:rsidRPr="00D451B9">
        <w:t xml:space="preserve"> </w:t>
      </w:r>
    </w:p>
    <w:p w14:paraId="75F1B3E4" w14:textId="3ACCD5F5" w:rsidR="00EB1AB4" w:rsidRDefault="00EB1AB4" w:rsidP="005F48B8">
      <w:pPr>
        <w:pStyle w:val="BodyText"/>
        <w:ind w:left="1440"/>
      </w:pPr>
    </w:p>
    <w:p w14:paraId="2D41C31C" w14:textId="68106060" w:rsidR="009B5261" w:rsidRDefault="008851B0" w:rsidP="005F48B8">
      <w:pPr>
        <w:pStyle w:val="BodyText"/>
      </w:pPr>
      <w:r w:rsidRPr="008851B0">
        <w:t>For count</w:t>
      </w:r>
      <w:r w:rsidR="00540D3B">
        <w:t>y data downloads</w:t>
      </w:r>
      <w:r w:rsidRPr="008851B0">
        <w:t>, “_county” follows “</w:t>
      </w:r>
      <w:proofErr w:type="spellStart"/>
      <w:r w:rsidRPr="008851B0">
        <w:t>hera</w:t>
      </w:r>
      <w:proofErr w:type="spellEnd"/>
      <w:r w:rsidRPr="008851B0">
        <w:t xml:space="preserve">” in the file name but all other items stay the same. </w:t>
      </w:r>
    </w:p>
    <w:p w14:paraId="63FF5765" w14:textId="77777777" w:rsidR="005F48B8" w:rsidRDefault="005F48B8" w:rsidP="00B573B2">
      <w:pPr>
        <w:pStyle w:val="BodyText"/>
      </w:pPr>
    </w:p>
    <w:p w14:paraId="0AF2834E" w14:textId="36EAAD19" w:rsidR="00B573B2" w:rsidRPr="00B703F3" w:rsidRDefault="00B573B2" w:rsidP="00B573B2">
      <w:pPr>
        <w:pStyle w:val="BodyText"/>
      </w:pPr>
      <w:r>
        <w:t xml:space="preserve">Available options for each of these categories </w:t>
      </w:r>
      <w:r w:rsidR="007D7729">
        <w:t xml:space="preserve">are </w:t>
      </w:r>
      <w:r>
        <w:t xml:space="preserve">listed </w:t>
      </w:r>
      <w:r w:rsidR="004C3C76">
        <w:t>below</w:t>
      </w:r>
      <w:r>
        <w:t>.</w:t>
      </w:r>
    </w:p>
    <w:p w14:paraId="033813F7" w14:textId="237B0327" w:rsidR="00962DA5" w:rsidRPr="003B5005" w:rsidRDefault="00704B65" w:rsidP="00163BA1">
      <w:pPr>
        <w:pStyle w:val="BodyText"/>
        <w:numPr>
          <w:ilvl w:val="0"/>
          <w:numId w:val="31"/>
        </w:numPr>
      </w:pPr>
      <w:r w:rsidRPr="003B5005">
        <w:t xml:space="preserve">Asset—the HERA asset </w:t>
      </w:r>
      <w:r w:rsidR="00962DA5" w:rsidRPr="003B5005">
        <w:t>for which hazard exposure is being tabulated</w:t>
      </w:r>
      <w:r w:rsidR="00A075FA">
        <w:t>. This attribute is applicable to all HERA data tables.</w:t>
      </w:r>
    </w:p>
    <w:p w14:paraId="22CE3098" w14:textId="08B78EB4" w:rsidR="00962DA5" w:rsidRPr="003B5005" w:rsidRDefault="004F3445" w:rsidP="00962DA5">
      <w:pPr>
        <w:pStyle w:val="BodyText"/>
        <w:numPr>
          <w:ilvl w:val="1"/>
          <w:numId w:val="31"/>
        </w:numPr>
        <w:spacing w:after="0"/>
      </w:pPr>
      <w:r w:rsidRPr="003B5005">
        <w:t>Res</w:t>
      </w:r>
      <w:r w:rsidR="00962DA5" w:rsidRPr="003B5005">
        <w:t>:</w:t>
      </w:r>
      <w:r w:rsidRPr="003B5005">
        <w:t xml:space="preserve"> </w:t>
      </w:r>
      <w:r w:rsidR="00704B65" w:rsidRPr="003B5005">
        <w:t>Residents</w:t>
      </w:r>
    </w:p>
    <w:p w14:paraId="3227D4AF" w14:textId="27D52A30" w:rsidR="00962DA5" w:rsidRPr="003B5005" w:rsidRDefault="00163BA1" w:rsidP="00962DA5">
      <w:pPr>
        <w:pStyle w:val="BodyText"/>
        <w:numPr>
          <w:ilvl w:val="1"/>
          <w:numId w:val="31"/>
        </w:numPr>
        <w:spacing w:after="0"/>
      </w:pPr>
      <w:r w:rsidRPr="003B5005">
        <w:t>Econ</w:t>
      </w:r>
      <w:r w:rsidR="00962DA5" w:rsidRPr="003B5005">
        <w:t>:</w:t>
      </w:r>
      <w:r w:rsidRPr="003B5005">
        <w:t xml:space="preserve"> </w:t>
      </w:r>
      <w:r w:rsidR="00704B65" w:rsidRPr="003B5005">
        <w:t>Economy</w:t>
      </w:r>
    </w:p>
    <w:p w14:paraId="7242E36F" w14:textId="64595162" w:rsidR="00962DA5" w:rsidRPr="003B5005" w:rsidRDefault="00163BA1" w:rsidP="00962DA5">
      <w:pPr>
        <w:pStyle w:val="BodyText"/>
        <w:numPr>
          <w:ilvl w:val="1"/>
          <w:numId w:val="31"/>
        </w:numPr>
        <w:spacing w:after="0"/>
      </w:pPr>
      <w:proofErr w:type="spellStart"/>
      <w:r w:rsidRPr="003B5005">
        <w:t>LandType</w:t>
      </w:r>
      <w:proofErr w:type="spellEnd"/>
      <w:r w:rsidR="00962DA5" w:rsidRPr="003B5005">
        <w:t>:</w:t>
      </w:r>
      <w:r w:rsidRPr="003B5005">
        <w:t xml:space="preserve"> </w:t>
      </w:r>
      <w:r w:rsidR="00704B65" w:rsidRPr="003B5005">
        <w:t>Land Type</w:t>
      </w:r>
    </w:p>
    <w:p w14:paraId="0DD73A38" w14:textId="34569F3E" w:rsidR="00962DA5" w:rsidRPr="003B5005" w:rsidRDefault="00163BA1" w:rsidP="00962DA5">
      <w:pPr>
        <w:pStyle w:val="BodyText"/>
        <w:numPr>
          <w:ilvl w:val="1"/>
          <w:numId w:val="31"/>
        </w:numPr>
        <w:spacing w:after="0"/>
      </w:pPr>
      <w:r w:rsidRPr="003B5005">
        <w:t>Infra</w:t>
      </w:r>
      <w:r w:rsidR="00962DA5" w:rsidRPr="003B5005">
        <w:t>:</w:t>
      </w:r>
      <w:r w:rsidRPr="003B5005">
        <w:t xml:space="preserve"> </w:t>
      </w:r>
      <w:r w:rsidR="00704B65" w:rsidRPr="003B5005">
        <w:t>Infrastructure</w:t>
      </w:r>
    </w:p>
    <w:p w14:paraId="175882F4" w14:textId="648B12FF" w:rsidR="00163BA1" w:rsidRPr="003B5005" w:rsidRDefault="00163BA1" w:rsidP="00962DA5">
      <w:pPr>
        <w:pStyle w:val="BodyText"/>
        <w:numPr>
          <w:ilvl w:val="1"/>
          <w:numId w:val="31"/>
        </w:numPr>
      </w:pPr>
      <w:proofErr w:type="spellStart"/>
      <w:r w:rsidRPr="003B5005">
        <w:t>CritFac</w:t>
      </w:r>
      <w:proofErr w:type="spellEnd"/>
      <w:r w:rsidR="00962DA5" w:rsidRPr="003B5005">
        <w:t>:</w:t>
      </w:r>
      <w:r w:rsidRPr="003B5005">
        <w:t xml:space="preserve"> </w:t>
      </w:r>
      <w:r w:rsidR="00704B65" w:rsidRPr="003B5005">
        <w:t>Critical Facilities</w:t>
      </w:r>
    </w:p>
    <w:p w14:paraId="60AFE9AB" w14:textId="77777777" w:rsidR="002B4E05" w:rsidRDefault="002B4E05" w:rsidP="002B4E05">
      <w:pPr>
        <w:pStyle w:val="BodyText"/>
        <w:numPr>
          <w:ilvl w:val="0"/>
          <w:numId w:val="31"/>
        </w:numPr>
      </w:pPr>
      <w:proofErr w:type="spellStart"/>
      <w:r>
        <w:t>BeachNourishment</w:t>
      </w:r>
      <w:proofErr w:type="spellEnd"/>
      <w:r>
        <w:t>—</w:t>
      </w:r>
      <w:r w:rsidRPr="003B5005">
        <w:t xml:space="preserve">the </w:t>
      </w:r>
      <w:r>
        <w:t>beach nourishment option in the Shoreline Change tool</w:t>
      </w:r>
    </w:p>
    <w:p w14:paraId="57A43297" w14:textId="77777777" w:rsidR="002B4E05" w:rsidRDefault="002B4E05" w:rsidP="00C52F02">
      <w:pPr>
        <w:pStyle w:val="BodyText"/>
        <w:numPr>
          <w:ilvl w:val="1"/>
          <w:numId w:val="31"/>
        </w:numPr>
        <w:spacing w:after="0"/>
      </w:pPr>
      <w:r>
        <w:t>BNN: None</w:t>
      </w:r>
    </w:p>
    <w:p w14:paraId="5135B328" w14:textId="77777777" w:rsidR="002B4E05" w:rsidRDefault="002B4E05" w:rsidP="002B4E05">
      <w:pPr>
        <w:pStyle w:val="BodyText"/>
        <w:numPr>
          <w:ilvl w:val="1"/>
          <w:numId w:val="31"/>
        </w:numPr>
      </w:pPr>
      <w:r>
        <w:t>BNC: Continued</w:t>
      </w:r>
    </w:p>
    <w:p w14:paraId="2099D687" w14:textId="77777777" w:rsidR="0059332B" w:rsidRDefault="0059332B" w:rsidP="0059332B">
      <w:pPr>
        <w:pStyle w:val="BodyText"/>
        <w:numPr>
          <w:ilvl w:val="0"/>
          <w:numId w:val="31"/>
        </w:numPr>
      </w:pPr>
      <w:proofErr w:type="spellStart"/>
      <w:r>
        <w:t>ExtremeStormErosion</w:t>
      </w:r>
      <w:proofErr w:type="spellEnd"/>
      <w:r>
        <w:t>—</w:t>
      </w:r>
      <w:r w:rsidRPr="00D451B9">
        <w:t xml:space="preserve"> </w:t>
      </w:r>
      <w:r w:rsidRPr="003B5005">
        <w:t xml:space="preserve">the </w:t>
      </w:r>
      <w:r>
        <w:t>option of including or not including extreme storm erosion in the Shoreline Change tool</w:t>
      </w:r>
    </w:p>
    <w:p w14:paraId="48C7B3DD" w14:textId="6FC68F91" w:rsidR="0059332B" w:rsidRDefault="0059332B" w:rsidP="00C52F02">
      <w:pPr>
        <w:pStyle w:val="BodyText"/>
        <w:numPr>
          <w:ilvl w:val="1"/>
          <w:numId w:val="31"/>
        </w:numPr>
        <w:spacing w:after="0"/>
      </w:pPr>
      <w:r>
        <w:t>ESI: Extreme Storm Erosion</w:t>
      </w:r>
      <w:r w:rsidR="006E5D82">
        <w:t xml:space="preserve"> Included</w:t>
      </w:r>
    </w:p>
    <w:p w14:paraId="47C9B7B8" w14:textId="2F7E9407" w:rsidR="0059332B" w:rsidRDefault="0059332B" w:rsidP="0059332B">
      <w:pPr>
        <w:pStyle w:val="BodyText"/>
        <w:numPr>
          <w:ilvl w:val="1"/>
          <w:numId w:val="31"/>
        </w:numPr>
      </w:pPr>
      <w:r>
        <w:t>ESN: Extreme Storm Erosion</w:t>
      </w:r>
      <w:r w:rsidR="006E5D82">
        <w:t xml:space="preserve"> Not included</w:t>
      </w:r>
    </w:p>
    <w:p w14:paraId="5B1D6DC8" w14:textId="3B2C2C7E" w:rsidR="00420505" w:rsidRPr="003B5005" w:rsidRDefault="00420505" w:rsidP="00420505">
      <w:pPr>
        <w:pStyle w:val="BodyText"/>
        <w:numPr>
          <w:ilvl w:val="0"/>
          <w:numId w:val="31"/>
        </w:numPr>
      </w:pPr>
      <w:proofErr w:type="spellStart"/>
      <w:r w:rsidRPr="003B5005">
        <w:lastRenderedPageBreak/>
        <w:t>FloodHazardOption</w:t>
      </w:r>
      <w:proofErr w:type="spellEnd"/>
      <w:r w:rsidRPr="003B5005">
        <w:t xml:space="preserve">—the </w:t>
      </w:r>
      <w:r w:rsidR="00A8498C">
        <w:t xml:space="preserve">potential range in </w:t>
      </w:r>
      <w:r w:rsidRPr="003B5005">
        <w:t xml:space="preserve">flood </w:t>
      </w:r>
      <w:r w:rsidR="00A8498C">
        <w:t xml:space="preserve"> extent resulting from</w:t>
      </w:r>
      <w:r w:rsidR="00551AF8">
        <w:t xml:space="preserve"> model </w:t>
      </w:r>
      <w:r w:rsidR="00A8498C">
        <w:t xml:space="preserve"> </w:t>
      </w:r>
      <w:r w:rsidRPr="003B5005">
        <w:t xml:space="preserve">uncertainty </w:t>
      </w:r>
      <w:r w:rsidR="00A075FA">
        <w:t>in the Coastal Flooding tool</w:t>
      </w:r>
    </w:p>
    <w:p w14:paraId="13098B31" w14:textId="24686386" w:rsidR="00420505" w:rsidRPr="003B5005" w:rsidRDefault="00420505" w:rsidP="00420505">
      <w:pPr>
        <w:pStyle w:val="BodyText"/>
        <w:numPr>
          <w:ilvl w:val="1"/>
          <w:numId w:val="31"/>
        </w:numPr>
        <w:spacing w:after="0"/>
      </w:pPr>
      <w:proofErr w:type="spellStart"/>
      <w:r>
        <w:t>MostLikely</w:t>
      </w:r>
      <w:proofErr w:type="spellEnd"/>
      <w:r w:rsidRPr="003B5005">
        <w:t>: Most Likely</w:t>
      </w:r>
      <w:r w:rsidR="00A8498C">
        <w:t xml:space="preserve"> Flood</w:t>
      </w:r>
      <w:r w:rsidR="00EC6D5C">
        <w:t xml:space="preserve"> Extent</w:t>
      </w:r>
    </w:p>
    <w:p w14:paraId="702DA21A" w14:textId="3BA29D13" w:rsidR="00420505" w:rsidRPr="003B5005" w:rsidRDefault="00420505" w:rsidP="00420505">
      <w:pPr>
        <w:pStyle w:val="BodyText"/>
        <w:numPr>
          <w:ilvl w:val="1"/>
          <w:numId w:val="31"/>
        </w:numPr>
        <w:spacing w:after="0"/>
      </w:pPr>
      <w:r w:rsidRPr="003B5005">
        <w:t>Min: Minimum</w:t>
      </w:r>
      <w:r w:rsidR="00043A34">
        <w:t xml:space="preserve"> Flood Potential</w:t>
      </w:r>
    </w:p>
    <w:p w14:paraId="21B0AE57" w14:textId="38825DCA" w:rsidR="00420505" w:rsidRPr="003B5005" w:rsidRDefault="00420505" w:rsidP="00420505">
      <w:pPr>
        <w:pStyle w:val="BodyText"/>
        <w:numPr>
          <w:ilvl w:val="1"/>
          <w:numId w:val="31"/>
        </w:numPr>
      </w:pPr>
      <w:r w:rsidRPr="003B5005">
        <w:t>Max: Maximum</w:t>
      </w:r>
      <w:r w:rsidR="00043A34">
        <w:t xml:space="preserve"> Flood Potential</w:t>
      </w:r>
    </w:p>
    <w:p w14:paraId="3C0C8956" w14:textId="0B4911AB" w:rsidR="005E3D49" w:rsidRDefault="005E3D49" w:rsidP="005E3D49">
      <w:pPr>
        <w:pStyle w:val="BodyText"/>
        <w:numPr>
          <w:ilvl w:val="0"/>
          <w:numId w:val="31"/>
        </w:numPr>
      </w:pPr>
      <w:proofErr w:type="spellStart"/>
      <w:r>
        <w:t>GroundwaterDepth</w:t>
      </w:r>
      <w:proofErr w:type="spellEnd"/>
      <w:r>
        <w:t>—the groundwater depth selected</w:t>
      </w:r>
      <w:r w:rsidR="00A075FA">
        <w:t xml:space="preserve"> in the Coastal Groundwater tool</w:t>
      </w:r>
    </w:p>
    <w:p w14:paraId="485526C2" w14:textId="7FF147A1" w:rsidR="008B0458" w:rsidRDefault="008B0458" w:rsidP="005E3D49">
      <w:pPr>
        <w:pStyle w:val="BodyText"/>
        <w:numPr>
          <w:ilvl w:val="1"/>
          <w:numId w:val="31"/>
        </w:numPr>
      </w:pPr>
      <w:r>
        <w:t>Cumulative versus Discrete</w:t>
      </w:r>
    </w:p>
    <w:p w14:paraId="17F86873" w14:textId="3081E73D" w:rsidR="00C06E3E" w:rsidRDefault="00C06E3E" w:rsidP="00ED4070">
      <w:pPr>
        <w:pStyle w:val="BodyText"/>
        <w:numPr>
          <w:ilvl w:val="2"/>
          <w:numId w:val="31"/>
        </w:numPr>
        <w:spacing w:after="0"/>
      </w:pPr>
      <w:r>
        <w:t>Cumulative:</w:t>
      </w:r>
      <w:r w:rsidR="00E21CE6">
        <w:t xml:space="preserve"> this option includes the selected groundwater depth and any shallower bins</w:t>
      </w:r>
    </w:p>
    <w:p w14:paraId="67CC58C8" w14:textId="0E438BC6" w:rsidR="00C06E3E" w:rsidRDefault="00C06E3E" w:rsidP="00C06E3E">
      <w:pPr>
        <w:pStyle w:val="BodyText"/>
        <w:numPr>
          <w:ilvl w:val="2"/>
          <w:numId w:val="31"/>
        </w:numPr>
      </w:pPr>
      <w:r>
        <w:t xml:space="preserve">Discrete: </w:t>
      </w:r>
      <w:r w:rsidR="00E21CE6">
        <w:t xml:space="preserve">this option </w:t>
      </w:r>
      <w:r w:rsidR="007962D4">
        <w:t xml:space="preserve">only </w:t>
      </w:r>
      <w:r w:rsidR="00E21CE6">
        <w:t xml:space="preserve">includes </w:t>
      </w:r>
      <w:r w:rsidR="007962D4">
        <w:t xml:space="preserve">the selected </w:t>
      </w:r>
      <w:r w:rsidR="00E21CE6">
        <w:t xml:space="preserve">range of groundwater depth. </w:t>
      </w:r>
    </w:p>
    <w:p w14:paraId="1F1C81B6" w14:textId="4E4F03E4" w:rsidR="008B0458" w:rsidRDefault="008B0458" w:rsidP="005E3D49">
      <w:pPr>
        <w:pStyle w:val="BodyText"/>
        <w:numPr>
          <w:ilvl w:val="1"/>
          <w:numId w:val="31"/>
        </w:numPr>
      </w:pPr>
      <w:r>
        <w:t>Depths</w:t>
      </w:r>
    </w:p>
    <w:p w14:paraId="5C0EE29F" w14:textId="3D8B2BCF" w:rsidR="007B5075" w:rsidRDefault="007B5075" w:rsidP="00ED4070">
      <w:pPr>
        <w:pStyle w:val="BodyText"/>
        <w:numPr>
          <w:ilvl w:val="2"/>
          <w:numId w:val="31"/>
        </w:numPr>
        <w:spacing w:after="0"/>
      </w:pPr>
      <w:r>
        <w:t>D111: Marine inundation</w:t>
      </w:r>
    </w:p>
    <w:p w14:paraId="22DD7193" w14:textId="4E743B2C" w:rsidR="005E3D49" w:rsidRDefault="005E3D49" w:rsidP="00ED4070">
      <w:pPr>
        <w:pStyle w:val="BodyText"/>
        <w:numPr>
          <w:ilvl w:val="2"/>
          <w:numId w:val="31"/>
        </w:numPr>
        <w:spacing w:after="0"/>
      </w:pPr>
      <w:r>
        <w:t xml:space="preserve">D000: water table at surface </w:t>
      </w:r>
    </w:p>
    <w:p w14:paraId="77CC8922" w14:textId="77777777" w:rsidR="005E3D49" w:rsidRDefault="005E3D49" w:rsidP="00ED4070">
      <w:pPr>
        <w:pStyle w:val="BodyText"/>
        <w:numPr>
          <w:ilvl w:val="2"/>
          <w:numId w:val="31"/>
        </w:numPr>
        <w:spacing w:after="0"/>
      </w:pPr>
      <w:r>
        <w:t xml:space="preserve">D001: shallow water table, 0 – 1 </w:t>
      </w:r>
      <w:proofErr w:type="gramStart"/>
      <w:r>
        <w:t>meters</w:t>
      </w:r>
      <w:proofErr w:type="gramEnd"/>
      <w:r>
        <w:t xml:space="preserve"> deep </w:t>
      </w:r>
    </w:p>
    <w:p w14:paraId="707DF8D3" w14:textId="2627575B" w:rsidR="005E3D49" w:rsidRDefault="005E3D49" w:rsidP="00ED4070">
      <w:pPr>
        <w:pStyle w:val="BodyText"/>
        <w:numPr>
          <w:ilvl w:val="2"/>
          <w:numId w:val="31"/>
        </w:numPr>
        <w:spacing w:after="0"/>
      </w:pPr>
      <w:r>
        <w:t xml:space="preserve">D102: moderate water table, 1 – 2 meters deep </w:t>
      </w:r>
    </w:p>
    <w:p w14:paraId="39BE6C95" w14:textId="63154273" w:rsidR="005E3D49" w:rsidRDefault="005E3D49" w:rsidP="008B0458">
      <w:pPr>
        <w:pStyle w:val="BodyText"/>
        <w:numPr>
          <w:ilvl w:val="2"/>
          <w:numId w:val="31"/>
        </w:numPr>
      </w:pPr>
      <w:r>
        <w:t xml:space="preserve">D205: deeper water table, </w:t>
      </w:r>
      <w:bookmarkStart w:id="9" w:name="_Hlk103674726"/>
      <w:r>
        <w:t xml:space="preserve">2 – 5 meters deep </w:t>
      </w:r>
      <w:bookmarkEnd w:id="9"/>
    </w:p>
    <w:p w14:paraId="3D9A200A" w14:textId="784A1AEF" w:rsidR="005E3D49" w:rsidRDefault="005E3D49" w:rsidP="005E3D49">
      <w:pPr>
        <w:pStyle w:val="BodyText"/>
        <w:numPr>
          <w:ilvl w:val="0"/>
          <w:numId w:val="31"/>
        </w:numPr>
      </w:pPr>
      <w:proofErr w:type="spellStart"/>
      <w:r>
        <w:t>GroundwaterGeology</w:t>
      </w:r>
      <w:proofErr w:type="spellEnd"/>
      <w:r>
        <w:t xml:space="preserve"> – the permeability of the underlying geology</w:t>
      </w:r>
      <w:r w:rsidR="00A075FA">
        <w:t xml:space="preserve"> selected in the Coastal Groundwater tool</w:t>
      </w:r>
      <w:r>
        <w:t xml:space="preserve"> </w:t>
      </w:r>
    </w:p>
    <w:p w14:paraId="1FDAF62C" w14:textId="2A5C22BD" w:rsidR="00B94269" w:rsidRPr="00B94269" w:rsidRDefault="00B94269" w:rsidP="007D0FFA">
      <w:pPr>
        <w:pStyle w:val="ListParagraph"/>
        <w:numPr>
          <w:ilvl w:val="1"/>
          <w:numId w:val="31"/>
        </w:numPr>
        <w:spacing w:after="120"/>
        <w:rPr>
          <w:sz w:val="24"/>
        </w:rPr>
      </w:pPr>
      <w:r w:rsidRPr="00B94269">
        <w:rPr>
          <w:sz w:val="24"/>
        </w:rPr>
        <w:t xml:space="preserve">All groundwater-hazard maps include the same three options for characterizing the permeability of the underlying geology (‘More Permeable, ’ ‘Moderate, ’ and ‘Less Permeable’). However, the modeling assumptions for these options vary based on the study area. </w:t>
      </w:r>
    </w:p>
    <w:p w14:paraId="79FDA349" w14:textId="43B9F637" w:rsidR="008054F0" w:rsidRDefault="008054F0" w:rsidP="007D0FFA">
      <w:pPr>
        <w:pStyle w:val="BodyText"/>
        <w:numPr>
          <w:ilvl w:val="2"/>
          <w:numId w:val="31"/>
        </w:numPr>
        <w:spacing w:after="0"/>
      </w:pPr>
      <w:r w:rsidRPr="008054F0">
        <w:t xml:space="preserve">California groundwater-hazard maps were developed assuming a constant </w:t>
      </w:r>
      <w:r w:rsidR="00B73944" w:rsidRPr="00B73944">
        <w:t xml:space="preserve">hydraulic conductivity value </w:t>
      </w:r>
      <w:r w:rsidR="00B73944">
        <w:t>(“</w:t>
      </w:r>
      <w:r w:rsidRPr="008054F0">
        <w:t>K value</w:t>
      </w:r>
      <w:r w:rsidR="00B73944">
        <w:t>”)</w:t>
      </w:r>
      <w:r w:rsidRPr="008054F0">
        <w:t xml:space="preserve"> and constant aquifer thicknesses</w:t>
      </w:r>
    </w:p>
    <w:p w14:paraId="0E12FD40" w14:textId="61039CF5" w:rsidR="00051E25" w:rsidRDefault="00487395" w:rsidP="00B36877">
      <w:pPr>
        <w:pStyle w:val="BodyText"/>
        <w:numPr>
          <w:ilvl w:val="2"/>
          <w:numId w:val="31"/>
        </w:numPr>
      </w:pPr>
      <w:r>
        <w:t>For g</w:t>
      </w:r>
      <w:r w:rsidR="00051E25" w:rsidRPr="00051E25">
        <w:t>roundwater modeling for all other areas in the HERA Coastal Groundwater tool</w:t>
      </w:r>
      <w:r>
        <w:t xml:space="preserve">, </w:t>
      </w:r>
      <w:r w:rsidR="00051E25" w:rsidRPr="00051E25">
        <w:t xml:space="preserve">K values and aquifer thicknesses vary </w:t>
      </w:r>
      <w:r w:rsidR="00551AF8">
        <w:t xml:space="preserve">spatially </w:t>
      </w:r>
      <w:r w:rsidR="00051E25" w:rsidRPr="00051E25">
        <w:t xml:space="preserve">across a study area. </w:t>
      </w:r>
      <w:r w:rsidR="00B36877" w:rsidRPr="002F6FD5">
        <w:t>Model</w:t>
      </w:r>
      <w:r w:rsidR="00195EA6" w:rsidRPr="002F6FD5">
        <w:t xml:space="preserve"> input</w:t>
      </w:r>
      <w:r w:rsidR="00B36877" w:rsidRPr="006254BC">
        <w:t xml:space="preserve"> v</w:t>
      </w:r>
      <w:r w:rsidR="00713FF4" w:rsidRPr="006254BC">
        <w:t>alues</w:t>
      </w:r>
      <w:r w:rsidR="00713FF4">
        <w:t xml:space="preserve"> are taken from </w:t>
      </w:r>
      <w:r w:rsidR="00EB18F9">
        <w:t>Zell and Sanford (2020).</w:t>
      </w:r>
      <w:r w:rsidR="00E10E42">
        <w:t xml:space="preserve"> </w:t>
      </w:r>
    </w:p>
    <w:p w14:paraId="0B7A79C9" w14:textId="77777777" w:rsidR="00051E25" w:rsidRDefault="00051E25" w:rsidP="005E3D49">
      <w:pPr>
        <w:pStyle w:val="BodyText"/>
        <w:numPr>
          <w:ilvl w:val="1"/>
          <w:numId w:val="31"/>
        </w:numPr>
      </w:pPr>
      <w:r>
        <w:t>Options:</w:t>
      </w:r>
    </w:p>
    <w:p w14:paraId="6F3D39FA" w14:textId="297A5101" w:rsidR="005E3D49" w:rsidRDefault="005E3D49" w:rsidP="00051E25">
      <w:pPr>
        <w:pStyle w:val="BodyText"/>
        <w:numPr>
          <w:ilvl w:val="2"/>
          <w:numId w:val="31"/>
        </w:numPr>
      </w:pPr>
      <w:proofErr w:type="spellStart"/>
      <w:r>
        <w:t>MorePerm</w:t>
      </w:r>
      <w:proofErr w:type="spellEnd"/>
      <w:r>
        <w:t xml:space="preserve">: more permeable </w:t>
      </w:r>
    </w:p>
    <w:p w14:paraId="1321B2A4" w14:textId="74E61264" w:rsidR="00A02E7A" w:rsidRPr="00A02E7A" w:rsidRDefault="00051E25" w:rsidP="00A02E7A">
      <w:pPr>
        <w:pStyle w:val="ListParagraph"/>
        <w:numPr>
          <w:ilvl w:val="3"/>
          <w:numId w:val="31"/>
        </w:numPr>
        <w:rPr>
          <w:sz w:val="24"/>
        </w:rPr>
      </w:pPr>
      <w:r w:rsidRPr="00A02E7A">
        <w:rPr>
          <w:sz w:val="24"/>
          <w:szCs w:val="24"/>
        </w:rPr>
        <w:t>California:</w:t>
      </w:r>
      <w:r w:rsidR="00A02E7A" w:rsidRPr="00A02E7A">
        <w:rPr>
          <w:sz w:val="24"/>
          <w:szCs w:val="24"/>
        </w:rPr>
        <w:t xml:space="preserve"> </w:t>
      </w:r>
      <w:r w:rsidR="00A02E7A">
        <w:rPr>
          <w:sz w:val="24"/>
          <w:szCs w:val="24"/>
        </w:rPr>
        <w:t xml:space="preserve">This </w:t>
      </w:r>
      <w:r w:rsidR="00A02E7A" w:rsidRPr="00A02E7A">
        <w:rPr>
          <w:sz w:val="24"/>
          <w:szCs w:val="24"/>
        </w:rPr>
        <w:t>option assumes a K value of 10 m/day</w:t>
      </w:r>
      <w:r w:rsidR="00A02E7A">
        <w:rPr>
          <w:sz w:val="24"/>
          <w:szCs w:val="24"/>
        </w:rPr>
        <w:t xml:space="preserve">, which </w:t>
      </w:r>
      <w:r w:rsidR="00A02E7A" w:rsidRPr="00A02E7A">
        <w:rPr>
          <w:sz w:val="24"/>
          <w:szCs w:val="24"/>
        </w:rPr>
        <w:t xml:space="preserve">represents coarse sand and gravel. </w:t>
      </w:r>
    </w:p>
    <w:p w14:paraId="43699D0F" w14:textId="7C325C43" w:rsidR="00051E25" w:rsidRDefault="00051E25" w:rsidP="00051E25">
      <w:pPr>
        <w:pStyle w:val="BodyText"/>
        <w:numPr>
          <w:ilvl w:val="3"/>
          <w:numId w:val="31"/>
        </w:numPr>
      </w:pPr>
      <w:r>
        <w:t xml:space="preserve">All </w:t>
      </w:r>
      <w:r w:rsidR="00930589">
        <w:t xml:space="preserve">other </w:t>
      </w:r>
      <w:r>
        <w:t>places provided in HERA:</w:t>
      </w:r>
      <w:r w:rsidR="009C55DC">
        <w:t xml:space="preserve"> This option </w:t>
      </w:r>
      <w:r w:rsidR="009C55DC" w:rsidRPr="009C55DC">
        <w:t xml:space="preserve">assumes a K value 10 times larger than the </w:t>
      </w:r>
      <w:r w:rsidR="009C55DC">
        <w:t xml:space="preserve">‘Moderate’ </w:t>
      </w:r>
      <w:r w:rsidR="009C55DC" w:rsidRPr="009C55DC">
        <w:t xml:space="preserve">values in </w:t>
      </w:r>
      <w:r w:rsidR="009C55DC">
        <w:t>Zell and Sanford (</w:t>
      </w:r>
      <w:r w:rsidR="009C55DC" w:rsidRPr="009C55DC">
        <w:t>2020</w:t>
      </w:r>
      <w:r w:rsidR="009C55DC">
        <w:t>)</w:t>
      </w:r>
      <w:r w:rsidR="009C55DC" w:rsidRPr="009C55DC">
        <w:t>.</w:t>
      </w:r>
    </w:p>
    <w:p w14:paraId="5FC8AA8F" w14:textId="749ED8BA" w:rsidR="00CD7559" w:rsidRDefault="005E3D49" w:rsidP="00051E25">
      <w:pPr>
        <w:pStyle w:val="BodyText"/>
        <w:numPr>
          <w:ilvl w:val="2"/>
          <w:numId w:val="31"/>
        </w:numPr>
      </w:pPr>
      <w:r>
        <w:t>Moderate: moderately permeable</w:t>
      </w:r>
      <w:r w:rsidR="00C91D50">
        <w:t xml:space="preserve">. </w:t>
      </w:r>
    </w:p>
    <w:p w14:paraId="25FBCABA" w14:textId="5C6C2A4C" w:rsidR="00051E25" w:rsidRDefault="00051E25" w:rsidP="00B42017">
      <w:pPr>
        <w:pStyle w:val="BodyText"/>
        <w:numPr>
          <w:ilvl w:val="3"/>
          <w:numId w:val="31"/>
        </w:numPr>
        <w:spacing w:after="0"/>
      </w:pPr>
      <w:r>
        <w:t>California:</w:t>
      </w:r>
      <w:r w:rsidR="00B73944" w:rsidRPr="00B73944">
        <w:t xml:space="preserve"> </w:t>
      </w:r>
      <w:r w:rsidR="00B73944">
        <w:t xml:space="preserve">This </w:t>
      </w:r>
      <w:r w:rsidR="007F131A">
        <w:t xml:space="preserve">option </w:t>
      </w:r>
      <w:r w:rsidR="00B73944" w:rsidRPr="00B73944">
        <w:t xml:space="preserve">assumes that the underlying geology has a </w:t>
      </w:r>
      <w:r w:rsidR="00B73944">
        <w:t xml:space="preserve">k </w:t>
      </w:r>
      <w:r w:rsidR="00B73944" w:rsidRPr="00B73944">
        <w:t>value of 1.0 meter per day (m/day), which typically represents fine to medium grain sands.</w:t>
      </w:r>
    </w:p>
    <w:p w14:paraId="479CFC50" w14:textId="5FB5AFB3" w:rsidR="00051E25" w:rsidRDefault="00051E25" w:rsidP="00051E25">
      <w:pPr>
        <w:pStyle w:val="BodyText"/>
        <w:numPr>
          <w:ilvl w:val="3"/>
          <w:numId w:val="31"/>
        </w:numPr>
      </w:pPr>
      <w:r>
        <w:lastRenderedPageBreak/>
        <w:t xml:space="preserve">All </w:t>
      </w:r>
      <w:r w:rsidR="00930589">
        <w:t xml:space="preserve">other </w:t>
      </w:r>
      <w:r>
        <w:t>places provided in HERA:</w:t>
      </w:r>
      <w:r w:rsidR="007F131A" w:rsidRPr="007F131A">
        <w:t xml:space="preserve"> </w:t>
      </w:r>
      <w:r w:rsidR="007F131A" w:rsidRPr="007D0EE2">
        <w:t>This option uses hydraulic conductivity data</w:t>
      </w:r>
      <w:r w:rsidR="007F131A" w:rsidRPr="007F131A">
        <w:t xml:space="preserve"> calibrated using numerical models and summarized in </w:t>
      </w:r>
      <w:r w:rsidR="009C55DC">
        <w:t>Zell and Sanford (2020).</w:t>
      </w:r>
    </w:p>
    <w:p w14:paraId="04EB8E1A" w14:textId="086D3143" w:rsidR="005E3D49" w:rsidRDefault="005E3D49" w:rsidP="00051E25">
      <w:pPr>
        <w:pStyle w:val="BodyText"/>
        <w:numPr>
          <w:ilvl w:val="2"/>
          <w:numId w:val="31"/>
        </w:numPr>
      </w:pPr>
      <w:proofErr w:type="spellStart"/>
      <w:r>
        <w:t>LessPerm</w:t>
      </w:r>
      <w:proofErr w:type="spellEnd"/>
      <w:r>
        <w:t xml:space="preserve">: less permeable </w:t>
      </w:r>
    </w:p>
    <w:p w14:paraId="19A3A8B5" w14:textId="243431CD" w:rsidR="00F90A4B" w:rsidRPr="00A02E7A" w:rsidRDefault="00F90A4B" w:rsidP="00F90A4B">
      <w:pPr>
        <w:pStyle w:val="ListParagraph"/>
        <w:numPr>
          <w:ilvl w:val="3"/>
          <w:numId w:val="31"/>
        </w:numPr>
        <w:rPr>
          <w:sz w:val="24"/>
        </w:rPr>
      </w:pPr>
      <w:r w:rsidRPr="00A02E7A">
        <w:rPr>
          <w:sz w:val="24"/>
          <w:szCs w:val="24"/>
        </w:rPr>
        <w:t xml:space="preserve">California: </w:t>
      </w:r>
      <w:r>
        <w:rPr>
          <w:sz w:val="24"/>
          <w:szCs w:val="24"/>
        </w:rPr>
        <w:t xml:space="preserve">This </w:t>
      </w:r>
      <w:r w:rsidRPr="00A02E7A">
        <w:rPr>
          <w:sz w:val="24"/>
          <w:szCs w:val="24"/>
        </w:rPr>
        <w:t xml:space="preserve">option assumes a K value of </w:t>
      </w:r>
      <w:r>
        <w:rPr>
          <w:sz w:val="24"/>
          <w:szCs w:val="24"/>
        </w:rPr>
        <w:t>0.1</w:t>
      </w:r>
      <w:r w:rsidRPr="00A02E7A">
        <w:rPr>
          <w:sz w:val="24"/>
          <w:szCs w:val="24"/>
        </w:rPr>
        <w:t xml:space="preserve"> m/day</w:t>
      </w:r>
      <w:r>
        <w:rPr>
          <w:sz w:val="24"/>
          <w:szCs w:val="24"/>
        </w:rPr>
        <w:t xml:space="preserve">, which </w:t>
      </w:r>
      <w:r w:rsidRPr="00A02E7A">
        <w:rPr>
          <w:sz w:val="24"/>
          <w:szCs w:val="24"/>
        </w:rPr>
        <w:t xml:space="preserve">represents </w:t>
      </w:r>
      <w:r>
        <w:rPr>
          <w:sz w:val="24"/>
          <w:szCs w:val="24"/>
        </w:rPr>
        <w:t>silt and very fine sands</w:t>
      </w:r>
      <w:r w:rsidRPr="00A02E7A">
        <w:rPr>
          <w:sz w:val="24"/>
          <w:szCs w:val="24"/>
        </w:rPr>
        <w:t xml:space="preserve">. </w:t>
      </w:r>
    </w:p>
    <w:p w14:paraId="762BE38B" w14:textId="5C2A7E40" w:rsidR="00051E25" w:rsidRDefault="00F90A4B" w:rsidP="00F90A4B">
      <w:pPr>
        <w:pStyle w:val="BodyText"/>
        <w:numPr>
          <w:ilvl w:val="3"/>
          <w:numId w:val="31"/>
        </w:numPr>
      </w:pPr>
      <w:r>
        <w:t xml:space="preserve">All </w:t>
      </w:r>
      <w:r w:rsidR="00930589">
        <w:t xml:space="preserve">other </w:t>
      </w:r>
      <w:r>
        <w:t xml:space="preserve">places provided in HERA: This option </w:t>
      </w:r>
      <w:r w:rsidRPr="009C55DC">
        <w:t xml:space="preserve">assumes a K value 10 times </w:t>
      </w:r>
      <w:r>
        <w:t xml:space="preserve">smaller </w:t>
      </w:r>
      <w:r w:rsidRPr="009C55DC">
        <w:t xml:space="preserve">than the </w:t>
      </w:r>
      <w:r>
        <w:t xml:space="preserve">‘Moderate’ </w:t>
      </w:r>
      <w:r w:rsidRPr="009C55DC">
        <w:t xml:space="preserve">values in </w:t>
      </w:r>
      <w:r>
        <w:t>Zell and Sanford (</w:t>
      </w:r>
      <w:r w:rsidRPr="009C55DC">
        <w:t>2020</w:t>
      </w:r>
      <w:r>
        <w:t>)</w:t>
      </w:r>
      <w:r w:rsidRPr="009C55DC">
        <w:t>.</w:t>
      </w:r>
    </w:p>
    <w:p w14:paraId="551F3A9E" w14:textId="77777777" w:rsidR="002B4E05" w:rsidRDefault="002B4E05" w:rsidP="002B4E05">
      <w:pPr>
        <w:pStyle w:val="BodyText"/>
        <w:numPr>
          <w:ilvl w:val="0"/>
          <w:numId w:val="31"/>
        </w:numPr>
      </w:pPr>
      <w:proofErr w:type="spellStart"/>
      <w:r>
        <w:t>HazardType</w:t>
      </w:r>
      <w:proofErr w:type="spellEnd"/>
    </w:p>
    <w:p w14:paraId="2A18A7C6" w14:textId="77777777" w:rsidR="002B4E05" w:rsidRDefault="002B4E05" w:rsidP="00DE4111">
      <w:pPr>
        <w:pStyle w:val="BodyText"/>
        <w:numPr>
          <w:ilvl w:val="1"/>
          <w:numId w:val="31"/>
        </w:numPr>
        <w:spacing w:after="0"/>
      </w:pPr>
      <w:r>
        <w:t>FLD: Coastal Flooding</w:t>
      </w:r>
    </w:p>
    <w:p w14:paraId="0EE931BF" w14:textId="77777777" w:rsidR="002B4E05" w:rsidRDefault="002B4E05" w:rsidP="00DE4111">
      <w:pPr>
        <w:pStyle w:val="BodyText"/>
        <w:numPr>
          <w:ilvl w:val="1"/>
          <w:numId w:val="31"/>
        </w:numPr>
        <w:spacing w:after="0"/>
      </w:pPr>
      <w:r>
        <w:t>GW: Coastal Groundwater</w:t>
      </w:r>
    </w:p>
    <w:p w14:paraId="2326258F" w14:textId="77777777" w:rsidR="002B4E05" w:rsidRDefault="002B4E05" w:rsidP="002B4E05">
      <w:pPr>
        <w:pStyle w:val="BodyText"/>
        <w:numPr>
          <w:ilvl w:val="1"/>
          <w:numId w:val="31"/>
        </w:numPr>
      </w:pPr>
      <w:r>
        <w:t>SLC: Shoreline Change</w:t>
      </w:r>
    </w:p>
    <w:p w14:paraId="12283856" w14:textId="197B20FF" w:rsidR="00420505" w:rsidRPr="003B5005" w:rsidRDefault="00420505" w:rsidP="00420505">
      <w:pPr>
        <w:pStyle w:val="BodyText"/>
        <w:numPr>
          <w:ilvl w:val="0"/>
          <w:numId w:val="31"/>
        </w:numPr>
      </w:pPr>
      <w:proofErr w:type="spellStart"/>
      <w:r w:rsidRPr="003B5005">
        <w:t>SeaLevelRise</w:t>
      </w:r>
      <w:proofErr w:type="spellEnd"/>
      <w:r w:rsidRPr="003B5005">
        <w:t>—the amount (in centimeters) of sea level rise for the scenario</w:t>
      </w:r>
      <w:r w:rsidR="00A075FA">
        <w:t xml:space="preserve"> selected</w:t>
      </w:r>
      <w:r w:rsidR="006C508E">
        <w:t xml:space="preserve">. This attribute is found in </w:t>
      </w:r>
      <w:r w:rsidR="00A075FA">
        <w:t xml:space="preserve">all HERA </w:t>
      </w:r>
      <w:r w:rsidR="006C508E">
        <w:t>data downloads</w:t>
      </w:r>
      <w:r w:rsidR="00A075FA">
        <w:t>.</w:t>
      </w:r>
    </w:p>
    <w:p w14:paraId="2C05E9B3" w14:textId="77777777" w:rsidR="00420505" w:rsidRPr="003B5005" w:rsidRDefault="00420505" w:rsidP="00420505">
      <w:pPr>
        <w:pStyle w:val="BodyText"/>
        <w:numPr>
          <w:ilvl w:val="1"/>
          <w:numId w:val="31"/>
        </w:numPr>
        <w:spacing w:after="0"/>
      </w:pPr>
      <w:r w:rsidRPr="003B5005">
        <w:t>SLR0: 0</w:t>
      </w:r>
    </w:p>
    <w:p w14:paraId="79E3432D" w14:textId="77777777" w:rsidR="00420505" w:rsidRPr="003B5005" w:rsidRDefault="00420505" w:rsidP="00420505">
      <w:pPr>
        <w:pStyle w:val="BodyText"/>
        <w:numPr>
          <w:ilvl w:val="1"/>
          <w:numId w:val="31"/>
        </w:numPr>
        <w:spacing w:after="0"/>
      </w:pPr>
      <w:r w:rsidRPr="003B5005">
        <w:t>SLR25: 25</w:t>
      </w:r>
    </w:p>
    <w:p w14:paraId="1E951CAC" w14:textId="77777777" w:rsidR="00420505" w:rsidRPr="003B5005" w:rsidRDefault="00420505" w:rsidP="00420505">
      <w:pPr>
        <w:pStyle w:val="BodyText"/>
        <w:numPr>
          <w:ilvl w:val="1"/>
          <w:numId w:val="31"/>
        </w:numPr>
        <w:spacing w:after="0"/>
      </w:pPr>
      <w:r w:rsidRPr="003B5005">
        <w:t>SLR50: 50</w:t>
      </w:r>
    </w:p>
    <w:p w14:paraId="2B259CF0" w14:textId="77777777" w:rsidR="00420505" w:rsidRPr="003B5005" w:rsidRDefault="00420505" w:rsidP="00420505">
      <w:pPr>
        <w:pStyle w:val="BodyText"/>
        <w:numPr>
          <w:ilvl w:val="1"/>
          <w:numId w:val="31"/>
        </w:numPr>
        <w:spacing w:after="0"/>
      </w:pPr>
      <w:r w:rsidRPr="003B5005">
        <w:t>SLR100: 100</w:t>
      </w:r>
    </w:p>
    <w:p w14:paraId="5D026666" w14:textId="77777777" w:rsidR="00420505" w:rsidRPr="003B5005" w:rsidRDefault="00420505" w:rsidP="00420505">
      <w:pPr>
        <w:pStyle w:val="BodyText"/>
        <w:numPr>
          <w:ilvl w:val="1"/>
          <w:numId w:val="31"/>
        </w:numPr>
        <w:spacing w:after="0"/>
      </w:pPr>
      <w:r w:rsidRPr="003B5005">
        <w:t>SLR150: 150</w:t>
      </w:r>
    </w:p>
    <w:p w14:paraId="401F2E46" w14:textId="77777777" w:rsidR="00420505" w:rsidRDefault="00420505" w:rsidP="00B42017">
      <w:pPr>
        <w:pStyle w:val="BodyText"/>
        <w:numPr>
          <w:ilvl w:val="1"/>
          <w:numId w:val="31"/>
        </w:numPr>
        <w:spacing w:after="0"/>
      </w:pPr>
      <w:r w:rsidRPr="003B5005">
        <w:t>SLR200: 200</w:t>
      </w:r>
    </w:p>
    <w:p w14:paraId="75425CA1" w14:textId="124E9D7F" w:rsidR="007B5075" w:rsidRPr="003B5005" w:rsidRDefault="007B5075" w:rsidP="00420505">
      <w:pPr>
        <w:pStyle w:val="BodyText"/>
        <w:numPr>
          <w:ilvl w:val="1"/>
          <w:numId w:val="31"/>
        </w:numPr>
      </w:pPr>
      <w:r>
        <w:t>SLR300: 300</w:t>
      </w:r>
    </w:p>
    <w:p w14:paraId="407FA539" w14:textId="3A42FCDC" w:rsidR="002B4E05" w:rsidRDefault="002B4E05" w:rsidP="002B4E05">
      <w:pPr>
        <w:pStyle w:val="BodyText"/>
        <w:numPr>
          <w:ilvl w:val="0"/>
          <w:numId w:val="31"/>
        </w:numPr>
      </w:pPr>
      <w:proofErr w:type="spellStart"/>
      <w:r w:rsidRPr="00EA6D12">
        <w:t>ShorelineInfrastructure</w:t>
      </w:r>
      <w:proofErr w:type="spellEnd"/>
      <w:r>
        <w:t>—</w:t>
      </w:r>
      <w:r w:rsidRPr="003B5005">
        <w:t xml:space="preserve">the </w:t>
      </w:r>
      <w:r>
        <w:t>option of maintaining or not maintaining existing shoreline infrastructure in the Shoreline Change tool</w:t>
      </w:r>
    </w:p>
    <w:p w14:paraId="7BF24728" w14:textId="5BDA5BFE" w:rsidR="002B4E05" w:rsidRDefault="002B4E05" w:rsidP="00DE4111">
      <w:pPr>
        <w:pStyle w:val="BodyText"/>
        <w:numPr>
          <w:ilvl w:val="1"/>
          <w:numId w:val="31"/>
        </w:numPr>
        <w:spacing w:after="0"/>
      </w:pPr>
      <w:r>
        <w:t>SIM: Maintain Existing Shoreline</w:t>
      </w:r>
      <w:r w:rsidR="00E72BBE">
        <w:t xml:space="preserve"> Infrastructure</w:t>
      </w:r>
    </w:p>
    <w:p w14:paraId="18A0C65D" w14:textId="2A40034B" w:rsidR="002B4E05" w:rsidRDefault="002B4E05" w:rsidP="002B4E05">
      <w:pPr>
        <w:pStyle w:val="BodyText"/>
        <w:numPr>
          <w:ilvl w:val="1"/>
          <w:numId w:val="31"/>
        </w:numPr>
      </w:pPr>
      <w:r>
        <w:t>SINM: Not Maintain Existing Shoreline</w:t>
      </w:r>
      <w:r w:rsidR="00E72BBE">
        <w:t xml:space="preserve"> Infrastructure</w:t>
      </w:r>
    </w:p>
    <w:p w14:paraId="6A4B1F2B" w14:textId="615951C3" w:rsidR="00962DA5" w:rsidRPr="003B5005" w:rsidRDefault="00704B65" w:rsidP="00163BA1">
      <w:pPr>
        <w:pStyle w:val="BodyText"/>
        <w:numPr>
          <w:ilvl w:val="0"/>
          <w:numId w:val="31"/>
        </w:numPr>
      </w:pPr>
      <w:proofErr w:type="spellStart"/>
      <w:r w:rsidRPr="003B5005">
        <w:t>StormFrequency</w:t>
      </w:r>
      <w:proofErr w:type="spellEnd"/>
      <w:r w:rsidRPr="003B5005">
        <w:t xml:space="preserve">—the coastal storm choice </w:t>
      </w:r>
      <w:r w:rsidRPr="00EA6D12">
        <w:t>relative to a given time interval</w:t>
      </w:r>
      <w:r w:rsidR="00A075FA" w:rsidRPr="00EA6D12">
        <w:t xml:space="preserve"> in the</w:t>
      </w:r>
      <w:r w:rsidR="00A075FA">
        <w:t xml:space="preserve"> Coastal Flooding tool.</w:t>
      </w:r>
    </w:p>
    <w:p w14:paraId="2BBE5915" w14:textId="7849017C" w:rsidR="00962DA5" w:rsidRPr="003B5005" w:rsidRDefault="004F3445" w:rsidP="00962DA5">
      <w:pPr>
        <w:pStyle w:val="BodyText"/>
        <w:numPr>
          <w:ilvl w:val="1"/>
          <w:numId w:val="31"/>
        </w:numPr>
        <w:spacing w:after="0"/>
      </w:pPr>
      <w:r w:rsidRPr="003B5005">
        <w:t>CS0</w:t>
      </w:r>
      <w:r w:rsidR="00962DA5" w:rsidRPr="003B5005">
        <w:t>:</w:t>
      </w:r>
      <w:r w:rsidRPr="003B5005">
        <w:t xml:space="preserve"> </w:t>
      </w:r>
      <w:r w:rsidR="00612AE9">
        <w:t>Daily</w:t>
      </w:r>
      <w:r w:rsidR="00EA6D12">
        <w:t xml:space="preserve"> (no storm)</w:t>
      </w:r>
    </w:p>
    <w:p w14:paraId="66FDA1DE" w14:textId="154D1ECB" w:rsidR="00962DA5" w:rsidRPr="003B5005" w:rsidRDefault="004F3445" w:rsidP="00962DA5">
      <w:pPr>
        <w:pStyle w:val="BodyText"/>
        <w:numPr>
          <w:ilvl w:val="1"/>
          <w:numId w:val="31"/>
        </w:numPr>
        <w:spacing w:after="0"/>
      </w:pPr>
      <w:r w:rsidRPr="003B5005">
        <w:t>CS1</w:t>
      </w:r>
      <w:r w:rsidR="00962DA5" w:rsidRPr="003B5005">
        <w:t>:</w:t>
      </w:r>
      <w:r w:rsidRPr="003B5005">
        <w:t xml:space="preserve"> </w:t>
      </w:r>
      <w:r w:rsidR="00704B65" w:rsidRPr="003B5005">
        <w:t>Annual</w:t>
      </w:r>
    </w:p>
    <w:p w14:paraId="5D8AAF8C" w14:textId="6AA791E7" w:rsidR="00962DA5" w:rsidRPr="003B5005" w:rsidRDefault="004F3445" w:rsidP="00962DA5">
      <w:pPr>
        <w:pStyle w:val="BodyText"/>
        <w:numPr>
          <w:ilvl w:val="1"/>
          <w:numId w:val="31"/>
        </w:numPr>
        <w:spacing w:after="0"/>
      </w:pPr>
      <w:r w:rsidRPr="003B5005">
        <w:t>CS20</w:t>
      </w:r>
      <w:r w:rsidR="00962DA5" w:rsidRPr="003B5005">
        <w:t>:</w:t>
      </w:r>
      <w:r w:rsidRPr="003B5005">
        <w:t xml:space="preserve"> </w:t>
      </w:r>
      <w:r w:rsidR="00704B65" w:rsidRPr="003B5005">
        <w:t>20-Year</w:t>
      </w:r>
    </w:p>
    <w:p w14:paraId="591137FF" w14:textId="2DFCE69E" w:rsidR="00704B65" w:rsidRPr="003B5005" w:rsidRDefault="004F3445" w:rsidP="00962DA5">
      <w:pPr>
        <w:pStyle w:val="BodyText"/>
        <w:numPr>
          <w:ilvl w:val="1"/>
          <w:numId w:val="31"/>
        </w:numPr>
      </w:pPr>
      <w:r w:rsidRPr="003B5005">
        <w:t>CS100</w:t>
      </w:r>
      <w:r w:rsidR="00962DA5" w:rsidRPr="003B5005">
        <w:t>:</w:t>
      </w:r>
      <w:r w:rsidR="00704B65" w:rsidRPr="003B5005">
        <w:t xml:space="preserve"> 100-Year</w:t>
      </w:r>
    </w:p>
    <w:p w14:paraId="716D285D" w14:textId="3C6A78CF" w:rsidR="00163BA1" w:rsidRPr="003B5005" w:rsidRDefault="004F3445" w:rsidP="00163BA1">
      <w:pPr>
        <w:pStyle w:val="BodyText"/>
        <w:numPr>
          <w:ilvl w:val="0"/>
          <w:numId w:val="31"/>
        </w:numPr>
      </w:pPr>
      <w:proofErr w:type="spellStart"/>
      <w:r w:rsidRPr="003B5005">
        <w:t>DateTime</w:t>
      </w:r>
      <w:proofErr w:type="spellEnd"/>
      <w:r w:rsidRPr="003B5005">
        <w:t>—when the data were downloaded, broken up by date (first eight digits, as YYYYMMDD [20200925]) and time (last six digits, as HHMMSS [140003])</w:t>
      </w:r>
    </w:p>
    <w:p w14:paraId="36485358" w14:textId="77777777" w:rsidR="002E29D7" w:rsidRDefault="002E29D7" w:rsidP="003D17F7">
      <w:pPr>
        <w:pStyle w:val="BodyText"/>
      </w:pPr>
    </w:p>
    <w:p w14:paraId="5F4D3D20" w14:textId="77777777" w:rsidR="008668C6" w:rsidRDefault="002E29D7" w:rsidP="003D17F7">
      <w:pPr>
        <w:pStyle w:val="BodyText"/>
      </w:pPr>
      <w:r>
        <w:t xml:space="preserve">Here are examples of downloaded tables for each of the HERA </w:t>
      </w:r>
      <w:r w:rsidR="008668C6">
        <w:t>hazards:</w:t>
      </w:r>
    </w:p>
    <w:p w14:paraId="048FAAA8" w14:textId="77777777" w:rsidR="008668C6" w:rsidRDefault="008668C6" w:rsidP="008668C6">
      <w:pPr>
        <w:pStyle w:val="BodyText"/>
        <w:numPr>
          <w:ilvl w:val="0"/>
          <w:numId w:val="36"/>
        </w:numPr>
      </w:pPr>
      <w:r>
        <w:t>Flood Hazard:</w:t>
      </w:r>
    </w:p>
    <w:p w14:paraId="46969B3B" w14:textId="230C00A3" w:rsidR="008668C6" w:rsidRDefault="00BB1ED7" w:rsidP="008668C6">
      <w:pPr>
        <w:pStyle w:val="BodyText"/>
        <w:numPr>
          <w:ilvl w:val="1"/>
          <w:numId w:val="36"/>
        </w:numPr>
      </w:pPr>
      <w:r w:rsidRPr="003B5005">
        <w:t>“</w:t>
      </w:r>
      <w:proofErr w:type="gramStart"/>
      <w:r w:rsidRPr="003B5005">
        <w:t>hera</w:t>
      </w:r>
      <w:proofErr w:type="gramEnd"/>
      <w:r w:rsidRPr="003B5005">
        <w:t>_Infra_</w:t>
      </w:r>
      <w:r w:rsidR="007F4BC2">
        <w:t>F</w:t>
      </w:r>
      <w:r w:rsidR="00600BB0">
        <w:t>L</w:t>
      </w:r>
      <w:r w:rsidR="00EE3C11">
        <w:t>D</w:t>
      </w:r>
      <w:r w:rsidR="007F4BC2">
        <w:t>_</w:t>
      </w:r>
      <w:r w:rsidRPr="003B5005">
        <w:t>CS1_SLR0_</w:t>
      </w:r>
      <w:r w:rsidR="00957926">
        <w:t>MostLikely</w:t>
      </w:r>
      <w:r w:rsidRPr="003B5005">
        <w:t xml:space="preserve">_20200925140003” is the name for a HERA data table of infrastructure </w:t>
      </w:r>
      <w:r w:rsidR="00CD59C4">
        <w:t xml:space="preserve">(“Infra”) </w:t>
      </w:r>
      <w:r w:rsidR="004C3C76">
        <w:t xml:space="preserve">exposure </w:t>
      </w:r>
      <w:r w:rsidRPr="003B5005">
        <w:t>in</w:t>
      </w:r>
      <w:r w:rsidR="005669D0" w:rsidRPr="003B5005">
        <w:t xml:space="preserve"> the</w:t>
      </w:r>
      <w:r w:rsidR="004C2B42" w:rsidRPr="003B5005">
        <w:t xml:space="preserve"> “most likely” flood </w:t>
      </w:r>
      <w:r w:rsidR="004C2B42" w:rsidRPr="003B5005">
        <w:lastRenderedPageBreak/>
        <w:t xml:space="preserve">hazard zone </w:t>
      </w:r>
      <w:r w:rsidR="00CD59C4">
        <w:t>(</w:t>
      </w:r>
      <w:r w:rsidR="00EE3C11">
        <w:t xml:space="preserve">“FLD” for flood and </w:t>
      </w:r>
      <w:r w:rsidR="00CD59C4">
        <w:t>“</w:t>
      </w:r>
      <w:proofErr w:type="spellStart"/>
      <w:r w:rsidR="00CD59C4">
        <w:t>MostLikely</w:t>
      </w:r>
      <w:proofErr w:type="spellEnd"/>
      <w:r w:rsidR="00CD59C4">
        <w:t>”</w:t>
      </w:r>
      <w:r w:rsidR="00085BB2">
        <w:t xml:space="preserve"> for level of uncertainty</w:t>
      </w:r>
      <w:r w:rsidR="00CD59C4">
        <w:t xml:space="preserve">) </w:t>
      </w:r>
      <w:r w:rsidR="004C2B42" w:rsidRPr="003B5005">
        <w:t xml:space="preserve">assuming an annual storm </w:t>
      </w:r>
      <w:r w:rsidR="00CD59C4">
        <w:t xml:space="preserve">(“CS1”) </w:t>
      </w:r>
      <w:r w:rsidR="00017A58" w:rsidRPr="003B5005">
        <w:t>and no sea level rise</w:t>
      </w:r>
      <w:r w:rsidR="00CD59C4">
        <w:t xml:space="preserve"> (“SLR0”)</w:t>
      </w:r>
      <w:r w:rsidR="00163BA1" w:rsidRPr="003B5005">
        <w:t>,</w:t>
      </w:r>
      <w:r w:rsidR="00E85E0F" w:rsidRPr="003B5005">
        <w:t xml:space="preserve"> downloaded from the HERA website on September 25, 2020</w:t>
      </w:r>
      <w:r w:rsidR="001F034C">
        <w:t xml:space="preserve"> (“20200925”)</w:t>
      </w:r>
      <w:r w:rsidR="005277B3" w:rsidRPr="003B5005">
        <w:t xml:space="preserve"> at 2:00:03 p.m.</w:t>
      </w:r>
      <w:r w:rsidR="001F034C">
        <w:t xml:space="preserve"> (“140003”)</w:t>
      </w:r>
      <w:r w:rsidR="001A6CD1" w:rsidRPr="003B5005">
        <w:t>.</w:t>
      </w:r>
    </w:p>
    <w:p w14:paraId="704F4B6A" w14:textId="77777777" w:rsidR="008668C6" w:rsidRDefault="008668C6" w:rsidP="008668C6">
      <w:pPr>
        <w:pStyle w:val="BodyText"/>
        <w:numPr>
          <w:ilvl w:val="0"/>
          <w:numId w:val="36"/>
        </w:numPr>
      </w:pPr>
      <w:r>
        <w:t>Groundwater Hazard</w:t>
      </w:r>
    </w:p>
    <w:p w14:paraId="7FEF4772" w14:textId="58225D3D" w:rsidR="008668C6" w:rsidRDefault="006A39E4" w:rsidP="008668C6">
      <w:pPr>
        <w:pStyle w:val="BodyText"/>
        <w:numPr>
          <w:ilvl w:val="1"/>
          <w:numId w:val="36"/>
        </w:numPr>
      </w:pPr>
      <w:r>
        <w:t>“</w:t>
      </w:r>
      <w:r w:rsidR="00E8564A" w:rsidRPr="00E8564A">
        <w:t>hera_Res_</w:t>
      </w:r>
      <w:r w:rsidR="007E01C6">
        <w:t>GW_</w:t>
      </w:r>
      <w:r w:rsidR="00E8564A" w:rsidRPr="00E8564A">
        <w:t>Cumulative_D205_SLR100_Moderate_20220329163637</w:t>
      </w:r>
      <w:r>
        <w:t>” is the name for a HERA data table of resi</w:t>
      </w:r>
      <w:r w:rsidR="009A4701">
        <w:t xml:space="preserve">dential </w:t>
      </w:r>
      <w:r>
        <w:t>(“Res”</w:t>
      </w:r>
      <w:r w:rsidR="009A4701">
        <w:t xml:space="preserve">) exposure to </w:t>
      </w:r>
      <w:r w:rsidR="00AA66EB">
        <w:t xml:space="preserve">groundwater </w:t>
      </w:r>
      <w:r w:rsidR="00D838F4">
        <w:t xml:space="preserve">(“GW”) </w:t>
      </w:r>
      <w:r w:rsidR="00AA66EB">
        <w:t xml:space="preserve">that is within five meters of the land surface </w:t>
      </w:r>
      <w:r w:rsidR="007D6A03">
        <w:t xml:space="preserve">or shallower </w:t>
      </w:r>
      <w:r w:rsidR="00AA66EB">
        <w:t>(</w:t>
      </w:r>
      <w:r w:rsidR="000905B1">
        <w:t xml:space="preserve">“Cumulative” and </w:t>
      </w:r>
      <w:r w:rsidR="00AA66EB">
        <w:t>“D20</w:t>
      </w:r>
      <w:r w:rsidR="008B0458">
        <w:t>5</w:t>
      </w:r>
      <w:r w:rsidR="00DB2D96">
        <w:t>”</w:t>
      </w:r>
      <w:r w:rsidR="008B0458">
        <w:t xml:space="preserve">) </w:t>
      </w:r>
      <w:r w:rsidR="000905B1">
        <w:t xml:space="preserve">assuming 100 cm of sea level rise (“SLR100”) and moderate geology permeability (“Moderate”), downloaded from the HERA website on </w:t>
      </w:r>
      <w:r w:rsidR="009934BB">
        <w:t xml:space="preserve">March </w:t>
      </w:r>
      <w:r w:rsidR="005B581D">
        <w:t>29</w:t>
      </w:r>
      <w:r w:rsidR="009934BB">
        <w:t xml:space="preserve">, 2022 (“20220329”) at </w:t>
      </w:r>
      <w:r w:rsidR="00880284">
        <w:t>4:36:37 pm.</w:t>
      </w:r>
    </w:p>
    <w:p w14:paraId="0E2725BA" w14:textId="395FC6A0" w:rsidR="00F248CB" w:rsidRDefault="006A39E4" w:rsidP="008668C6">
      <w:pPr>
        <w:pStyle w:val="BodyText"/>
        <w:numPr>
          <w:ilvl w:val="1"/>
          <w:numId w:val="36"/>
        </w:numPr>
      </w:pPr>
      <w:r>
        <w:t>“</w:t>
      </w:r>
      <w:proofErr w:type="gramStart"/>
      <w:r w:rsidR="00F248CB" w:rsidRPr="00F248CB">
        <w:t>hera</w:t>
      </w:r>
      <w:proofErr w:type="gramEnd"/>
      <w:r w:rsidR="00F248CB" w:rsidRPr="00F248CB">
        <w:t>_Res_</w:t>
      </w:r>
      <w:r w:rsidR="003E2A40">
        <w:t>GW_</w:t>
      </w:r>
      <w:r w:rsidR="00F248CB" w:rsidRPr="00F248CB">
        <w:t>Discrete_D205_SLR100_Moderate_20220329163709</w:t>
      </w:r>
      <w:r>
        <w:t>”</w:t>
      </w:r>
      <w:r w:rsidR="00880284">
        <w:t xml:space="preserve"> is the name for a HERA data table of residential (“Res”) exposure to groundwater </w:t>
      </w:r>
      <w:r w:rsidR="00D838F4">
        <w:t xml:space="preserve">(“GW”) </w:t>
      </w:r>
      <w:r w:rsidR="00880284">
        <w:t>that is within two to five meters of the land surface (“Discrete” and “D205</w:t>
      </w:r>
      <w:r w:rsidR="00DB2D96">
        <w:t>”</w:t>
      </w:r>
      <w:r w:rsidR="00880284">
        <w:t xml:space="preserve">) assuming 100 cm of sea level rise (“SLR100”) and moderate geology permeability (“Moderate”), downloaded from the HERA website on March </w:t>
      </w:r>
      <w:r w:rsidR="005B581D">
        <w:t>29</w:t>
      </w:r>
      <w:r w:rsidR="00880284">
        <w:t>, 2022 (“20220329”) at 4:3</w:t>
      </w:r>
      <w:r w:rsidR="00DB2D96">
        <w:t>7</w:t>
      </w:r>
      <w:r w:rsidR="00880284">
        <w:t>:</w:t>
      </w:r>
      <w:r w:rsidR="00DB2D96">
        <w:t>09</w:t>
      </w:r>
      <w:r w:rsidR="00880284">
        <w:t xml:space="preserve"> pm.</w:t>
      </w:r>
    </w:p>
    <w:p w14:paraId="1C80D939" w14:textId="0AA923D5" w:rsidR="001D2EA4" w:rsidRDefault="001D2EA4" w:rsidP="001D2EA4">
      <w:pPr>
        <w:pStyle w:val="BodyText"/>
        <w:numPr>
          <w:ilvl w:val="0"/>
          <w:numId w:val="36"/>
        </w:numPr>
      </w:pPr>
      <w:r>
        <w:t>Shoreline Change</w:t>
      </w:r>
    </w:p>
    <w:p w14:paraId="4478ABFF" w14:textId="2A53BD52" w:rsidR="001D2EA4" w:rsidRDefault="00780003" w:rsidP="001D2EA4">
      <w:pPr>
        <w:pStyle w:val="BodyText"/>
        <w:numPr>
          <w:ilvl w:val="1"/>
          <w:numId w:val="36"/>
        </w:numPr>
      </w:pPr>
      <w:r>
        <w:t>“</w:t>
      </w:r>
      <w:proofErr w:type="gramStart"/>
      <w:r w:rsidR="001D2EA4" w:rsidRPr="00F248CB">
        <w:t>hera</w:t>
      </w:r>
      <w:proofErr w:type="gramEnd"/>
      <w:r w:rsidR="001D2EA4" w:rsidRPr="00F248CB">
        <w:t>_Res_</w:t>
      </w:r>
      <w:r w:rsidR="001D2EA4">
        <w:t>S</w:t>
      </w:r>
      <w:r w:rsidR="003E0FAF">
        <w:t>LC</w:t>
      </w:r>
      <w:r w:rsidR="001D2EA4">
        <w:t>_</w:t>
      </w:r>
      <w:r w:rsidR="003E0FAF">
        <w:t>BNN_SIM_ESI</w:t>
      </w:r>
      <w:r w:rsidR="001D2EA4" w:rsidRPr="00F248CB">
        <w:t>_SLR</w:t>
      </w:r>
      <w:r w:rsidR="009C67AA">
        <w:t>50</w:t>
      </w:r>
      <w:r w:rsidR="001D2EA4" w:rsidRPr="00F248CB">
        <w:t>_</w:t>
      </w:r>
      <w:r w:rsidR="003E0FAF">
        <w:t>2</w:t>
      </w:r>
      <w:r w:rsidR="001D2EA4" w:rsidRPr="00F248CB">
        <w:t>0220329163709</w:t>
      </w:r>
      <w:r>
        <w:t>”</w:t>
      </w:r>
      <w:r w:rsidR="009C67AA">
        <w:t xml:space="preserve"> is the name for a HERA data table of residential (“Res”) exposure to shoreline change </w:t>
      </w:r>
      <w:r w:rsidR="00BE22FA">
        <w:t xml:space="preserve">hazards </w:t>
      </w:r>
      <w:r w:rsidR="009C67AA">
        <w:t xml:space="preserve">assuming </w:t>
      </w:r>
      <w:r w:rsidR="00BE22FA">
        <w:t>50</w:t>
      </w:r>
      <w:r w:rsidR="009C67AA">
        <w:t xml:space="preserve"> cm of sea level rise (“SLR</w:t>
      </w:r>
      <w:r w:rsidR="00BE22FA">
        <w:t>5</w:t>
      </w:r>
      <w:r w:rsidR="009C67AA">
        <w:t>0”)</w:t>
      </w:r>
      <w:r w:rsidR="00BE22FA">
        <w:t>, no beach nourishment (“BNN”), maintaining existing shoreline infrastructure</w:t>
      </w:r>
      <w:r w:rsidR="00E72BBE">
        <w:t xml:space="preserve"> (“SIM”) </w:t>
      </w:r>
      <w:r w:rsidR="009C67AA">
        <w:t xml:space="preserve">and </w:t>
      </w:r>
      <w:r w:rsidR="00E72BBE">
        <w:t>including extreme storm erosion (“ESI”)</w:t>
      </w:r>
      <w:r w:rsidR="009C67AA">
        <w:t xml:space="preserve">, downloaded from the HERA website on March </w:t>
      </w:r>
      <w:r w:rsidR="005B581D">
        <w:t>29</w:t>
      </w:r>
      <w:r w:rsidR="009C67AA">
        <w:t>, 2022 (“20220329”) at 4:37:09 pm.</w:t>
      </w:r>
    </w:p>
    <w:p w14:paraId="47BFCB30" w14:textId="6992BA6B" w:rsidR="0059332B" w:rsidRDefault="00780003" w:rsidP="0059332B">
      <w:pPr>
        <w:pStyle w:val="BodyText"/>
        <w:numPr>
          <w:ilvl w:val="1"/>
          <w:numId w:val="36"/>
        </w:numPr>
      </w:pPr>
      <w:r>
        <w:t>“</w:t>
      </w:r>
      <w:r w:rsidR="0059332B" w:rsidRPr="00F248CB">
        <w:t>hera_</w:t>
      </w:r>
      <w:r w:rsidR="009C67AA">
        <w:t>Econ</w:t>
      </w:r>
      <w:r w:rsidR="0059332B" w:rsidRPr="00F248CB">
        <w:t>_</w:t>
      </w:r>
      <w:r w:rsidR="0059332B">
        <w:t>SLC_BN</w:t>
      </w:r>
      <w:r w:rsidR="009C67AA">
        <w:t>C</w:t>
      </w:r>
      <w:r w:rsidR="0059332B">
        <w:t>_SI</w:t>
      </w:r>
      <w:r w:rsidR="009C67AA">
        <w:t>N</w:t>
      </w:r>
      <w:r w:rsidR="0059332B">
        <w:t>M_ES</w:t>
      </w:r>
      <w:r w:rsidR="009C67AA">
        <w:t>N</w:t>
      </w:r>
      <w:r w:rsidR="0059332B" w:rsidRPr="00F248CB">
        <w:t>_SLR100_</w:t>
      </w:r>
      <w:r w:rsidR="0059332B">
        <w:t>2</w:t>
      </w:r>
      <w:r w:rsidR="0059332B" w:rsidRPr="00F248CB">
        <w:t>0220329163709</w:t>
      </w:r>
      <w:r>
        <w:t>”</w:t>
      </w:r>
      <w:r w:rsidR="009C67AA">
        <w:t xml:space="preserve"> is the name for a HERA data table of </w:t>
      </w:r>
      <w:r w:rsidR="00BE22FA">
        <w:t xml:space="preserve">economic </w:t>
      </w:r>
      <w:r w:rsidR="009C67AA">
        <w:t>(“</w:t>
      </w:r>
      <w:r w:rsidR="00BE22FA">
        <w:t>Econ</w:t>
      </w:r>
      <w:r w:rsidR="009C67AA">
        <w:t xml:space="preserve">”) exposure to </w:t>
      </w:r>
      <w:r w:rsidR="00BE22FA">
        <w:t xml:space="preserve">shoreline change hazards </w:t>
      </w:r>
      <w:r w:rsidR="009C67AA">
        <w:t>assuming 100 cm of sea level rise (“SLR100”)</w:t>
      </w:r>
      <w:r w:rsidR="00BE22FA">
        <w:t>, continued beach nourishment (“BNC”)</w:t>
      </w:r>
      <w:r w:rsidR="00E72BBE">
        <w:t>, not maintaining shoreline infrastructure (“SINM”),</w:t>
      </w:r>
      <w:r w:rsidR="009C67AA">
        <w:t xml:space="preserve"> and </w:t>
      </w:r>
      <w:r w:rsidR="00EF64C0">
        <w:t>not including extreme storm erosion (“ESN”)</w:t>
      </w:r>
      <w:r w:rsidR="009C67AA">
        <w:t xml:space="preserve">, downloaded from the HERA website on March </w:t>
      </w:r>
      <w:r w:rsidR="005B581D">
        <w:t>29</w:t>
      </w:r>
      <w:r w:rsidR="009C67AA">
        <w:t>, 2022 (“20220329”) at 4:37:09 pm.</w:t>
      </w:r>
    </w:p>
    <w:p w14:paraId="73DEDC8C" w14:textId="77777777" w:rsidR="0059332B" w:rsidRDefault="0059332B" w:rsidP="009C67AA">
      <w:pPr>
        <w:pStyle w:val="BodyText"/>
        <w:ind w:left="2160"/>
      </w:pPr>
    </w:p>
    <w:p w14:paraId="38462A40" w14:textId="342BF563" w:rsidR="007B5075" w:rsidRDefault="007B5075" w:rsidP="00DC2AF4">
      <w:pPr>
        <w:pStyle w:val="BodyText"/>
        <w:ind w:left="0"/>
      </w:pPr>
    </w:p>
    <w:p w14:paraId="13B4AABB" w14:textId="2516164B" w:rsidR="00070670" w:rsidRDefault="00070670" w:rsidP="007A0C50">
      <w:pPr>
        <w:pStyle w:val="Heading2"/>
      </w:pPr>
      <w:bookmarkStart w:id="10" w:name="_Toc103781977"/>
      <w:r>
        <w:t>Geograph</w:t>
      </w:r>
      <w:r w:rsidR="00F23720">
        <w:t>ic Unit</w:t>
      </w:r>
      <w:bookmarkEnd w:id="10"/>
    </w:p>
    <w:p w14:paraId="5B6213BC" w14:textId="73804BBA" w:rsidR="00CD51E3" w:rsidRPr="00CD51E3" w:rsidRDefault="00CD51E3" w:rsidP="00CD51E3">
      <w:pPr>
        <w:pStyle w:val="BodyText"/>
      </w:pPr>
      <w:r>
        <w:t>“Geographic unit” represents the type of place the hazard exposure data are summarized by. In community-level data tables, this includes the community, the county, and the state. In county-level data tables, this includes only the county and the state.</w:t>
      </w:r>
    </w:p>
    <w:p w14:paraId="15068D05" w14:textId="77777777" w:rsidR="00070670" w:rsidRDefault="00070670" w:rsidP="00704B65">
      <w:pPr>
        <w:pStyle w:val="Heading5"/>
        <w:keepNext/>
      </w:pPr>
      <w:bookmarkStart w:id="11" w:name="_Toc103781978"/>
      <w:r>
        <w:t>Community</w:t>
      </w:r>
      <w:bookmarkEnd w:id="11"/>
    </w:p>
    <w:p w14:paraId="375CBE6D" w14:textId="74D00BB8" w:rsidR="00070670" w:rsidRDefault="00C8579E" w:rsidP="00070670">
      <w:pPr>
        <w:pStyle w:val="BodyText"/>
      </w:pPr>
      <w:r>
        <w:t xml:space="preserve">The community is the smallest </w:t>
      </w:r>
      <w:r w:rsidR="00461423">
        <w:t>geographic</w:t>
      </w:r>
      <w:r>
        <w:t xml:space="preserve"> unit available for summarizing HERA data</w:t>
      </w:r>
      <w:r w:rsidR="003238D1">
        <w:t>, defined using census blocks and place boundaries from the U.S. Census Bureau</w:t>
      </w:r>
      <w:r>
        <w:t>.</w:t>
      </w:r>
    </w:p>
    <w:p w14:paraId="4610CFE1" w14:textId="07E07900" w:rsidR="00C8579E" w:rsidRDefault="00C8579E" w:rsidP="00143AAF">
      <w:pPr>
        <w:pStyle w:val="BodyText"/>
        <w:tabs>
          <w:tab w:val="left" w:pos="2880"/>
        </w:tabs>
        <w:spacing w:after="0"/>
        <w:ind w:left="2880" w:hanging="1800"/>
      </w:pPr>
      <w:r w:rsidRPr="00BD6716">
        <w:rPr>
          <w:u w:val="single"/>
        </w:rPr>
        <w:lastRenderedPageBreak/>
        <w:t>Source</w:t>
      </w:r>
      <w:r>
        <w:t xml:space="preserve">: </w:t>
      </w:r>
      <w:r>
        <w:tab/>
      </w:r>
      <w:r w:rsidRPr="007F3386">
        <w:t>U.S. Census</w:t>
      </w:r>
      <w:r w:rsidR="003238D1" w:rsidRPr="007F3386">
        <w:t xml:space="preserve"> Bureau</w:t>
      </w:r>
      <w:r w:rsidRPr="007F3386">
        <w:t xml:space="preserve"> (20</w:t>
      </w:r>
      <w:r w:rsidR="007F3386" w:rsidRPr="007F3386">
        <w:t>20</w:t>
      </w:r>
      <w:r w:rsidRPr="007F3386">
        <w:t>)</w:t>
      </w:r>
    </w:p>
    <w:p w14:paraId="3F4BEDF3" w14:textId="085CEC85" w:rsidR="00C8579E" w:rsidRPr="003E0C96" w:rsidRDefault="00737DCF" w:rsidP="00143AAF">
      <w:pPr>
        <w:pStyle w:val="BodyText"/>
        <w:tabs>
          <w:tab w:val="left" w:pos="2880"/>
        </w:tabs>
        <w:ind w:left="2880" w:hanging="1800"/>
      </w:pPr>
      <w:r>
        <w:rPr>
          <w:u w:val="single"/>
        </w:rPr>
        <w:t>Data</w:t>
      </w:r>
      <w:r w:rsidR="00C8579E" w:rsidRPr="00BD6716">
        <w:rPr>
          <w:u w:val="single"/>
        </w:rPr>
        <w:t xml:space="preserve"> </w:t>
      </w:r>
      <w:r w:rsidR="00C8579E">
        <w:rPr>
          <w:u w:val="single"/>
        </w:rPr>
        <w:t>de</w:t>
      </w:r>
      <w:r w:rsidR="00143AAF">
        <w:rPr>
          <w:u w:val="single"/>
        </w:rPr>
        <w:t>scription</w:t>
      </w:r>
      <w:r w:rsidR="00C8579E" w:rsidRPr="003E0C96">
        <w:t xml:space="preserve">: </w:t>
      </w:r>
      <w:r w:rsidR="00C8579E">
        <w:tab/>
        <w:t xml:space="preserve">Community </w:t>
      </w:r>
      <w:r w:rsidR="003238D1">
        <w:t xml:space="preserve">(for example, city, town, or Census designated place) </w:t>
      </w:r>
      <w:r w:rsidR="00C8579E">
        <w:t xml:space="preserve">name according to the </w:t>
      </w:r>
      <w:r w:rsidR="00C8579E" w:rsidRPr="007F3386">
        <w:t>20</w:t>
      </w:r>
      <w:r w:rsidR="007F3386" w:rsidRPr="007F3386">
        <w:t>20</w:t>
      </w:r>
      <w:r w:rsidR="00C8579E" w:rsidRPr="007F3386">
        <w:t xml:space="preserve"> Census</w:t>
      </w:r>
      <w:r w:rsidR="00C8579E">
        <w:t xml:space="preserve">; unincorporated county land is also identified </w:t>
      </w:r>
      <w:r w:rsidR="001C797C">
        <w:t xml:space="preserve">at the community level </w:t>
      </w:r>
      <w:r w:rsidR="00C8579E">
        <w:t xml:space="preserve">by assigning blocks outside Census-defined community </w:t>
      </w:r>
      <w:r w:rsidR="00133E3E">
        <w:t xml:space="preserve">boundaries </w:t>
      </w:r>
      <w:r w:rsidR="00C8579E">
        <w:t xml:space="preserve">to the county they </w:t>
      </w:r>
      <w:r w:rsidR="001C797C">
        <w:t>nest within</w:t>
      </w:r>
    </w:p>
    <w:p w14:paraId="7C022B9E" w14:textId="77777777" w:rsidR="00070670" w:rsidRDefault="00070670" w:rsidP="00704B65">
      <w:pPr>
        <w:pStyle w:val="Heading5"/>
        <w:keepNext/>
      </w:pPr>
      <w:bookmarkStart w:id="12" w:name="_Toc103781979"/>
      <w:r>
        <w:t>County</w:t>
      </w:r>
      <w:bookmarkEnd w:id="12"/>
    </w:p>
    <w:p w14:paraId="69DCC2EE" w14:textId="33541337" w:rsidR="00C8579E" w:rsidRDefault="00C8579E" w:rsidP="00C8579E">
      <w:pPr>
        <w:pStyle w:val="BodyText"/>
      </w:pPr>
      <w:r>
        <w:t xml:space="preserve">The county is the mid-level </w:t>
      </w:r>
      <w:r w:rsidR="00461423">
        <w:t>geographic</w:t>
      </w:r>
      <w:r>
        <w:t xml:space="preserve"> unit available for summarizing HERA data</w:t>
      </w:r>
      <w:r w:rsidR="003238D1">
        <w:t>, defined using census blocks and county boundaries from the U.S. Census Bureau</w:t>
      </w:r>
      <w:r>
        <w:t>.</w:t>
      </w:r>
    </w:p>
    <w:p w14:paraId="552F03D8" w14:textId="2FF728D0" w:rsidR="00C8579E" w:rsidRDefault="00C8579E" w:rsidP="00143AAF">
      <w:pPr>
        <w:pStyle w:val="BodyText"/>
        <w:tabs>
          <w:tab w:val="left" w:pos="2880"/>
        </w:tabs>
        <w:spacing w:after="0"/>
        <w:ind w:left="2880" w:hanging="1800"/>
      </w:pPr>
      <w:r w:rsidRPr="00BD6716">
        <w:rPr>
          <w:u w:val="single"/>
        </w:rPr>
        <w:t>Source</w:t>
      </w:r>
      <w:r>
        <w:t xml:space="preserve">: </w:t>
      </w:r>
      <w:r>
        <w:tab/>
      </w:r>
      <w:r w:rsidRPr="0069260A">
        <w:t xml:space="preserve">U.S. Census </w:t>
      </w:r>
      <w:r w:rsidR="003238D1" w:rsidRPr="0069260A">
        <w:t xml:space="preserve">Bureau </w:t>
      </w:r>
      <w:r w:rsidRPr="0069260A">
        <w:t>(20</w:t>
      </w:r>
      <w:r w:rsidR="0069260A" w:rsidRPr="0069260A">
        <w:t>2</w:t>
      </w:r>
      <w:r w:rsidRPr="0069260A">
        <w:t>0)</w:t>
      </w:r>
    </w:p>
    <w:p w14:paraId="07B35814" w14:textId="7B8B644E" w:rsidR="00C8579E" w:rsidRPr="003E0C96" w:rsidRDefault="00737DCF" w:rsidP="00143AAF">
      <w:pPr>
        <w:pStyle w:val="BodyText"/>
        <w:tabs>
          <w:tab w:val="left" w:pos="2880"/>
        </w:tabs>
        <w:ind w:left="2880" w:hanging="1800"/>
      </w:pPr>
      <w:r>
        <w:rPr>
          <w:u w:val="single"/>
        </w:rPr>
        <w:t>Data</w:t>
      </w:r>
      <w:r w:rsidR="00C8579E" w:rsidRPr="00BD6716">
        <w:rPr>
          <w:u w:val="single"/>
        </w:rPr>
        <w:t xml:space="preserve"> </w:t>
      </w:r>
      <w:r w:rsidR="00143AAF">
        <w:rPr>
          <w:u w:val="single"/>
        </w:rPr>
        <w:t>description</w:t>
      </w:r>
      <w:r w:rsidR="00C8579E" w:rsidRPr="003E0C96">
        <w:t xml:space="preserve">: </w:t>
      </w:r>
      <w:r w:rsidR="00C8579E">
        <w:tab/>
        <w:t xml:space="preserve">County </w:t>
      </w:r>
      <w:r w:rsidR="00133E3E">
        <w:t>(</w:t>
      </w:r>
      <w:r w:rsidR="003238D1">
        <w:t xml:space="preserve">for example, </w:t>
      </w:r>
      <w:r w:rsidR="00133E3E">
        <w:t xml:space="preserve">county, parish, or borough) </w:t>
      </w:r>
      <w:r w:rsidR="00C8579E">
        <w:t xml:space="preserve">name according to the </w:t>
      </w:r>
      <w:r w:rsidR="00C8579E" w:rsidRPr="0069260A">
        <w:t>20</w:t>
      </w:r>
      <w:r w:rsidR="0069260A" w:rsidRPr="0069260A">
        <w:t>2</w:t>
      </w:r>
      <w:r w:rsidR="00C8579E" w:rsidRPr="0069260A">
        <w:t>0 Census</w:t>
      </w:r>
    </w:p>
    <w:p w14:paraId="758C0235" w14:textId="77777777" w:rsidR="00070670" w:rsidRDefault="00070670" w:rsidP="00704B65">
      <w:pPr>
        <w:pStyle w:val="Heading5"/>
        <w:keepNext/>
      </w:pPr>
      <w:bookmarkStart w:id="13" w:name="_Toc103781980"/>
      <w:r>
        <w:t>State</w:t>
      </w:r>
      <w:bookmarkEnd w:id="13"/>
    </w:p>
    <w:p w14:paraId="0646AC3E" w14:textId="72CB9BC6" w:rsidR="00C8579E" w:rsidRDefault="00C8579E" w:rsidP="00C8579E">
      <w:pPr>
        <w:pStyle w:val="BodyText"/>
      </w:pPr>
      <w:r>
        <w:t xml:space="preserve">The state is the largest </w:t>
      </w:r>
      <w:r w:rsidR="00461423">
        <w:t>geographic</w:t>
      </w:r>
      <w:r>
        <w:t xml:space="preserve"> unit</w:t>
      </w:r>
      <w:r w:rsidR="001C797C">
        <w:t xml:space="preserve"> available for </w:t>
      </w:r>
      <w:r w:rsidR="007D7729">
        <w:t xml:space="preserve">summarizing </w:t>
      </w:r>
      <w:r w:rsidR="001C797C">
        <w:t>HERA data</w:t>
      </w:r>
      <w:r w:rsidR="008B0543">
        <w:t xml:space="preserve">, defined using </w:t>
      </w:r>
      <w:r w:rsidR="00921C90">
        <w:t>state names in place and county data</w:t>
      </w:r>
      <w:r w:rsidR="008B0543">
        <w:t xml:space="preserve"> from the U.S. Census Bureau</w:t>
      </w:r>
      <w:r>
        <w:t>.</w:t>
      </w:r>
      <w:r w:rsidR="0035263F">
        <w:t xml:space="preserve"> HERA results are provided for individual census-designated places and the remaining unincorporated land within a county. These data can be aggregated to estimate state-level exposure; however, users should use discretion when doing so because</w:t>
      </w:r>
      <w:r w:rsidR="009F7567">
        <w:t xml:space="preserve"> the</w:t>
      </w:r>
      <w:r w:rsidR="0035263F">
        <w:t xml:space="preserve"> hazard zone coverage for a specific tool may not extend for the entire length of a state’s coastline.</w:t>
      </w:r>
      <w:r w:rsidR="0035263F" w:rsidDel="0035263F">
        <w:t xml:space="preserve"> </w:t>
      </w:r>
    </w:p>
    <w:p w14:paraId="604A8A1B" w14:textId="78FC4E6E" w:rsidR="00C8579E" w:rsidRDefault="00C8579E" w:rsidP="00143AAF">
      <w:pPr>
        <w:pStyle w:val="BodyText"/>
        <w:tabs>
          <w:tab w:val="left" w:pos="2880"/>
        </w:tabs>
        <w:spacing w:after="0"/>
        <w:ind w:left="2880" w:hanging="1800"/>
      </w:pPr>
      <w:r w:rsidRPr="00BD6716">
        <w:rPr>
          <w:u w:val="single"/>
        </w:rPr>
        <w:t>Source</w:t>
      </w:r>
      <w:r>
        <w:t xml:space="preserve">: </w:t>
      </w:r>
      <w:r>
        <w:tab/>
      </w:r>
      <w:r w:rsidRPr="00E3304D">
        <w:t>U.S. Census</w:t>
      </w:r>
      <w:r w:rsidR="003238D1" w:rsidRPr="00E3304D">
        <w:t xml:space="preserve"> Bureau</w:t>
      </w:r>
      <w:r w:rsidRPr="00E3304D">
        <w:t xml:space="preserve"> (20</w:t>
      </w:r>
      <w:r w:rsidR="00E3304D" w:rsidRPr="00E3304D">
        <w:t>2</w:t>
      </w:r>
      <w:r w:rsidRPr="00E3304D">
        <w:t>0)</w:t>
      </w:r>
    </w:p>
    <w:p w14:paraId="6E038326" w14:textId="4C3677B0" w:rsidR="00EC4A0E" w:rsidRDefault="00737DCF" w:rsidP="00143AAF">
      <w:pPr>
        <w:pStyle w:val="BodyText"/>
        <w:tabs>
          <w:tab w:val="left" w:pos="2880"/>
        </w:tabs>
        <w:ind w:left="2880" w:hanging="1800"/>
        <w:rPr>
          <w:rFonts w:ascii="Arial Narrow" w:hAnsi="Arial Narrow" w:cs="Arial"/>
          <w:b/>
          <w:bCs/>
          <w:iCs/>
          <w:sz w:val="28"/>
          <w:szCs w:val="26"/>
        </w:rPr>
      </w:pPr>
      <w:r>
        <w:rPr>
          <w:u w:val="single"/>
        </w:rPr>
        <w:t>Data</w:t>
      </w:r>
      <w:r w:rsidR="00C8579E" w:rsidRPr="00BD6716">
        <w:rPr>
          <w:u w:val="single"/>
        </w:rPr>
        <w:t xml:space="preserve"> </w:t>
      </w:r>
      <w:r w:rsidR="00143AAF">
        <w:rPr>
          <w:u w:val="single"/>
        </w:rPr>
        <w:t>description</w:t>
      </w:r>
      <w:r w:rsidR="00C8579E" w:rsidRPr="003E0C96">
        <w:t xml:space="preserve">: </w:t>
      </w:r>
      <w:r w:rsidR="00C8579E">
        <w:tab/>
        <w:t xml:space="preserve">State name according to the </w:t>
      </w:r>
      <w:r w:rsidR="00C8579E" w:rsidRPr="00E3304D">
        <w:t>20</w:t>
      </w:r>
      <w:r w:rsidR="00E3304D" w:rsidRPr="00E3304D">
        <w:t>2</w:t>
      </w:r>
      <w:r w:rsidR="00C8579E" w:rsidRPr="00E3304D">
        <w:t>0 Census</w:t>
      </w:r>
      <w:r w:rsidR="00EC4A0E">
        <w:br w:type="page"/>
      </w:r>
    </w:p>
    <w:p w14:paraId="319D13A2" w14:textId="343DDFCE" w:rsidR="002166B4" w:rsidRDefault="0077077B" w:rsidP="007A0C50">
      <w:pPr>
        <w:pStyle w:val="Heading2"/>
      </w:pPr>
      <w:bookmarkStart w:id="14" w:name="_Toc103781981"/>
      <w:r>
        <w:lastRenderedPageBreak/>
        <w:t>Residents</w:t>
      </w:r>
      <w:bookmarkEnd w:id="14"/>
    </w:p>
    <w:p w14:paraId="72070AE9" w14:textId="490B9D76" w:rsidR="002166B4" w:rsidRDefault="0077077B" w:rsidP="00D9127B">
      <w:pPr>
        <w:pStyle w:val="Heading3"/>
      </w:pPr>
      <w:bookmarkStart w:id="15" w:name="_Toc103781982"/>
      <w:r>
        <w:t xml:space="preserve">Total </w:t>
      </w:r>
      <w:r w:rsidR="002166B4">
        <w:t>Residents</w:t>
      </w:r>
      <w:bookmarkEnd w:id="15"/>
    </w:p>
    <w:p w14:paraId="133A7D6A" w14:textId="27FEE438" w:rsidR="00D9127B" w:rsidRPr="003E0C96" w:rsidRDefault="00D9127B" w:rsidP="00704B65">
      <w:pPr>
        <w:pStyle w:val="Heading5"/>
        <w:keepNext/>
      </w:pPr>
      <w:bookmarkStart w:id="16" w:name="_Toc103781983"/>
      <w:proofErr w:type="spellStart"/>
      <w:r w:rsidRPr="003E0C96">
        <w:t>Pop_In</w:t>
      </w:r>
      <w:bookmarkEnd w:id="16"/>
      <w:proofErr w:type="spellEnd"/>
    </w:p>
    <w:p w14:paraId="6BAD7C34" w14:textId="64AB5D0D" w:rsidR="00A50BF0" w:rsidRDefault="00D86DAF" w:rsidP="003E0C96">
      <w:pPr>
        <w:pStyle w:val="BodyText"/>
      </w:pPr>
      <w:r w:rsidRPr="003E0C96">
        <w:t>Total residents in the hazard zone</w:t>
      </w:r>
      <w:r w:rsidR="00BC76B5">
        <w:t xml:space="preserve"> within a geographic unit</w:t>
      </w:r>
      <w:r w:rsidRPr="003E0C96">
        <w:t>.</w:t>
      </w:r>
    </w:p>
    <w:p w14:paraId="06CCE7C3" w14:textId="26ADCC8B" w:rsidR="00A50BF0" w:rsidRDefault="002B6F66" w:rsidP="00E57B64">
      <w:pPr>
        <w:pStyle w:val="BodyText"/>
        <w:tabs>
          <w:tab w:val="left" w:pos="2880"/>
        </w:tabs>
        <w:spacing w:after="0"/>
        <w:ind w:left="2880" w:hanging="1800"/>
      </w:pPr>
      <w:r w:rsidRPr="00BD6716">
        <w:rPr>
          <w:u w:val="single"/>
        </w:rPr>
        <w:t>Source</w:t>
      </w:r>
      <w:r>
        <w:t xml:space="preserve">: </w:t>
      </w:r>
      <w:r w:rsidR="00A42FDF">
        <w:tab/>
      </w:r>
      <w:r w:rsidR="002C36B2" w:rsidRPr="00BB6292">
        <w:t xml:space="preserve">U.S. </w:t>
      </w:r>
      <w:r w:rsidR="00D86DAF" w:rsidRPr="00BB6292">
        <w:t>Census</w:t>
      </w:r>
      <w:r w:rsidR="003238D1" w:rsidRPr="00BB6292">
        <w:t xml:space="preserve"> Bureau</w:t>
      </w:r>
      <w:r w:rsidR="005F1185" w:rsidRPr="00BB6292">
        <w:t xml:space="preserve"> (20</w:t>
      </w:r>
      <w:r w:rsidR="00BB6292" w:rsidRPr="00BB6292">
        <w:t>2</w:t>
      </w:r>
      <w:r w:rsidR="005F1185" w:rsidRPr="00BB6292">
        <w:t>0)</w:t>
      </w:r>
    </w:p>
    <w:p w14:paraId="1816E02F" w14:textId="6FDC305B" w:rsidR="00A50BF0" w:rsidRDefault="00A50BF0" w:rsidP="00143AAF">
      <w:pPr>
        <w:pStyle w:val="BodyText"/>
        <w:tabs>
          <w:tab w:val="left" w:pos="2880"/>
        </w:tabs>
        <w:spacing w:after="0"/>
        <w:ind w:left="2880" w:hanging="1800"/>
      </w:pPr>
      <w:r w:rsidRPr="00BD6716">
        <w:rPr>
          <w:u w:val="single"/>
        </w:rPr>
        <w:t>Table name</w:t>
      </w:r>
      <w:r>
        <w:t xml:space="preserve">: </w:t>
      </w:r>
      <w:r w:rsidR="00A42FDF">
        <w:tab/>
      </w:r>
      <w:r>
        <w:t>P1—</w:t>
      </w:r>
      <w:r w:rsidR="009B3294">
        <w:t>Race</w:t>
      </w:r>
    </w:p>
    <w:p w14:paraId="4B427ACE" w14:textId="02A34DF4" w:rsidR="00A50BF0" w:rsidRDefault="00A50BF0" w:rsidP="00143AAF">
      <w:pPr>
        <w:pStyle w:val="BodyText"/>
        <w:tabs>
          <w:tab w:val="left" w:pos="2880"/>
        </w:tabs>
        <w:spacing w:after="0"/>
        <w:ind w:left="2880" w:hanging="1800"/>
      </w:pPr>
      <w:r w:rsidRPr="00BD6716">
        <w:rPr>
          <w:u w:val="single"/>
        </w:rPr>
        <w:t>F</w:t>
      </w:r>
      <w:r w:rsidR="00D86DAF" w:rsidRPr="00BD6716">
        <w:rPr>
          <w:u w:val="single"/>
        </w:rPr>
        <w:t xml:space="preserve">ield </w:t>
      </w:r>
      <w:r w:rsidR="00506DA7">
        <w:rPr>
          <w:u w:val="single"/>
        </w:rPr>
        <w:t>identifier</w:t>
      </w:r>
      <w:r w:rsidR="007E4ABE">
        <w:rPr>
          <w:u w:val="single"/>
        </w:rPr>
        <w:t>s</w:t>
      </w:r>
      <w:r w:rsidR="00D86DAF" w:rsidRPr="003E0C96">
        <w:t>:</w:t>
      </w:r>
      <w:r w:rsidR="005277B3">
        <w:t xml:space="preserve"> </w:t>
      </w:r>
      <w:r w:rsidR="00A42FDF">
        <w:tab/>
      </w:r>
      <w:r w:rsidR="00702A1F" w:rsidRPr="00702A1F">
        <w:t>P1_001N</w:t>
      </w:r>
    </w:p>
    <w:p w14:paraId="45EA0D38" w14:textId="5CF3ECA3" w:rsidR="00D9127B" w:rsidRPr="003E0C96" w:rsidRDefault="00C85B15" w:rsidP="00143AAF">
      <w:pPr>
        <w:pStyle w:val="BodyText"/>
        <w:tabs>
          <w:tab w:val="left" w:pos="2880"/>
        </w:tabs>
        <w:ind w:left="2880" w:hanging="1800"/>
      </w:pPr>
      <w:r>
        <w:rPr>
          <w:u w:val="single"/>
        </w:rPr>
        <w:t>Data</w:t>
      </w:r>
      <w:r w:rsidR="00D86DAF" w:rsidRPr="00BD6716">
        <w:rPr>
          <w:u w:val="single"/>
        </w:rPr>
        <w:t xml:space="preserve"> </w:t>
      </w:r>
      <w:r w:rsidR="00143AAF">
        <w:rPr>
          <w:u w:val="single"/>
        </w:rPr>
        <w:t>description</w:t>
      </w:r>
      <w:r w:rsidR="00D86DAF" w:rsidRPr="003E0C96">
        <w:t xml:space="preserve">: </w:t>
      </w:r>
      <w:r w:rsidR="00A42FDF">
        <w:tab/>
      </w:r>
      <w:r w:rsidR="005F1185">
        <w:t>T</w:t>
      </w:r>
      <w:r w:rsidR="00D86DAF" w:rsidRPr="003E0C96">
        <w:t xml:space="preserve">otal </w:t>
      </w:r>
      <w:r w:rsidR="005B6C4D">
        <w:t xml:space="preserve">residential </w:t>
      </w:r>
      <w:r w:rsidR="00D86DAF" w:rsidRPr="003E0C96">
        <w:t>population</w:t>
      </w:r>
    </w:p>
    <w:p w14:paraId="3F0A02A6" w14:textId="77777777" w:rsidR="00D9127B" w:rsidRDefault="00D9127B" w:rsidP="00704B65">
      <w:pPr>
        <w:pStyle w:val="Heading5"/>
        <w:keepNext/>
      </w:pPr>
      <w:bookmarkStart w:id="17" w:name="_Toc103781984"/>
      <w:proofErr w:type="spellStart"/>
      <w:r>
        <w:t>Pop_Pct</w:t>
      </w:r>
      <w:bookmarkEnd w:id="17"/>
      <w:proofErr w:type="spellEnd"/>
    </w:p>
    <w:p w14:paraId="38316CD5" w14:textId="33BD3756" w:rsidR="00A50BF0" w:rsidRDefault="00C800AB" w:rsidP="00D86DAF">
      <w:pPr>
        <w:pStyle w:val="BodyText"/>
      </w:pPr>
      <w:r>
        <w:t>Proportion</w:t>
      </w:r>
      <w:r w:rsidR="00D86DAF">
        <w:t xml:space="preserve"> of total residents in the hazard zone</w:t>
      </w:r>
      <w:r w:rsidR="00BC76B5">
        <w:t xml:space="preserve"> within a geographic unit in relation to the total residents in the geographic </w:t>
      </w:r>
      <w:proofErr w:type="gramStart"/>
      <w:r w:rsidR="00BC76B5">
        <w:t>unit as a whole</w:t>
      </w:r>
      <w:proofErr w:type="gramEnd"/>
      <w:r w:rsidR="00D86DAF">
        <w:t>.</w:t>
      </w:r>
    </w:p>
    <w:p w14:paraId="7E1463F5" w14:textId="65726F55" w:rsidR="00D86DAF" w:rsidRDefault="00466B62" w:rsidP="00143AAF">
      <w:pPr>
        <w:pStyle w:val="BodyText"/>
        <w:tabs>
          <w:tab w:val="left" w:pos="2880"/>
        </w:tabs>
        <w:ind w:left="2880" w:hanging="1800"/>
      </w:pPr>
      <w:r w:rsidRPr="00BD6716">
        <w:rPr>
          <w:u w:val="single"/>
        </w:rPr>
        <w:t>Calculation</w:t>
      </w:r>
      <w:r>
        <w:t xml:space="preserve">: </w:t>
      </w:r>
      <w:r w:rsidR="00A42FDF">
        <w:tab/>
      </w:r>
      <w:proofErr w:type="spellStart"/>
      <w:r w:rsidR="00704B65" w:rsidRPr="00BD6716">
        <w:rPr>
          <w:i/>
          <w:iCs/>
        </w:rPr>
        <w:t>Pop_In</w:t>
      </w:r>
      <w:proofErr w:type="spellEnd"/>
      <w:r w:rsidR="005277B3">
        <w:t xml:space="preserve"> divided by the total number of </w:t>
      </w:r>
      <w:r w:rsidR="00704B65">
        <w:t>residents</w:t>
      </w:r>
      <w:r w:rsidR="005277B3">
        <w:t xml:space="preserve"> in the </w:t>
      </w:r>
      <w:r w:rsidR="00DA763E">
        <w:t>geographic unit</w:t>
      </w:r>
      <w:r w:rsidR="00C800AB">
        <w:t>; values range between 0 and 1 and should be multiplied by 100 to convert to a percentage</w:t>
      </w:r>
    </w:p>
    <w:p w14:paraId="09319B29" w14:textId="77777777" w:rsidR="000A710C" w:rsidRDefault="000A710C" w:rsidP="00143AAF">
      <w:pPr>
        <w:pStyle w:val="BodyText"/>
        <w:tabs>
          <w:tab w:val="left" w:pos="2880"/>
        </w:tabs>
        <w:ind w:left="2880" w:hanging="1800"/>
      </w:pPr>
    </w:p>
    <w:p w14:paraId="0ABDA318" w14:textId="22A78A4E" w:rsidR="0077077B" w:rsidRDefault="0077077B" w:rsidP="0077077B">
      <w:pPr>
        <w:pStyle w:val="Heading3"/>
      </w:pPr>
      <w:bookmarkStart w:id="18" w:name="_Toc103781985"/>
      <w:r>
        <w:t>Ethnicity</w:t>
      </w:r>
      <w:bookmarkEnd w:id="18"/>
    </w:p>
    <w:p w14:paraId="166944CC" w14:textId="2A228E66" w:rsidR="001C3F7A" w:rsidRDefault="001C3F7A" w:rsidP="00704B65">
      <w:pPr>
        <w:pStyle w:val="Heading5"/>
        <w:keepNext/>
      </w:pPr>
      <w:bookmarkStart w:id="19" w:name="_Toc103781986"/>
      <w:proofErr w:type="spellStart"/>
      <w:r>
        <w:t>Hisp_In</w:t>
      </w:r>
      <w:bookmarkEnd w:id="19"/>
      <w:proofErr w:type="spellEnd"/>
    </w:p>
    <w:p w14:paraId="580D2DA5" w14:textId="0CE4ABF0" w:rsidR="001C47EB" w:rsidRDefault="001C3F7A" w:rsidP="001C3F7A">
      <w:pPr>
        <w:pStyle w:val="BodyText"/>
      </w:pPr>
      <w:r>
        <w:t xml:space="preserve">Number of residents </w:t>
      </w:r>
      <w:r w:rsidR="00DA763E">
        <w:t xml:space="preserve">that self-report as Hispanic or Latino </w:t>
      </w:r>
      <w:r>
        <w:t xml:space="preserve">in the hazard zone </w:t>
      </w:r>
      <w:r w:rsidR="00DA763E">
        <w:t>within a geographic unit</w:t>
      </w:r>
      <w:r>
        <w:t>.</w:t>
      </w:r>
    </w:p>
    <w:p w14:paraId="4FDDBC0F" w14:textId="416D6F88" w:rsidR="001C47EB" w:rsidRDefault="001C3F7A" w:rsidP="00143AAF">
      <w:pPr>
        <w:pStyle w:val="BodyText"/>
        <w:tabs>
          <w:tab w:val="left" w:pos="2880"/>
        </w:tabs>
        <w:spacing w:after="0"/>
        <w:ind w:left="2880" w:hanging="1800"/>
      </w:pPr>
      <w:r w:rsidRPr="00BD6716">
        <w:rPr>
          <w:u w:val="single"/>
        </w:rPr>
        <w:t>Source</w:t>
      </w:r>
      <w:r>
        <w:t xml:space="preserve">: </w:t>
      </w:r>
      <w:r w:rsidR="00A42FDF">
        <w:tab/>
      </w:r>
      <w:r w:rsidRPr="00856176">
        <w:t xml:space="preserve">U.S. </w:t>
      </w:r>
      <w:r w:rsidR="003238D1" w:rsidRPr="00856176">
        <w:t>Census Bureau (20</w:t>
      </w:r>
      <w:r w:rsidR="00856176" w:rsidRPr="00856176">
        <w:t>2</w:t>
      </w:r>
      <w:r w:rsidR="003238D1" w:rsidRPr="00856176">
        <w:t>0)</w:t>
      </w:r>
    </w:p>
    <w:p w14:paraId="7FFAF6B9" w14:textId="558FE92A" w:rsidR="001C47EB" w:rsidRDefault="001C47EB" w:rsidP="00143AAF">
      <w:pPr>
        <w:pStyle w:val="BodyText"/>
        <w:tabs>
          <w:tab w:val="left" w:pos="2880"/>
        </w:tabs>
        <w:spacing w:after="0"/>
        <w:ind w:left="2880" w:hanging="1800"/>
      </w:pPr>
      <w:r w:rsidRPr="00BD6716">
        <w:rPr>
          <w:u w:val="single"/>
        </w:rPr>
        <w:t>T</w:t>
      </w:r>
      <w:r w:rsidR="00A50BF0" w:rsidRPr="00BD6716">
        <w:rPr>
          <w:u w:val="single"/>
        </w:rPr>
        <w:t>able name</w:t>
      </w:r>
      <w:r w:rsidR="00A50BF0">
        <w:t xml:space="preserve">: </w:t>
      </w:r>
      <w:r w:rsidR="00A42FDF">
        <w:tab/>
      </w:r>
      <w:r w:rsidR="00A50BF0">
        <w:t>P</w:t>
      </w:r>
      <w:r w:rsidR="00D45030">
        <w:t>2</w:t>
      </w:r>
      <w:r w:rsidR="00A50BF0">
        <w:t>—Hispanic or Latino</w:t>
      </w:r>
      <w:r w:rsidR="005F4B44">
        <w:t>,</w:t>
      </w:r>
      <w:r w:rsidR="00A50BF0">
        <w:t xml:space="preserve"> </w:t>
      </w:r>
      <w:r w:rsidR="005F4B44">
        <w:t xml:space="preserve">and </w:t>
      </w:r>
      <w:r w:rsidR="004475D3">
        <w:t>not Hispanic or Latino by race</w:t>
      </w:r>
    </w:p>
    <w:p w14:paraId="4C23A0BA" w14:textId="4364DB1E" w:rsidR="001C47EB" w:rsidRDefault="001C47EB" w:rsidP="00143AAF">
      <w:pPr>
        <w:pStyle w:val="BodyText"/>
        <w:tabs>
          <w:tab w:val="left" w:pos="2880"/>
        </w:tabs>
        <w:spacing w:after="0"/>
        <w:ind w:left="2880" w:hanging="1800"/>
      </w:pPr>
      <w:r w:rsidRPr="00BD6716">
        <w:rPr>
          <w:u w:val="single"/>
        </w:rPr>
        <w:t>F</w:t>
      </w:r>
      <w:r w:rsidR="001C3F7A" w:rsidRPr="00BD6716">
        <w:rPr>
          <w:u w:val="single"/>
        </w:rPr>
        <w:t xml:space="preserve">ield </w:t>
      </w:r>
      <w:r w:rsidR="00506DA7">
        <w:rPr>
          <w:u w:val="single"/>
        </w:rPr>
        <w:t>identifier</w:t>
      </w:r>
      <w:r w:rsidR="007E4ABE">
        <w:rPr>
          <w:u w:val="single"/>
        </w:rPr>
        <w:t>s</w:t>
      </w:r>
      <w:r w:rsidR="001C3F7A">
        <w:t xml:space="preserve">: </w:t>
      </w:r>
      <w:r w:rsidR="00A42FDF">
        <w:tab/>
      </w:r>
      <w:r w:rsidR="00BD2669" w:rsidRPr="00BD2669">
        <w:t>P2_002N</w:t>
      </w:r>
    </w:p>
    <w:p w14:paraId="5F80F204" w14:textId="3CCDAB8F" w:rsidR="001C3F7A" w:rsidRPr="00DB3EE1" w:rsidRDefault="00C85B15" w:rsidP="00143AAF">
      <w:pPr>
        <w:pStyle w:val="BodyText"/>
        <w:tabs>
          <w:tab w:val="left" w:pos="2880"/>
        </w:tabs>
        <w:ind w:left="2880" w:hanging="1800"/>
      </w:pPr>
      <w:r>
        <w:rPr>
          <w:u w:val="single"/>
        </w:rPr>
        <w:t>Data</w:t>
      </w:r>
      <w:r w:rsidR="001C3F7A" w:rsidRPr="00BD6716">
        <w:rPr>
          <w:u w:val="single"/>
        </w:rPr>
        <w:t xml:space="preserve"> </w:t>
      </w:r>
      <w:r w:rsidR="00143AAF">
        <w:rPr>
          <w:u w:val="single"/>
        </w:rPr>
        <w:t>description</w:t>
      </w:r>
      <w:r w:rsidR="001C3F7A">
        <w:t xml:space="preserve">: </w:t>
      </w:r>
      <w:r w:rsidR="00A42FDF">
        <w:tab/>
      </w:r>
      <w:r w:rsidR="00D73B2B">
        <w:t xml:space="preserve">Residents self-reporting as </w:t>
      </w:r>
      <w:r w:rsidR="001C3F7A">
        <w:t>Hispanic or Latino</w:t>
      </w:r>
    </w:p>
    <w:p w14:paraId="70D16E39" w14:textId="77777777" w:rsidR="001C3F7A" w:rsidRDefault="001C3F7A" w:rsidP="00704B65">
      <w:pPr>
        <w:pStyle w:val="Heading5"/>
        <w:keepNext/>
      </w:pPr>
      <w:bookmarkStart w:id="20" w:name="_Toc103781987"/>
      <w:proofErr w:type="spellStart"/>
      <w:r>
        <w:t>Hisp_Pct</w:t>
      </w:r>
      <w:bookmarkEnd w:id="20"/>
      <w:proofErr w:type="spellEnd"/>
    </w:p>
    <w:p w14:paraId="6F8ABB85" w14:textId="0F93F0FF" w:rsidR="001C47EB" w:rsidRDefault="00C800AB" w:rsidP="001C3F7A">
      <w:pPr>
        <w:pStyle w:val="BodyText"/>
      </w:pPr>
      <w:r>
        <w:t>Proportion</w:t>
      </w:r>
      <w:r w:rsidR="001C3F7A">
        <w:t xml:space="preserve"> of residents</w:t>
      </w:r>
      <w:r w:rsidR="005B6C4D" w:rsidRPr="005B6C4D">
        <w:t xml:space="preserve"> </w:t>
      </w:r>
      <w:r w:rsidR="00F361CA">
        <w:t xml:space="preserve">that self-report as Hispanic or Latino </w:t>
      </w:r>
      <w:r w:rsidR="00DA763E">
        <w:t xml:space="preserve">in the hazard zone </w:t>
      </w:r>
      <w:r w:rsidR="005B6C4D">
        <w:t>within</w:t>
      </w:r>
      <w:r w:rsidR="005B6C4D" w:rsidRPr="003D0F2C">
        <w:t xml:space="preserve"> a geographic unit </w:t>
      </w:r>
      <w:r w:rsidR="00DA763E">
        <w:t xml:space="preserve">in relation to the total residents that self-report as Hispanic or Latino in the geographic </w:t>
      </w:r>
      <w:proofErr w:type="gramStart"/>
      <w:r w:rsidR="00DA763E">
        <w:t>unit as a whole</w:t>
      </w:r>
      <w:proofErr w:type="gramEnd"/>
      <w:r w:rsidR="001C3F7A">
        <w:t>.</w:t>
      </w:r>
    </w:p>
    <w:p w14:paraId="2D7E7AB1" w14:textId="3628E2A0" w:rsidR="001C3F7A" w:rsidRPr="00DB3EE1" w:rsidRDefault="001C3F7A" w:rsidP="00143AAF">
      <w:pPr>
        <w:pStyle w:val="BodyText"/>
        <w:tabs>
          <w:tab w:val="left" w:pos="2880"/>
        </w:tabs>
        <w:ind w:left="2880" w:hanging="1800"/>
      </w:pPr>
      <w:r w:rsidRPr="00BD6716">
        <w:rPr>
          <w:u w:val="single"/>
        </w:rPr>
        <w:t>Calculation</w:t>
      </w:r>
      <w:r>
        <w:t xml:space="preserve">: </w:t>
      </w:r>
      <w:r w:rsidR="00A42FDF">
        <w:tab/>
      </w:r>
      <w:proofErr w:type="spellStart"/>
      <w:r w:rsidRPr="00BD6716">
        <w:rPr>
          <w:i/>
          <w:iCs/>
        </w:rPr>
        <w:t>Hisp_In</w:t>
      </w:r>
      <w:proofErr w:type="spellEnd"/>
      <w:r>
        <w:t xml:space="preserve"> divided by </w:t>
      </w:r>
      <w:r w:rsidR="005F1185">
        <w:t xml:space="preserve">the total population that self-report as Hispanic or Latino in the </w:t>
      </w:r>
      <w:r w:rsidR="00D2259A">
        <w:t>geographic unit</w:t>
      </w:r>
      <w:r w:rsidR="00C800AB">
        <w:t>; values range between 0 and 1 and should be multiplied by 100 to convert to a percentage</w:t>
      </w:r>
    </w:p>
    <w:p w14:paraId="7564C216" w14:textId="77777777" w:rsidR="00DC2AF4" w:rsidRDefault="00DC2AF4">
      <w:pPr>
        <w:rPr>
          <w:rFonts w:ascii="Arial Narrow" w:hAnsi="Arial Narrow" w:cs="Arial"/>
          <w:bCs/>
          <w:sz w:val="28"/>
          <w:szCs w:val="26"/>
        </w:rPr>
      </w:pPr>
      <w:r>
        <w:br w:type="page"/>
      </w:r>
    </w:p>
    <w:p w14:paraId="70C7EFF8" w14:textId="642EE06E" w:rsidR="0077077B" w:rsidRDefault="0077077B" w:rsidP="0077077B">
      <w:pPr>
        <w:pStyle w:val="Heading3"/>
      </w:pPr>
      <w:bookmarkStart w:id="21" w:name="_Toc103781988"/>
      <w:r>
        <w:lastRenderedPageBreak/>
        <w:t>Race</w:t>
      </w:r>
      <w:bookmarkEnd w:id="21"/>
    </w:p>
    <w:p w14:paraId="6835A70C" w14:textId="10719759" w:rsidR="00D86DAF" w:rsidRDefault="00D86DAF" w:rsidP="00704B65">
      <w:pPr>
        <w:pStyle w:val="Heading5"/>
        <w:keepNext/>
      </w:pPr>
      <w:bookmarkStart w:id="22" w:name="_Toc103781989"/>
      <w:proofErr w:type="spellStart"/>
      <w:r>
        <w:t>White_In</w:t>
      </w:r>
      <w:bookmarkEnd w:id="22"/>
      <w:proofErr w:type="spellEnd"/>
    </w:p>
    <w:p w14:paraId="4BDE98B6" w14:textId="36197440" w:rsidR="001C47EB" w:rsidRDefault="00CC3812" w:rsidP="0033281C">
      <w:pPr>
        <w:pStyle w:val="BodyText"/>
      </w:pPr>
      <w:r>
        <w:t xml:space="preserve">Number of </w:t>
      </w:r>
      <w:r w:rsidR="00DF2CCC">
        <w:t>residents</w:t>
      </w:r>
      <w:r w:rsidR="00CF4B86" w:rsidRPr="00CF4B86">
        <w:t xml:space="preserve"> </w:t>
      </w:r>
      <w:r>
        <w:t>that self-report as White, either alone or in combination with one or more other races</w:t>
      </w:r>
      <w:r w:rsidR="00DA763E">
        <w:t>, in the hazard zone within a geographic unit</w:t>
      </w:r>
      <w:r w:rsidR="00DF2CCC">
        <w:t>.</w:t>
      </w:r>
    </w:p>
    <w:p w14:paraId="47FE3F91" w14:textId="5DE40E6A" w:rsidR="001C47EB" w:rsidRDefault="0090272A" w:rsidP="00143AAF">
      <w:pPr>
        <w:pStyle w:val="BodyText"/>
        <w:tabs>
          <w:tab w:val="left" w:pos="2880"/>
        </w:tabs>
        <w:spacing w:after="0"/>
        <w:ind w:left="2880" w:hanging="1800"/>
      </w:pPr>
      <w:r w:rsidRPr="00A42FDF">
        <w:rPr>
          <w:u w:val="single"/>
        </w:rPr>
        <w:t>Source</w:t>
      </w:r>
      <w:r>
        <w:t xml:space="preserve">: </w:t>
      </w:r>
      <w:r w:rsidR="00A42FDF">
        <w:tab/>
      </w:r>
      <w:r w:rsidRPr="00856176">
        <w:t xml:space="preserve">U.S. </w:t>
      </w:r>
      <w:r w:rsidR="003238D1" w:rsidRPr="00856176">
        <w:t>Census Bureau (20</w:t>
      </w:r>
      <w:r w:rsidR="00856176" w:rsidRPr="00856176">
        <w:t>2</w:t>
      </w:r>
      <w:r w:rsidR="003238D1" w:rsidRPr="00856176">
        <w:t>0)</w:t>
      </w:r>
    </w:p>
    <w:p w14:paraId="3BEA6EB5" w14:textId="3B44D83C" w:rsidR="001C47EB" w:rsidRDefault="001C47EB" w:rsidP="00143AAF">
      <w:pPr>
        <w:pStyle w:val="BodyText"/>
        <w:tabs>
          <w:tab w:val="left" w:pos="2880"/>
        </w:tabs>
        <w:spacing w:after="0"/>
        <w:ind w:left="2880" w:hanging="1800"/>
      </w:pPr>
      <w:r w:rsidRPr="00A42FDF">
        <w:rPr>
          <w:u w:val="single"/>
        </w:rPr>
        <w:t>T</w:t>
      </w:r>
      <w:r w:rsidR="00A50BF0" w:rsidRPr="00A42FDF">
        <w:rPr>
          <w:u w:val="single"/>
        </w:rPr>
        <w:t>able name</w:t>
      </w:r>
      <w:r w:rsidR="00A50BF0">
        <w:t xml:space="preserve">: </w:t>
      </w:r>
      <w:r w:rsidR="00A42FDF">
        <w:tab/>
      </w:r>
      <w:r w:rsidR="00A50BF0">
        <w:t>P</w:t>
      </w:r>
      <w:r w:rsidR="00070B80">
        <w:t>1</w:t>
      </w:r>
      <w:r w:rsidR="00A50BF0">
        <w:t>—Race</w:t>
      </w:r>
    </w:p>
    <w:p w14:paraId="003FE250" w14:textId="43B1476C" w:rsidR="001C47EB" w:rsidRDefault="001C47EB" w:rsidP="00143AAF">
      <w:pPr>
        <w:pStyle w:val="BodyText"/>
        <w:tabs>
          <w:tab w:val="left" w:pos="2880"/>
        </w:tabs>
        <w:spacing w:after="0"/>
        <w:ind w:left="2880" w:hanging="1800"/>
      </w:pPr>
      <w:r w:rsidRPr="00A42FDF">
        <w:rPr>
          <w:u w:val="single"/>
        </w:rPr>
        <w:t>F</w:t>
      </w:r>
      <w:r w:rsidR="00DF2CCC" w:rsidRPr="00A42FDF">
        <w:rPr>
          <w:u w:val="single"/>
        </w:rPr>
        <w:t xml:space="preserve">ield </w:t>
      </w:r>
      <w:r w:rsidR="00506DA7">
        <w:rPr>
          <w:u w:val="single"/>
        </w:rPr>
        <w:t>identifier</w:t>
      </w:r>
      <w:r w:rsidR="007E4ABE">
        <w:rPr>
          <w:u w:val="single"/>
        </w:rPr>
        <w:t>s</w:t>
      </w:r>
      <w:r w:rsidR="00DF2CCC">
        <w:t xml:space="preserve">: </w:t>
      </w:r>
      <w:r w:rsidR="00A42FDF">
        <w:tab/>
      </w:r>
      <w:r w:rsidR="00A81812" w:rsidRPr="00A81812">
        <w:t>P1_003N + P1_011N + P1_012N + P1_013N + P1_014N + P1_015N + P1_027N + P1_028N + P1_029N + P1_030N + P1_031N + P1_032N + P1_033N + P1_034N + P1_035N + P1_036N + P1_048N + P1_049N + P1_050N + P1_051N + P1_052N + P1_053N + P1_054N + P1_055N + P1_056N + P1_057N + P1_064N + P1_065N + P1_066N + P1_067N + P1_068N + P1_071N</w:t>
      </w:r>
    </w:p>
    <w:p w14:paraId="6D5673E3" w14:textId="126E14E6" w:rsidR="0033281C" w:rsidRPr="0033281C" w:rsidRDefault="00C85B15" w:rsidP="00143AAF">
      <w:pPr>
        <w:pStyle w:val="BodyText"/>
        <w:tabs>
          <w:tab w:val="left" w:pos="2880"/>
        </w:tabs>
        <w:ind w:left="2880" w:hanging="1800"/>
      </w:pPr>
      <w:r>
        <w:rPr>
          <w:u w:val="single"/>
        </w:rPr>
        <w:t>Data</w:t>
      </w:r>
      <w:r w:rsidR="00DF2CCC" w:rsidRPr="00A42FDF">
        <w:rPr>
          <w:u w:val="single"/>
        </w:rPr>
        <w:t xml:space="preserve"> </w:t>
      </w:r>
      <w:r w:rsidR="00143AAF">
        <w:rPr>
          <w:u w:val="single"/>
        </w:rPr>
        <w:t>description</w:t>
      </w:r>
      <w:r w:rsidR="00DF2CCC">
        <w:t xml:space="preserve">: </w:t>
      </w:r>
      <w:r w:rsidR="00A42FDF">
        <w:tab/>
      </w:r>
      <w:r w:rsidR="00D73B2B">
        <w:t xml:space="preserve">Residents self-reporting as </w:t>
      </w:r>
      <w:r w:rsidR="0033281C">
        <w:t>White alone or in combination with</w:t>
      </w:r>
      <w:r w:rsidR="00DF2CCC">
        <w:t xml:space="preserve"> one or more</w:t>
      </w:r>
      <w:r w:rsidR="0033281C">
        <w:t xml:space="preserve"> other races</w:t>
      </w:r>
      <w:r w:rsidR="000B0DAC">
        <w:t xml:space="preserve">, calculated by summing </w:t>
      </w:r>
      <w:r w:rsidR="00E70ADA">
        <w:t>all individual colum</w:t>
      </w:r>
      <w:r w:rsidR="00483559">
        <w:t>n</w:t>
      </w:r>
      <w:r w:rsidR="00E70ADA">
        <w:t>s</w:t>
      </w:r>
      <w:r w:rsidR="00B76078">
        <w:t xml:space="preserve"> where </w:t>
      </w:r>
      <w:r w:rsidR="00DD4D64">
        <w:t>White</w:t>
      </w:r>
      <w:r w:rsidR="00E64984">
        <w:t xml:space="preserve"> is part of the </w:t>
      </w:r>
      <w:r w:rsidR="004D2C24">
        <w:t>race combination</w:t>
      </w:r>
    </w:p>
    <w:p w14:paraId="28A8C753" w14:textId="77777777" w:rsidR="00D86DAF" w:rsidRDefault="00D86DAF" w:rsidP="00704B65">
      <w:pPr>
        <w:pStyle w:val="Heading5"/>
        <w:keepNext/>
      </w:pPr>
      <w:bookmarkStart w:id="23" w:name="_Toc103781990"/>
      <w:proofErr w:type="spellStart"/>
      <w:r>
        <w:t>White_Pct</w:t>
      </w:r>
      <w:bookmarkEnd w:id="23"/>
      <w:proofErr w:type="spellEnd"/>
    </w:p>
    <w:p w14:paraId="1E4DA13E" w14:textId="1121BF80" w:rsidR="001C47EB" w:rsidRDefault="00C800AB" w:rsidP="00466B62">
      <w:pPr>
        <w:pStyle w:val="BodyText"/>
      </w:pPr>
      <w:r>
        <w:t>Proportion</w:t>
      </w:r>
      <w:r w:rsidR="00466B62">
        <w:t xml:space="preserve"> of </w:t>
      </w:r>
      <w:r w:rsidR="0052562B">
        <w:t xml:space="preserve">residents that self-report as </w:t>
      </w:r>
      <w:r w:rsidR="00CC3812">
        <w:t>W</w:t>
      </w:r>
      <w:r w:rsidR="0052562B">
        <w:t>hite, either alone or in combination with one or more other races</w:t>
      </w:r>
      <w:r w:rsidR="00F361CA">
        <w:t xml:space="preserve">, </w:t>
      </w:r>
      <w:r w:rsidR="00DA763E">
        <w:t xml:space="preserve">in the hazard zone </w:t>
      </w:r>
      <w:r w:rsidR="00F361CA">
        <w:t>within</w:t>
      </w:r>
      <w:r w:rsidR="00F361CA" w:rsidRPr="003D0F2C">
        <w:t xml:space="preserve"> a geographic unit </w:t>
      </w:r>
      <w:r w:rsidR="00DA763E">
        <w:t xml:space="preserve">in relation to the total residents that self-report as White, either alone or in combination with one or more other races, in the geographic </w:t>
      </w:r>
      <w:proofErr w:type="gramStart"/>
      <w:r w:rsidR="00DA763E">
        <w:t>unit as a whole</w:t>
      </w:r>
      <w:proofErr w:type="gramEnd"/>
      <w:r w:rsidR="00466B62">
        <w:t>.</w:t>
      </w:r>
    </w:p>
    <w:p w14:paraId="6DF3785E" w14:textId="598AD72F" w:rsidR="00466B62" w:rsidRPr="00466B62" w:rsidRDefault="00466B62" w:rsidP="00143AAF">
      <w:pPr>
        <w:pStyle w:val="BodyText"/>
        <w:tabs>
          <w:tab w:val="left" w:pos="2880"/>
        </w:tabs>
        <w:ind w:left="2880" w:hanging="1800"/>
      </w:pPr>
      <w:r w:rsidRPr="00A42FDF">
        <w:rPr>
          <w:u w:val="single"/>
        </w:rPr>
        <w:t>Calculation</w:t>
      </w:r>
      <w:r>
        <w:t xml:space="preserve">: </w:t>
      </w:r>
      <w:r w:rsidR="00A42FDF">
        <w:tab/>
      </w:r>
      <w:proofErr w:type="spellStart"/>
      <w:r w:rsidRPr="00A42FDF">
        <w:rPr>
          <w:i/>
          <w:iCs/>
        </w:rPr>
        <w:t>White_In</w:t>
      </w:r>
      <w:proofErr w:type="spellEnd"/>
      <w:r>
        <w:t xml:space="preserve"> divided by </w:t>
      </w:r>
      <w:r w:rsidR="00475549">
        <w:t xml:space="preserve">the total population that self-report as White, either alone or in combination with one or more other races, in the </w:t>
      </w:r>
      <w:r w:rsidR="00D2259A">
        <w:t>geographic unit</w:t>
      </w:r>
      <w:r w:rsidR="00C800AB">
        <w:t>; values range between 0 and 1 and should be multiplied by 100 to convert to a percentage</w:t>
      </w:r>
    </w:p>
    <w:p w14:paraId="305D9759" w14:textId="77777777" w:rsidR="00D86DAF" w:rsidRDefault="00D86DAF" w:rsidP="00704B65">
      <w:pPr>
        <w:pStyle w:val="Heading5"/>
        <w:keepNext/>
      </w:pPr>
      <w:bookmarkStart w:id="24" w:name="_Toc103781991"/>
      <w:proofErr w:type="spellStart"/>
      <w:r>
        <w:t>Black_In</w:t>
      </w:r>
      <w:bookmarkEnd w:id="24"/>
      <w:proofErr w:type="spellEnd"/>
    </w:p>
    <w:p w14:paraId="5FE9EF20" w14:textId="7BBAF8AF" w:rsidR="001C47EB" w:rsidRDefault="00CC3812" w:rsidP="00466B62">
      <w:pPr>
        <w:pStyle w:val="BodyText"/>
      </w:pPr>
      <w:r>
        <w:t xml:space="preserve">Number of </w:t>
      </w:r>
      <w:r w:rsidR="00466B62">
        <w:t>residents</w:t>
      </w:r>
      <w:r w:rsidR="00CF4B86" w:rsidRPr="00CF4B86">
        <w:t xml:space="preserve"> </w:t>
      </w:r>
      <w:r>
        <w:t>that self-report as Black or Africa</w:t>
      </w:r>
      <w:r w:rsidR="006F7088">
        <w:t>n American</w:t>
      </w:r>
      <w:r>
        <w:t>, either alone or in combination with one or more other races</w:t>
      </w:r>
      <w:r w:rsidR="00DA763E">
        <w:t>, in the hazard zone within a geographic unit</w:t>
      </w:r>
      <w:r w:rsidR="00466B62">
        <w:t>.</w:t>
      </w:r>
    </w:p>
    <w:p w14:paraId="03113190" w14:textId="660F44A9" w:rsidR="001C47EB" w:rsidRDefault="0090272A" w:rsidP="00143AAF">
      <w:pPr>
        <w:pStyle w:val="BodyText"/>
        <w:tabs>
          <w:tab w:val="left" w:pos="2880"/>
        </w:tabs>
        <w:spacing w:after="0"/>
        <w:ind w:left="2880" w:hanging="1800"/>
      </w:pPr>
      <w:r w:rsidRPr="00A42FDF">
        <w:rPr>
          <w:u w:val="single"/>
        </w:rPr>
        <w:t>Source</w:t>
      </w:r>
      <w:r>
        <w:t xml:space="preserve">: </w:t>
      </w:r>
      <w:r w:rsidR="00A42FDF">
        <w:tab/>
      </w:r>
      <w:r w:rsidRPr="0023292E">
        <w:t xml:space="preserve">U.S. </w:t>
      </w:r>
      <w:r w:rsidR="003238D1" w:rsidRPr="0023292E">
        <w:t>Census Bureau (20</w:t>
      </w:r>
      <w:r w:rsidR="00247297">
        <w:t>2</w:t>
      </w:r>
      <w:r w:rsidR="003238D1" w:rsidRPr="0023292E">
        <w:t>0)</w:t>
      </w:r>
    </w:p>
    <w:p w14:paraId="46157A71" w14:textId="7BD1E966" w:rsidR="001C47EB" w:rsidRDefault="001C47EB" w:rsidP="00143AAF">
      <w:pPr>
        <w:pStyle w:val="BodyText"/>
        <w:tabs>
          <w:tab w:val="left" w:pos="2880"/>
        </w:tabs>
        <w:spacing w:after="0"/>
        <w:ind w:left="2880" w:hanging="1800"/>
      </w:pPr>
      <w:r w:rsidRPr="00A42FDF">
        <w:rPr>
          <w:u w:val="single"/>
        </w:rPr>
        <w:t>T</w:t>
      </w:r>
      <w:r w:rsidR="00A50BF0" w:rsidRPr="00A42FDF">
        <w:rPr>
          <w:u w:val="single"/>
        </w:rPr>
        <w:t>able name</w:t>
      </w:r>
      <w:r w:rsidR="00A50BF0">
        <w:t xml:space="preserve">: </w:t>
      </w:r>
      <w:r w:rsidR="00A42FDF">
        <w:tab/>
      </w:r>
      <w:r w:rsidR="00A50BF0">
        <w:t>P</w:t>
      </w:r>
      <w:r w:rsidR="00CA2C58">
        <w:t>1</w:t>
      </w:r>
      <w:r w:rsidR="00A50BF0">
        <w:t>—Race</w:t>
      </w:r>
    </w:p>
    <w:p w14:paraId="4E1A16B7" w14:textId="0BC5D212" w:rsidR="001C47EB" w:rsidRDefault="001C47EB" w:rsidP="00143AAF">
      <w:pPr>
        <w:pStyle w:val="BodyText"/>
        <w:tabs>
          <w:tab w:val="left" w:pos="2880"/>
        </w:tabs>
        <w:spacing w:after="0"/>
        <w:ind w:left="2880" w:hanging="1800"/>
      </w:pPr>
      <w:r w:rsidRPr="00A42FDF">
        <w:rPr>
          <w:u w:val="single"/>
        </w:rPr>
        <w:t>F</w:t>
      </w:r>
      <w:r w:rsidR="00466B62" w:rsidRPr="00A42FDF">
        <w:rPr>
          <w:u w:val="single"/>
        </w:rPr>
        <w:t xml:space="preserve">ield </w:t>
      </w:r>
      <w:r w:rsidR="00506DA7">
        <w:rPr>
          <w:u w:val="single"/>
        </w:rPr>
        <w:t>identifier</w:t>
      </w:r>
      <w:r w:rsidR="007E4ABE">
        <w:rPr>
          <w:u w:val="single"/>
        </w:rPr>
        <w:t>s</w:t>
      </w:r>
      <w:r w:rsidR="00466B62">
        <w:t xml:space="preserve">: </w:t>
      </w:r>
      <w:r w:rsidR="00A42FDF">
        <w:tab/>
      </w:r>
      <w:r w:rsidR="003A4921" w:rsidRPr="003A4921">
        <w:t>P1_004N + P1_011N + P1_016N + P1_017N + P1_018N + P1_019N + P1_027N + P1_028N + P1_029N + P1_030N + P1_037N + P1_038N + P1_039N + P1_040N + P1_041N + P1_042N + P1_048N + P1_049N + P1_050N + P1_051N + P1_052N + P1_053N + P1_058N + P1_059N + P1_060N + P1_061N + P1_064N + P1_065N + P1_066N + P1_067N + P1_069N + P1_071N</w:t>
      </w:r>
    </w:p>
    <w:p w14:paraId="11840C13" w14:textId="4B936963" w:rsidR="00466B62" w:rsidRPr="00466B62" w:rsidRDefault="00C85B15" w:rsidP="00143AAF">
      <w:pPr>
        <w:pStyle w:val="BodyText"/>
        <w:tabs>
          <w:tab w:val="left" w:pos="2880"/>
        </w:tabs>
        <w:ind w:left="2880" w:hanging="1800"/>
      </w:pPr>
      <w:r>
        <w:rPr>
          <w:u w:val="single"/>
        </w:rPr>
        <w:t>Data</w:t>
      </w:r>
      <w:r w:rsidR="00466B62" w:rsidRPr="00A42FDF">
        <w:rPr>
          <w:u w:val="single"/>
        </w:rPr>
        <w:t xml:space="preserve"> </w:t>
      </w:r>
      <w:r w:rsidR="00143AAF">
        <w:rPr>
          <w:u w:val="single"/>
        </w:rPr>
        <w:t>description</w:t>
      </w:r>
      <w:r w:rsidR="00466B62">
        <w:t xml:space="preserve">: </w:t>
      </w:r>
      <w:r w:rsidR="00A42FDF">
        <w:tab/>
      </w:r>
      <w:r w:rsidR="00D73B2B">
        <w:t xml:space="preserve">Residents self-reporting as </w:t>
      </w:r>
      <w:r w:rsidR="00466B62">
        <w:t>Black or African American alone or in combination with one or more other races</w:t>
      </w:r>
      <w:r w:rsidR="000A0533">
        <w:t>, calculated by summing all individual colum</w:t>
      </w:r>
      <w:r w:rsidR="00483559">
        <w:t>n</w:t>
      </w:r>
      <w:r w:rsidR="000A0533">
        <w:t>s where Black</w:t>
      </w:r>
      <w:r w:rsidR="00312874">
        <w:t xml:space="preserve"> or African American</w:t>
      </w:r>
      <w:r w:rsidR="000A0533">
        <w:t xml:space="preserve"> is part of the race combination</w:t>
      </w:r>
    </w:p>
    <w:p w14:paraId="11CFE71C" w14:textId="77777777" w:rsidR="00D86DAF" w:rsidRDefault="00D86DAF" w:rsidP="00704B65">
      <w:pPr>
        <w:pStyle w:val="Heading5"/>
        <w:keepNext/>
      </w:pPr>
      <w:bookmarkStart w:id="25" w:name="_Toc103781992"/>
      <w:proofErr w:type="spellStart"/>
      <w:r>
        <w:lastRenderedPageBreak/>
        <w:t>Black_Pct</w:t>
      </w:r>
      <w:bookmarkEnd w:id="25"/>
      <w:proofErr w:type="spellEnd"/>
    </w:p>
    <w:p w14:paraId="2A9C406D" w14:textId="107DF32F" w:rsidR="001C47EB" w:rsidRDefault="00C800AB" w:rsidP="00466B62">
      <w:pPr>
        <w:pStyle w:val="BodyText"/>
      </w:pPr>
      <w:r>
        <w:t>Proportion</w:t>
      </w:r>
      <w:r w:rsidR="00466B62">
        <w:t xml:space="preserve"> of residents </w:t>
      </w:r>
      <w:r w:rsidR="0052562B">
        <w:t>that self-repo</w:t>
      </w:r>
      <w:r w:rsidR="006F7088">
        <w:t>rt as Black or African American</w:t>
      </w:r>
      <w:r w:rsidR="0052562B">
        <w:t>, either alone or in combination with one or more other races</w:t>
      </w:r>
      <w:r w:rsidR="00F361CA">
        <w:t>, in the hazard zone</w:t>
      </w:r>
      <w:r w:rsidR="00EF5B33" w:rsidRPr="00EF5B33">
        <w:t xml:space="preserve"> </w:t>
      </w:r>
      <w:r w:rsidR="00EF5B33">
        <w:t>within</w:t>
      </w:r>
      <w:r w:rsidR="00EF5B33" w:rsidRPr="003D0F2C">
        <w:t xml:space="preserve"> a geographic unit </w:t>
      </w:r>
      <w:r w:rsidR="00EF5B33">
        <w:t xml:space="preserve">in relation to the total residents that self-report as Black or African American, either alone or in combination with one or more other races, in the geographic </w:t>
      </w:r>
      <w:proofErr w:type="gramStart"/>
      <w:r w:rsidR="00EF5B33">
        <w:t>unit as a whole</w:t>
      </w:r>
      <w:proofErr w:type="gramEnd"/>
      <w:r w:rsidR="00466B62">
        <w:t>.</w:t>
      </w:r>
    </w:p>
    <w:p w14:paraId="6FE1C51B" w14:textId="3E6E15B8" w:rsidR="00466B62" w:rsidRPr="00466B62" w:rsidRDefault="00466B62" w:rsidP="00143AAF">
      <w:pPr>
        <w:pStyle w:val="BodyText"/>
        <w:tabs>
          <w:tab w:val="left" w:pos="2880"/>
        </w:tabs>
        <w:ind w:left="2880" w:hanging="1800"/>
      </w:pPr>
      <w:r w:rsidRPr="00A42FDF">
        <w:rPr>
          <w:u w:val="single"/>
        </w:rPr>
        <w:t>Calculation</w:t>
      </w:r>
      <w:r>
        <w:t xml:space="preserve">: </w:t>
      </w:r>
      <w:r w:rsidR="00A42FDF">
        <w:tab/>
      </w:r>
      <w:proofErr w:type="spellStart"/>
      <w:r w:rsidRPr="00A42FDF">
        <w:rPr>
          <w:i/>
          <w:iCs/>
        </w:rPr>
        <w:t>Black_In</w:t>
      </w:r>
      <w:proofErr w:type="spellEnd"/>
      <w:r>
        <w:t xml:space="preserve"> divided by </w:t>
      </w:r>
      <w:r w:rsidR="00475549">
        <w:t xml:space="preserve">the total population that self-report as Black or African American, either alone or in combination with one or more other races, in the </w:t>
      </w:r>
      <w:r w:rsidR="00D2259A">
        <w:t>geographic unit</w:t>
      </w:r>
      <w:r w:rsidR="00C800AB">
        <w:t>; values range between 0 and 1 and should be multiplied by 100 to convert to a percentage</w:t>
      </w:r>
    </w:p>
    <w:p w14:paraId="435395E5" w14:textId="77777777" w:rsidR="00D86DAF" w:rsidRDefault="00D86DAF" w:rsidP="00704B65">
      <w:pPr>
        <w:pStyle w:val="Heading5"/>
        <w:keepNext/>
      </w:pPr>
      <w:bookmarkStart w:id="26" w:name="_Toc103781993"/>
      <w:proofErr w:type="spellStart"/>
      <w:r>
        <w:t>Indian_In</w:t>
      </w:r>
      <w:bookmarkEnd w:id="26"/>
      <w:proofErr w:type="spellEnd"/>
    </w:p>
    <w:p w14:paraId="0B98A8AE" w14:textId="1EE51350" w:rsidR="001C47EB" w:rsidRDefault="00CC3812" w:rsidP="00D12AE7">
      <w:pPr>
        <w:pStyle w:val="BodyText"/>
      </w:pPr>
      <w:r>
        <w:t>Number of residents</w:t>
      </w:r>
      <w:r w:rsidR="00CF4B86" w:rsidRPr="00CF4B86">
        <w:t xml:space="preserve"> </w:t>
      </w:r>
      <w:r>
        <w:t>that self-report as American Indian or Alaska Native, either alone or in combination with one or more other races</w:t>
      </w:r>
      <w:r w:rsidR="00EF5B33">
        <w:t>, in the hazard zone within a geographic unit</w:t>
      </w:r>
      <w:r w:rsidR="00D12AE7">
        <w:t>.</w:t>
      </w:r>
    </w:p>
    <w:p w14:paraId="2911DE9B" w14:textId="3FC4ABDC" w:rsidR="001C47EB" w:rsidRDefault="0090272A" w:rsidP="00143AAF">
      <w:pPr>
        <w:pStyle w:val="BodyText"/>
        <w:tabs>
          <w:tab w:val="left" w:pos="2880"/>
        </w:tabs>
        <w:spacing w:after="0"/>
        <w:ind w:left="2880" w:hanging="1800"/>
      </w:pPr>
      <w:r w:rsidRPr="00A42FDF">
        <w:rPr>
          <w:u w:val="single"/>
        </w:rPr>
        <w:t>Source</w:t>
      </w:r>
      <w:r>
        <w:t xml:space="preserve">: </w:t>
      </w:r>
      <w:r w:rsidR="00A42FDF">
        <w:tab/>
      </w:r>
      <w:r w:rsidRPr="00352EA6">
        <w:t xml:space="preserve">U.S. </w:t>
      </w:r>
      <w:r w:rsidR="003238D1" w:rsidRPr="00352EA6">
        <w:t>Census Bureau (20</w:t>
      </w:r>
      <w:r w:rsidR="00352EA6" w:rsidRPr="00352EA6">
        <w:t>2</w:t>
      </w:r>
      <w:r w:rsidR="003238D1" w:rsidRPr="00352EA6">
        <w:t>0)</w:t>
      </w:r>
    </w:p>
    <w:p w14:paraId="6C364482" w14:textId="199F2FDD" w:rsidR="001C47EB" w:rsidRDefault="001C47EB" w:rsidP="00143AAF">
      <w:pPr>
        <w:pStyle w:val="BodyText"/>
        <w:tabs>
          <w:tab w:val="left" w:pos="2880"/>
        </w:tabs>
        <w:spacing w:after="0"/>
        <w:ind w:left="2880" w:hanging="1800"/>
      </w:pPr>
      <w:r w:rsidRPr="00A42FDF">
        <w:rPr>
          <w:u w:val="single"/>
        </w:rPr>
        <w:t>T</w:t>
      </w:r>
      <w:r w:rsidR="00A50BF0" w:rsidRPr="00A42FDF">
        <w:rPr>
          <w:u w:val="single"/>
        </w:rPr>
        <w:t>able name</w:t>
      </w:r>
      <w:r w:rsidR="00A50BF0">
        <w:t xml:space="preserve">: </w:t>
      </w:r>
      <w:r w:rsidR="00A42FDF">
        <w:tab/>
      </w:r>
      <w:r w:rsidR="00A50BF0">
        <w:t>P</w:t>
      </w:r>
      <w:r w:rsidR="00247297">
        <w:t>1</w:t>
      </w:r>
      <w:r w:rsidR="00A50BF0">
        <w:t>—Race</w:t>
      </w:r>
    </w:p>
    <w:p w14:paraId="422E32F9" w14:textId="3E134191" w:rsidR="00506DA7" w:rsidRDefault="00506DA7" w:rsidP="00506DA7">
      <w:pPr>
        <w:pStyle w:val="BodyText"/>
        <w:tabs>
          <w:tab w:val="left" w:pos="2880"/>
        </w:tabs>
        <w:spacing w:after="0"/>
        <w:ind w:left="2880" w:hanging="1800"/>
      </w:pPr>
      <w:r w:rsidRPr="00A42FDF">
        <w:rPr>
          <w:u w:val="single"/>
        </w:rPr>
        <w:t xml:space="preserve">Field </w:t>
      </w:r>
      <w:r>
        <w:rPr>
          <w:u w:val="single"/>
        </w:rPr>
        <w:t>identifier</w:t>
      </w:r>
      <w:r w:rsidR="007E4ABE">
        <w:rPr>
          <w:u w:val="single"/>
        </w:rPr>
        <w:t>s</w:t>
      </w:r>
      <w:r>
        <w:t xml:space="preserve">: </w:t>
      </w:r>
      <w:r>
        <w:tab/>
      </w:r>
      <w:r w:rsidR="00E4398C" w:rsidRPr="00E4398C">
        <w:t>P1_005N + P1_012N + P1_016N + P1_020N + P1_021N + P1_022N + P1_027N + P1_031N + P1_032N + P1_033N + P1_037N + P1_038N + P1_039N + P1_043N + P1_044N + P1_045N + P1_048N + P1_049N + P1_050N + P1_054N + P1_055N + P1_056N + P1_058N + P1_059N + P1_060N + P1_062N + P1_064N + P1_065N + P1_066N + P1_068N + P1_069N + P1_071N</w:t>
      </w:r>
    </w:p>
    <w:p w14:paraId="78AA3A0B" w14:textId="4FE8FC1F" w:rsidR="00D12AE7" w:rsidRPr="00D12AE7" w:rsidRDefault="00C85B15" w:rsidP="00143AAF">
      <w:pPr>
        <w:pStyle w:val="BodyText"/>
        <w:tabs>
          <w:tab w:val="left" w:pos="2880"/>
        </w:tabs>
        <w:ind w:left="2880" w:hanging="1800"/>
      </w:pPr>
      <w:r>
        <w:rPr>
          <w:u w:val="single"/>
        </w:rPr>
        <w:t>Data</w:t>
      </w:r>
      <w:r w:rsidR="002C36B2" w:rsidRPr="00A42FDF">
        <w:rPr>
          <w:u w:val="single"/>
        </w:rPr>
        <w:t xml:space="preserve"> </w:t>
      </w:r>
      <w:r w:rsidR="00143AAF">
        <w:rPr>
          <w:u w:val="single"/>
        </w:rPr>
        <w:t>description</w:t>
      </w:r>
      <w:r w:rsidR="002C36B2">
        <w:t xml:space="preserve">: </w:t>
      </w:r>
      <w:r w:rsidR="00A42FDF">
        <w:tab/>
      </w:r>
      <w:r w:rsidR="00D73B2B">
        <w:t xml:space="preserve">Residents self-reporting as </w:t>
      </w:r>
      <w:r w:rsidR="002C36B2">
        <w:t>American Indian and Alaska Native alone or in combination with one or more other races</w:t>
      </w:r>
      <w:r w:rsidR="00312874">
        <w:t>, calculated by summing all individual colum</w:t>
      </w:r>
      <w:r w:rsidR="00483559">
        <w:t>n</w:t>
      </w:r>
      <w:r w:rsidR="00312874">
        <w:t xml:space="preserve">s where </w:t>
      </w:r>
      <w:r w:rsidR="000775D8">
        <w:t>American Indian and Alaska Native</w:t>
      </w:r>
      <w:r w:rsidR="00312874">
        <w:t xml:space="preserve"> is part of the race combination</w:t>
      </w:r>
    </w:p>
    <w:p w14:paraId="3581BF9E" w14:textId="77777777" w:rsidR="00D86DAF" w:rsidRDefault="00D86DAF" w:rsidP="00704B65">
      <w:pPr>
        <w:pStyle w:val="Heading5"/>
        <w:keepNext/>
      </w:pPr>
      <w:bookmarkStart w:id="27" w:name="_Toc103781994"/>
      <w:proofErr w:type="spellStart"/>
      <w:r>
        <w:t>Indian_Pct</w:t>
      </w:r>
      <w:bookmarkEnd w:id="27"/>
      <w:proofErr w:type="spellEnd"/>
    </w:p>
    <w:p w14:paraId="045A28B1" w14:textId="1D427316" w:rsidR="001C47EB" w:rsidRDefault="00C800AB" w:rsidP="002C36B2">
      <w:pPr>
        <w:pStyle w:val="BodyText"/>
      </w:pPr>
      <w:r>
        <w:t>Proportion</w:t>
      </w:r>
      <w:r w:rsidR="002C36B2">
        <w:t xml:space="preserve"> of residents </w:t>
      </w:r>
      <w:r w:rsidR="00E302E9">
        <w:t>that self-report as American Indian or Alaska Native, either alone or in combination with one or more other races</w:t>
      </w:r>
      <w:r w:rsidR="00F361CA">
        <w:t>, in the hazard zone</w:t>
      </w:r>
      <w:r w:rsidR="00EF5B33" w:rsidRPr="00EF5B33">
        <w:t xml:space="preserve"> </w:t>
      </w:r>
      <w:r w:rsidR="00EF5B33">
        <w:t>within</w:t>
      </w:r>
      <w:r w:rsidR="00EF5B33" w:rsidRPr="003D0F2C">
        <w:t xml:space="preserve"> a geographic unit </w:t>
      </w:r>
      <w:r w:rsidR="00EF5B33">
        <w:t xml:space="preserve">in relation to the total residents that self-report as American Indian or Alaska Native, either alone or in combination with one or more other races, in the geographic </w:t>
      </w:r>
      <w:proofErr w:type="gramStart"/>
      <w:r w:rsidR="00EF5B33">
        <w:t>unit as a whole</w:t>
      </w:r>
      <w:proofErr w:type="gramEnd"/>
      <w:r w:rsidR="002C36B2">
        <w:t>.</w:t>
      </w:r>
    </w:p>
    <w:p w14:paraId="4DA0E18C" w14:textId="2044000C" w:rsidR="002C36B2" w:rsidRPr="002C36B2" w:rsidRDefault="002C36B2" w:rsidP="00143AAF">
      <w:pPr>
        <w:pStyle w:val="BodyText"/>
        <w:tabs>
          <w:tab w:val="left" w:pos="2880"/>
        </w:tabs>
        <w:ind w:left="2880" w:hanging="1800"/>
      </w:pPr>
      <w:r w:rsidRPr="00A42FDF">
        <w:rPr>
          <w:u w:val="single"/>
        </w:rPr>
        <w:t>Calculation</w:t>
      </w:r>
      <w:r>
        <w:t xml:space="preserve">: </w:t>
      </w:r>
      <w:r w:rsidR="00A42FDF">
        <w:tab/>
      </w:r>
      <w:proofErr w:type="spellStart"/>
      <w:r w:rsidRPr="00A42FDF">
        <w:rPr>
          <w:i/>
          <w:iCs/>
        </w:rPr>
        <w:t>Indian_In</w:t>
      </w:r>
      <w:proofErr w:type="spellEnd"/>
      <w:r>
        <w:t xml:space="preserve"> divided by </w:t>
      </w:r>
      <w:r w:rsidR="00475549">
        <w:t xml:space="preserve">the total population that self-report as American Indian or Alaska Native, either alone or in combination with one or more other races, in the </w:t>
      </w:r>
      <w:r w:rsidR="00D2259A">
        <w:t>geographic unit</w:t>
      </w:r>
      <w:r w:rsidR="00C800AB">
        <w:t>; values range between 0 and 1 and should be multiplied by 100 to convert to a percentage</w:t>
      </w:r>
    </w:p>
    <w:p w14:paraId="2FF986D6" w14:textId="77777777" w:rsidR="00D86DAF" w:rsidRDefault="00D86DAF" w:rsidP="00704B65">
      <w:pPr>
        <w:pStyle w:val="Heading5"/>
        <w:keepNext/>
      </w:pPr>
      <w:bookmarkStart w:id="28" w:name="_Toc103781995"/>
      <w:proofErr w:type="spellStart"/>
      <w:r>
        <w:t>Asian_In</w:t>
      </w:r>
      <w:bookmarkEnd w:id="28"/>
      <w:proofErr w:type="spellEnd"/>
    </w:p>
    <w:p w14:paraId="1496E9AC" w14:textId="19952F7F" w:rsidR="001C47EB" w:rsidRDefault="00CC3812" w:rsidP="002C36B2">
      <w:pPr>
        <w:pStyle w:val="BodyText"/>
      </w:pPr>
      <w:r>
        <w:t xml:space="preserve">Number of </w:t>
      </w:r>
      <w:r w:rsidR="002C36B2">
        <w:t>residents</w:t>
      </w:r>
      <w:r w:rsidR="00CF4B86" w:rsidRPr="00CF4B86">
        <w:t xml:space="preserve"> </w:t>
      </w:r>
      <w:r>
        <w:t>that self-report as Asian, either alone or in combination with one or more other races</w:t>
      </w:r>
      <w:r w:rsidR="00EF5B33">
        <w:t>, in the hazard zone within a geographic unit</w:t>
      </w:r>
      <w:r w:rsidR="002C36B2">
        <w:t>.</w:t>
      </w:r>
    </w:p>
    <w:p w14:paraId="70BF23EC" w14:textId="40BEA157" w:rsidR="001C47EB" w:rsidRDefault="0090272A" w:rsidP="00143AAF">
      <w:pPr>
        <w:pStyle w:val="BodyText"/>
        <w:tabs>
          <w:tab w:val="left" w:pos="2880"/>
        </w:tabs>
        <w:spacing w:after="0"/>
        <w:ind w:left="2880" w:hanging="1800"/>
      </w:pPr>
      <w:r w:rsidRPr="00A42FDF">
        <w:rPr>
          <w:u w:val="single"/>
        </w:rPr>
        <w:t>Source</w:t>
      </w:r>
      <w:r>
        <w:t xml:space="preserve">: </w:t>
      </w:r>
      <w:r w:rsidR="00A42FDF">
        <w:tab/>
      </w:r>
      <w:r w:rsidRPr="00352EA6">
        <w:t xml:space="preserve">U.S. </w:t>
      </w:r>
      <w:r w:rsidR="003238D1" w:rsidRPr="00352EA6">
        <w:t>Census Bureau (20</w:t>
      </w:r>
      <w:r w:rsidR="00352EA6" w:rsidRPr="00352EA6">
        <w:t>2</w:t>
      </w:r>
      <w:r w:rsidR="003238D1" w:rsidRPr="00352EA6">
        <w:t>0)</w:t>
      </w:r>
    </w:p>
    <w:p w14:paraId="22F21995" w14:textId="5934B7AD" w:rsidR="001C47EB" w:rsidRDefault="001C47EB" w:rsidP="00143AAF">
      <w:pPr>
        <w:pStyle w:val="BodyText"/>
        <w:tabs>
          <w:tab w:val="left" w:pos="2880"/>
        </w:tabs>
        <w:spacing w:after="0"/>
        <w:ind w:left="2880" w:hanging="1800"/>
      </w:pPr>
      <w:r w:rsidRPr="00A42FDF">
        <w:rPr>
          <w:u w:val="single"/>
        </w:rPr>
        <w:t>T</w:t>
      </w:r>
      <w:r w:rsidR="00A50BF0" w:rsidRPr="00A42FDF">
        <w:rPr>
          <w:u w:val="single"/>
        </w:rPr>
        <w:t>able name</w:t>
      </w:r>
      <w:r w:rsidR="00A50BF0">
        <w:t xml:space="preserve">: </w:t>
      </w:r>
      <w:r w:rsidR="00A42FDF">
        <w:tab/>
      </w:r>
      <w:r w:rsidR="00A50BF0">
        <w:t>P</w:t>
      </w:r>
      <w:r w:rsidR="00E4398C">
        <w:t>1</w:t>
      </w:r>
      <w:r w:rsidR="00A50BF0">
        <w:t>—Race</w:t>
      </w:r>
    </w:p>
    <w:p w14:paraId="03857CA0" w14:textId="2D851730" w:rsidR="001C47EB" w:rsidRDefault="001C47EB" w:rsidP="00143AAF">
      <w:pPr>
        <w:pStyle w:val="BodyText"/>
        <w:tabs>
          <w:tab w:val="left" w:pos="2880"/>
        </w:tabs>
        <w:spacing w:after="0"/>
        <w:ind w:left="2880" w:hanging="1800"/>
      </w:pPr>
      <w:r w:rsidRPr="00A42FDF">
        <w:rPr>
          <w:u w:val="single"/>
        </w:rPr>
        <w:lastRenderedPageBreak/>
        <w:t>F</w:t>
      </w:r>
      <w:r w:rsidR="002C36B2" w:rsidRPr="00A42FDF">
        <w:rPr>
          <w:u w:val="single"/>
        </w:rPr>
        <w:t xml:space="preserve">ield </w:t>
      </w:r>
      <w:r w:rsidR="00506DA7">
        <w:rPr>
          <w:u w:val="single"/>
        </w:rPr>
        <w:t>identifier</w:t>
      </w:r>
      <w:r w:rsidR="007E4ABE">
        <w:rPr>
          <w:u w:val="single"/>
        </w:rPr>
        <w:t>s</w:t>
      </w:r>
      <w:r w:rsidR="002C36B2">
        <w:t xml:space="preserve">: </w:t>
      </w:r>
      <w:r w:rsidR="00A42FDF">
        <w:tab/>
      </w:r>
      <w:r w:rsidR="004D48B8" w:rsidRPr="004D48B8">
        <w:t>P1_006N + P1_013N + P1_017N + P1_020N + P1_023N + P1_024N + P1_028N + P1_031N + P1_034N + P1_035N + P1_037N + P1_040N + P1_041N + P1_043N + P1_044N + P1_046N + P1_048N + P1_051N + P1_052N + P1_054N + P1_055N + P1_057N + P1_058N + P1_059N + P1_061N + P1_062N + P1_064N + P1_065N + P1_067N + P1_068N + P1_069N + P1_071N</w:t>
      </w:r>
    </w:p>
    <w:p w14:paraId="12B68474" w14:textId="61F1F98C" w:rsidR="002C36B2" w:rsidRPr="002C36B2" w:rsidRDefault="00C85B15" w:rsidP="00143AAF">
      <w:pPr>
        <w:pStyle w:val="BodyText"/>
        <w:tabs>
          <w:tab w:val="left" w:pos="2880"/>
        </w:tabs>
        <w:ind w:left="2880" w:hanging="1800"/>
      </w:pPr>
      <w:r>
        <w:rPr>
          <w:u w:val="single"/>
        </w:rPr>
        <w:t>Data</w:t>
      </w:r>
      <w:r w:rsidR="002C36B2" w:rsidRPr="00A42FDF">
        <w:rPr>
          <w:u w:val="single"/>
        </w:rPr>
        <w:t xml:space="preserve"> </w:t>
      </w:r>
      <w:r w:rsidR="00143AAF">
        <w:rPr>
          <w:u w:val="single"/>
        </w:rPr>
        <w:t>description</w:t>
      </w:r>
      <w:r w:rsidR="002C36B2">
        <w:t xml:space="preserve">: </w:t>
      </w:r>
      <w:r w:rsidR="00A42FDF">
        <w:tab/>
      </w:r>
      <w:r w:rsidR="00D73B2B">
        <w:t xml:space="preserve">Residents self-reporting as </w:t>
      </w:r>
      <w:r w:rsidR="002C36B2">
        <w:t>Asian alone or in combination with one or more other races</w:t>
      </w:r>
      <w:r w:rsidR="000775D8">
        <w:t>, calculated by summing all individual colum</w:t>
      </w:r>
      <w:r w:rsidR="00483559">
        <w:t>n</w:t>
      </w:r>
      <w:r w:rsidR="000775D8">
        <w:t xml:space="preserve">s where Asian </w:t>
      </w:r>
      <w:proofErr w:type="gramStart"/>
      <w:r w:rsidR="000775D8">
        <w:t>is part of the race combination</w:t>
      </w:r>
      <w:proofErr w:type="gramEnd"/>
    </w:p>
    <w:p w14:paraId="7F041F44" w14:textId="77777777" w:rsidR="00D86DAF" w:rsidRDefault="00D86DAF" w:rsidP="00704B65">
      <w:pPr>
        <w:pStyle w:val="Heading5"/>
        <w:keepNext/>
      </w:pPr>
      <w:bookmarkStart w:id="29" w:name="_Toc103781996"/>
      <w:proofErr w:type="spellStart"/>
      <w:r>
        <w:t>Asian_Pct</w:t>
      </w:r>
      <w:bookmarkEnd w:id="29"/>
      <w:proofErr w:type="spellEnd"/>
    </w:p>
    <w:p w14:paraId="5BDB3B20" w14:textId="24FE39B7" w:rsidR="001C47EB" w:rsidRDefault="00C800AB" w:rsidP="002C36B2">
      <w:pPr>
        <w:pStyle w:val="BodyText"/>
      </w:pPr>
      <w:r>
        <w:t>Proportion</w:t>
      </w:r>
      <w:r w:rsidR="002C36B2">
        <w:t xml:space="preserve"> of residents </w:t>
      </w:r>
      <w:r w:rsidR="00E302E9">
        <w:t>that self-report as Asian, either alone or in combination with one or more other races</w:t>
      </w:r>
      <w:r w:rsidR="00F361CA">
        <w:t>, in the hazard zone</w:t>
      </w:r>
      <w:r w:rsidR="00EF5B33" w:rsidRPr="00EF5B33">
        <w:t xml:space="preserve"> </w:t>
      </w:r>
      <w:r w:rsidR="00EF5B33">
        <w:t>within</w:t>
      </w:r>
      <w:r w:rsidR="00EF5B33" w:rsidRPr="003D0F2C">
        <w:t xml:space="preserve"> a geographic unit </w:t>
      </w:r>
      <w:r w:rsidR="00EF5B33">
        <w:t xml:space="preserve">in relation to the total residents that self-report as Asian, either alone or in combination with one or more other races, in the geographic </w:t>
      </w:r>
      <w:proofErr w:type="gramStart"/>
      <w:r w:rsidR="00EF5B33">
        <w:t>unit as a whole</w:t>
      </w:r>
      <w:proofErr w:type="gramEnd"/>
      <w:r w:rsidR="002C36B2">
        <w:t>.</w:t>
      </w:r>
    </w:p>
    <w:p w14:paraId="5C307EB2" w14:textId="6BC29BC8" w:rsidR="002C36B2" w:rsidRPr="002C36B2" w:rsidRDefault="002C36B2" w:rsidP="00143AAF">
      <w:pPr>
        <w:pStyle w:val="BodyText"/>
        <w:tabs>
          <w:tab w:val="left" w:pos="2880"/>
        </w:tabs>
        <w:ind w:left="2880" w:hanging="1800"/>
      </w:pPr>
      <w:r w:rsidRPr="00A42FDF">
        <w:rPr>
          <w:u w:val="single"/>
        </w:rPr>
        <w:t>Calculation</w:t>
      </w:r>
      <w:r>
        <w:t xml:space="preserve">: </w:t>
      </w:r>
      <w:r w:rsidR="00A42FDF">
        <w:tab/>
      </w:r>
      <w:proofErr w:type="spellStart"/>
      <w:r w:rsidRPr="00A42FDF">
        <w:rPr>
          <w:i/>
          <w:iCs/>
        </w:rPr>
        <w:t>Asian_In</w:t>
      </w:r>
      <w:proofErr w:type="spellEnd"/>
      <w:r>
        <w:t xml:space="preserve"> divided by </w:t>
      </w:r>
      <w:r w:rsidR="00475549">
        <w:t xml:space="preserve">the total population that self-report as Asian, either alone or in combination with one or more other races, in the </w:t>
      </w:r>
      <w:r w:rsidR="00D2259A">
        <w:t>geographic unit</w:t>
      </w:r>
      <w:r w:rsidR="00C800AB">
        <w:t>; values range between 0 and 1 and should be multiplied by 100 to convert to a percentage</w:t>
      </w:r>
    </w:p>
    <w:p w14:paraId="4B794A68" w14:textId="3576B5F0" w:rsidR="00D86DAF" w:rsidRDefault="00D86DAF" w:rsidP="00704B65">
      <w:pPr>
        <w:pStyle w:val="Heading5"/>
        <w:keepNext/>
      </w:pPr>
      <w:bookmarkStart w:id="30" w:name="_Toc103781997"/>
      <w:proofErr w:type="spellStart"/>
      <w:r>
        <w:t>PacIs_In</w:t>
      </w:r>
      <w:bookmarkEnd w:id="30"/>
      <w:proofErr w:type="spellEnd"/>
    </w:p>
    <w:p w14:paraId="7C1436AD" w14:textId="465F587F" w:rsidR="001C47EB" w:rsidRDefault="00CC3812" w:rsidP="002C36B2">
      <w:pPr>
        <w:pStyle w:val="BodyText"/>
      </w:pPr>
      <w:r>
        <w:t>Number of residents</w:t>
      </w:r>
      <w:r w:rsidR="00CF4B86" w:rsidRPr="00CF4B86">
        <w:t xml:space="preserve"> </w:t>
      </w:r>
      <w:r>
        <w:t xml:space="preserve">that self-report as Native Hawaiian </w:t>
      </w:r>
      <w:r w:rsidR="00475549">
        <w:t>or</w:t>
      </w:r>
      <w:r>
        <w:t xml:space="preserve"> Other Pacific</w:t>
      </w:r>
      <w:r w:rsidR="00475549">
        <w:t xml:space="preserve"> Islander</w:t>
      </w:r>
      <w:r>
        <w:t>, either alone or in combination with one or more other races</w:t>
      </w:r>
      <w:r w:rsidR="00EF5B33">
        <w:t>, in the hazard zone within a geographic unit</w:t>
      </w:r>
      <w:r w:rsidR="002C36B2">
        <w:t>.</w:t>
      </w:r>
    </w:p>
    <w:p w14:paraId="256BEECD" w14:textId="333F181A" w:rsidR="001C47EB" w:rsidRDefault="0090272A" w:rsidP="00143AAF">
      <w:pPr>
        <w:pStyle w:val="BodyText"/>
        <w:tabs>
          <w:tab w:val="left" w:pos="2880"/>
        </w:tabs>
        <w:spacing w:after="0"/>
        <w:ind w:left="2880" w:hanging="1800"/>
      </w:pPr>
      <w:r w:rsidRPr="00A42FDF">
        <w:rPr>
          <w:u w:val="single"/>
        </w:rPr>
        <w:t>Source</w:t>
      </w:r>
      <w:r>
        <w:t xml:space="preserve">: </w:t>
      </w:r>
      <w:r w:rsidR="00A42FDF">
        <w:tab/>
      </w:r>
      <w:r w:rsidRPr="00352EA6">
        <w:t xml:space="preserve">U.S. </w:t>
      </w:r>
      <w:r w:rsidR="003238D1" w:rsidRPr="00352EA6">
        <w:t>Census Bureau (20</w:t>
      </w:r>
      <w:r w:rsidR="00352EA6" w:rsidRPr="00352EA6">
        <w:t>2</w:t>
      </w:r>
      <w:r w:rsidR="003238D1" w:rsidRPr="00352EA6">
        <w:t>0)</w:t>
      </w:r>
    </w:p>
    <w:p w14:paraId="4ECFD348" w14:textId="0495A97E" w:rsidR="001C47EB" w:rsidRDefault="001C47EB" w:rsidP="00143AAF">
      <w:pPr>
        <w:pStyle w:val="BodyText"/>
        <w:tabs>
          <w:tab w:val="left" w:pos="2880"/>
        </w:tabs>
        <w:spacing w:after="0"/>
        <w:ind w:left="2880" w:hanging="1800"/>
      </w:pPr>
      <w:r w:rsidRPr="00A42FDF">
        <w:rPr>
          <w:u w:val="single"/>
        </w:rPr>
        <w:t>T</w:t>
      </w:r>
      <w:r w:rsidR="00A50BF0" w:rsidRPr="00A42FDF">
        <w:rPr>
          <w:u w:val="single"/>
        </w:rPr>
        <w:t>able name</w:t>
      </w:r>
      <w:r w:rsidR="00A50BF0">
        <w:t xml:space="preserve">: </w:t>
      </w:r>
      <w:r w:rsidR="00A42FDF">
        <w:tab/>
      </w:r>
      <w:r w:rsidR="00A50BF0">
        <w:t>P</w:t>
      </w:r>
      <w:r w:rsidR="00F17CD9">
        <w:t>1</w:t>
      </w:r>
      <w:r w:rsidR="00A50BF0">
        <w:t>—Race</w:t>
      </w:r>
    </w:p>
    <w:p w14:paraId="354A60E3" w14:textId="0E80D1B4" w:rsidR="001C47EB" w:rsidRDefault="001C47EB" w:rsidP="00143AAF">
      <w:pPr>
        <w:pStyle w:val="BodyText"/>
        <w:tabs>
          <w:tab w:val="left" w:pos="2880"/>
        </w:tabs>
        <w:spacing w:after="0"/>
        <w:ind w:left="2880" w:hanging="1800"/>
      </w:pPr>
      <w:r w:rsidRPr="00A42FDF">
        <w:rPr>
          <w:u w:val="single"/>
        </w:rPr>
        <w:t>F</w:t>
      </w:r>
      <w:r w:rsidR="002C36B2" w:rsidRPr="00A42FDF">
        <w:rPr>
          <w:u w:val="single"/>
        </w:rPr>
        <w:t xml:space="preserve">ield </w:t>
      </w:r>
      <w:r w:rsidR="00506DA7">
        <w:rPr>
          <w:u w:val="single"/>
        </w:rPr>
        <w:t>identifier</w:t>
      </w:r>
      <w:r w:rsidR="007E4ABE">
        <w:rPr>
          <w:u w:val="single"/>
        </w:rPr>
        <w:t>s</w:t>
      </w:r>
      <w:r w:rsidR="002C36B2">
        <w:t xml:space="preserve">: </w:t>
      </w:r>
      <w:r w:rsidR="00A42FDF">
        <w:tab/>
      </w:r>
      <w:r w:rsidR="00DA6A03" w:rsidRPr="00DA6A03">
        <w:t>P1_007N + P1_014N + P1_018N + P1_021N + P1_023N + P1_025N + P1_029N + P1_032N + P1_034N + P1_036N + P1_038N + P1_040N + P1_042N + P1_043N + P1_045N + P1_046N + P1_049N + P1_051N + P1_053N + P1_054N + P1_056N + P1_057N + P1_058N + P1_060N + P1_061N + P1_062N + P1_064N + P1_066N + P1_067N + P1_068N + P1_069N + P1_071N</w:t>
      </w:r>
    </w:p>
    <w:p w14:paraId="07284629" w14:textId="5CAA9961" w:rsidR="002C36B2" w:rsidRPr="002C36B2" w:rsidRDefault="00C85B15" w:rsidP="00143AAF">
      <w:pPr>
        <w:pStyle w:val="BodyText"/>
        <w:tabs>
          <w:tab w:val="left" w:pos="2880"/>
        </w:tabs>
        <w:ind w:left="2880" w:hanging="1800"/>
      </w:pPr>
      <w:r>
        <w:rPr>
          <w:u w:val="single"/>
        </w:rPr>
        <w:t>Data</w:t>
      </w:r>
      <w:r w:rsidR="002C36B2" w:rsidRPr="00A42FDF">
        <w:rPr>
          <w:u w:val="single"/>
        </w:rPr>
        <w:t xml:space="preserve"> </w:t>
      </w:r>
      <w:r w:rsidR="00143AAF">
        <w:rPr>
          <w:u w:val="single"/>
        </w:rPr>
        <w:t>description</w:t>
      </w:r>
      <w:r w:rsidR="002C36B2">
        <w:t xml:space="preserve">: </w:t>
      </w:r>
      <w:r w:rsidR="00A42FDF">
        <w:tab/>
      </w:r>
      <w:r w:rsidR="00D73B2B">
        <w:t xml:space="preserve">Residents self-reporting as </w:t>
      </w:r>
      <w:r w:rsidR="002C36B2">
        <w:t>Native Hawaiian and Other Pacific Islander alone or in combination with one or more other races</w:t>
      </w:r>
      <w:r w:rsidR="000775D8">
        <w:t>, calculated by summing all individual colum</w:t>
      </w:r>
      <w:r w:rsidR="00483559">
        <w:t>n</w:t>
      </w:r>
      <w:r w:rsidR="000775D8">
        <w:t>s where Native Hawaiian and Other Pacific Islander is part of the race combination</w:t>
      </w:r>
    </w:p>
    <w:p w14:paraId="2F184639" w14:textId="77777777" w:rsidR="00D86DAF" w:rsidRDefault="00D86DAF" w:rsidP="00704B65">
      <w:pPr>
        <w:pStyle w:val="Heading5"/>
        <w:keepNext/>
      </w:pPr>
      <w:bookmarkStart w:id="31" w:name="_Toc103781998"/>
      <w:proofErr w:type="spellStart"/>
      <w:r>
        <w:t>PacIs_Pct</w:t>
      </w:r>
      <w:bookmarkEnd w:id="31"/>
      <w:proofErr w:type="spellEnd"/>
    </w:p>
    <w:p w14:paraId="6A9D6B5A" w14:textId="34139E61" w:rsidR="001C47EB" w:rsidRDefault="00C800AB" w:rsidP="002C36B2">
      <w:pPr>
        <w:pStyle w:val="BodyText"/>
      </w:pPr>
      <w:r>
        <w:t>Proportion</w:t>
      </w:r>
      <w:r w:rsidR="002C36B2">
        <w:t xml:space="preserve"> of residents </w:t>
      </w:r>
      <w:r w:rsidR="00E302E9">
        <w:t xml:space="preserve">that self-report as Native Hawaiian </w:t>
      </w:r>
      <w:r w:rsidR="00475549">
        <w:t>or</w:t>
      </w:r>
      <w:r w:rsidR="00E302E9">
        <w:t xml:space="preserve"> Other Pacific</w:t>
      </w:r>
      <w:r w:rsidR="00475549">
        <w:t xml:space="preserve"> Islander</w:t>
      </w:r>
      <w:r w:rsidR="00E302E9">
        <w:t>, either alone or in combination with one or more other races</w:t>
      </w:r>
      <w:r w:rsidR="00F361CA">
        <w:t>, in the hazard zone</w:t>
      </w:r>
      <w:r w:rsidR="00EF5B33" w:rsidRPr="00EF5B33">
        <w:t xml:space="preserve"> </w:t>
      </w:r>
      <w:r w:rsidR="00EF5B33">
        <w:t>within</w:t>
      </w:r>
      <w:r w:rsidR="00EF5B33" w:rsidRPr="003D0F2C">
        <w:t xml:space="preserve"> a geographic unit </w:t>
      </w:r>
      <w:r w:rsidR="00EF5B33">
        <w:t xml:space="preserve">in relation to the total residents that self-report as Native Hawaiian or Other Pacific Islander, either alone or in combination with one or more other races, in the geographic </w:t>
      </w:r>
      <w:proofErr w:type="gramStart"/>
      <w:r w:rsidR="00EF5B33">
        <w:t>unit as a whole</w:t>
      </w:r>
      <w:proofErr w:type="gramEnd"/>
      <w:r w:rsidR="001C47EB">
        <w:t>.</w:t>
      </w:r>
    </w:p>
    <w:p w14:paraId="514ABC71" w14:textId="23DF362D" w:rsidR="002C36B2" w:rsidRPr="002C36B2" w:rsidRDefault="002C36B2" w:rsidP="00143AAF">
      <w:pPr>
        <w:pStyle w:val="BodyText"/>
        <w:tabs>
          <w:tab w:val="left" w:pos="2880"/>
        </w:tabs>
        <w:ind w:left="2880" w:hanging="1800"/>
      </w:pPr>
      <w:r w:rsidRPr="00A42FDF">
        <w:rPr>
          <w:u w:val="single"/>
        </w:rPr>
        <w:t>Calculation</w:t>
      </w:r>
      <w:r>
        <w:t xml:space="preserve">: </w:t>
      </w:r>
      <w:r w:rsidR="00A42FDF">
        <w:tab/>
      </w:r>
      <w:proofErr w:type="spellStart"/>
      <w:r w:rsidRPr="00A42FDF">
        <w:rPr>
          <w:i/>
          <w:iCs/>
        </w:rPr>
        <w:t>PacIs_In</w:t>
      </w:r>
      <w:proofErr w:type="spellEnd"/>
      <w:r>
        <w:t xml:space="preserve"> divided by </w:t>
      </w:r>
      <w:r w:rsidR="00475549">
        <w:t xml:space="preserve">the total population that self-report as Native Hawaiian </w:t>
      </w:r>
      <w:r w:rsidR="00CA015F">
        <w:t>or Other Pacific Islander</w:t>
      </w:r>
      <w:r w:rsidR="00475549">
        <w:t xml:space="preserve">, either alone or in combination with </w:t>
      </w:r>
      <w:r w:rsidR="00475549">
        <w:lastRenderedPageBreak/>
        <w:t xml:space="preserve">one or more other races, in the </w:t>
      </w:r>
      <w:r w:rsidR="00D2259A">
        <w:t>geographic unit</w:t>
      </w:r>
      <w:r w:rsidR="00C800AB">
        <w:t>; values range between 0 and 1 and should be multiplied by 100 to convert to a percentage</w:t>
      </w:r>
    </w:p>
    <w:p w14:paraId="3B2C1CAF" w14:textId="77777777" w:rsidR="00D86DAF" w:rsidRDefault="00D86DAF" w:rsidP="00704B65">
      <w:pPr>
        <w:pStyle w:val="Heading5"/>
        <w:keepNext/>
      </w:pPr>
      <w:bookmarkStart w:id="32" w:name="_Toc103781999"/>
      <w:proofErr w:type="spellStart"/>
      <w:r>
        <w:t>Other_In</w:t>
      </w:r>
      <w:bookmarkEnd w:id="32"/>
      <w:proofErr w:type="spellEnd"/>
    </w:p>
    <w:p w14:paraId="58A34869" w14:textId="34BBD175" w:rsidR="001C47EB" w:rsidRDefault="00ED50BD" w:rsidP="00D207C0">
      <w:pPr>
        <w:pStyle w:val="BodyText"/>
      </w:pPr>
      <w:r>
        <w:t>Number of r</w:t>
      </w:r>
      <w:r w:rsidR="00D207C0">
        <w:t>esidents</w:t>
      </w:r>
      <w:r w:rsidR="00CF4B86" w:rsidRPr="00CF4B86">
        <w:t xml:space="preserve"> </w:t>
      </w:r>
      <w:r w:rsidRPr="00E302E9">
        <w:t xml:space="preserve">that self-report as </w:t>
      </w:r>
      <w:r w:rsidR="006F0B40">
        <w:t>s</w:t>
      </w:r>
      <w:r w:rsidR="00D73B2B">
        <w:t xml:space="preserve">ome </w:t>
      </w:r>
      <w:r w:rsidR="006F0B40">
        <w:t>o</w:t>
      </w:r>
      <w:r>
        <w:t xml:space="preserve">ther </w:t>
      </w:r>
      <w:r w:rsidR="006F0B40">
        <w:t>r</w:t>
      </w:r>
      <w:r>
        <w:t>ace</w:t>
      </w:r>
      <w:r w:rsidRPr="00E302E9">
        <w:t>, either alone or in combination with one or more other races</w:t>
      </w:r>
      <w:r w:rsidR="00EF5B33">
        <w:t>, in the hazard zone within a geographic unit</w:t>
      </w:r>
      <w:r w:rsidR="00D207C0">
        <w:t>.</w:t>
      </w:r>
    </w:p>
    <w:p w14:paraId="3BFE3939" w14:textId="21C3EB7E" w:rsidR="001C47EB" w:rsidRDefault="0090272A" w:rsidP="00143AAF">
      <w:pPr>
        <w:pStyle w:val="BodyText"/>
        <w:tabs>
          <w:tab w:val="left" w:pos="2880"/>
        </w:tabs>
        <w:spacing w:after="0"/>
        <w:ind w:left="2880" w:hanging="1800"/>
      </w:pPr>
      <w:r w:rsidRPr="00A42FDF">
        <w:rPr>
          <w:u w:val="single"/>
        </w:rPr>
        <w:t>Source</w:t>
      </w:r>
      <w:r>
        <w:t xml:space="preserve">: </w:t>
      </w:r>
      <w:r w:rsidR="00A42FDF">
        <w:tab/>
      </w:r>
      <w:r w:rsidRPr="00352EA6">
        <w:t xml:space="preserve">U.S. </w:t>
      </w:r>
      <w:r w:rsidR="003238D1" w:rsidRPr="00352EA6">
        <w:t>Census Bureau (20</w:t>
      </w:r>
      <w:r w:rsidR="00352EA6" w:rsidRPr="00352EA6">
        <w:t>2</w:t>
      </w:r>
      <w:r w:rsidR="003238D1" w:rsidRPr="00352EA6">
        <w:t>0)</w:t>
      </w:r>
    </w:p>
    <w:p w14:paraId="0940AD42" w14:textId="60344181" w:rsidR="001C47EB" w:rsidRDefault="001C47EB" w:rsidP="00143AAF">
      <w:pPr>
        <w:pStyle w:val="BodyText"/>
        <w:tabs>
          <w:tab w:val="left" w:pos="2880"/>
        </w:tabs>
        <w:spacing w:after="0"/>
        <w:ind w:left="2880" w:hanging="1800"/>
      </w:pPr>
      <w:r w:rsidRPr="00A42FDF">
        <w:rPr>
          <w:u w:val="single"/>
        </w:rPr>
        <w:t>T</w:t>
      </w:r>
      <w:r w:rsidR="00A50BF0" w:rsidRPr="00A42FDF">
        <w:rPr>
          <w:u w:val="single"/>
        </w:rPr>
        <w:t>able name</w:t>
      </w:r>
      <w:r w:rsidR="00A50BF0">
        <w:t xml:space="preserve">: </w:t>
      </w:r>
      <w:r w:rsidR="00A42FDF">
        <w:tab/>
      </w:r>
      <w:r w:rsidR="00A50BF0">
        <w:t>P</w:t>
      </w:r>
      <w:r w:rsidR="00DA6A03">
        <w:t>1</w:t>
      </w:r>
      <w:r w:rsidR="00A50BF0">
        <w:t>—Race</w:t>
      </w:r>
    </w:p>
    <w:p w14:paraId="3EB6C27E" w14:textId="79B41C09" w:rsidR="001C47EB" w:rsidRDefault="001C47EB" w:rsidP="00143AAF">
      <w:pPr>
        <w:pStyle w:val="BodyText"/>
        <w:tabs>
          <w:tab w:val="left" w:pos="2880"/>
        </w:tabs>
        <w:spacing w:after="0"/>
        <w:ind w:left="2880" w:hanging="1800"/>
      </w:pPr>
      <w:r w:rsidRPr="00A42FDF">
        <w:rPr>
          <w:u w:val="single"/>
        </w:rPr>
        <w:t>F</w:t>
      </w:r>
      <w:r w:rsidR="00D207C0" w:rsidRPr="00A42FDF">
        <w:rPr>
          <w:u w:val="single"/>
        </w:rPr>
        <w:t xml:space="preserve">ield </w:t>
      </w:r>
      <w:r w:rsidR="00506DA7">
        <w:rPr>
          <w:u w:val="single"/>
        </w:rPr>
        <w:t>identifier</w:t>
      </w:r>
      <w:r w:rsidR="007E4ABE">
        <w:rPr>
          <w:u w:val="single"/>
        </w:rPr>
        <w:t>s</w:t>
      </w:r>
      <w:r w:rsidR="00D207C0">
        <w:t xml:space="preserve">: </w:t>
      </w:r>
      <w:r w:rsidR="00A42FDF">
        <w:tab/>
      </w:r>
      <w:r w:rsidR="00D40272" w:rsidRPr="00D40272">
        <w:t>P1_008N + P1_015N + P1_019N + P1_022N + P1_024N + P1_025N + P1_030N + P1_033N + P1_035N + P1_036N + P1_039N + P1_041N + P1_042N + P1_044N + P1_045N + P1_046N + P1_050N + P1_052N + P1_053N + P1_055N + P1_056N + P1_057N + P1_059N + P1_060N + P1_061N + P1_062N + P1_065N + P1_066N + P1_067N + P1_068N + P1_069N + P1_071N</w:t>
      </w:r>
    </w:p>
    <w:p w14:paraId="2655330D" w14:textId="19C71CE4" w:rsidR="00D207C0" w:rsidRPr="00D207C0" w:rsidRDefault="00C85B15" w:rsidP="00143AAF">
      <w:pPr>
        <w:pStyle w:val="BodyText"/>
        <w:tabs>
          <w:tab w:val="left" w:pos="2880"/>
        </w:tabs>
        <w:ind w:left="2880" w:hanging="1800"/>
      </w:pPr>
      <w:r>
        <w:rPr>
          <w:u w:val="single"/>
        </w:rPr>
        <w:t>Data</w:t>
      </w:r>
      <w:r w:rsidR="00D207C0" w:rsidRPr="00A42FDF">
        <w:rPr>
          <w:u w:val="single"/>
        </w:rPr>
        <w:t xml:space="preserve"> </w:t>
      </w:r>
      <w:r w:rsidR="00143AAF">
        <w:rPr>
          <w:u w:val="single"/>
        </w:rPr>
        <w:t>description</w:t>
      </w:r>
      <w:r w:rsidR="00D207C0">
        <w:t xml:space="preserve">: </w:t>
      </w:r>
      <w:r w:rsidR="00A42FDF">
        <w:tab/>
      </w:r>
      <w:r w:rsidR="00D73B2B">
        <w:t xml:space="preserve">Residents self-reporting as </w:t>
      </w:r>
      <w:r w:rsidR="006F0B40">
        <w:t>s</w:t>
      </w:r>
      <w:r w:rsidR="00D207C0">
        <w:t xml:space="preserve">ome </w:t>
      </w:r>
      <w:r w:rsidR="006F0B40">
        <w:t>o</w:t>
      </w:r>
      <w:r w:rsidR="00D207C0">
        <w:t xml:space="preserve">ther </w:t>
      </w:r>
      <w:r w:rsidR="006F0B40">
        <w:t>r</w:t>
      </w:r>
      <w:r w:rsidR="00D207C0">
        <w:t>ace alone or in combination with one or more other races</w:t>
      </w:r>
      <w:r w:rsidR="001919C8">
        <w:t>, calculated by summing all individual colum</w:t>
      </w:r>
      <w:r w:rsidR="006B67E0">
        <w:t>n</w:t>
      </w:r>
      <w:r w:rsidR="001919C8">
        <w:t xml:space="preserve">s where </w:t>
      </w:r>
      <w:r w:rsidR="00AC535C">
        <w:t>some other race</w:t>
      </w:r>
      <w:r w:rsidR="001919C8">
        <w:t xml:space="preserve"> is part of the race combination</w:t>
      </w:r>
    </w:p>
    <w:p w14:paraId="2D944C85" w14:textId="77777777" w:rsidR="00D86DAF" w:rsidRDefault="00D86DAF" w:rsidP="00704B65">
      <w:pPr>
        <w:pStyle w:val="Heading5"/>
        <w:keepNext/>
      </w:pPr>
      <w:bookmarkStart w:id="33" w:name="_Toc103782000"/>
      <w:proofErr w:type="spellStart"/>
      <w:r>
        <w:t>Other_Pct</w:t>
      </w:r>
      <w:bookmarkEnd w:id="33"/>
      <w:proofErr w:type="spellEnd"/>
    </w:p>
    <w:p w14:paraId="7E1CFD9C" w14:textId="430FF4FA" w:rsidR="00BD6716" w:rsidRDefault="00C800AB" w:rsidP="00DB3EE1">
      <w:pPr>
        <w:pStyle w:val="BodyText"/>
      </w:pPr>
      <w:r>
        <w:t>Proportion</w:t>
      </w:r>
      <w:r w:rsidR="00DB3EE1">
        <w:t xml:space="preserve"> of residents </w:t>
      </w:r>
      <w:r w:rsidR="00E302E9" w:rsidRPr="00E302E9">
        <w:t xml:space="preserve">that self-report as </w:t>
      </w:r>
      <w:r w:rsidR="006F0B40">
        <w:t>s</w:t>
      </w:r>
      <w:r w:rsidR="00D73B2B">
        <w:t xml:space="preserve">ome </w:t>
      </w:r>
      <w:r w:rsidR="006F0B40">
        <w:t>o</w:t>
      </w:r>
      <w:r w:rsidR="00E302E9">
        <w:t xml:space="preserve">ther </w:t>
      </w:r>
      <w:r w:rsidR="006F0B40">
        <w:t>r</w:t>
      </w:r>
      <w:r w:rsidR="00E302E9">
        <w:t>ace</w:t>
      </w:r>
      <w:r w:rsidR="00E302E9" w:rsidRPr="00E302E9">
        <w:t>, either alone or in combination with one or more other races</w:t>
      </w:r>
      <w:r w:rsidR="00F361CA">
        <w:t>, in the hazard zone</w:t>
      </w:r>
      <w:r w:rsidR="00EF5B33" w:rsidRPr="00EF5B33">
        <w:t xml:space="preserve"> </w:t>
      </w:r>
      <w:r w:rsidR="00EF5B33">
        <w:t>within</w:t>
      </w:r>
      <w:r w:rsidR="00EF5B33" w:rsidRPr="003D0F2C">
        <w:t xml:space="preserve"> a geographic unit </w:t>
      </w:r>
      <w:r w:rsidR="00EF5B33">
        <w:t xml:space="preserve">in relation to the total residents that self-report as </w:t>
      </w:r>
      <w:r w:rsidR="006F0B40">
        <w:t>s</w:t>
      </w:r>
      <w:r w:rsidR="00EF5B33">
        <w:t xml:space="preserve">ome </w:t>
      </w:r>
      <w:r w:rsidR="006F0B40">
        <w:t>o</w:t>
      </w:r>
      <w:r w:rsidR="00EF5B33">
        <w:t xml:space="preserve">ther </w:t>
      </w:r>
      <w:r w:rsidR="006F0B40">
        <w:t>r</w:t>
      </w:r>
      <w:r w:rsidR="00EF5B33">
        <w:t xml:space="preserve">ace, either alone or in combination with one or more other races, in the geographic </w:t>
      </w:r>
      <w:proofErr w:type="gramStart"/>
      <w:r w:rsidR="00EF5B33">
        <w:t>unit as a whole</w:t>
      </w:r>
      <w:proofErr w:type="gramEnd"/>
      <w:r w:rsidR="00DB3EE1">
        <w:t>.</w:t>
      </w:r>
    </w:p>
    <w:p w14:paraId="2D485924" w14:textId="452E3331" w:rsidR="00DB3EE1" w:rsidRPr="00DB3EE1" w:rsidRDefault="00DB3EE1" w:rsidP="00143AAF">
      <w:pPr>
        <w:pStyle w:val="BodyText"/>
        <w:tabs>
          <w:tab w:val="left" w:pos="2880"/>
        </w:tabs>
        <w:ind w:left="2880" w:hanging="1800"/>
      </w:pPr>
      <w:r w:rsidRPr="00A42FDF">
        <w:rPr>
          <w:u w:val="single"/>
        </w:rPr>
        <w:t>Calculation</w:t>
      </w:r>
      <w:r>
        <w:t xml:space="preserve">: </w:t>
      </w:r>
      <w:r w:rsidR="00A42FDF">
        <w:tab/>
      </w:r>
      <w:proofErr w:type="spellStart"/>
      <w:r w:rsidRPr="00A42FDF">
        <w:rPr>
          <w:i/>
          <w:iCs/>
        </w:rPr>
        <w:t>Other_In</w:t>
      </w:r>
      <w:proofErr w:type="spellEnd"/>
      <w:r>
        <w:t xml:space="preserve"> divided by </w:t>
      </w:r>
      <w:r w:rsidR="00CA015F">
        <w:t xml:space="preserve">the total population that self-report as </w:t>
      </w:r>
      <w:r w:rsidR="006F0B40">
        <w:t>s</w:t>
      </w:r>
      <w:r w:rsidR="00D73B2B">
        <w:t xml:space="preserve">ome </w:t>
      </w:r>
      <w:r w:rsidR="006F0B40">
        <w:t>o</w:t>
      </w:r>
      <w:r w:rsidR="00CA015F">
        <w:t xml:space="preserve">ther </w:t>
      </w:r>
      <w:r w:rsidR="006F0B40">
        <w:t>r</w:t>
      </w:r>
      <w:r w:rsidR="00CA015F">
        <w:t xml:space="preserve">ace, either alone or in combination with one or more other races, in the </w:t>
      </w:r>
      <w:r w:rsidR="00D2259A">
        <w:t>geographic unit</w:t>
      </w:r>
      <w:r w:rsidR="00C800AB">
        <w:t>; values range between 0 and 1 and should be multiplied by 100 to convert to a percentage</w:t>
      </w:r>
    </w:p>
    <w:p w14:paraId="2C3F087A" w14:textId="77777777" w:rsidR="006B4714" w:rsidRPr="00DB3EE1" w:rsidRDefault="006B4714" w:rsidP="00143AAF">
      <w:pPr>
        <w:pStyle w:val="BodyText"/>
        <w:tabs>
          <w:tab w:val="left" w:pos="2880"/>
        </w:tabs>
        <w:ind w:left="2880" w:hanging="1800"/>
      </w:pPr>
    </w:p>
    <w:p w14:paraId="244B05A4" w14:textId="5956430B" w:rsidR="0077077B" w:rsidRDefault="0077077B" w:rsidP="0077077B">
      <w:pPr>
        <w:pStyle w:val="Heading3"/>
      </w:pPr>
      <w:bookmarkStart w:id="34" w:name="_Toc103782001"/>
      <w:r>
        <w:t>Household Type</w:t>
      </w:r>
      <w:bookmarkEnd w:id="34"/>
    </w:p>
    <w:p w14:paraId="52D8B526" w14:textId="0F47E1FD" w:rsidR="00D86DAF" w:rsidRDefault="00D86DAF" w:rsidP="00704B65">
      <w:pPr>
        <w:pStyle w:val="Heading5"/>
        <w:keepNext/>
      </w:pPr>
      <w:bookmarkStart w:id="35" w:name="_Toc103782002"/>
      <w:proofErr w:type="spellStart"/>
      <w:r>
        <w:t>HU</w:t>
      </w:r>
      <w:r w:rsidR="00BC6E62">
        <w:t>tot</w:t>
      </w:r>
      <w:r>
        <w:t>_In</w:t>
      </w:r>
      <w:bookmarkEnd w:id="35"/>
      <w:proofErr w:type="spellEnd"/>
    </w:p>
    <w:p w14:paraId="17460EC5" w14:textId="389D79F2" w:rsidR="00BD6716" w:rsidRDefault="00CF4B86" w:rsidP="00903B80">
      <w:pPr>
        <w:pStyle w:val="BodyText"/>
      </w:pPr>
      <w:r>
        <w:t xml:space="preserve">Number of </w:t>
      </w:r>
      <w:r w:rsidR="00D235C9">
        <w:t>housing units</w:t>
      </w:r>
      <w:r w:rsidRPr="00CF4B86">
        <w:t xml:space="preserve"> </w:t>
      </w:r>
      <w:r w:rsidR="00D235C9">
        <w:t>in the hazard zone</w:t>
      </w:r>
      <w:r w:rsidR="00EF5B33">
        <w:t xml:space="preserve"> within a geographic unit</w:t>
      </w:r>
      <w:r w:rsidR="00D235C9">
        <w:t>.</w:t>
      </w:r>
    </w:p>
    <w:p w14:paraId="66D8DD44" w14:textId="14ACD08C" w:rsidR="00BD6716" w:rsidRDefault="0090272A" w:rsidP="00143AAF">
      <w:pPr>
        <w:pStyle w:val="BodyText"/>
        <w:tabs>
          <w:tab w:val="left" w:pos="2880"/>
        </w:tabs>
        <w:spacing w:after="0"/>
        <w:ind w:left="2880" w:hanging="1800"/>
      </w:pPr>
      <w:r w:rsidRPr="00A42FDF">
        <w:rPr>
          <w:u w:val="single"/>
        </w:rPr>
        <w:t>Source</w:t>
      </w:r>
      <w:r>
        <w:t xml:space="preserve">: </w:t>
      </w:r>
      <w:r w:rsidR="00A42FDF">
        <w:tab/>
      </w:r>
      <w:r w:rsidRPr="00207019">
        <w:t xml:space="preserve">U.S. </w:t>
      </w:r>
      <w:r w:rsidR="003238D1" w:rsidRPr="00207019">
        <w:t>Census Bureau (20</w:t>
      </w:r>
      <w:r w:rsidR="00631F84" w:rsidRPr="00207019">
        <w:t>2</w:t>
      </w:r>
      <w:r w:rsidR="003238D1" w:rsidRPr="00207019">
        <w:t>0)</w:t>
      </w:r>
    </w:p>
    <w:p w14:paraId="1BB2EFB2" w14:textId="00BD12C7" w:rsidR="00BD6716" w:rsidRDefault="00BD6716" w:rsidP="00143AAF">
      <w:pPr>
        <w:pStyle w:val="BodyText"/>
        <w:tabs>
          <w:tab w:val="left" w:pos="2880"/>
        </w:tabs>
        <w:spacing w:after="0"/>
        <w:ind w:left="2880" w:hanging="1800"/>
      </w:pPr>
      <w:r w:rsidRPr="00A42FDF">
        <w:rPr>
          <w:u w:val="single"/>
        </w:rPr>
        <w:t>T</w:t>
      </w:r>
      <w:r w:rsidR="008A5892" w:rsidRPr="00A42FDF">
        <w:rPr>
          <w:u w:val="single"/>
        </w:rPr>
        <w:t>able name</w:t>
      </w:r>
      <w:r w:rsidR="008A5892">
        <w:t xml:space="preserve">: </w:t>
      </w:r>
      <w:r w:rsidR="00A42FDF">
        <w:tab/>
      </w:r>
      <w:r w:rsidR="008A5892">
        <w:t>H</w:t>
      </w:r>
      <w:r w:rsidR="00207019">
        <w:t>1</w:t>
      </w:r>
      <w:r w:rsidR="008A5892">
        <w:t>—</w:t>
      </w:r>
      <w:r w:rsidR="006169C9">
        <w:t>Occupancy status</w:t>
      </w:r>
    </w:p>
    <w:p w14:paraId="7D3C19E2" w14:textId="7612A50B" w:rsidR="00BD6716" w:rsidRDefault="00BD6716" w:rsidP="00143AAF">
      <w:pPr>
        <w:pStyle w:val="BodyText"/>
        <w:tabs>
          <w:tab w:val="left" w:pos="2880"/>
        </w:tabs>
        <w:spacing w:after="0"/>
        <w:ind w:left="2880" w:hanging="1800"/>
      </w:pPr>
      <w:r w:rsidRPr="00A42FDF">
        <w:rPr>
          <w:u w:val="single"/>
        </w:rPr>
        <w:t>F</w:t>
      </w:r>
      <w:r w:rsidR="00D235C9" w:rsidRPr="00A42FDF">
        <w:rPr>
          <w:u w:val="single"/>
        </w:rPr>
        <w:t xml:space="preserve">ield </w:t>
      </w:r>
      <w:r w:rsidR="00506DA7">
        <w:rPr>
          <w:u w:val="single"/>
        </w:rPr>
        <w:t>identifier</w:t>
      </w:r>
      <w:r w:rsidR="007E4ABE">
        <w:rPr>
          <w:u w:val="single"/>
        </w:rPr>
        <w:t>s</w:t>
      </w:r>
      <w:r w:rsidR="00D235C9">
        <w:t xml:space="preserve">: </w:t>
      </w:r>
      <w:r w:rsidR="00A42FDF">
        <w:tab/>
      </w:r>
      <w:r w:rsidR="00985BBC" w:rsidRPr="00985BBC">
        <w:t>H1_001N</w:t>
      </w:r>
    </w:p>
    <w:p w14:paraId="5EAA4719" w14:textId="3E4DD1D1" w:rsidR="00903B80" w:rsidRPr="00903B80" w:rsidRDefault="00C85B15" w:rsidP="00143AAF">
      <w:pPr>
        <w:pStyle w:val="BodyText"/>
        <w:tabs>
          <w:tab w:val="left" w:pos="2880"/>
        </w:tabs>
        <w:ind w:left="2880" w:hanging="1800"/>
      </w:pPr>
      <w:r>
        <w:rPr>
          <w:u w:val="single"/>
        </w:rPr>
        <w:t>Data</w:t>
      </w:r>
      <w:r w:rsidR="00D235C9" w:rsidRPr="00A42FDF">
        <w:rPr>
          <w:u w:val="single"/>
        </w:rPr>
        <w:t xml:space="preserve"> </w:t>
      </w:r>
      <w:r w:rsidR="00143AAF">
        <w:rPr>
          <w:u w:val="single"/>
        </w:rPr>
        <w:t>description</w:t>
      </w:r>
      <w:r w:rsidR="00D235C9">
        <w:t xml:space="preserve">: </w:t>
      </w:r>
      <w:r w:rsidR="00A42FDF">
        <w:tab/>
      </w:r>
      <w:r w:rsidR="00D34966">
        <w:t>Number of</w:t>
      </w:r>
      <w:r w:rsidR="00D235C9">
        <w:t xml:space="preserve"> housing units in the hazard zone</w:t>
      </w:r>
    </w:p>
    <w:p w14:paraId="4576712F" w14:textId="4B5A89E8" w:rsidR="00D86DAF" w:rsidRDefault="00D86DAF" w:rsidP="00704B65">
      <w:pPr>
        <w:pStyle w:val="Heading5"/>
        <w:keepNext/>
      </w:pPr>
      <w:bookmarkStart w:id="36" w:name="_Toc103782003"/>
      <w:proofErr w:type="spellStart"/>
      <w:r>
        <w:t>HU</w:t>
      </w:r>
      <w:r w:rsidR="00BC6E62">
        <w:t>tot</w:t>
      </w:r>
      <w:r>
        <w:t>_Pct</w:t>
      </w:r>
      <w:bookmarkEnd w:id="36"/>
      <w:proofErr w:type="spellEnd"/>
    </w:p>
    <w:p w14:paraId="4643C52B" w14:textId="064FE594" w:rsidR="00BD6716" w:rsidRDefault="00C800AB" w:rsidP="00F76149">
      <w:pPr>
        <w:pStyle w:val="BodyText"/>
      </w:pPr>
      <w:r>
        <w:t>Proportion</w:t>
      </w:r>
      <w:r w:rsidR="00F76149">
        <w:t xml:space="preserve"> of housing units</w:t>
      </w:r>
      <w:r w:rsidR="00D34966" w:rsidRPr="00D34966">
        <w:t xml:space="preserve"> </w:t>
      </w:r>
      <w:r w:rsidR="00F76149">
        <w:t>in the hazard zone</w:t>
      </w:r>
      <w:r w:rsidR="00D2259A">
        <w:t xml:space="preserve"> in relation to the total housing units in the geographic </w:t>
      </w:r>
      <w:proofErr w:type="gramStart"/>
      <w:r w:rsidR="00D2259A">
        <w:t>unit as a whole</w:t>
      </w:r>
      <w:proofErr w:type="gramEnd"/>
      <w:r w:rsidR="00F76149">
        <w:t>.</w:t>
      </w:r>
    </w:p>
    <w:p w14:paraId="6BE0EF83" w14:textId="3AE1876B" w:rsidR="00F76149" w:rsidRPr="00F76149" w:rsidRDefault="00F76149" w:rsidP="00143AAF">
      <w:pPr>
        <w:pStyle w:val="BodyText"/>
        <w:tabs>
          <w:tab w:val="left" w:pos="2880"/>
        </w:tabs>
        <w:ind w:left="2880" w:hanging="1800"/>
      </w:pPr>
      <w:r w:rsidRPr="00A42FDF">
        <w:rPr>
          <w:u w:val="single"/>
        </w:rPr>
        <w:lastRenderedPageBreak/>
        <w:t>Calculation</w:t>
      </w:r>
      <w:r>
        <w:t xml:space="preserve">: </w:t>
      </w:r>
      <w:r w:rsidR="00A42FDF">
        <w:tab/>
      </w:r>
      <w:proofErr w:type="spellStart"/>
      <w:r w:rsidRPr="00A42FDF">
        <w:rPr>
          <w:i/>
          <w:iCs/>
        </w:rPr>
        <w:t>HU</w:t>
      </w:r>
      <w:r w:rsidR="00BC6E62">
        <w:rPr>
          <w:i/>
          <w:iCs/>
        </w:rPr>
        <w:t>tot</w:t>
      </w:r>
      <w:r w:rsidRPr="00A42FDF">
        <w:rPr>
          <w:i/>
          <w:iCs/>
        </w:rPr>
        <w:t>_In</w:t>
      </w:r>
      <w:proofErr w:type="spellEnd"/>
      <w:r>
        <w:t xml:space="preserve"> divided by </w:t>
      </w:r>
      <w:r w:rsidR="008A5892">
        <w:t xml:space="preserve">total housing units in the </w:t>
      </w:r>
      <w:r w:rsidR="00D2259A">
        <w:t>geographic unit</w:t>
      </w:r>
      <w:r w:rsidR="00C800AB">
        <w:t>; values range between 0 and 1 and should be multiplied by 100 to convert to a percentage</w:t>
      </w:r>
    </w:p>
    <w:p w14:paraId="2F5173D2" w14:textId="769432E5" w:rsidR="003E0C96" w:rsidRDefault="003E0C96" w:rsidP="00704B65">
      <w:pPr>
        <w:pStyle w:val="Heading5"/>
        <w:keepNext/>
      </w:pPr>
      <w:bookmarkStart w:id="37" w:name="_Toc103782004"/>
      <w:proofErr w:type="spellStart"/>
      <w:r>
        <w:t>HU</w:t>
      </w:r>
      <w:r w:rsidR="00BC6E62">
        <w:t>o</w:t>
      </w:r>
      <w:r w:rsidR="003B55C4">
        <w:t>cc</w:t>
      </w:r>
      <w:r>
        <w:t>_In</w:t>
      </w:r>
      <w:bookmarkEnd w:id="37"/>
      <w:proofErr w:type="spellEnd"/>
    </w:p>
    <w:p w14:paraId="08D385BA" w14:textId="3190BAA4" w:rsidR="00BD6716" w:rsidRDefault="00ED50BD" w:rsidP="00F76149">
      <w:pPr>
        <w:pStyle w:val="BodyText"/>
      </w:pPr>
      <w:r>
        <w:t xml:space="preserve">Number of </w:t>
      </w:r>
      <w:r w:rsidR="00F76149">
        <w:t>occupied housing units</w:t>
      </w:r>
      <w:r w:rsidR="00CF4B86" w:rsidRPr="00CF4B86">
        <w:t xml:space="preserve"> </w:t>
      </w:r>
      <w:r w:rsidR="00F76149">
        <w:t>in the hazard zone</w:t>
      </w:r>
      <w:r w:rsidR="00D2259A">
        <w:t xml:space="preserve"> within a geographic unit</w:t>
      </w:r>
      <w:r w:rsidR="00F76149">
        <w:t>.</w:t>
      </w:r>
    </w:p>
    <w:p w14:paraId="12BC587A" w14:textId="6C6208BA" w:rsidR="00BD6716" w:rsidRDefault="0090272A" w:rsidP="00143AAF">
      <w:pPr>
        <w:pStyle w:val="BodyText"/>
        <w:tabs>
          <w:tab w:val="left" w:pos="2880"/>
        </w:tabs>
        <w:spacing w:after="0"/>
        <w:ind w:left="2880" w:hanging="1800"/>
      </w:pPr>
      <w:r w:rsidRPr="00A42FDF">
        <w:rPr>
          <w:u w:val="single"/>
        </w:rPr>
        <w:t>Source</w:t>
      </w:r>
      <w:r>
        <w:t xml:space="preserve">: </w:t>
      </w:r>
      <w:r w:rsidR="00A42FDF">
        <w:tab/>
      </w:r>
      <w:r w:rsidRPr="00207019">
        <w:t xml:space="preserve">U.S. </w:t>
      </w:r>
      <w:r w:rsidR="003238D1" w:rsidRPr="00207019">
        <w:t>Census Bureau (20</w:t>
      </w:r>
      <w:r w:rsidR="00D82BA8" w:rsidRPr="00207019">
        <w:t>2</w:t>
      </w:r>
      <w:r w:rsidR="003238D1" w:rsidRPr="00207019">
        <w:t>0)</w:t>
      </w:r>
    </w:p>
    <w:p w14:paraId="114333CF" w14:textId="7227E148" w:rsidR="00BD6716" w:rsidRDefault="00BD6716" w:rsidP="00143AAF">
      <w:pPr>
        <w:pStyle w:val="BodyText"/>
        <w:tabs>
          <w:tab w:val="left" w:pos="2880"/>
        </w:tabs>
        <w:spacing w:after="0"/>
        <w:ind w:left="2880" w:hanging="1800"/>
      </w:pPr>
      <w:r w:rsidRPr="00A42FDF">
        <w:rPr>
          <w:u w:val="single"/>
        </w:rPr>
        <w:t>T</w:t>
      </w:r>
      <w:r w:rsidR="00A50BF0" w:rsidRPr="00A42FDF">
        <w:rPr>
          <w:u w:val="single"/>
        </w:rPr>
        <w:t>able name</w:t>
      </w:r>
      <w:r w:rsidR="00A50BF0">
        <w:t xml:space="preserve">: </w:t>
      </w:r>
      <w:r w:rsidR="00A42FDF">
        <w:tab/>
      </w:r>
      <w:r w:rsidR="00A50BF0">
        <w:t>H</w:t>
      </w:r>
      <w:r w:rsidR="00DB7B4E">
        <w:t>1</w:t>
      </w:r>
      <w:r w:rsidR="00A50BF0">
        <w:t>—</w:t>
      </w:r>
      <w:r w:rsidR="00DB7B4E">
        <w:t>Occupancy status</w:t>
      </w:r>
    </w:p>
    <w:p w14:paraId="61ABB2F4" w14:textId="77AA6B01" w:rsidR="00BD6716" w:rsidRDefault="00BD6716" w:rsidP="00143AAF">
      <w:pPr>
        <w:pStyle w:val="BodyText"/>
        <w:tabs>
          <w:tab w:val="left" w:pos="2880"/>
        </w:tabs>
        <w:spacing w:after="0"/>
        <w:ind w:left="2880" w:hanging="1800"/>
      </w:pPr>
      <w:r w:rsidRPr="00A42FDF">
        <w:rPr>
          <w:u w:val="single"/>
        </w:rPr>
        <w:t>F</w:t>
      </w:r>
      <w:r w:rsidR="00F76149" w:rsidRPr="00A42FDF">
        <w:rPr>
          <w:u w:val="single"/>
        </w:rPr>
        <w:t xml:space="preserve">ield </w:t>
      </w:r>
      <w:r w:rsidR="00506DA7">
        <w:rPr>
          <w:u w:val="single"/>
        </w:rPr>
        <w:t>identifier</w:t>
      </w:r>
      <w:r w:rsidR="007E4ABE">
        <w:rPr>
          <w:u w:val="single"/>
        </w:rPr>
        <w:t>s</w:t>
      </w:r>
      <w:r w:rsidR="00F76149">
        <w:t xml:space="preserve">: </w:t>
      </w:r>
      <w:r w:rsidR="00A42FDF">
        <w:tab/>
      </w:r>
      <w:r w:rsidR="00387953" w:rsidRPr="00387953">
        <w:t>H1_002N</w:t>
      </w:r>
    </w:p>
    <w:p w14:paraId="62D5033F" w14:textId="1854F202" w:rsidR="00F76149" w:rsidRPr="00F76149" w:rsidRDefault="00C85B15" w:rsidP="00143AAF">
      <w:pPr>
        <w:pStyle w:val="BodyText"/>
        <w:tabs>
          <w:tab w:val="left" w:pos="2880"/>
        </w:tabs>
        <w:ind w:left="2880" w:hanging="1800"/>
      </w:pPr>
      <w:r>
        <w:rPr>
          <w:u w:val="single"/>
        </w:rPr>
        <w:t>Data</w:t>
      </w:r>
      <w:r w:rsidR="00F76149" w:rsidRPr="00A42FDF">
        <w:rPr>
          <w:u w:val="single"/>
        </w:rPr>
        <w:t xml:space="preserve"> </w:t>
      </w:r>
      <w:r w:rsidR="00143AAF">
        <w:rPr>
          <w:u w:val="single"/>
        </w:rPr>
        <w:t>description</w:t>
      </w:r>
      <w:r w:rsidR="00F76149">
        <w:t xml:space="preserve">: </w:t>
      </w:r>
      <w:r w:rsidR="00A42FDF">
        <w:tab/>
      </w:r>
      <w:r w:rsidR="00D34966">
        <w:t xml:space="preserve">Number of </w:t>
      </w:r>
      <w:r w:rsidR="00F76149">
        <w:t>occupied housing units</w:t>
      </w:r>
    </w:p>
    <w:p w14:paraId="20EA7E6D" w14:textId="5BA7C72F" w:rsidR="003E0C96" w:rsidRDefault="003E0C96" w:rsidP="00704B65">
      <w:pPr>
        <w:pStyle w:val="Heading5"/>
        <w:keepNext/>
      </w:pPr>
      <w:bookmarkStart w:id="38" w:name="_Toc103782005"/>
      <w:proofErr w:type="spellStart"/>
      <w:r>
        <w:t>HU</w:t>
      </w:r>
      <w:r w:rsidR="00BC6E62">
        <w:t>o</w:t>
      </w:r>
      <w:r w:rsidR="003B55C4">
        <w:t>cc</w:t>
      </w:r>
      <w:r>
        <w:t>_Pct</w:t>
      </w:r>
      <w:bookmarkEnd w:id="38"/>
      <w:proofErr w:type="spellEnd"/>
    </w:p>
    <w:p w14:paraId="0AF0705E" w14:textId="4C8046A5" w:rsidR="00BD6716" w:rsidRDefault="00C800AB" w:rsidP="00EE1B8B">
      <w:pPr>
        <w:pStyle w:val="BodyText"/>
      </w:pPr>
      <w:r>
        <w:t>Proportion</w:t>
      </w:r>
      <w:r w:rsidR="00F76149">
        <w:t xml:space="preserve"> of </w:t>
      </w:r>
      <w:r w:rsidR="00D34966">
        <w:t xml:space="preserve">occupied </w:t>
      </w:r>
      <w:r w:rsidR="00F76149">
        <w:t xml:space="preserve">housing units </w:t>
      </w:r>
      <w:r w:rsidR="00D34966">
        <w:t>in the hazard zone</w:t>
      </w:r>
      <w:r w:rsidR="00D2259A">
        <w:t xml:space="preserve"> in relation to the total occupied housing units in the geographic </w:t>
      </w:r>
      <w:proofErr w:type="gramStart"/>
      <w:r w:rsidR="00D2259A">
        <w:t>unit as a whole</w:t>
      </w:r>
      <w:proofErr w:type="gramEnd"/>
      <w:r w:rsidR="00F76149">
        <w:t>.</w:t>
      </w:r>
    </w:p>
    <w:p w14:paraId="7069025B" w14:textId="0F2643A5" w:rsidR="00DC2AF4" w:rsidRDefault="00F76149" w:rsidP="00143AAF">
      <w:pPr>
        <w:pStyle w:val="BodyText"/>
        <w:tabs>
          <w:tab w:val="left" w:pos="2880"/>
        </w:tabs>
        <w:ind w:left="2880" w:hanging="1800"/>
      </w:pPr>
      <w:r w:rsidRPr="00A42FDF">
        <w:rPr>
          <w:u w:val="single"/>
        </w:rPr>
        <w:t>Calculation</w:t>
      </w:r>
      <w:r>
        <w:t xml:space="preserve">: </w:t>
      </w:r>
      <w:r w:rsidR="00A42FDF">
        <w:tab/>
      </w:r>
      <w:proofErr w:type="spellStart"/>
      <w:r w:rsidRPr="00A42FDF">
        <w:rPr>
          <w:i/>
          <w:iCs/>
        </w:rPr>
        <w:t>HU</w:t>
      </w:r>
      <w:r w:rsidR="00BC6E62">
        <w:rPr>
          <w:i/>
          <w:iCs/>
        </w:rPr>
        <w:t>o</w:t>
      </w:r>
      <w:r w:rsidR="00083C27">
        <w:rPr>
          <w:i/>
          <w:iCs/>
        </w:rPr>
        <w:t>cc</w:t>
      </w:r>
      <w:r w:rsidRPr="00A42FDF">
        <w:rPr>
          <w:i/>
          <w:iCs/>
        </w:rPr>
        <w:t>_In</w:t>
      </w:r>
      <w:proofErr w:type="spellEnd"/>
      <w:r>
        <w:t xml:space="preserve"> divided by </w:t>
      </w:r>
      <w:r w:rsidR="00A50BF0">
        <w:t xml:space="preserve">the total number of occupied housing units in the </w:t>
      </w:r>
      <w:r w:rsidR="00D2259A">
        <w:t>geographic unit</w:t>
      </w:r>
      <w:r w:rsidR="00C800AB">
        <w:t xml:space="preserve">; values range between 0 and 1 and should be multiplied by 100 to convert to a percentage </w:t>
      </w:r>
    </w:p>
    <w:p w14:paraId="3945C5FC" w14:textId="3174C501" w:rsidR="003B55C4" w:rsidRDefault="003B55C4" w:rsidP="003B55C4">
      <w:pPr>
        <w:pStyle w:val="Heading5"/>
        <w:keepNext/>
      </w:pPr>
      <w:bookmarkStart w:id="39" w:name="_Toc103782006"/>
      <w:proofErr w:type="spellStart"/>
      <w:r>
        <w:t>HU</w:t>
      </w:r>
      <w:r w:rsidR="00BC6E62">
        <w:t>v</w:t>
      </w:r>
      <w:r>
        <w:t>ac_In</w:t>
      </w:r>
      <w:bookmarkEnd w:id="39"/>
      <w:proofErr w:type="spellEnd"/>
    </w:p>
    <w:p w14:paraId="44C91968" w14:textId="4B3F64C1" w:rsidR="003B55C4" w:rsidRDefault="003B55C4" w:rsidP="003B55C4">
      <w:pPr>
        <w:pStyle w:val="BodyText"/>
      </w:pPr>
      <w:r>
        <w:t xml:space="preserve">Number of </w:t>
      </w:r>
      <w:r w:rsidR="0023292E">
        <w:t>vacant</w:t>
      </w:r>
      <w:r>
        <w:t xml:space="preserve"> housing units</w:t>
      </w:r>
      <w:r w:rsidRPr="00CF4B86">
        <w:t xml:space="preserve"> </w:t>
      </w:r>
      <w:r>
        <w:t>in the hazard zone within a geographic unit.</w:t>
      </w:r>
    </w:p>
    <w:p w14:paraId="71E081D8" w14:textId="7737F420" w:rsidR="003B55C4" w:rsidRDefault="003B55C4" w:rsidP="003B55C4">
      <w:pPr>
        <w:pStyle w:val="BodyText"/>
        <w:tabs>
          <w:tab w:val="left" w:pos="2880"/>
        </w:tabs>
        <w:spacing w:after="0"/>
        <w:ind w:left="2880" w:hanging="1800"/>
      </w:pPr>
      <w:r w:rsidRPr="00A42FDF">
        <w:rPr>
          <w:u w:val="single"/>
        </w:rPr>
        <w:t>Source</w:t>
      </w:r>
      <w:r>
        <w:t xml:space="preserve">: </w:t>
      </w:r>
      <w:r>
        <w:tab/>
      </w:r>
      <w:r w:rsidRPr="009822D8">
        <w:t>U.S. Census Bureau (20</w:t>
      </w:r>
      <w:r w:rsidR="00D82BA8" w:rsidRPr="009822D8">
        <w:t>2</w:t>
      </w:r>
      <w:r w:rsidRPr="009822D8">
        <w:t>0)</w:t>
      </w:r>
    </w:p>
    <w:p w14:paraId="4CE23E38" w14:textId="64AC0BC1" w:rsidR="003B55C4" w:rsidRDefault="003B55C4" w:rsidP="003B55C4">
      <w:pPr>
        <w:pStyle w:val="BodyText"/>
        <w:tabs>
          <w:tab w:val="left" w:pos="2880"/>
        </w:tabs>
        <w:spacing w:after="0"/>
        <w:ind w:left="2880" w:hanging="1800"/>
      </w:pPr>
      <w:r w:rsidRPr="00A42FDF">
        <w:rPr>
          <w:u w:val="single"/>
        </w:rPr>
        <w:t>Table name</w:t>
      </w:r>
      <w:r>
        <w:t xml:space="preserve">: </w:t>
      </w:r>
      <w:r>
        <w:tab/>
        <w:t>H</w:t>
      </w:r>
      <w:r w:rsidR="009822D8">
        <w:t>1</w:t>
      </w:r>
      <w:r>
        <w:t>—</w:t>
      </w:r>
      <w:r w:rsidR="009822D8">
        <w:t>Occupancy status</w:t>
      </w:r>
    </w:p>
    <w:p w14:paraId="1E79C2D6" w14:textId="5CE8C830" w:rsidR="003B55C4" w:rsidRDefault="003B55C4" w:rsidP="003B55C4">
      <w:pPr>
        <w:pStyle w:val="BodyText"/>
        <w:tabs>
          <w:tab w:val="left" w:pos="2880"/>
        </w:tabs>
        <w:spacing w:after="0"/>
        <w:ind w:left="2880" w:hanging="1800"/>
      </w:pPr>
      <w:r w:rsidRPr="00A42FDF">
        <w:rPr>
          <w:u w:val="single"/>
        </w:rPr>
        <w:t xml:space="preserve">Field </w:t>
      </w:r>
      <w:r>
        <w:rPr>
          <w:u w:val="single"/>
        </w:rPr>
        <w:t>identifiers</w:t>
      </w:r>
      <w:r>
        <w:t xml:space="preserve">: </w:t>
      </w:r>
      <w:r>
        <w:tab/>
      </w:r>
      <w:r w:rsidR="004A29C8" w:rsidRPr="004A29C8">
        <w:t>H1_003N</w:t>
      </w:r>
    </w:p>
    <w:p w14:paraId="40345313" w14:textId="5EA62C54" w:rsidR="003B55C4" w:rsidRPr="00F76149" w:rsidRDefault="003B55C4" w:rsidP="003B55C4">
      <w:pPr>
        <w:pStyle w:val="BodyText"/>
        <w:tabs>
          <w:tab w:val="left" w:pos="2880"/>
        </w:tabs>
        <w:ind w:left="2880" w:hanging="1800"/>
      </w:pPr>
      <w:r>
        <w:rPr>
          <w:u w:val="single"/>
        </w:rPr>
        <w:t>Data</w:t>
      </w:r>
      <w:r w:rsidRPr="00A42FDF">
        <w:rPr>
          <w:u w:val="single"/>
        </w:rPr>
        <w:t xml:space="preserve"> </w:t>
      </w:r>
      <w:r>
        <w:rPr>
          <w:u w:val="single"/>
        </w:rPr>
        <w:t>description</w:t>
      </w:r>
      <w:r>
        <w:t xml:space="preserve">: </w:t>
      </w:r>
      <w:r>
        <w:tab/>
        <w:t xml:space="preserve">Number of </w:t>
      </w:r>
      <w:r w:rsidR="009822D8">
        <w:t>vacant</w:t>
      </w:r>
      <w:r>
        <w:t xml:space="preserve"> housing units</w:t>
      </w:r>
    </w:p>
    <w:p w14:paraId="3263D6BF" w14:textId="698F4B31" w:rsidR="003B55C4" w:rsidRDefault="003B55C4" w:rsidP="003B55C4">
      <w:pPr>
        <w:pStyle w:val="Heading5"/>
        <w:keepNext/>
      </w:pPr>
      <w:bookmarkStart w:id="40" w:name="_Toc103782007"/>
      <w:proofErr w:type="spellStart"/>
      <w:r>
        <w:t>HU</w:t>
      </w:r>
      <w:r w:rsidR="00BC6E62">
        <w:t>v</w:t>
      </w:r>
      <w:r>
        <w:t>ac_Pct</w:t>
      </w:r>
      <w:bookmarkEnd w:id="40"/>
      <w:proofErr w:type="spellEnd"/>
    </w:p>
    <w:p w14:paraId="3B3224DE" w14:textId="15E869E3" w:rsidR="003B55C4" w:rsidRDefault="003B55C4" w:rsidP="003B55C4">
      <w:pPr>
        <w:pStyle w:val="BodyText"/>
      </w:pPr>
      <w:r>
        <w:t xml:space="preserve">Proportion of </w:t>
      </w:r>
      <w:r w:rsidR="0023292E">
        <w:t>vacant</w:t>
      </w:r>
      <w:r>
        <w:t xml:space="preserve"> housing units in the hazard zone in relation to the total </w:t>
      </w:r>
      <w:r w:rsidR="0023292E">
        <w:t>vacant</w:t>
      </w:r>
      <w:r>
        <w:t xml:space="preserve"> housing units in the geographic </w:t>
      </w:r>
      <w:proofErr w:type="gramStart"/>
      <w:r>
        <w:t>unit as a whole</w:t>
      </w:r>
      <w:proofErr w:type="gramEnd"/>
      <w:r>
        <w:t>.</w:t>
      </w:r>
    </w:p>
    <w:p w14:paraId="0DBD3D6E" w14:textId="7FE00719" w:rsidR="003B55C4" w:rsidRDefault="003B55C4" w:rsidP="003B55C4">
      <w:pPr>
        <w:pStyle w:val="BodyText"/>
        <w:tabs>
          <w:tab w:val="left" w:pos="2880"/>
        </w:tabs>
        <w:ind w:left="2880" w:hanging="1800"/>
      </w:pPr>
      <w:r w:rsidRPr="00A42FDF">
        <w:rPr>
          <w:u w:val="single"/>
        </w:rPr>
        <w:t>Calculation</w:t>
      </w:r>
      <w:r>
        <w:t xml:space="preserve">: </w:t>
      </w:r>
      <w:r>
        <w:tab/>
      </w:r>
      <w:proofErr w:type="spellStart"/>
      <w:r w:rsidRPr="00A42FDF">
        <w:rPr>
          <w:i/>
          <w:iCs/>
        </w:rPr>
        <w:t>HU</w:t>
      </w:r>
      <w:r w:rsidR="00BC6E62">
        <w:rPr>
          <w:i/>
          <w:iCs/>
        </w:rPr>
        <w:t>v</w:t>
      </w:r>
      <w:r w:rsidR="0023292E">
        <w:rPr>
          <w:i/>
          <w:iCs/>
        </w:rPr>
        <w:t>ac</w:t>
      </w:r>
      <w:r w:rsidRPr="00A42FDF">
        <w:rPr>
          <w:i/>
          <w:iCs/>
        </w:rPr>
        <w:t>_In</w:t>
      </w:r>
      <w:proofErr w:type="spellEnd"/>
      <w:r>
        <w:t xml:space="preserve"> divided by the total number of </w:t>
      </w:r>
      <w:r w:rsidR="0023292E">
        <w:t>vacant</w:t>
      </w:r>
      <w:r>
        <w:t xml:space="preserve"> housing units in the geographic unit; values range between 0 and 1 and should be multiplied by 100 to convert to a percentage </w:t>
      </w:r>
    </w:p>
    <w:p w14:paraId="2C6D2156" w14:textId="77777777" w:rsidR="00DC2AF4" w:rsidRDefault="00DC2AF4" w:rsidP="00DC2AF4">
      <w:pPr>
        <w:pStyle w:val="BodyText"/>
        <w:tabs>
          <w:tab w:val="left" w:pos="2880"/>
        </w:tabs>
        <w:ind w:left="0"/>
        <w:rPr>
          <w:u w:val="single"/>
        </w:rPr>
      </w:pPr>
    </w:p>
    <w:p w14:paraId="7F7766B4" w14:textId="77777777" w:rsidR="006B0FB1" w:rsidRDefault="006B0FB1">
      <w:pPr>
        <w:rPr>
          <w:rFonts w:ascii="Arial Narrow" w:hAnsi="Arial Narrow" w:cs="Arial"/>
          <w:b/>
          <w:bCs/>
          <w:iCs/>
          <w:sz w:val="28"/>
          <w:szCs w:val="26"/>
        </w:rPr>
      </w:pPr>
      <w:r>
        <w:br w:type="page"/>
      </w:r>
    </w:p>
    <w:p w14:paraId="3F20060A" w14:textId="2D3FB109" w:rsidR="002166B4" w:rsidRDefault="002166B4" w:rsidP="007A0C50">
      <w:pPr>
        <w:pStyle w:val="Heading2"/>
      </w:pPr>
      <w:bookmarkStart w:id="41" w:name="_Toc103782008"/>
      <w:r>
        <w:lastRenderedPageBreak/>
        <w:t>Econom</w:t>
      </w:r>
      <w:r w:rsidR="0077077B">
        <w:t>y</w:t>
      </w:r>
      <w:bookmarkEnd w:id="41"/>
    </w:p>
    <w:p w14:paraId="4A9471E4" w14:textId="77777777" w:rsidR="002166B4" w:rsidRDefault="002166B4" w:rsidP="00D9127B">
      <w:pPr>
        <w:pStyle w:val="Heading3"/>
      </w:pPr>
      <w:bookmarkStart w:id="42" w:name="_Toc103782009"/>
      <w:r>
        <w:t>Employees</w:t>
      </w:r>
      <w:bookmarkEnd w:id="42"/>
    </w:p>
    <w:p w14:paraId="3BE223E0" w14:textId="77777777" w:rsidR="00A9792E" w:rsidRDefault="006B3F7D" w:rsidP="00704B65">
      <w:pPr>
        <w:pStyle w:val="Heading5"/>
        <w:keepNext/>
      </w:pPr>
      <w:bookmarkStart w:id="43" w:name="_Toc103782010"/>
      <w:proofErr w:type="spellStart"/>
      <w:r>
        <w:t>Emp_In</w:t>
      </w:r>
      <w:bookmarkEnd w:id="43"/>
      <w:proofErr w:type="spellEnd"/>
    </w:p>
    <w:p w14:paraId="2499C754" w14:textId="54FE2280" w:rsidR="007E14ED" w:rsidRDefault="00234643" w:rsidP="006B3F7D">
      <w:pPr>
        <w:pStyle w:val="BodyText"/>
      </w:pPr>
      <w:r>
        <w:t>N</w:t>
      </w:r>
      <w:r w:rsidR="006B3F7D">
        <w:t xml:space="preserve">umber of </w:t>
      </w:r>
      <w:r w:rsidR="003F0E94">
        <w:t xml:space="preserve">total </w:t>
      </w:r>
      <w:r w:rsidR="006B3F7D">
        <w:t>employees</w:t>
      </w:r>
      <w:r>
        <w:t xml:space="preserve"> </w:t>
      </w:r>
      <w:r w:rsidR="006B3F7D">
        <w:t>in the hazard zone</w:t>
      </w:r>
      <w:r w:rsidR="00D2259A">
        <w:t xml:space="preserve"> within a geographic unit</w:t>
      </w:r>
      <w:r w:rsidR="006B3F7D">
        <w:t>.</w:t>
      </w:r>
    </w:p>
    <w:p w14:paraId="61822ED0" w14:textId="5CE8B60A" w:rsidR="007E14ED" w:rsidRDefault="00FC040E" w:rsidP="00143AAF">
      <w:pPr>
        <w:pStyle w:val="BodyText"/>
        <w:tabs>
          <w:tab w:val="left" w:pos="2880"/>
        </w:tabs>
        <w:spacing w:after="0"/>
        <w:ind w:left="2880" w:hanging="1800"/>
      </w:pPr>
      <w:r w:rsidRPr="007E14ED">
        <w:rPr>
          <w:u w:val="single"/>
        </w:rPr>
        <w:t>Source</w:t>
      </w:r>
      <w:r>
        <w:t>:</w:t>
      </w:r>
      <w:r w:rsidR="007E14ED">
        <w:tab/>
      </w:r>
      <w:r w:rsidRPr="00BB2CAB">
        <w:t>Infogroup (202</w:t>
      </w:r>
      <w:r w:rsidR="0061180D" w:rsidRPr="00BB2CAB">
        <w:t>0</w:t>
      </w:r>
      <w:r w:rsidRPr="00BB2CAB">
        <w:t>)</w:t>
      </w:r>
    </w:p>
    <w:p w14:paraId="6D871F5D" w14:textId="1819FA5F" w:rsidR="006B3F7D" w:rsidRPr="006B3F7D" w:rsidRDefault="00C85B15" w:rsidP="00143AAF">
      <w:pPr>
        <w:pStyle w:val="BodyText"/>
        <w:tabs>
          <w:tab w:val="left" w:pos="2880"/>
        </w:tabs>
        <w:ind w:left="2880" w:hanging="1800"/>
      </w:pPr>
      <w:r>
        <w:rPr>
          <w:u w:val="single"/>
        </w:rPr>
        <w:t>Data</w:t>
      </w:r>
      <w:r w:rsidR="007E14ED" w:rsidRPr="007E14ED">
        <w:rPr>
          <w:u w:val="single"/>
        </w:rPr>
        <w:t xml:space="preserve"> </w:t>
      </w:r>
      <w:r w:rsidR="00143AAF">
        <w:rPr>
          <w:u w:val="single"/>
        </w:rPr>
        <w:t>description</w:t>
      </w:r>
      <w:r w:rsidR="007E14ED">
        <w:t>:</w:t>
      </w:r>
      <w:r w:rsidR="007E14ED">
        <w:tab/>
        <w:t xml:space="preserve">Total </w:t>
      </w:r>
      <w:r w:rsidR="00D2259A">
        <w:t xml:space="preserve">employees, </w:t>
      </w:r>
      <w:r w:rsidR="001E28E9">
        <w:t>all</w:t>
      </w:r>
      <w:r w:rsidR="00D2259A">
        <w:t xml:space="preserve"> business </w:t>
      </w:r>
      <w:r w:rsidR="001E28E9">
        <w:t>sectors</w:t>
      </w:r>
      <w:r>
        <w:t>: government and critical facilities; manufacturing; services; natural resources; and trade</w:t>
      </w:r>
    </w:p>
    <w:p w14:paraId="73CB2E90" w14:textId="77777777" w:rsidR="006B3F7D" w:rsidRDefault="006B3F7D" w:rsidP="00704B65">
      <w:pPr>
        <w:pStyle w:val="Heading5"/>
        <w:keepNext/>
      </w:pPr>
      <w:bookmarkStart w:id="44" w:name="_Toc103782011"/>
      <w:proofErr w:type="spellStart"/>
      <w:r>
        <w:t>Emp_Pct</w:t>
      </w:r>
      <w:bookmarkEnd w:id="44"/>
      <w:proofErr w:type="spellEnd"/>
    </w:p>
    <w:p w14:paraId="17C61B1A" w14:textId="4BE384F9" w:rsidR="007E14ED" w:rsidRDefault="00C800AB" w:rsidP="00F10EA6">
      <w:pPr>
        <w:pStyle w:val="BodyText"/>
      </w:pPr>
      <w:r>
        <w:t>Proportion</w:t>
      </w:r>
      <w:r w:rsidR="00F10EA6">
        <w:t xml:space="preserve"> of </w:t>
      </w:r>
      <w:r w:rsidR="003F0E94">
        <w:t xml:space="preserve">total </w:t>
      </w:r>
      <w:r w:rsidR="00F10EA6">
        <w:t>employees</w:t>
      </w:r>
      <w:r w:rsidR="00D34966">
        <w:t xml:space="preserve"> </w:t>
      </w:r>
      <w:r w:rsidR="00F10EA6">
        <w:t>in the hazard zone</w:t>
      </w:r>
      <w:r w:rsidR="00D2259A">
        <w:t xml:space="preserve"> in relation to the total employees in the geographic </w:t>
      </w:r>
      <w:proofErr w:type="gramStart"/>
      <w:r w:rsidR="00D2259A">
        <w:t>unit as a whole</w:t>
      </w:r>
      <w:proofErr w:type="gramEnd"/>
      <w:r w:rsidR="00F10EA6">
        <w:t>.</w:t>
      </w:r>
    </w:p>
    <w:p w14:paraId="54C64D36" w14:textId="57006A6B" w:rsidR="00F10EA6" w:rsidRPr="00F10EA6" w:rsidRDefault="00F10EA6" w:rsidP="00143AAF">
      <w:pPr>
        <w:pStyle w:val="BodyText"/>
        <w:tabs>
          <w:tab w:val="left" w:pos="2880"/>
        </w:tabs>
        <w:ind w:left="2880" w:hanging="1800"/>
      </w:pPr>
      <w:r w:rsidRPr="007E14ED">
        <w:rPr>
          <w:u w:val="single"/>
        </w:rPr>
        <w:t>Calculation</w:t>
      </w:r>
      <w:r>
        <w:t>:</w:t>
      </w:r>
      <w:r w:rsidR="007E14ED">
        <w:tab/>
      </w:r>
      <w:proofErr w:type="spellStart"/>
      <w:r w:rsidRPr="007E14ED">
        <w:rPr>
          <w:i/>
          <w:iCs/>
        </w:rPr>
        <w:t>Emp_In</w:t>
      </w:r>
      <w:proofErr w:type="spellEnd"/>
      <w:r>
        <w:t xml:space="preserve"> divided by the total number of employees in the </w:t>
      </w:r>
      <w:r w:rsidR="00D2259A">
        <w:t>geographic unit</w:t>
      </w:r>
      <w:r w:rsidR="00C800AB">
        <w:t>; values range between 0 and 1 and should be multiplied by 100 to convert to a percentage</w:t>
      </w:r>
    </w:p>
    <w:p w14:paraId="568CF70B" w14:textId="77777777" w:rsidR="00D10ED8" w:rsidRDefault="00D10ED8" w:rsidP="00704B65">
      <w:pPr>
        <w:pStyle w:val="Heading5"/>
        <w:keepNext/>
      </w:pPr>
      <w:bookmarkStart w:id="45" w:name="_Toc103782012"/>
      <w:proofErr w:type="spellStart"/>
      <w:r>
        <w:t>GovCr_In</w:t>
      </w:r>
      <w:bookmarkEnd w:id="45"/>
      <w:proofErr w:type="spellEnd"/>
    </w:p>
    <w:p w14:paraId="4425A601" w14:textId="6CE8EE6E" w:rsidR="00AB741A" w:rsidRDefault="00CF4B86" w:rsidP="00D10ED8">
      <w:pPr>
        <w:pStyle w:val="BodyText"/>
      </w:pPr>
      <w:r>
        <w:t>N</w:t>
      </w:r>
      <w:r w:rsidR="00D10ED8">
        <w:t xml:space="preserve">umber of </w:t>
      </w:r>
      <w:r w:rsidR="001E28E9">
        <w:t xml:space="preserve">government and critical facilities sector </w:t>
      </w:r>
      <w:r w:rsidR="00D10ED8">
        <w:t>employees in the hazard zone</w:t>
      </w:r>
      <w:r w:rsidR="001E28E9">
        <w:t xml:space="preserve"> within a geographic unit</w:t>
      </w:r>
      <w:r w:rsidR="00D10ED8">
        <w:t>.</w:t>
      </w:r>
    </w:p>
    <w:p w14:paraId="5FA7AD51" w14:textId="77777777" w:rsidR="001504FA" w:rsidRDefault="001504FA" w:rsidP="00143AAF">
      <w:pPr>
        <w:pStyle w:val="BodyText"/>
        <w:tabs>
          <w:tab w:val="left" w:pos="2880"/>
        </w:tabs>
        <w:spacing w:after="0"/>
        <w:ind w:left="2880" w:hanging="1800"/>
      </w:pPr>
      <w:r w:rsidRPr="007E14ED">
        <w:rPr>
          <w:u w:val="single"/>
        </w:rPr>
        <w:t>Source</w:t>
      </w:r>
      <w:r>
        <w:t>:</w:t>
      </w:r>
      <w:r>
        <w:tab/>
      </w:r>
      <w:r w:rsidRPr="00BB2CAB">
        <w:t>Infogroup (2020)</w:t>
      </w:r>
    </w:p>
    <w:p w14:paraId="3EB0EF71" w14:textId="09EAF230" w:rsidR="001504FA" w:rsidRDefault="00C85B15" w:rsidP="00143AAF">
      <w:pPr>
        <w:pStyle w:val="BodyText"/>
        <w:tabs>
          <w:tab w:val="left" w:pos="2880"/>
        </w:tabs>
        <w:spacing w:after="0"/>
        <w:ind w:left="2880" w:hanging="1800"/>
      </w:pPr>
      <w:r>
        <w:rPr>
          <w:u w:val="single"/>
        </w:rPr>
        <w:t>Category field</w:t>
      </w:r>
      <w:r w:rsidR="001504FA">
        <w:t>:</w:t>
      </w:r>
      <w:r w:rsidR="001504FA">
        <w:tab/>
        <w:t>NAICS</w:t>
      </w:r>
      <w:r>
        <w:t xml:space="preserve"> </w:t>
      </w:r>
      <w:r w:rsidR="00E732F1">
        <w:t>c</w:t>
      </w:r>
      <w:r>
        <w:t>ode (eight digits; first two digits represent the business sector)</w:t>
      </w:r>
    </w:p>
    <w:p w14:paraId="37B78F0B" w14:textId="28428D64" w:rsidR="005F49E3" w:rsidRDefault="00C85B15" w:rsidP="00143AAF">
      <w:pPr>
        <w:pStyle w:val="BodyText"/>
        <w:tabs>
          <w:tab w:val="left" w:pos="2880"/>
        </w:tabs>
        <w:spacing w:after="0"/>
        <w:ind w:left="2880" w:hanging="1800"/>
        <w:rPr>
          <w:u w:val="single"/>
        </w:rPr>
      </w:pPr>
      <w:r>
        <w:rPr>
          <w:u w:val="single"/>
        </w:rPr>
        <w:t>Category</w:t>
      </w:r>
      <w:r w:rsidR="005F49E3">
        <w:rPr>
          <w:u w:val="single"/>
        </w:rPr>
        <w:t xml:space="preserve"> value</w:t>
      </w:r>
      <w:r>
        <w:rPr>
          <w:u w:val="single"/>
        </w:rPr>
        <w:t>s</w:t>
      </w:r>
      <w:r w:rsidR="005F49E3" w:rsidRPr="005F49E3">
        <w:t>:</w:t>
      </w:r>
      <w:r w:rsidR="005F49E3" w:rsidRPr="005F49E3">
        <w:tab/>
      </w:r>
      <w:r w:rsidR="00182A65">
        <w:t>22, 56, 61, 62, 92</w:t>
      </w:r>
    </w:p>
    <w:p w14:paraId="78EE4672" w14:textId="2F77FB5E" w:rsidR="00D10ED8" w:rsidRPr="000114AD" w:rsidRDefault="00C85B15" w:rsidP="00143AAF">
      <w:pPr>
        <w:pStyle w:val="BodyText"/>
        <w:tabs>
          <w:tab w:val="left" w:pos="2880"/>
        </w:tabs>
        <w:ind w:left="2880" w:hanging="1800"/>
      </w:pPr>
      <w:r>
        <w:rPr>
          <w:u w:val="single"/>
        </w:rPr>
        <w:t>Data</w:t>
      </w:r>
      <w:r w:rsidR="00F71353">
        <w:rPr>
          <w:u w:val="single"/>
        </w:rPr>
        <w:t xml:space="preserve"> </w:t>
      </w:r>
      <w:r w:rsidR="00143AAF">
        <w:rPr>
          <w:u w:val="single"/>
        </w:rPr>
        <w:t>description</w:t>
      </w:r>
      <w:r w:rsidR="00D10ED8">
        <w:t>:</w:t>
      </w:r>
      <w:r w:rsidR="00AB741A">
        <w:tab/>
      </w:r>
      <w:r w:rsidR="00F71353">
        <w:t>Total government and critical facilities</w:t>
      </w:r>
      <w:r w:rsidR="001E28E9">
        <w:t xml:space="preserve"> sector</w:t>
      </w:r>
      <w:r w:rsidR="00D10ED8">
        <w:t xml:space="preserve"> </w:t>
      </w:r>
      <w:r w:rsidR="00182A65">
        <w:t>employees</w:t>
      </w:r>
      <w:r w:rsidR="00F71353">
        <w:t xml:space="preserve">, </w:t>
      </w:r>
      <w:r w:rsidR="001E28E9">
        <w:t>which includes</w:t>
      </w:r>
      <w:r w:rsidR="00F71353">
        <w:t xml:space="preserve"> </w:t>
      </w:r>
      <w:r w:rsidR="00182A65">
        <w:t>the following sectors: utilities</w:t>
      </w:r>
      <w:r w:rsidR="00782A4C">
        <w:t xml:space="preserve"> (22)</w:t>
      </w:r>
      <w:r w:rsidR="00182A65">
        <w:t>;</w:t>
      </w:r>
      <w:r w:rsidR="00D10ED8">
        <w:t xml:space="preserve"> </w:t>
      </w:r>
      <w:r w:rsidR="00182A65">
        <w:t>administration, support and waste management, and remediation</w:t>
      </w:r>
      <w:r w:rsidR="00782A4C">
        <w:t xml:space="preserve"> (56)</w:t>
      </w:r>
      <w:r w:rsidR="00182A65">
        <w:t>;</w:t>
      </w:r>
      <w:r w:rsidR="005277B3">
        <w:t xml:space="preserve"> </w:t>
      </w:r>
      <w:r w:rsidR="00182A65">
        <w:t>education</w:t>
      </w:r>
      <w:r w:rsidR="00782A4C">
        <w:t xml:space="preserve"> (61)</w:t>
      </w:r>
      <w:r w:rsidR="00182A65">
        <w:t>;</w:t>
      </w:r>
      <w:r w:rsidR="00D10ED8">
        <w:t xml:space="preserve"> </w:t>
      </w:r>
      <w:r w:rsidR="00182A65">
        <w:t>health and social services</w:t>
      </w:r>
      <w:r w:rsidR="00782A4C">
        <w:t xml:space="preserve"> (62)</w:t>
      </w:r>
      <w:r w:rsidR="00182A65">
        <w:t>;</w:t>
      </w:r>
      <w:r w:rsidR="00D10ED8">
        <w:t xml:space="preserve"> and </w:t>
      </w:r>
      <w:r w:rsidR="00182A65">
        <w:t>public administration</w:t>
      </w:r>
      <w:r w:rsidR="00782A4C">
        <w:t xml:space="preserve"> (92)</w:t>
      </w:r>
    </w:p>
    <w:p w14:paraId="6811815E" w14:textId="77777777" w:rsidR="00D10ED8" w:rsidRDefault="00D10ED8" w:rsidP="00704B65">
      <w:pPr>
        <w:pStyle w:val="Heading5"/>
        <w:keepNext/>
      </w:pPr>
      <w:bookmarkStart w:id="46" w:name="_Toc103782013"/>
      <w:proofErr w:type="spellStart"/>
      <w:r>
        <w:t>GovCr_Pct</w:t>
      </w:r>
      <w:bookmarkEnd w:id="46"/>
      <w:proofErr w:type="spellEnd"/>
    </w:p>
    <w:p w14:paraId="198B6726" w14:textId="7A5347E1" w:rsidR="00AB741A" w:rsidRDefault="00C800AB" w:rsidP="00D10ED8">
      <w:pPr>
        <w:pStyle w:val="BodyText"/>
      </w:pPr>
      <w:r>
        <w:t>Proportion</w:t>
      </w:r>
      <w:r w:rsidR="00D10ED8">
        <w:t xml:space="preserve"> of </w:t>
      </w:r>
      <w:r w:rsidR="001E28E9">
        <w:t xml:space="preserve">government and critical facilities sector </w:t>
      </w:r>
      <w:r w:rsidR="00D10ED8">
        <w:t>employees in the hazard zone</w:t>
      </w:r>
      <w:r w:rsidR="001E28E9">
        <w:t xml:space="preserve"> within a geographic unit in relation to the total government and critical facilities sector employees in the geographic </w:t>
      </w:r>
      <w:proofErr w:type="gramStart"/>
      <w:r w:rsidR="001E28E9">
        <w:t>unit as a whole</w:t>
      </w:r>
      <w:proofErr w:type="gramEnd"/>
      <w:r w:rsidR="00D10ED8">
        <w:t>.</w:t>
      </w:r>
    </w:p>
    <w:p w14:paraId="029CDA07" w14:textId="14D93EC7" w:rsidR="00D10ED8" w:rsidRPr="000114AD" w:rsidRDefault="00D10ED8" w:rsidP="00143AAF">
      <w:pPr>
        <w:pStyle w:val="BodyText"/>
        <w:tabs>
          <w:tab w:val="left" w:pos="2880"/>
        </w:tabs>
        <w:ind w:left="2880" w:hanging="1800"/>
      </w:pPr>
      <w:r w:rsidRPr="00AB741A">
        <w:rPr>
          <w:u w:val="single"/>
        </w:rPr>
        <w:t>Calculation</w:t>
      </w:r>
      <w:r>
        <w:t>:</w:t>
      </w:r>
      <w:r w:rsidR="00AB741A">
        <w:tab/>
      </w:r>
      <w:proofErr w:type="spellStart"/>
      <w:r w:rsidR="001504FA" w:rsidRPr="001504FA">
        <w:rPr>
          <w:i/>
          <w:iCs/>
        </w:rPr>
        <w:t>GovC</w:t>
      </w:r>
      <w:r w:rsidR="008B54BD">
        <w:rPr>
          <w:i/>
          <w:iCs/>
        </w:rPr>
        <w:t>r</w:t>
      </w:r>
      <w:r w:rsidR="001504FA" w:rsidRPr="001504FA">
        <w:rPr>
          <w:i/>
          <w:iCs/>
        </w:rPr>
        <w:t>_</w:t>
      </w:r>
      <w:r w:rsidR="00182A65">
        <w:rPr>
          <w:i/>
          <w:iCs/>
        </w:rPr>
        <w:t>In</w:t>
      </w:r>
      <w:proofErr w:type="spellEnd"/>
      <w:r w:rsidR="001504FA">
        <w:t xml:space="preserve"> divided by the total number of </w:t>
      </w:r>
      <w:r w:rsidR="001E28E9">
        <w:t xml:space="preserve">government and critical facilities sector </w:t>
      </w:r>
      <w:r w:rsidR="001504FA">
        <w:t xml:space="preserve">employees in the </w:t>
      </w:r>
      <w:r w:rsidR="001E28E9">
        <w:t>geographic unit</w:t>
      </w:r>
      <w:r w:rsidR="0080548B">
        <w:t>; values range between 0 and 1 and should be multiplied by 100 to convert to a percentage</w:t>
      </w:r>
    </w:p>
    <w:p w14:paraId="56650114" w14:textId="77777777" w:rsidR="00D10ED8" w:rsidRDefault="00D10ED8" w:rsidP="00704B65">
      <w:pPr>
        <w:pStyle w:val="Heading5"/>
        <w:keepNext/>
      </w:pPr>
      <w:bookmarkStart w:id="47" w:name="_Toc103782014"/>
      <w:proofErr w:type="spellStart"/>
      <w:r>
        <w:t>Manct_In</w:t>
      </w:r>
      <w:bookmarkEnd w:id="47"/>
      <w:proofErr w:type="spellEnd"/>
    </w:p>
    <w:p w14:paraId="6D58E9BC" w14:textId="4B32EB82" w:rsidR="00AB741A" w:rsidRDefault="00CF4B86" w:rsidP="00D10ED8">
      <w:pPr>
        <w:pStyle w:val="BodyText"/>
      </w:pPr>
      <w:r>
        <w:t>N</w:t>
      </w:r>
      <w:r w:rsidR="00D10ED8">
        <w:t>umber of</w:t>
      </w:r>
      <w:r w:rsidR="001E28E9">
        <w:t xml:space="preserve"> manufacturing</w:t>
      </w:r>
      <w:r w:rsidR="001E28E9" w:rsidRPr="00CF4B86">
        <w:t xml:space="preserve"> </w:t>
      </w:r>
      <w:r w:rsidR="001E28E9">
        <w:t xml:space="preserve">sector </w:t>
      </w:r>
      <w:r w:rsidR="00D10ED8">
        <w:t>employees in the hazard zone</w:t>
      </w:r>
      <w:r w:rsidR="001E28E9">
        <w:t xml:space="preserve"> within a geographic unit</w:t>
      </w:r>
      <w:r w:rsidR="00D10ED8">
        <w:t>.</w:t>
      </w:r>
    </w:p>
    <w:p w14:paraId="7E8C2C2E" w14:textId="77777777" w:rsidR="001504FA" w:rsidRDefault="001504FA" w:rsidP="00143AAF">
      <w:pPr>
        <w:pStyle w:val="BodyText"/>
        <w:tabs>
          <w:tab w:val="left" w:pos="2880"/>
        </w:tabs>
        <w:spacing w:after="0"/>
        <w:ind w:left="2880" w:hanging="1800"/>
      </w:pPr>
      <w:r w:rsidRPr="007E14ED">
        <w:rPr>
          <w:u w:val="single"/>
        </w:rPr>
        <w:t>Source</w:t>
      </w:r>
      <w:r>
        <w:t>:</w:t>
      </w:r>
      <w:r>
        <w:tab/>
      </w:r>
      <w:r w:rsidRPr="001C143A">
        <w:t>Infogroup (2020)</w:t>
      </w:r>
    </w:p>
    <w:p w14:paraId="4DC6A5CE" w14:textId="33C23D65" w:rsidR="00C85B15" w:rsidRDefault="00C85B15" w:rsidP="00C85B15">
      <w:pPr>
        <w:pStyle w:val="BodyText"/>
        <w:tabs>
          <w:tab w:val="left" w:pos="2880"/>
        </w:tabs>
        <w:spacing w:after="0"/>
        <w:ind w:left="2880" w:hanging="1800"/>
      </w:pPr>
      <w:r>
        <w:rPr>
          <w:u w:val="single"/>
        </w:rPr>
        <w:lastRenderedPageBreak/>
        <w:t>Category field</w:t>
      </w:r>
      <w:r>
        <w:t>:</w:t>
      </w:r>
      <w:r>
        <w:tab/>
        <w:t xml:space="preserve">NAICS </w:t>
      </w:r>
      <w:r w:rsidR="00E732F1">
        <w:t>c</w:t>
      </w:r>
      <w:r>
        <w:t>ode (eight digits; first two digits represent the business sector)</w:t>
      </w:r>
    </w:p>
    <w:p w14:paraId="72028C51" w14:textId="13E9AC38" w:rsidR="00182A65" w:rsidRPr="00182A65" w:rsidRDefault="00C85B15" w:rsidP="00143AAF">
      <w:pPr>
        <w:pStyle w:val="BodyText"/>
        <w:tabs>
          <w:tab w:val="left" w:pos="2880"/>
        </w:tabs>
        <w:spacing w:after="0"/>
        <w:ind w:left="2880" w:hanging="1800"/>
      </w:pPr>
      <w:r>
        <w:rPr>
          <w:u w:val="single"/>
        </w:rPr>
        <w:t>Category</w:t>
      </w:r>
      <w:r w:rsidR="00182A65">
        <w:rPr>
          <w:u w:val="single"/>
        </w:rPr>
        <w:t xml:space="preserve"> value</w:t>
      </w:r>
      <w:r>
        <w:rPr>
          <w:u w:val="single"/>
        </w:rPr>
        <w:t>s</w:t>
      </w:r>
      <w:r w:rsidR="00182A65">
        <w:t>:</w:t>
      </w:r>
      <w:r w:rsidR="00182A65">
        <w:tab/>
        <w:t>23, 31-33, 48-49</w:t>
      </w:r>
    </w:p>
    <w:p w14:paraId="7BE7417E" w14:textId="1B3BD7AC" w:rsidR="00D10ED8" w:rsidRPr="000114AD" w:rsidRDefault="00C85B15" w:rsidP="00143AAF">
      <w:pPr>
        <w:pStyle w:val="BodyText"/>
        <w:tabs>
          <w:tab w:val="left" w:pos="2880"/>
        </w:tabs>
        <w:ind w:left="2880" w:hanging="1800"/>
      </w:pPr>
      <w:r>
        <w:rPr>
          <w:u w:val="single"/>
        </w:rPr>
        <w:t>Data</w:t>
      </w:r>
      <w:r w:rsidR="00F71353">
        <w:rPr>
          <w:u w:val="single"/>
        </w:rPr>
        <w:t xml:space="preserve"> </w:t>
      </w:r>
      <w:r w:rsidR="00143AAF">
        <w:rPr>
          <w:u w:val="single"/>
        </w:rPr>
        <w:t>description</w:t>
      </w:r>
      <w:r w:rsidR="00D10ED8">
        <w:t>:</w:t>
      </w:r>
      <w:r w:rsidR="0061180D">
        <w:tab/>
      </w:r>
      <w:r w:rsidR="00F71353">
        <w:t xml:space="preserve">Total manufacturing </w:t>
      </w:r>
      <w:r w:rsidR="001E28E9">
        <w:t xml:space="preserve">sector </w:t>
      </w:r>
      <w:r w:rsidR="00182A65">
        <w:t>employees</w:t>
      </w:r>
      <w:r w:rsidR="00F71353">
        <w:t xml:space="preserve">, </w:t>
      </w:r>
      <w:r w:rsidR="001E28E9">
        <w:t>which includes</w:t>
      </w:r>
      <w:r w:rsidR="00182A65">
        <w:t xml:space="preserve"> the following sectors: construction</w:t>
      </w:r>
      <w:r w:rsidR="00782A4C">
        <w:t xml:space="preserve"> (23)</w:t>
      </w:r>
      <w:r w:rsidR="00182A65">
        <w:t>;</w:t>
      </w:r>
      <w:r w:rsidR="00D10ED8">
        <w:t xml:space="preserve"> </w:t>
      </w:r>
      <w:r w:rsidR="00182A65">
        <w:t>manufacturing</w:t>
      </w:r>
      <w:r w:rsidR="00782A4C">
        <w:t xml:space="preserve"> (31-33)</w:t>
      </w:r>
      <w:r w:rsidR="00182A65">
        <w:t>;</w:t>
      </w:r>
      <w:r w:rsidR="00D10ED8">
        <w:t xml:space="preserve"> and </w:t>
      </w:r>
      <w:r w:rsidR="00182A65">
        <w:t>transportation and warehousing</w:t>
      </w:r>
      <w:r w:rsidR="00782A4C">
        <w:t xml:space="preserve"> (48-49)</w:t>
      </w:r>
    </w:p>
    <w:p w14:paraId="71C87ED3" w14:textId="77777777" w:rsidR="00D10ED8" w:rsidRDefault="00D10ED8" w:rsidP="00704B65">
      <w:pPr>
        <w:pStyle w:val="Heading5"/>
        <w:keepNext/>
      </w:pPr>
      <w:bookmarkStart w:id="48" w:name="_Toc103782015"/>
      <w:proofErr w:type="spellStart"/>
      <w:r>
        <w:t>Manct_Pct</w:t>
      </w:r>
      <w:bookmarkEnd w:id="48"/>
      <w:proofErr w:type="spellEnd"/>
    </w:p>
    <w:p w14:paraId="1A4DD706" w14:textId="69693192" w:rsidR="00AB741A" w:rsidRDefault="00C800AB" w:rsidP="00D10ED8">
      <w:pPr>
        <w:pStyle w:val="BodyText"/>
      </w:pPr>
      <w:r>
        <w:t>Proportion</w:t>
      </w:r>
      <w:r w:rsidR="00182A65">
        <w:t xml:space="preserve"> </w:t>
      </w:r>
      <w:r w:rsidR="00D10ED8">
        <w:t>of</w:t>
      </w:r>
      <w:r w:rsidR="001E28E9">
        <w:t xml:space="preserve"> manufacturing sector </w:t>
      </w:r>
      <w:r w:rsidR="00D10ED8">
        <w:t>employees in the hazard zone</w:t>
      </w:r>
      <w:r w:rsidR="001E28E9">
        <w:t xml:space="preserve"> within a geographic unit in relation to the total</w:t>
      </w:r>
      <w:r w:rsidR="003F0E94">
        <w:t xml:space="preserve"> </w:t>
      </w:r>
      <w:r w:rsidR="001E28E9">
        <w:t xml:space="preserve">manufacturing sector employees in the geographic </w:t>
      </w:r>
      <w:proofErr w:type="gramStart"/>
      <w:r w:rsidR="001E28E9">
        <w:t>unit as a whole</w:t>
      </w:r>
      <w:proofErr w:type="gramEnd"/>
      <w:r w:rsidR="00D10ED8">
        <w:t>.</w:t>
      </w:r>
    </w:p>
    <w:p w14:paraId="33B64ED4" w14:textId="10A8F44B" w:rsidR="00D10ED8" w:rsidRPr="000114AD" w:rsidRDefault="00D10ED8" w:rsidP="00143AAF">
      <w:pPr>
        <w:pStyle w:val="BodyText"/>
        <w:tabs>
          <w:tab w:val="left" w:pos="2880"/>
        </w:tabs>
        <w:ind w:left="2880" w:hanging="1800"/>
      </w:pPr>
      <w:r w:rsidRPr="002C4082">
        <w:rPr>
          <w:u w:val="single"/>
        </w:rPr>
        <w:t>Calculation</w:t>
      </w:r>
      <w:r>
        <w:t>:</w:t>
      </w:r>
      <w:r w:rsidR="002C4082">
        <w:tab/>
      </w:r>
      <w:proofErr w:type="spellStart"/>
      <w:r w:rsidR="001504FA">
        <w:rPr>
          <w:i/>
          <w:iCs/>
        </w:rPr>
        <w:t>Manct</w:t>
      </w:r>
      <w:r w:rsidR="001504FA" w:rsidRPr="001504FA">
        <w:rPr>
          <w:i/>
          <w:iCs/>
        </w:rPr>
        <w:t>_</w:t>
      </w:r>
      <w:r w:rsidR="00182A65">
        <w:rPr>
          <w:i/>
          <w:iCs/>
        </w:rPr>
        <w:t>In</w:t>
      </w:r>
      <w:proofErr w:type="spellEnd"/>
      <w:r w:rsidR="001504FA">
        <w:t xml:space="preserve"> divided by the total number of</w:t>
      </w:r>
      <w:r w:rsidR="003F0E94">
        <w:t xml:space="preserve"> </w:t>
      </w:r>
      <w:r w:rsidR="001504FA">
        <w:t xml:space="preserve">manufacturing </w:t>
      </w:r>
      <w:r w:rsidR="001E28E9">
        <w:t xml:space="preserve">sector employees </w:t>
      </w:r>
      <w:r w:rsidR="001504FA">
        <w:t xml:space="preserve">in the </w:t>
      </w:r>
      <w:r w:rsidR="001E28E9">
        <w:t>geographic unit</w:t>
      </w:r>
      <w:r w:rsidR="0080548B">
        <w:t>; values range between 0 and 1 and should be multiplied by 100 to convert to a percentage</w:t>
      </w:r>
    </w:p>
    <w:p w14:paraId="73FADD53" w14:textId="77777777" w:rsidR="00D10ED8" w:rsidRDefault="00D10ED8" w:rsidP="00704B65">
      <w:pPr>
        <w:pStyle w:val="Heading5"/>
        <w:keepNext/>
      </w:pPr>
      <w:bookmarkStart w:id="49" w:name="_Toc103782016"/>
      <w:proofErr w:type="spellStart"/>
      <w:r>
        <w:t>Serv_In</w:t>
      </w:r>
      <w:bookmarkEnd w:id="49"/>
      <w:proofErr w:type="spellEnd"/>
    </w:p>
    <w:p w14:paraId="300A7861" w14:textId="0253BBEE" w:rsidR="00AB741A" w:rsidRDefault="00CF4B86" w:rsidP="00D10ED8">
      <w:pPr>
        <w:pStyle w:val="BodyText"/>
      </w:pPr>
      <w:r>
        <w:t>N</w:t>
      </w:r>
      <w:r w:rsidR="00D10ED8">
        <w:t xml:space="preserve">umber of </w:t>
      </w:r>
      <w:r w:rsidR="001E28E9">
        <w:t>services</w:t>
      </w:r>
      <w:r w:rsidR="001E28E9" w:rsidRPr="00CF4B86">
        <w:t xml:space="preserve"> </w:t>
      </w:r>
      <w:r w:rsidR="001E28E9">
        <w:t xml:space="preserve">sector </w:t>
      </w:r>
      <w:r w:rsidR="00D10ED8">
        <w:t>employees in the hazard zone</w:t>
      </w:r>
      <w:r w:rsidR="001E28E9">
        <w:t xml:space="preserve"> within a geographic unit</w:t>
      </w:r>
      <w:r w:rsidR="00D10ED8">
        <w:t>.</w:t>
      </w:r>
    </w:p>
    <w:p w14:paraId="31413F87" w14:textId="77777777" w:rsidR="001504FA" w:rsidRDefault="001504FA" w:rsidP="00143AAF">
      <w:pPr>
        <w:pStyle w:val="BodyText"/>
        <w:tabs>
          <w:tab w:val="left" w:pos="2880"/>
        </w:tabs>
        <w:spacing w:after="0"/>
        <w:ind w:left="2880" w:hanging="1800"/>
      </w:pPr>
      <w:r w:rsidRPr="007E14ED">
        <w:rPr>
          <w:u w:val="single"/>
        </w:rPr>
        <w:t>Source</w:t>
      </w:r>
      <w:r>
        <w:t>:</w:t>
      </w:r>
      <w:r>
        <w:tab/>
      </w:r>
      <w:r w:rsidRPr="001C143A">
        <w:t>Infogroup (2020)</w:t>
      </w:r>
    </w:p>
    <w:p w14:paraId="58D3A660" w14:textId="255930F5" w:rsidR="00C85B15" w:rsidRDefault="00C85B15" w:rsidP="00C85B15">
      <w:pPr>
        <w:pStyle w:val="BodyText"/>
        <w:tabs>
          <w:tab w:val="left" w:pos="2880"/>
        </w:tabs>
        <w:spacing w:after="0"/>
        <w:ind w:left="2880" w:hanging="1800"/>
      </w:pPr>
      <w:r>
        <w:rPr>
          <w:u w:val="single"/>
        </w:rPr>
        <w:t>Category field</w:t>
      </w:r>
      <w:r>
        <w:t>:</w:t>
      </w:r>
      <w:r>
        <w:tab/>
        <w:t xml:space="preserve">NAICS </w:t>
      </w:r>
      <w:r w:rsidR="00E732F1">
        <w:t>c</w:t>
      </w:r>
      <w:r>
        <w:t>ode (eight digits; first two digits represent the business sector)</w:t>
      </w:r>
    </w:p>
    <w:p w14:paraId="71EDBC4D" w14:textId="32AD2479" w:rsidR="00182A65" w:rsidRPr="00182A65" w:rsidRDefault="00C85B15" w:rsidP="00143AAF">
      <w:pPr>
        <w:pStyle w:val="BodyText"/>
        <w:tabs>
          <w:tab w:val="left" w:pos="2880"/>
        </w:tabs>
        <w:spacing w:after="0"/>
        <w:ind w:left="2880" w:hanging="1800"/>
      </w:pPr>
      <w:r>
        <w:rPr>
          <w:u w:val="single"/>
        </w:rPr>
        <w:t>Category</w:t>
      </w:r>
      <w:r w:rsidR="00182A65">
        <w:rPr>
          <w:u w:val="single"/>
        </w:rPr>
        <w:t xml:space="preserve"> value</w:t>
      </w:r>
      <w:r>
        <w:rPr>
          <w:u w:val="single"/>
        </w:rPr>
        <w:t>s</w:t>
      </w:r>
      <w:r w:rsidR="00182A65">
        <w:t>:</w:t>
      </w:r>
      <w:r w:rsidR="00182A65">
        <w:tab/>
        <w:t>51, 52, 53, 54, 55, 71, 72, 81</w:t>
      </w:r>
    </w:p>
    <w:p w14:paraId="7A09AFD6" w14:textId="2FB7FEF3" w:rsidR="00D10ED8" w:rsidRPr="000114AD" w:rsidRDefault="00C85B15" w:rsidP="00143AAF">
      <w:pPr>
        <w:pStyle w:val="BodyText"/>
        <w:tabs>
          <w:tab w:val="left" w:pos="2880"/>
        </w:tabs>
        <w:ind w:left="2880" w:hanging="1800"/>
      </w:pPr>
      <w:r>
        <w:rPr>
          <w:u w:val="single"/>
        </w:rPr>
        <w:t>Data</w:t>
      </w:r>
      <w:r w:rsidR="00F71353">
        <w:rPr>
          <w:u w:val="single"/>
        </w:rPr>
        <w:t xml:space="preserve"> </w:t>
      </w:r>
      <w:r w:rsidR="00143AAF">
        <w:rPr>
          <w:u w:val="single"/>
        </w:rPr>
        <w:t>description</w:t>
      </w:r>
      <w:r w:rsidR="00D10ED8">
        <w:t>:</w:t>
      </w:r>
      <w:r w:rsidR="002C4082">
        <w:tab/>
      </w:r>
      <w:r w:rsidR="00F71353">
        <w:t>Total</w:t>
      </w:r>
      <w:r w:rsidR="00D10ED8">
        <w:t xml:space="preserve"> </w:t>
      </w:r>
      <w:r w:rsidR="00F71353">
        <w:t xml:space="preserve">services </w:t>
      </w:r>
      <w:r w:rsidR="001E28E9">
        <w:t xml:space="preserve">sector </w:t>
      </w:r>
      <w:r w:rsidR="00946265">
        <w:t>employees</w:t>
      </w:r>
      <w:r w:rsidR="00F71353">
        <w:t xml:space="preserve">, </w:t>
      </w:r>
      <w:r w:rsidR="001E28E9">
        <w:t>which includes</w:t>
      </w:r>
      <w:r w:rsidR="00F71353">
        <w:t xml:space="preserve"> the following sectors</w:t>
      </w:r>
      <w:r w:rsidR="00946265">
        <w:t>: information</w:t>
      </w:r>
      <w:r w:rsidR="00782A4C">
        <w:t xml:space="preserve"> (51)</w:t>
      </w:r>
      <w:r w:rsidR="00946265">
        <w:t>; finance and insurance</w:t>
      </w:r>
      <w:r w:rsidR="00782A4C">
        <w:t xml:space="preserve"> (52)</w:t>
      </w:r>
      <w:r w:rsidR="00946265">
        <w:t>;</w:t>
      </w:r>
      <w:r w:rsidR="00D10ED8">
        <w:t xml:space="preserve"> </w:t>
      </w:r>
      <w:r w:rsidR="00946265">
        <w:t>real estate and rental and leasing</w:t>
      </w:r>
      <w:r w:rsidR="00782A4C">
        <w:t xml:space="preserve"> (53)</w:t>
      </w:r>
      <w:r w:rsidR="00946265">
        <w:t>;</w:t>
      </w:r>
      <w:r w:rsidR="00D10ED8">
        <w:t xml:space="preserve"> </w:t>
      </w:r>
      <w:r w:rsidR="00946265">
        <w:t>professional, scientific, and technical services</w:t>
      </w:r>
      <w:r w:rsidR="00782A4C">
        <w:t xml:space="preserve"> (54)</w:t>
      </w:r>
      <w:r w:rsidR="00946265">
        <w:t>;</w:t>
      </w:r>
      <w:r w:rsidR="00D10ED8">
        <w:t xml:space="preserve"> </w:t>
      </w:r>
      <w:r w:rsidR="00946265">
        <w:t>management of companies and enterprises</w:t>
      </w:r>
      <w:r w:rsidR="00782A4C">
        <w:t xml:space="preserve"> (55)</w:t>
      </w:r>
      <w:r w:rsidR="00946265">
        <w:t>;</w:t>
      </w:r>
      <w:r w:rsidR="00D10ED8">
        <w:t xml:space="preserve"> </w:t>
      </w:r>
      <w:r w:rsidR="00946265">
        <w:t>arts, entertainment, and recreation</w:t>
      </w:r>
      <w:r w:rsidR="00782A4C">
        <w:t xml:space="preserve"> (71)</w:t>
      </w:r>
      <w:r w:rsidR="00946265">
        <w:t>;</w:t>
      </w:r>
      <w:r w:rsidR="00D10ED8">
        <w:t xml:space="preserve"> </w:t>
      </w:r>
      <w:r w:rsidR="00946265">
        <w:t>accommodation and food</w:t>
      </w:r>
      <w:r w:rsidR="00782A4C">
        <w:t xml:space="preserve"> (72)</w:t>
      </w:r>
      <w:r w:rsidR="00946265">
        <w:t>;</w:t>
      </w:r>
      <w:r w:rsidR="00D10ED8">
        <w:t xml:space="preserve"> and </w:t>
      </w:r>
      <w:r w:rsidR="00946265">
        <w:t>other services</w:t>
      </w:r>
      <w:r w:rsidR="00782A4C">
        <w:t xml:space="preserve"> (81)</w:t>
      </w:r>
    </w:p>
    <w:p w14:paraId="60AB9A27" w14:textId="77777777" w:rsidR="00D10ED8" w:rsidRDefault="00D10ED8" w:rsidP="00704B65">
      <w:pPr>
        <w:pStyle w:val="Heading5"/>
        <w:keepNext/>
      </w:pPr>
      <w:bookmarkStart w:id="50" w:name="_Toc103782017"/>
      <w:proofErr w:type="spellStart"/>
      <w:r>
        <w:t>Serv_Pct</w:t>
      </w:r>
      <w:bookmarkEnd w:id="50"/>
      <w:proofErr w:type="spellEnd"/>
    </w:p>
    <w:p w14:paraId="5B763264" w14:textId="202E6F39" w:rsidR="00AB741A" w:rsidRDefault="00C800AB" w:rsidP="00D10ED8">
      <w:pPr>
        <w:pStyle w:val="BodyText"/>
      </w:pPr>
      <w:r>
        <w:t>Proportion</w:t>
      </w:r>
      <w:r w:rsidR="00D10ED8">
        <w:t xml:space="preserve"> of </w:t>
      </w:r>
      <w:r w:rsidR="001E28E9">
        <w:t xml:space="preserve">services sector </w:t>
      </w:r>
      <w:r w:rsidR="00D10ED8">
        <w:t>employees</w:t>
      </w:r>
      <w:r w:rsidR="00CF4B86">
        <w:t xml:space="preserve"> </w:t>
      </w:r>
      <w:r w:rsidR="009463A6">
        <w:t>found</w:t>
      </w:r>
      <w:r w:rsidR="00D10ED8">
        <w:t xml:space="preserve"> in the hazard zone</w:t>
      </w:r>
      <w:r w:rsidR="001E28E9">
        <w:t xml:space="preserve"> within a geographic unit in relation to the total services sector employees in the geographic </w:t>
      </w:r>
      <w:proofErr w:type="gramStart"/>
      <w:r w:rsidR="001E28E9">
        <w:t>unit as a whole</w:t>
      </w:r>
      <w:proofErr w:type="gramEnd"/>
      <w:r w:rsidR="00D10ED8">
        <w:t>.</w:t>
      </w:r>
    </w:p>
    <w:p w14:paraId="3245BC49" w14:textId="3CB090D3" w:rsidR="00D10ED8" w:rsidRPr="000114AD" w:rsidRDefault="00D10ED8" w:rsidP="00143AAF">
      <w:pPr>
        <w:pStyle w:val="BodyText"/>
        <w:tabs>
          <w:tab w:val="left" w:pos="2880"/>
        </w:tabs>
        <w:ind w:left="2880" w:hanging="1800"/>
      </w:pPr>
      <w:r w:rsidRPr="002C4082">
        <w:rPr>
          <w:u w:val="single"/>
        </w:rPr>
        <w:t>Calculation</w:t>
      </w:r>
      <w:r>
        <w:t>:</w:t>
      </w:r>
      <w:r w:rsidR="002C4082">
        <w:tab/>
      </w:r>
      <w:proofErr w:type="spellStart"/>
      <w:r w:rsidR="001504FA">
        <w:rPr>
          <w:i/>
          <w:iCs/>
        </w:rPr>
        <w:t>Serv</w:t>
      </w:r>
      <w:r w:rsidR="001504FA" w:rsidRPr="001504FA">
        <w:rPr>
          <w:i/>
          <w:iCs/>
        </w:rPr>
        <w:t>_</w:t>
      </w:r>
      <w:r w:rsidR="00946265">
        <w:rPr>
          <w:i/>
          <w:iCs/>
        </w:rPr>
        <w:t>In</w:t>
      </w:r>
      <w:proofErr w:type="spellEnd"/>
      <w:r w:rsidR="001504FA">
        <w:t xml:space="preserve"> divided by the total number of </w:t>
      </w:r>
      <w:r w:rsidR="001E28E9">
        <w:t xml:space="preserve">services sector </w:t>
      </w:r>
      <w:r w:rsidR="001504FA">
        <w:t xml:space="preserve">employees in the </w:t>
      </w:r>
      <w:r w:rsidR="001E28E9">
        <w:t>geographic unit</w:t>
      </w:r>
      <w:r w:rsidR="0080548B">
        <w:t>; values range between 0 and 1 and should be multiplied by 100 to convert to a percentage</w:t>
      </w:r>
    </w:p>
    <w:p w14:paraId="3855087F" w14:textId="77777777" w:rsidR="00D10ED8" w:rsidRDefault="00D10ED8" w:rsidP="00704B65">
      <w:pPr>
        <w:pStyle w:val="Heading5"/>
        <w:keepNext/>
      </w:pPr>
      <w:bookmarkStart w:id="51" w:name="_Toc103782018"/>
      <w:proofErr w:type="spellStart"/>
      <w:r>
        <w:t>NatRe_In</w:t>
      </w:r>
      <w:bookmarkEnd w:id="51"/>
      <w:proofErr w:type="spellEnd"/>
    </w:p>
    <w:p w14:paraId="4BDCD6E0" w14:textId="5F1AF51F" w:rsidR="00AB741A" w:rsidRDefault="00CF4B86" w:rsidP="00D10ED8">
      <w:pPr>
        <w:pStyle w:val="BodyText"/>
      </w:pPr>
      <w:r>
        <w:t>N</w:t>
      </w:r>
      <w:r w:rsidR="00D10ED8">
        <w:t xml:space="preserve">umber of </w:t>
      </w:r>
      <w:r w:rsidR="001E28E9">
        <w:t>natural resources</w:t>
      </w:r>
      <w:r w:rsidR="001E28E9" w:rsidRPr="00CF4B86">
        <w:t xml:space="preserve"> </w:t>
      </w:r>
      <w:r w:rsidR="001E28E9">
        <w:t xml:space="preserve">sector </w:t>
      </w:r>
      <w:r w:rsidR="00D10ED8">
        <w:t>employees in the hazard zone</w:t>
      </w:r>
      <w:r w:rsidR="001E28E9">
        <w:t xml:space="preserve"> within a geographic unit</w:t>
      </w:r>
      <w:r w:rsidR="00D10ED8">
        <w:t>.</w:t>
      </w:r>
    </w:p>
    <w:p w14:paraId="0FAF179B" w14:textId="77777777" w:rsidR="001504FA" w:rsidRDefault="001504FA" w:rsidP="00143AAF">
      <w:pPr>
        <w:pStyle w:val="BodyText"/>
        <w:tabs>
          <w:tab w:val="left" w:pos="2880"/>
        </w:tabs>
        <w:spacing w:after="0"/>
        <w:ind w:left="2880" w:hanging="1800"/>
      </w:pPr>
      <w:r w:rsidRPr="007E14ED">
        <w:rPr>
          <w:u w:val="single"/>
        </w:rPr>
        <w:t>Source</w:t>
      </w:r>
      <w:r>
        <w:t>:</w:t>
      </w:r>
      <w:r>
        <w:tab/>
      </w:r>
      <w:r w:rsidRPr="001C143A">
        <w:t>Infogroup (2020)</w:t>
      </w:r>
    </w:p>
    <w:p w14:paraId="4AA2A936" w14:textId="4EC980E5" w:rsidR="00C85B15" w:rsidRDefault="00C85B15" w:rsidP="00C85B15">
      <w:pPr>
        <w:pStyle w:val="BodyText"/>
        <w:tabs>
          <w:tab w:val="left" w:pos="2880"/>
        </w:tabs>
        <w:spacing w:after="0"/>
        <w:ind w:left="2880" w:hanging="1800"/>
      </w:pPr>
      <w:r>
        <w:rPr>
          <w:u w:val="single"/>
        </w:rPr>
        <w:t>Category field</w:t>
      </w:r>
      <w:r>
        <w:t>:</w:t>
      </w:r>
      <w:r>
        <w:tab/>
        <w:t xml:space="preserve">NAICS </w:t>
      </w:r>
      <w:r w:rsidR="00E732F1">
        <w:t>c</w:t>
      </w:r>
      <w:r>
        <w:t>ode (eight digits; first two digits represent the business sector)</w:t>
      </w:r>
    </w:p>
    <w:p w14:paraId="56032EF1" w14:textId="7E3E2940" w:rsidR="00182A65" w:rsidRPr="00182A65" w:rsidRDefault="00C85B15" w:rsidP="00143AAF">
      <w:pPr>
        <w:pStyle w:val="BodyText"/>
        <w:tabs>
          <w:tab w:val="left" w:pos="2880"/>
        </w:tabs>
        <w:spacing w:after="0"/>
        <w:ind w:left="2880" w:hanging="1800"/>
      </w:pPr>
      <w:r>
        <w:rPr>
          <w:u w:val="single"/>
        </w:rPr>
        <w:t>Category</w:t>
      </w:r>
      <w:r w:rsidR="00182A65">
        <w:rPr>
          <w:u w:val="single"/>
        </w:rPr>
        <w:t xml:space="preserve"> value</w:t>
      </w:r>
      <w:r>
        <w:rPr>
          <w:u w:val="single"/>
        </w:rPr>
        <w:t>s</w:t>
      </w:r>
      <w:r w:rsidR="00182A65">
        <w:t>:</w:t>
      </w:r>
      <w:r w:rsidR="00182A65">
        <w:tab/>
        <w:t>11, 21</w:t>
      </w:r>
    </w:p>
    <w:p w14:paraId="3133D105" w14:textId="5FAEFE4D" w:rsidR="00D10ED8" w:rsidRPr="000114AD" w:rsidRDefault="00C85B15" w:rsidP="00143AAF">
      <w:pPr>
        <w:pStyle w:val="BodyText"/>
        <w:tabs>
          <w:tab w:val="left" w:pos="2880"/>
        </w:tabs>
        <w:ind w:left="2880" w:hanging="1800"/>
      </w:pPr>
      <w:r>
        <w:rPr>
          <w:u w:val="single"/>
        </w:rPr>
        <w:t>Data</w:t>
      </w:r>
      <w:r w:rsidR="007C5982">
        <w:rPr>
          <w:u w:val="single"/>
        </w:rPr>
        <w:t xml:space="preserve"> </w:t>
      </w:r>
      <w:r w:rsidR="00143AAF">
        <w:rPr>
          <w:u w:val="single"/>
        </w:rPr>
        <w:t>description</w:t>
      </w:r>
      <w:r w:rsidR="00D10ED8">
        <w:t>:</w:t>
      </w:r>
      <w:r w:rsidR="002C4082">
        <w:tab/>
      </w:r>
      <w:r w:rsidR="00F71353">
        <w:t>Total</w:t>
      </w:r>
      <w:r w:rsidR="00D10ED8">
        <w:t xml:space="preserve"> </w:t>
      </w:r>
      <w:r w:rsidR="00F71353">
        <w:t xml:space="preserve">natural resources </w:t>
      </w:r>
      <w:r w:rsidR="001E28E9">
        <w:t xml:space="preserve">sector </w:t>
      </w:r>
      <w:r w:rsidR="00946265">
        <w:t>employees</w:t>
      </w:r>
      <w:r w:rsidR="00F71353">
        <w:t xml:space="preserve">, </w:t>
      </w:r>
      <w:r w:rsidR="001E28E9">
        <w:t>which includes</w:t>
      </w:r>
      <w:r w:rsidR="00946265">
        <w:t xml:space="preserve"> the following sectors: agriculture, forestry, fishing, and hunting</w:t>
      </w:r>
      <w:r w:rsidR="00782A4C">
        <w:t xml:space="preserve"> (11)</w:t>
      </w:r>
      <w:r w:rsidR="00946265">
        <w:t>;</w:t>
      </w:r>
      <w:r w:rsidR="00D10ED8">
        <w:t xml:space="preserve"> and </w:t>
      </w:r>
      <w:r w:rsidR="00946265">
        <w:t>mining</w:t>
      </w:r>
      <w:r w:rsidR="00CD5B5E">
        <w:t>, quarrying, and oil and gas extraction</w:t>
      </w:r>
      <w:r w:rsidR="00782A4C">
        <w:t xml:space="preserve"> (21)</w:t>
      </w:r>
    </w:p>
    <w:p w14:paraId="2BE68156" w14:textId="77777777" w:rsidR="00D10ED8" w:rsidRDefault="00D10ED8" w:rsidP="00704B65">
      <w:pPr>
        <w:pStyle w:val="Heading5"/>
        <w:keepNext/>
      </w:pPr>
      <w:bookmarkStart w:id="52" w:name="_Toc103782019"/>
      <w:proofErr w:type="spellStart"/>
      <w:r>
        <w:lastRenderedPageBreak/>
        <w:t>NatRe_Pct</w:t>
      </w:r>
      <w:bookmarkEnd w:id="52"/>
      <w:proofErr w:type="spellEnd"/>
    </w:p>
    <w:p w14:paraId="2B101485" w14:textId="79614779" w:rsidR="00AB741A" w:rsidRDefault="00C800AB" w:rsidP="00D10ED8">
      <w:pPr>
        <w:pStyle w:val="BodyText"/>
      </w:pPr>
      <w:r>
        <w:t>Proportion</w:t>
      </w:r>
      <w:r w:rsidR="00D10ED8">
        <w:t xml:space="preserve"> of</w:t>
      </w:r>
      <w:r w:rsidR="00E01448">
        <w:t xml:space="preserve"> </w:t>
      </w:r>
      <w:r w:rsidR="001E28E9">
        <w:t xml:space="preserve">natural resources sector </w:t>
      </w:r>
      <w:r w:rsidR="00D10ED8">
        <w:t>employees</w:t>
      </w:r>
      <w:r w:rsidR="00CF4B86">
        <w:t xml:space="preserve"> </w:t>
      </w:r>
      <w:r w:rsidR="00D10ED8">
        <w:t>in the hazard zone</w:t>
      </w:r>
      <w:r w:rsidR="001E28E9">
        <w:t xml:space="preserve"> within a geographic unit in relation to the total natural resources sector employees in the geographic </w:t>
      </w:r>
      <w:proofErr w:type="gramStart"/>
      <w:r w:rsidR="001E28E9">
        <w:t>unit as a whole</w:t>
      </w:r>
      <w:proofErr w:type="gramEnd"/>
      <w:r w:rsidR="00D10ED8">
        <w:t>.</w:t>
      </w:r>
    </w:p>
    <w:p w14:paraId="44FC95E3" w14:textId="5CB0D59A" w:rsidR="00D10ED8" w:rsidRPr="00F12A63" w:rsidRDefault="00D10ED8" w:rsidP="00143AAF">
      <w:pPr>
        <w:pStyle w:val="BodyText"/>
        <w:tabs>
          <w:tab w:val="left" w:pos="2880"/>
        </w:tabs>
        <w:ind w:left="2880" w:hanging="1800"/>
      </w:pPr>
      <w:r w:rsidRPr="002A7C12">
        <w:rPr>
          <w:u w:val="single"/>
        </w:rPr>
        <w:t>Calculation</w:t>
      </w:r>
      <w:r>
        <w:t>:</w:t>
      </w:r>
      <w:r w:rsidR="002C4082">
        <w:tab/>
      </w:r>
      <w:proofErr w:type="spellStart"/>
      <w:r w:rsidR="001504FA">
        <w:rPr>
          <w:i/>
          <w:iCs/>
        </w:rPr>
        <w:t>NatRe</w:t>
      </w:r>
      <w:r w:rsidR="001504FA" w:rsidRPr="001504FA">
        <w:rPr>
          <w:i/>
          <w:iCs/>
        </w:rPr>
        <w:t>_</w:t>
      </w:r>
      <w:r w:rsidR="00946265">
        <w:rPr>
          <w:i/>
          <w:iCs/>
        </w:rPr>
        <w:t>In</w:t>
      </w:r>
      <w:proofErr w:type="spellEnd"/>
      <w:r w:rsidR="001504FA">
        <w:t xml:space="preserve"> divided by the total number of </w:t>
      </w:r>
      <w:r w:rsidR="00914C87">
        <w:t xml:space="preserve">natural resources sector </w:t>
      </w:r>
      <w:r w:rsidR="001504FA">
        <w:t xml:space="preserve">employees in the </w:t>
      </w:r>
      <w:r w:rsidR="00914C87">
        <w:t>geographic unit</w:t>
      </w:r>
      <w:r w:rsidR="0080548B">
        <w:t>; values range between 0 and 1 and should be multiplied by 100 to convert to a percentage</w:t>
      </w:r>
    </w:p>
    <w:p w14:paraId="290EF08B" w14:textId="77777777" w:rsidR="00D10ED8" w:rsidRDefault="00D10ED8" w:rsidP="00704B65">
      <w:pPr>
        <w:pStyle w:val="Heading5"/>
        <w:keepNext/>
      </w:pPr>
      <w:bookmarkStart w:id="53" w:name="_Toc103782020"/>
      <w:proofErr w:type="spellStart"/>
      <w:r>
        <w:t>Trade_In</w:t>
      </w:r>
      <w:bookmarkEnd w:id="53"/>
      <w:proofErr w:type="spellEnd"/>
    </w:p>
    <w:p w14:paraId="01214471" w14:textId="6EAEDE0D" w:rsidR="00AB741A" w:rsidRDefault="00234643" w:rsidP="00D10ED8">
      <w:pPr>
        <w:pStyle w:val="BodyText"/>
      </w:pPr>
      <w:r>
        <w:t>N</w:t>
      </w:r>
      <w:r w:rsidR="00D10ED8">
        <w:t xml:space="preserve">umber of </w:t>
      </w:r>
      <w:r w:rsidR="00914C87">
        <w:t xml:space="preserve">trade sector </w:t>
      </w:r>
      <w:r w:rsidR="00D10ED8">
        <w:t>employees</w:t>
      </w:r>
      <w:r w:rsidR="00914C87">
        <w:t xml:space="preserve"> </w:t>
      </w:r>
      <w:r w:rsidR="00D10ED8">
        <w:t>in the hazard zone</w:t>
      </w:r>
      <w:r w:rsidR="00914C87">
        <w:t xml:space="preserve"> within a geographic unit</w:t>
      </w:r>
      <w:r w:rsidR="00D10ED8">
        <w:t>.</w:t>
      </w:r>
    </w:p>
    <w:p w14:paraId="05124C0E" w14:textId="77777777" w:rsidR="001504FA" w:rsidRDefault="001504FA" w:rsidP="00143AAF">
      <w:pPr>
        <w:pStyle w:val="BodyText"/>
        <w:tabs>
          <w:tab w:val="left" w:pos="2880"/>
        </w:tabs>
        <w:spacing w:after="0"/>
        <w:ind w:left="2880" w:hanging="1800"/>
      </w:pPr>
      <w:r w:rsidRPr="007E14ED">
        <w:rPr>
          <w:u w:val="single"/>
        </w:rPr>
        <w:t>Source</w:t>
      </w:r>
      <w:r>
        <w:t>:</w:t>
      </w:r>
      <w:r>
        <w:tab/>
      </w:r>
      <w:r w:rsidRPr="001C143A">
        <w:t>Infogroup (2020)</w:t>
      </w:r>
    </w:p>
    <w:p w14:paraId="5D424B84" w14:textId="1E13E361" w:rsidR="00C85B15" w:rsidRDefault="00C85B15" w:rsidP="00C85B15">
      <w:pPr>
        <w:pStyle w:val="BodyText"/>
        <w:tabs>
          <w:tab w:val="left" w:pos="2880"/>
        </w:tabs>
        <w:spacing w:after="0"/>
        <w:ind w:left="2880" w:hanging="1800"/>
      </w:pPr>
      <w:r>
        <w:rPr>
          <w:u w:val="single"/>
        </w:rPr>
        <w:t>Category field</w:t>
      </w:r>
      <w:r>
        <w:t>:</w:t>
      </w:r>
      <w:r>
        <w:tab/>
        <w:t xml:space="preserve">NAICS </w:t>
      </w:r>
      <w:r w:rsidR="00E732F1">
        <w:t>c</w:t>
      </w:r>
      <w:r>
        <w:t>ode (eight digits; first two digits represent the business sector)</w:t>
      </w:r>
    </w:p>
    <w:p w14:paraId="577FA40B" w14:textId="438298A5" w:rsidR="00182A65" w:rsidRPr="00182A65" w:rsidRDefault="00C85B15" w:rsidP="00143AAF">
      <w:pPr>
        <w:pStyle w:val="BodyText"/>
        <w:tabs>
          <w:tab w:val="left" w:pos="2880"/>
        </w:tabs>
        <w:spacing w:after="0"/>
        <w:ind w:left="2880" w:hanging="1800"/>
      </w:pPr>
      <w:r>
        <w:rPr>
          <w:u w:val="single"/>
        </w:rPr>
        <w:t>Category</w:t>
      </w:r>
      <w:r w:rsidR="00182A65">
        <w:rPr>
          <w:u w:val="single"/>
        </w:rPr>
        <w:t xml:space="preserve"> value</w:t>
      </w:r>
      <w:r>
        <w:rPr>
          <w:u w:val="single"/>
        </w:rPr>
        <w:t>s</w:t>
      </w:r>
      <w:r w:rsidR="00182A65">
        <w:t>:</w:t>
      </w:r>
      <w:r w:rsidR="00182A65">
        <w:tab/>
        <w:t>42, 44-45, 00, 99</w:t>
      </w:r>
    </w:p>
    <w:p w14:paraId="3D2EDE7C" w14:textId="176DE2F8" w:rsidR="00D10ED8" w:rsidRPr="00F12A63" w:rsidRDefault="00C85B15" w:rsidP="00143AAF">
      <w:pPr>
        <w:pStyle w:val="BodyText"/>
        <w:tabs>
          <w:tab w:val="left" w:pos="2880"/>
        </w:tabs>
        <w:ind w:left="2880" w:hanging="1800"/>
      </w:pPr>
      <w:r>
        <w:rPr>
          <w:u w:val="single"/>
        </w:rPr>
        <w:t>Data</w:t>
      </w:r>
      <w:r w:rsidR="007C5982">
        <w:rPr>
          <w:u w:val="single"/>
        </w:rPr>
        <w:t xml:space="preserve"> </w:t>
      </w:r>
      <w:r w:rsidR="00143AAF">
        <w:rPr>
          <w:u w:val="single"/>
        </w:rPr>
        <w:t>description</w:t>
      </w:r>
      <w:r w:rsidR="00D10ED8">
        <w:t>:</w:t>
      </w:r>
      <w:r w:rsidR="002C4082">
        <w:tab/>
      </w:r>
      <w:r w:rsidR="00F71353">
        <w:t>Total</w:t>
      </w:r>
      <w:r w:rsidR="00D10ED8">
        <w:t xml:space="preserve"> </w:t>
      </w:r>
      <w:r w:rsidR="00F71353">
        <w:t xml:space="preserve">trade </w:t>
      </w:r>
      <w:r w:rsidR="00914C87">
        <w:t xml:space="preserve">sector </w:t>
      </w:r>
      <w:r w:rsidR="00946265">
        <w:t>employees</w:t>
      </w:r>
      <w:r w:rsidR="00F71353">
        <w:t xml:space="preserve">, </w:t>
      </w:r>
      <w:r w:rsidR="00914C87">
        <w:t xml:space="preserve">which includes </w:t>
      </w:r>
      <w:r w:rsidR="00946265">
        <w:t>the following sectors: wholesale trade</w:t>
      </w:r>
      <w:r w:rsidR="00782A4C">
        <w:t xml:space="preserve"> (42)</w:t>
      </w:r>
      <w:r w:rsidR="00946265">
        <w:t>;</w:t>
      </w:r>
      <w:r w:rsidR="00D10ED8">
        <w:t xml:space="preserve"> </w:t>
      </w:r>
      <w:r w:rsidR="00946265">
        <w:t>retail trade</w:t>
      </w:r>
      <w:r w:rsidR="00782A4C">
        <w:t xml:space="preserve"> (44-45)</w:t>
      </w:r>
      <w:r w:rsidR="00946265">
        <w:t>;</w:t>
      </w:r>
      <w:r w:rsidR="00D10ED8">
        <w:t xml:space="preserve"> and </w:t>
      </w:r>
      <w:r w:rsidR="00946265">
        <w:t>other unassigned business types</w:t>
      </w:r>
      <w:r w:rsidR="00782A4C">
        <w:t xml:space="preserve"> (0 and 99)</w:t>
      </w:r>
    </w:p>
    <w:p w14:paraId="4A1A1AA8" w14:textId="77777777" w:rsidR="00D10ED8" w:rsidRDefault="00D10ED8" w:rsidP="00704B65">
      <w:pPr>
        <w:pStyle w:val="Heading5"/>
        <w:keepNext/>
      </w:pPr>
      <w:bookmarkStart w:id="54" w:name="_Toc103782021"/>
      <w:proofErr w:type="spellStart"/>
      <w:r>
        <w:t>Trade_Pct</w:t>
      </w:r>
      <w:bookmarkEnd w:id="54"/>
      <w:proofErr w:type="spellEnd"/>
    </w:p>
    <w:p w14:paraId="364B6B3A" w14:textId="2979CF67" w:rsidR="00AB741A" w:rsidRDefault="00C800AB" w:rsidP="00D10ED8">
      <w:pPr>
        <w:pStyle w:val="BodyText"/>
      </w:pPr>
      <w:r>
        <w:t>Proportion</w:t>
      </w:r>
      <w:r w:rsidR="00D10ED8">
        <w:t xml:space="preserve"> of </w:t>
      </w:r>
      <w:r w:rsidR="00914C87">
        <w:t xml:space="preserve">trade sector </w:t>
      </w:r>
      <w:r w:rsidR="00D10ED8">
        <w:t>employees</w:t>
      </w:r>
      <w:r w:rsidR="009463A6">
        <w:t xml:space="preserve"> </w:t>
      </w:r>
      <w:r w:rsidR="00D10ED8">
        <w:t>in the hazard zone</w:t>
      </w:r>
      <w:r w:rsidR="00914C87">
        <w:t xml:space="preserve"> within a geographic unit in relation to the total trade sector employees in the geographic </w:t>
      </w:r>
      <w:proofErr w:type="gramStart"/>
      <w:r w:rsidR="00914C87">
        <w:t>unit as a whole</w:t>
      </w:r>
      <w:proofErr w:type="gramEnd"/>
      <w:r w:rsidR="00D10ED8">
        <w:t>.</w:t>
      </w:r>
    </w:p>
    <w:p w14:paraId="667D702D" w14:textId="06FF64D1" w:rsidR="00D10ED8" w:rsidRDefault="00D10ED8" w:rsidP="00143AAF">
      <w:pPr>
        <w:pStyle w:val="BodyText"/>
        <w:tabs>
          <w:tab w:val="left" w:pos="2880"/>
        </w:tabs>
        <w:ind w:left="2880" w:hanging="1800"/>
      </w:pPr>
      <w:r w:rsidRPr="002A7C12">
        <w:rPr>
          <w:u w:val="single"/>
        </w:rPr>
        <w:t>Calculation</w:t>
      </w:r>
      <w:r>
        <w:t>:</w:t>
      </w:r>
      <w:r w:rsidR="002C4082">
        <w:tab/>
      </w:r>
      <w:proofErr w:type="spellStart"/>
      <w:r w:rsidR="001504FA">
        <w:rPr>
          <w:i/>
          <w:iCs/>
        </w:rPr>
        <w:t>Trade</w:t>
      </w:r>
      <w:r w:rsidR="001504FA" w:rsidRPr="001504FA">
        <w:rPr>
          <w:i/>
          <w:iCs/>
        </w:rPr>
        <w:t>_</w:t>
      </w:r>
      <w:r w:rsidR="00946265">
        <w:rPr>
          <w:i/>
          <w:iCs/>
        </w:rPr>
        <w:t>In</w:t>
      </w:r>
      <w:proofErr w:type="spellEnd"/>
      <w:r w:rsidR="001504FA">
        <w:t xml:space="preserve"> divided by the total number of </w:t>
      </w:r>
      <w:r w:rsidR="00914C87">
        <w:t xml:space="preserve">trade sector </w:t>
      </w:r>
      <w:r w:rsidR="001504FA">
        <w:t xml:space="preserve">employees in the </w:t>
      </w:r>
      <w:r w:rsidR="00914C87">
        <w:t>geographic unit</w:t>
      </w:r>
      <w:r w:rsidR="0080548B">
        <w:t>; values range between 0 and 1 and should be multiplied by 100 to convert to a percentage</w:t>
      </w:r>
    </w:p>
    <w:p w14:paraId="2D313220" w14:textId="77777777" w:rsidR="00BB473D" w:rsidRDefault="00BB473D" w:rsidP="00143AAF">
      <w:pPr>
        <w:pStyle w:val="BodyText"/>
        <w:tabs>
          <w:tab w:val="left" w:pos="2880"/>
        </w:tabs>
        <w:ind w:left="2880" w:hanging="1800"/>
      </w:pPr>
    </w:p>
    <w:p w14:paraId="754563AF" w14:textId="77777777" w:rsidR="002166B4" w:rsidRDefault="002166B4" w:rsidP="00D9127B">
      <w:pPr>
        <w:pStyle w:val="Heading3"/>
      </w:pPr>
      <w:bookmarkStart w:id="55" w:name="_Toc103782022"/>
      <w:r>
        <w:t>Parcel Values</w:t>
      </w:r>
      <w:bookmarkEnd w:id="55"/>
    </w:p>
    <w:p w14:paraId="020E1BA7" w14:textId="77777777" w:rsidR="00C9655A" w:rsidRDefault="00C9655A" w:rsidP="00704B65">
      <w:pPr>
        <w:pStyle w:val="Heading5"/>
        <w:keepNext/>
      </w:pPr>
      <w:bookmarkStart w:id="56" w:name="_Toc103782023"/>
      <w:proofErr w:type="spellStart"/>
      <w:r>
        <w:t>Parcel_In</w:t>
      </w:r>
      <w:bookmarkEnd w:id="56"/>
      <w:proofErr w:type="spellEnd"/>
    </w:p>
    <w:p w14:paraId="486F215D" w14:textId="7C7862E0" w:rsidR="00AB741A" w:rsidRDefault="00C22196" w:rsidP="00C22196">
      <w:pPr>
        <w:pStyle w:val="BodyText"/>
      </w:pPr>
      <w:r>
        <w:t xml:space="preserve">Total </w:t>
      </w:r>
      <w:r w:rsidR="00A46508">
        <w:t xml:space="preserve">of improved and land </w:t>
      </w:r>
      <w:r>
        <w:t>value</w:t>
      </w:r>
      <w:r w:rsidR="00A46508">
        <w:t>, in dollars,</w:t>
      </w:r>
      <w:r>
        <w:t xml:space="preserve"> </w:t>
      </w:r>
      <w:r w:rsidR="00A46508">
        <w:t>for</w:t>
      </w:r>
      <w:r>
        <w:t xml:space="preserve"> parcel</w:t>
      </w:r>
      <w:r w:rsidR="00A46508">
        <w:t>s</w:t>
      </w:r>
      <w:r w:rsidR="003F0E94">
        <w:t xml:space="preserve"> </w:t>
      </w:r>
      <w:r>
        <w:t>in the hazard zone</w:t>
      </w:r>
      <w:r w:rsidR="00914C87">
        <w:t xml:space="preserve"> within a geographic unit</w:t>
      </w:r>
      <w:r>
        <w:t>.</w:t>
      </w:r>
    </w:p>
    <w:p w14:paraId="72477882" w14:textId="17BBF0BC" w:rsidR="00C22196" w:rsidRDefault="003842CE" w:rsidP="00143AAF">
      <w:pPr>
        <w:pStyle w:val="BodyText"/>
        <w:tabs>
          <w:tab w:val="left" w:pos="2880"/>
        </w:tabs>
        <w:spacing w:after="0"/>
        <w:ind w:left="2880" w:hanging="1800"/>
      </w:pPr>
      <w:r w:rsidRPr="002A7C12">
        <w:rPr>
          <w:u w:val="single"/>
        </w:rPr>
        <w:t>Source</w:t>
      </w:r>
      <w:r>
        <w:t>:</w:t>
      </w:r>
      <w:r w:rsidR="002C4082">
        <w:tab/>
      </w:r>
      <w:r w:rsidR="00E732F1" w:rsidRPr="008C04E1">
        <w:t>LightBox</w:t>
      </w:r>
      <w:r w:rsidRPr="008C04E1">
        <w:t xml:space="preserve"> (20</w:t>
      </w:r>
      <w:r w:rsidR="002A7C12" w:rsidRPr="008C04E1">
        <w:t>2</w:t>
      </w:r>
      <w:r w:rsidR="008C04E1" w:rsidRPr="008C04E1">
        <w:t>1</w:t>
      </w:r>
      <w:r w:rsidRPr="008C04E1">
        <w:t>)</w:t>
      </w:r>
    </w:p>
    <w:p w14:paraId="1DF0DB7A" w14:textId="5B85EB6D" w:rsidR="001B08B3" w:rsidRPr="00C22196" w:rsidRDefault="00C85B15" w:rsidP="00143AAF">
      <w:pPr>
        <w:pStyle w:val="BodyText"/>
        <w:tabs>
          <w:tab w:val="left" w:pos="2880"/>
        </w:tabs>
        <w:ind w:left="2880" w:hanging="1800"/>
      </w:pPr>
      <w:r>
        <w:rPr>
          <w:u w:val="single"/>
        </w:rPr>
        <w:t>Data</w:t>
      </w:r>
      <w:r w:rsidR="001B08B3">
        <w:rPr>
          <w:u w:val="single"/>
        </w:rPr>
        <w:t xml:space="preserve"> </w:t>
      </w:r>
      <w:r w:rsidR="00143AAF">
        <w:rPr>
          <w:u w:val="single"/>
        </w:rPr>
        <w:t>description</w:t>
      </w:r>
      <w:r w:rsidR="001B08B3" w:rsidRPr="001B08B3">
        <w:t>:</w:t>
      </w:r>
      <w:r w:rsidR="001B08B3">
        <w:tab/>
        <w:t xml:space="preserve">Total </w:t>
      </w:r>
      <w:r w:rsidR="00A46508">
        <w:t xml:space="preserve">of improved and land </w:t>
      </w:r>
      <w:r w:rsidR="001B08B3">
        <w:t xml:space="preserve">value </w:t>
      </w:r>
      <w:r w:rsidR="00A46508">
        <w:t xml:space="preserve">for </w:t>
      </w:r>
      <w:r w:rsidR="001B08B3">
        <w:t>parcels</w:t>
      </w:r>
      <w:r w:rsidR="00A46508">
        <w:t xml:space="preserve">, </w:t>
      </w:r>
      <w:r w:rsidR="001B08B3">
        <w:t>in dollars</w:t>
      </w:r>
      <w:r w:rsidR="009463A6">
        <w:t xml:space="preserve"> (</w:t>
      </w:r>
      <w:r w:rsidR="00790261">
        <w:t xml:space="preserve">2020, or </w:t>
      </w:r>
      <w:r w:rsidR="00703E5A">
        <w:t>dataset fiscal year,</w:t>
      </w:r>
      <w:r w:rsidR="009463A6">
        <w:t xml:space="preserve"> values)</w:t>
      </w:r>
    </w:p>
    <w:p w14:paraId="3AE6FED4" w14:textId="77777777" w:rsidR="00C9655A" w:rsidRDefault="00C9655A" w:rsidP="00704B65">
      <w:pPr>
        <w:pStyle w:val="Heading5"/>
        <w:keepNext/>
      </w:pPr>
      <w:bookmarkStart w:id="57" w:name="_Toc103782024"/>
      <w:proofErr w:type="spellStart"/>
      <w:r>
        <w:t>Parcel_Pct</w:t>
      </w:r>
      <w:bookmarkEnd w:id="57"/>
      <w:proofErr w:type="spellEnd"/>
    </w:p>
    <w:p w14:paraId="308D8931" w14:textId="14C3F782" w:rsidR="00AB741A" w:rsidRDefault="00C800AB" w:rsidP="00C22196">
      <w:pPr>
        <w:pStyle w:val="BodyText"/>
      </w:pPr>
      <w:r>
        <w:t>Proportion</w:t>
      </w:r>
      <w:r w:rsidR="00C22196">
        <w:t xml:space="preserve"> of </w:t>
      </w:r>
      <w:r w:rsidR="00A46508">
        <w:t xml:space="preserve">improved and land </w:t>
      </w:r>
      <w:r w:rsidR="00C22196">
        <w:t>value</w:t>
      </w:r>
      <w:r w:rsidR="00A46508">
        <w:t xml:space="preserve"> for </w:t>
      </w:r>
      <w:r w:rsidR="00C22196">
        <w:t>parcels</w:t>
      </w:r>
      <w:r w:rsidR="009463A6">
        <w:t xml:space="preserve"> </w:t>
      </w:r>
      <w:r w:rsidR="00C22196">
        <w:t>in the hazard zone</w:t>
      </w:r>
      <w:r w:rsidR="00914C87">
        <w:t xml:space="preserve"> within a geographic unit in relation to the total </w:t>
      </w:r>
      <w:r w:rsidR="00A46508">
        <w:t>improved and land</w:t>
      </w:r>
      <w:r w:rsidR="00914C87">
        <w:t xml:space="preserve"> value </w:t>
      </w:r>
      <w:r w:rsidR="00A46508">
        <w:t xml:space="preserve">for </w:t>
      </w:r>
      <w:r w:rsidR="00914C87">
        <w:t xml:space="preserve">parcels in the geographic </w:t>
      </w:r>
      <w:proofErr w:type="gramStart"/>
      <w:r w:rsidR="00914C87">
        <w:t>unit as a whole</w:t>
      </w:r>
      <w:proofErr w:type="gramEnd"/>
      <w:r w:rsidR="00C22196">
        <w:t>.</w:t>
      </w:r>
    </w:p>
    <w:p w14:paraId="4ACACF46" w14:textId="0ECB60AC" w:rsidR="00C22196" w:rsidRPr="00C22196" w:rsidRDefault="00C22196" w:rsidP="00143AAF">
      <w:pPr>
        <w:pStyle w:val="BodyText"/>
        <w:tabs>
          <w:tab w:val="left" w:pos="2880"/>
        </w:tabs>
        <w:ind w:left="2880" w:hanging="1800"/>
      </w:pPr>
      <w:r w:rsidRPr="002A7C12">
        <w:rPr>
          <w:u w:val="single"/>
        </w:rPr>
        <w:t>Calculation</w:t>
      </w:r>
      <w:r>
        <w:t>:</w:t>
      </w:r>
      <w:r w:rsidR="002A7C12">
        <w:tab/>
      </w:r>
      <w:proofErr w:type="spellStart"/>
      <w:r w:rsidRPr="002A7C12">
        <w:rPr>
          <w:i/>
          <w:iCs/>
        </w:rPr>
        <w:t>Parcel_In</w:t>
      </w:r>
      <w:proofErr w:type="spellEnd"/>
      <w:r>
        <w:t xml:space="preserve"> divided by the total </w:t>
      </w:r>
      <w:r w:rsidR="00A46508">
        <w:t xml:space="preserve">improved and land </w:t>
      </w:r>
      <w:r>
        <w:t xml:space="preserve">value </w:t>
      </w:r>
      <w:r w:rsidR="00A46508">
        <w:t>for</w:t>
      </w:r>
      <w:r>
        <w:t xml:space="preserve"> all parcels in the </w:t>
      </w:r>
      <w:r w:rsidR="00914C87">
        <w:t>geographic unit</w:t>
      </w:r>
      <w:r w:rsidR="0080548B">
        <w:t>; values range between 0 and 1 and should be multiplied by 100 to convert to a percentage</w:t>
      </w:r>
    </w:p>
    <w:p w14:paraId="617E9C79" w14:textId="77777777" w:rsidR="00D10ED8" w:rsidRDefault="00D10ED8" w:rsidP="00704B65">
      <w:pPr>
        <w:pStyle w:val="Heading5"/>
        <w:keepNext/>
      </w:pPr>
      <w:bookmarkStart w:id="58" w:name="_Toc103782025"/>
      <w:proofErr w:type="spellStart"/>
      <w:r>
        <w:lastRenderedPageBreak/>
        <w:t>Land_In</w:t>
      </w:r>
      <w:bookmarkEnd w:id="58"/>
      <w:proofErr w:type="spellEnd"/>
    </w:p>
    <w:p w14:paraId="54D757EC" w14:textId="5578B3C2" w:rsidR="00AB741A" w:rsidRDefault="00D10ED8" w:rsidP="00D10ED8">
      <w:pPr>
        <w:pStyle w:val="BodyText"/>
      </w:pPr>
      <w:r>
        <w:t xml:space="preserve">Total </w:t>
      </w:r>
      <w:r w:rsidR="00A46508">
        <w:t xml:space="preserve">land </w:t>
      </w:r>
      <w:r>
        <w:t>value</w:t>
      </w:r>
      <w:r w:rsidR="00A46508">
        <w:t>, in dollars,</w:t>
      </w:r>
      <w:r w:rsidRPr="005F50D2">
        <w:t xml:space="preserve"> </w:t>
      </w:r>
      <w:r w:rsidR="00A46508">
        <w:t>for</w:t>
      </w:r>
      <w:r>
        <w:t xml:space="preserve"> parcel</w:t>
      </w:r>
      <w:r w:rsidR="00A46508">
        <w:t>s</w:t>
      </w:r>
      <w:r>
        <w:t xml:space="preserve"> in the hazard zone</w:t>
      </w:r>
      <w:r w:rsidR="00914C87">
        <w:t xml:space="preserve"> within a geographic unit</w:t>
      </w:r>
      <w:r>
        <w:t>.</w:t>
      </w:r>
    </w:p>
    <w:p w14:paraId="5145CB50" w14:textId="3D03CE9F" w:rsidR="00D10ED8" w:rsidRDefault="00D10ED8" w:rsidP="00143AAF">
      <w:pPr>
        <w:pStyle w:val="BodyText"/>
        <w:tabs>
          <w:tab w:val="left" w:pos="2880"/>
        </w:tabs>
        <w:spacing w:after="0"/>
        <w:ind w:left="2880" w:hanging="1800"/>
      </w:pPr>
      <w:r w:rsidRPr="002A7C12">
        <w:rPr>
          <w:u w:val="single"/>
        </w:rPr>
        <w:t>Source</w:t>
      </w:r>
      <w:r>
        <w:t>:</w:t>
      </w:r>
      <w:r w:rsidR="002C4082">
        <w:tab/>
      </w:r>
      <w:r w:rsidR="00E732F1" w:rsidRPr="00565CBB">
        <w:t>LightBox</w:t>
      </w:r>
      <w:r w:rsidRPr="00565CBB">
        <w:t xml:space="preserve"> (20</w:t>
      </w:r>
      <w:r w:rsidR="002A7C12" w:rsidRPr="00565CBB">
        <w:t>2</w:t>
      </w:r>
      <w:r w:rsidR="00565CBB" w:rsidRPr="00565CBB">
        <w:t>1</w:t>
      </w:r>
      <w:r w:rsidRPr="00565CBB">
        <w:t>)</w:t>
      </w:r>
    </w:p>
    <w:p w14:paraId="3DFD3721" w14:textId="431A9327" w:rsidR="001B08B3" w:rsidRPr="00C22196" w:rsidRDefault="00C85B15" w:rsidP="00143AAF">
      <w:pPr>
        <w:pStyle w:val="BodyText"/>
        <w:tabs>
          <w:tab w:val="left" w:pos="2880"/>
        </w:tabs>
        <w:ind w:left="2880" w:hanging="1800"/>
      </w:pPr>
      <w:r>
        <w:rPr>
          <w:u w:val="single"/>
        </w:rPr>
        <w:t>Data</w:t>
      </w:r>
      <w:r w:rsidR="001B08B3">
        <w:rPr>
          <w:u w:val="single"/>
        </w:rPr>
        <w:t xml:space="preserve"> </w:t>
      </w:r>
      <w:r w:rsidR="00143AAF">
        <w:rPr>
          <w:u w:val="single"/>
        </w:rPr>
        <w:t>description</w:t>
      </w:r>
      <w:r w:rsidR="001B08B3" w:rsidRPr="001B08B3">
        <w:t>:</w:t>
      </w:r>
      <w:r w:rsidR="001B08B3">
        <w:tab/>
        <w:t xml:space="preserve">Total </w:t>
      </w:r>
      <w:r w:rsidR="00A46508">
        <w:t xml:space="preserve">land </w:t>
      </w:r>
      <w:r w:rsidR="001B08B3">
        <w:t xml:space="preserve">value </w:t>
      </w:r>
      <w:r w:rsidR="00A46508">
        <w:t>for</w:t>
      </w:r>
      <w:r w:rsidR="001B08B3">
        <w:t xml:space="preserve"> parcel</w:t>
      </w:r>
      <w:r w:rsidR="009463A6">
        <w:t>s</w:t>
      </w:r>
      <w:r w:rsidR="001B08B3">
        <w:t>, in dollars</w:t>
      </w:r>
      <w:r w:rsidR="009463A6">
        <w:t xml:space="preserve"> (20</w:t>
      </w:r>
      <w:r w:rsidR="00F37BAB">
        <w:t>20, or dataset fiscal year,</w:t>
      </w:r>
      <w:r w:rsidR="009463A6">
        <w:t xml:space="preserve"> values)</w:t>
      </w:r>
    </w:p>
    <w:p w14:paraId="7D95917A" w14:textId="77777777" w:rsidR="00D10ED8" w:rsidRDefault="00D10ED8" w:rsidP="00704B65">
      <w:pPr>
        <w:pStyle w:val="Heading5"/>
        <w:keepNext/>
      </w:pPr>
      <w:bookmarkStart w:id="59" w:name="_Toc103782026"/>
      <w:proofErr w:type="spellStart"/>
      <w:r>
        <w:t>Land_Pct</w:t>
      </w:r>
      <w:bookmarkEnd w:id="59"/>
      <w:proofErr w:type="spellEnd"/>
    </w:p>
    <w:p w14:paraId="2CB19DA7" w14:textId="01B646A0" w:rsidR="00AB741A" w:rsidRDefault="00C800AB" w:rsidP="00D10ED8">
      <w:pPr>
        <w:pStyle w:val="BodyText"/>
      </w:pPr>
      <w:r>
        <w:t>Proportion</w:t>
      </w:r>
      <w:r w:rsidR="00D10ED8">
        <w:t xml:space="preserve"> of </w:t>
      </w:r>
      <w:r w:rsidR="00A46508">
        <w:t xml:space="preserve">land </w:t>
      </w:r>
      <w:r w:rsidR="00D10ED8">
        <w:t xml:space="preserve">value </w:t>
      </w:r>
      <w:r w:rsidR="00A46508">
        <w:t>for</w:t>
      </w:r>
      <w:r w:rsidR="00D10ED8">
        <w:t xml:space="preserve"> parcel</w:t>
      </w:r>
      <w:r w:rsidR="00A46508">
        <w:t>s</w:t>
      </w:r>
      <w:r w:rsidR="00D10ED8">
        <w:t xml:space="preserve"> in the hazard zone</w:t>
      </w:r>
      <w:r w:rsidR="00914C87">
        <w:t xml:space="preserve"> within a geographic unit in relation to the total </w:t>
      </w:r>
      <w:r w:rsidR="00A46508">
        <w:t>land</w:t>
      </w:r>
      <w:r w:rsidR="00914C87">
        <w:t xml:space="preserve"> value f</w:t>
      </w:r>
      <w:r w:rsidR="00A46508">
        <w:t>or</w:t>
      </w:r>
      <w:r w:rsidR="00914C87">
        <w:t xml:space="preserve"> parcel</w:t>
      </w:r>
      <w:r w:rsidR="00A46508">
        <w:t>s</w:t>
      </w:r>
      <w:r w:rsidR="00914C87">
        <w:t xml:space="preserve"> in the geographic </w:t>
      </w:r>
      <w:proofErr w:type="gramStart"/>
      <w:r w:rsidR="00914C87">
        <w:t>unit as a whole</w:t>
      </w:r>
      <w:proofErr w:type="gramEnd"/>
      <w:r w:rsidR="00D10ED8">
        <w:t>.</w:t>
      </w:r>
    </w:p>
    <w:p w14:paraId="6DFAF838" w14:textId="2B48698C" w:rsidR="00D10ED8" w:rsidRPr="00C22196" w:rsidRDefault="00D10ED8" w:rsidP="00143AAF">
      <w:pPr>
        <w:pStyle w:val="BodyText"/>
        <w:tabs>
          <w:tab w:val="left" w:pos="2880"/>
        </w:tabs>
        <w:ind w:left="2880" w:hanging="1800"/>
      </w:pPr>
      <w:r w:rsidRPr="002A7C12">
        <w:rPr>
          <w:u w:val="single"/>
        </w:rPr>
        <w:t>Calculation</w:t>
      </w:r>
      <w:r>
        <w:t>:</w:t>
      </w:r>
      <w:r w:rsidR="002C4082">
        <w:tab/>
      </w:r>
      <w:proofErr w:type="spellStart"/>
      <w:r w:rsidRPr="002A7C12">
        <w:rPr>
          <w:i/>
          <w:iCs/>
        </w:rPr>
        <w:t>Land_In</w:t>
      </w:r>
      <w:proofErr w:type="spellEnd"/>
      <w:r>
        <w:t xml:space="preserve"> divided by </w:t>
      </w:r>
      <w:r w:rsidR="003353A5">
        <w:t xml:space="preserve">the total </w:t>
      </w:r>
      <w:r w:rsidR="00A46508">
        <w:t>land</w:t>
      </w:r>
      <w:r w:rsidR="003353A5">
        <w:t xml:space="preserve"> value </w:t>
      </w:r>
      <w:r w:rsidR="00A46508">
        <w:t>for</w:t>
      </w:r>
      <w:r w:rsidR="003353A5">
        <w:t xml:space="preserve"> all parcel</w:t>
      </w:r>
      <w:r w:rsidR="00A46508">
        <w:t>s</w:t>
      </w:r>
      <w:r w:rsidR="003353A5">
        <w:t xml:space="preserve"> in the </w:t>
      </w:r>
      <w:r w:rsidR="00914C87">
        <w:t>geographic unit</w:t>
      </w:r>
      <w:r w:rsidR="0080548B">
        <w:t>; values range between 0 and 1 and should be multiplied by 100 to convert to a percentage</w:t>
      </w:r>
    </w:p>
    <w:p w14:paraId="501162C5" w14:textId="77777777" w:rsidR="00C9655A" w:rsidRDefault="00C9655A" w:rsidP="00704B65">
      <w:pPr>
        <w:pStyle w:val="Heading5"/>
        <w:keepNext/>
      </w:pPr>
      <w:bookmarkStart w:id="60" w:name="_Toc103782027"/>
      <w:proofErr w:type="spellStart"/>
      <w:r>
        <w:t>Improv_In</w:t>
      </w:r>
      <w:bookmarkEnd w:id="60"/>
      <w:proofErr w:type="spellEnd"/>
    </w:p>
    <w:p w14:paraId="3B6EC6B1" w14:textId="4AED1F13" w:rsidR="00AB741A" w:rsidRDefault="00C22196" w:rsidP="00C22196">
      <w:pPr>
        <w:pStyle w:val="BodyText"/>
      </w:pPr>
      <w:r>
        <w:t xml:space="preserve">Total </w:t>
      </w:r>
      <w:r w:rsidR="00A46508">
        <w:t>improved</w:t>
      </w:r>
      <w:r w:rsidR="00914C87">
        <w:t xml:space="preserve"> </w:t>
      </w:r>
      <w:r>
        <w:t>value</w:t>
      </w:r>
      <w:r w:rsidR="00A46508">
        <w:t>, in dollars,</w:t>
      </w:r>
      <w:r w:rsidR="005F50D2" w:rsidRPr="005F50D2">
        <w:t xml:space="preserve"> </w:t>
      </w:r>
      <w:r w:rsidR="00A46508">
        <w:t>for</w:t>
      </w:r>
      <w:r w:rsidR="00914C87">
        <w:t xml:space="preserve"> </w:t>
      </w:r>
      <w:r>
        <w:t>parcel</w:t>
      </w:r>
      <w:r w:rsidR="00A46508">
        <w:t>s</w:t>
      </w:r>
      <w:r w:rsidR="009463A6">
        <w:t xml:space="preserve"> </w:t>
      </w:r>
      <w:r>
        <w:t>in the hazard zone</w:t>
      </w:r>
      <w:r w:rsidR="00914C87">
        <w:t xml:space="preserve"> within a geographic unit</w:t>
      </w:r>
      <w:r>
        <w:t>.</w:t>
      </w:r>
    </w:p>
    <w:p w14:paraId="46070518" w14:textId="0BFD1288" w:rsidR="00C22196" w:rsidRDefault="003842CE" w:rsidP="00143AAF">
      <w:pPr>
        <w:pStyle w:val="BodyText"/>
        <w:tabs>
          <w:tab w:val="left" w:pos="2880"/>
        </w:tabs>
        <w:spacing w:after="0"/>
        <w:ind w:left="2880" w:hanging="1800"/>
      </w:pPr>
      <w:r w:rsidRPr="002A7C12">
        <w:rPr>
          <w:u w:val="single"/>
        </w:rPr>
        <w:t>Source</w:t>
      </w:r>
      <w:r>
        <w:t>:</w:t>
      </w:r>
      <w:r w:rsidR="002C4082">
        <w:tab/>
      </w:r>
      <w:r w:rsidR="00E732F1" w:rsidRPr="00565CBB">
        <w:t>LightBox</w:t>
      </w:r>
      <w:r w:rsidRPr="00565CBB">
        <w:t xml:space="preserve"> (20</w:t>
      </w:r>
      <w:r w:rsidR="002A7C12" w:rsidRPr="00565CBB">
        <w:t>2</w:t>
      </w:r>
      <w:r w:rsidR="004428E0">
        <w:t>1</w:t>
      </w:r>
      <w:r w:rsidRPr="00565CBB">
        <w:t>)</w:t>
      </w:r>
    </w:p>
    <w:p w14:paraId="4C5B6D7D" w14:textId="6997967B" w:rsidR="001B08B3" w:rsidRPr="00C22196" w:rsidRDefault="00C85B15" w:rsidP="00143AAF">
      <w:pPr>
        <w:pStyle w:val="BodyText"/>
        <w:tabs>
          <w:tab w:val="left" w:pos="2880"/>
        </w:tabs>
        <w:ind w:left="2880" w:hanging="1800"/>
      </w:pPr>
      <w:r>
        <w:rPr>
          <w:u w:val="single"/>
        </w:rPr>
        <w:t>Data</w:t>
      </w:r>
      <w:r w:rsidR="001B08B3">
        <w:rPr>
          <w:u w:val="single"/>
        </w:rPr>
        <w:t xml:space="preserve"> </w:t>
      </w:r>
      <w:r w:rsidR="00143AAF">
        <w:rPr>
          <w:u w:val="single"/>
        </w:rPr>
        <w:t>description</w:t>
      </w:r>
      <w:r w:rsidR="001B08B3" w:rsidRPr="001B08B3">
        <w:t>:</w:t>
      </w:r>
      <w:r w:rsidR="001B08B3">
        <w:tab/>
        <w:t xml:space="preserve">Total </w:t>
      </w:r>
      <w:r w:rsidR="00A46508">
        <w:t xml:space="preserve">improved </w:t>
      </w:r>
      <w:r w:rsidR="001B08B3">
        <w:t xml:space="preserve">value </w:t>
      </w:r>
      <w:r w:rsidR="00A46508">
        <w:t>for</w:t>
      </w:r>
      <w:r w:rsidR="001B08B3">
        <w:t xml:space="preserve"> parcel</w:t>
      </w:r>
      <w:r w:rsidR="009463A6">
        <w:t>s</w:t>
      </w:r>
      <w:r w:rsidR="004676A2">
        <w:t>,</w:t>
      </w:r>
      <w:r w:rsidR="001B08B3">
        <w:t xml:space="preserve"> in dollars</w:t>
      </w:r>
      <w:r w:rsidR="009463A6">
        <w:t xml:space="preserve"> (20</w:t>
      </w:r>
      <w:r w:rsidR="00565CBB">
        <w:t>20, or dataset fiscal year,</w:t>
      </w:r>
      <w:r w:rsidR="009463A6">
        <w:t xml:space="preserve"> values)</w:t>
      </w:r>
    </w:p>
    <w:p w14:paraId="165B4848" w14:textId="77777777" w:rsidR="00C9655A" w:rsidRDefault="00C9655A" w:rsidP="00704B65">
      <w:pPr>
        <w:pStyle w:val="Heading5"/>
        <w:keepNext/>
      </w:pPr>
      <w:bookmarkStart w:id="61" w:name="_Toc103782028"/>
      <w:proofErr w:type="spellStart"/>
      <w:r>
        <w:t>Improv_Pct</w:t>
      </w:r>
      <w:bookmarkEnd w:id="61"/>
      <w:proofErr w:type="spellEnd"/>
    </w:p>
    <w:p w14:paraId="76E21BBB" w14:textId="0DC74AEC" w:rsidR="00AB741A" w:rsidRDefault="00C800AB" w:rsidP="00C22196">
      <w:pPr>
        <w:pStyle w:val="BodyText"/>
      </w:pPr>
      <w:r>
        <w:t>Proportion</w:t>
      </w:r>
      <w:r w:rsidR="00C22196">
        <w:t xml:space="preserve"> of </w:t>
      </w:r>
      <w:r w:rsidR="00A46508">
        <w:t>improved</w:t>
      </w:r>
      <w:r w:rsidR="00C22196">
        <w:t xml:space="preserve"> value </w:t>
      </w:r>
      <w:r w:rsidR="00A46508">
        <w:t>for</w:t>
      </w:r>
      <w:r w:rsidR="00C22196">
        <w:t xml:space="preserve"> parcel</w:t>
      </w:r>
      <w:r w:rsidR="00A46508">
        <w:t>s</w:t>
      </w:r>
      <w:r w:rsidR="006925D8">
        <w:t xml:space="preserve"> </w:t>
      </w:r>
      <w:r w:rsidR="00C22196">
        <w:t>in the hazard zone</w:t>
      </w:r>
      <w:r w:rsidR="00914C87">
        <w:t xml:space="preserve"> within a geographic unit in relation to the total </w:t>
      </w:r>
      <w:r w:rsidR="00A46508">
        <w:t>improved</w:t>
      </w:r>
      <w:r w:rsidR="00914C87">
        <w:t xml:space="preserve"> value </w:t>
      </w:r>
      <w:r w:rsidR="00A46508">
        <w:t>for</w:t>
      </w:r>
      <w:r w:rsidR="00914C87">
        <w:t xml:space="preserve"> parcel</w:t>
      </w:r>
      <w:r w:rsidR="00A46508">
        <w:t>s</w:t>
      </w:r>
      <w:r w:rsidR="00914C87">
        <w:t xml:space="preserve"> in the geographic </w:t>
      </w:r>
      <w:proofErr w:type="gramStart"/>
      <w:r w:rsidR="00914C87">
        <w:t>unit as a whole</w:t>
      </w:r>
      <w:proofErr w:type="gramEnd"/>
      <w:r w:rsidR="00C22196">
        <w:t>.</w:t>
      </w:r>
    </w:p>
    <w:p w14:paraId="46F0AE79" w14:textId="1405E924" w:rsidR="00C22196" w:rsidRPr="00C22196" w:rsidRDefault="00C22196" w:rsidP="00143AAF">
      <w:pPr>
        <w:pStyle w:val="BodyText"/>
        <w:tabs>
          <w:tab w:val="left" w:pos="2880"/>
        </w:tabs>
        <w:ind w:left="2880" w:hanging="1800"/>
      </w:pPr>
      <w:r w:rsidRPr="002A7C12">
        <w:rPr>
          <w:u w:val="single"/>
        </w:rPr>
        <w:t>Calculation</w:t>
      </w:r>
      <w:r>
        <w:t>:</w:t>
      </w:r>
      <w:r w:rsidR="002C4082">
        <w:tab/>
      </w:r>
      <w:proofErr w:type="spellStart"/>
      <w:r w:rsidRPr="002A7C12">
        <w:rPr>
          <w:i/>
          <w:iCs/>
        </w:rPr>
        <w:t>Improv_In</w:t>
      </w:r>
      <w:proofErr w:type="spellEnd"/>
      <w:r>
        <w:t xml:space="preserve"> divided by </w:t>
      </w:r>
      <w:r w:rsidR="003353A5">
        <w:t xml:space="preserve">the total </w:t>
      </w:r>
      <w:r w:rsidR="00A46508">
        <w:t>improved</w:t>
      </w:r>
      <w:r w:rsidR="003353A5">
        <w:t xml:space="preserve"> value </w:t>
      </w:r>
      <w:r w:rsidR="00A46508">
        <w:t>for</w:t>
      </w:r>
      <w:r w:rsidR="003353A5">
        <w:t xml:space="preserve"> all parcel</w:t>
      </w:r>
      <w:r w:rsidR="00A46508">
        <w:t>s</w:t>
      </w:r>
      <w:r w:rsidR="003353A5">
        <w:t xml:space="preserve"> in the </w:t>
      </w:r>
      <w:r w:rsidR="00914C87">
        <w:t>geographic unit</w:t>
      </w:r>
      <w:r w:rsidR="0080548B">
        <w:t>; values range between 0 and 1 and should be multiplied by 100 to convert to a percentage</w:t>
      </w:r>
    </w:p>
    <w:p w14:paraId="29BA29AA" w14:textId="50396136" w:rsidR="00DC2AF4" w:rsidRDefault="00DC2AF4">
      <w:pPr>
        <w:rPr>
          <w:rFonts w:ascii="Arial Narrow" w:hAnsi="Arial Narrow" w:cs="Arial"/>
          <w:bCs/>
          <w:sz w:val="28"/>
          <w:szCs w:val="26"/>
        </w:rPr>
      </w:pPr>
    </w:p>
    <w:p w14:paraId="1C2FD2B2" w14:textId="77777777" w:rsidR="00BB473D" w:rsidRDefault="00BB473D">
      <w:pPr>
        <w:rPr>
          <w:rFonts w:ascii="Arial Narrow" w:hAnsi="Arial Narrow" w:cs="Arial"/>
          <w:b/>
          <w:bCs/>
          <w:iCs/>
          <w:sz w:val="28"/>
          <w:szCs w:val="26"/>
        </w:rPr>
      </w:pPr>
      <w:r>
        <w:br w:type="page"/>
      </w:r>
    </w:p>
    <w:p w14:paraId="13AF2794" w14:textId="34F0FD3D" w:rsidR="002166B4" w:rsidRDefault="002166B4" w:rsidP="007A0C50">
      <w:pPr>
        <w:pStyle w:val="Heading2"/>
      </w:pPr>
      <w:bookmarkStart w:id="62" w:name="_Toc103782029"/>
      <w:r>
        <w:lastRenderedPageBreak/>
        <w:t>Land Cover</w:t>
      </w:r>
      <w:bookmarkEnd w:id="62"/>
    </w:p>
    <w:p w14:paraId="418E1874" w14:textId="77777777" w:rsidR="00D10ED8" w:rsidRDefault="00D10ED8" w:rsidP="00704B65">
      <w:pPr>
        <w:pStyle w:val="Heading5"/>
        <w:keepNext/>
      </w:pPr>
      <w:bookmarkStart w:id="63" w:name="_Toc103782030"/>
      <w:proofErr w:type="spellStart"/>
      <w:r>
        <w:t>DevLnd_In</w:t>
      </w:r>
      <w:bookmarkEnd w:id="63"/>
      <w:proofErr w:type="spellEnd"/>
    </w:p>
    <w:p w14:paraId="16C9B760" w14:textId="36237923" w:rsidR="00AB741A" w:rsidRDefault="00D10ED8" w:rsidP="00D10ED8">
      <w:pPr>
        <w:pStyle w:val="BodyText"/>
      </w:pPr>
      <w:r>
        <w:t>Total square miles of developed land in the hazard zone</w:t>
      </w:r>
      <w:r w:rsidR="00687869">
        <w:t xml:space="preserve"> within a geographic unit</w:t>
      </w:r>
      <w:r>
        <w:t>.</w:t>
      </w:r>
    </w:p>
    <w:p w14:paraId="1611F80E" w14:textId="25D4FA53" w:rsidR="00AB741A" w:rsidRDefault="00D10ED8" w:rsidP="00143AAF">
      <w:pPr>
        <w:pStyle w:val="BodyText"/>
        <w:tabs>
          <w:tab w:val="left" w:pos="2880"/>
        </w:tabs>
        <w:spacing w:after="0"/>
        <w:ind w:left="2880" w:hanging="1800"/>
      </w:pPr>
      <w:r w:rsidRPr="002A7C12">
        <w:rPr>
          <w:u w:val="single"/>
        </w:rPr>
        <w:t>Source</w:t>
      </w:r>
      <w:r>
        <w:t>:</w:t>
      </w:r>
      <w:r w:rsidR="002C4082">
        <w:tab/>
      </w:r>
      <w:r w:rsidR="003E5350" w:rsidRPr="000C24A4">
        <w:t>Multi-Resolution Land Characteristics Consortium</w:t>
      </w:r>
      <w:r w:rsidRPr="000C24A4">
        <w:t xml:space="preserve"> (201</w:t>
      </w:r>
      <w:r w:rsidR="003E5350" w:rsidRPr="000C24A4">
        <w:t>9</w:t>
      </w:r>
      <w:r w:rsidRPr="000C24A4">
        <w:t>)</w:t>
      </w:r>
    </w:p>
    <w:p w14:paraId="5E59E6F8" w14:textId="437BAADF" w:rsidR="004E43D7" w:rsidRDefault="000805E0" w:rsidP="00143AAF">
      <w:pPr>
        <w:pStyle w:val="BodyText"/>
        <w:tabs>
          <w:tab w:val="left" w:pos="2880"/>
        </w:tabs>
        <w:spacing w:after="0"/>
        <w:ind w:left="2880" w:hanging="1800"/>
        <w:rPr>
          <w:u w:val="single"/>
        </w:rPr>
      </w:pPr>
      <w:r>
        <w:rPr>
          <w:u w:val="single"/>
        </w:rPr>
        <w:t>Category field</w:t>
      </w:r>
      <w:r w:rsidR="004E43D7" w:rsidRPr="004E43D7">
        <w:t>:</w:t>
      </w:r>
      <w:r w:rsidR="004E43D7" w:rsidRPr="004E43D7">
        <w:tab/>
      </w:r>
      <w:r w:rsidR="00E732F1">
        <w:t>Land cover class numeric code</w:t>
      </w:r>
    </w:p>
    <w:p w14:paraId="762230D3" w14:textId="53F0ED00" w:rsidR="00AB741A" w:rsidRDefault="000805E0" w:rsidP="00143AAF">
      <w:pPr>
        <w:pStyle w:val="BodyText"/>
        <w:tabs>
          <w:tab w:val="left" w:pos="2880"/>
        </w:tabs>
        <w:spacing w:after="0"/>
        <w:ind w:left="2880" w:hanging="1800"/>
      </w:pPr>
      <w:r>
        <w:rPr>
          <w:u w:val="single"/>
        </w:rPr>
        <w:t>Category</w:t>
      </w:r>
      <w:r w:rsidR="002A7C12" w:rsidRPr="002A7C12">
        <w:rPr>
          <w:u w:val="single"/>
        </w:rPr>
        <w:t xml:space="preserve"> value</w:t>
      </w:r>
      <w:r>
        <w:rPr>
          <w:u w:val="single"/>
        </w:rPr>
        <w:t>s</w:t>
      </w:r>
      <w:r w:rsidR="002A7C12">
        <w:t>:</w:t>
      </w:r>
      <w:r w:rsidR="002A7C12">
        <w:tab/>
      </w:r>
      <w:r w:rsidR="00D10ED8">
        <w:t>22, 23, 24</w:t>
      </w:r>
    </w:p>
    <w:p w14:paraId="0E7E2BD2" w14:textId="4535BB2B" w:rsidR="004676A2" w:rsidRDefault="000805E0" w:rsidP="00143AAF">
      <w:pPr>
        <w:pStyle w:val="BodyText"/>
        <w:tabs>
          <w:tab w:val="left" w:pos="2880"/>
        </w:tabs>
        <w:ind w:left="2880" w:hanging="1800"/>
      </w:pPr>
      <w:r>
        <w:rPr>
          <w:u w:val="single"/>
        </w:rPr>
        <w:t>Data</w:t>
      </w:r>
      <w:r w:rsidR="004676A2">
        <w:rPr>
          <w:u w:val="single"/>
        </w:rPr>
        <w:t xml:space="preserve"> </w:t>
      </w:r>
      <w:r w:rsidR="00143AAF">
        <w:rPr>
          <w:u w:val="single"/>
        </w:rPr>
        <w:t>description</w:t>
      </w:r>
      <w:r w:rsidR="004676A2" w:rsidRPr="004676A2">
        <w:t>:</w:t>
      </w:r>
      <w:r w:rsidR="004676A2">
        <w:tab/>
        <w:t xml:space="preserve">Amount of </w:t>
      </w:r>
      <w:r w:rsidR="00687869">
        <w:t xml:space="preserve">developed </w:t>
      </w:r>
      <w:r w:rsidR="004676A2">
        <w:t>land</w:t>
      </w:r>
      <w:r w:rsidR="00687869">
        <w:t xml:space="preserve"> (NLCD 201</w:t>
      </w:r>
      <w:r w:rsidR="000C24A4">
        <w:t>9</w:t>
      </w:r>
      <w:r w:rsidR="00687869">
        <w:t xml:space="preserve"> version)</w:t>
      </w:r>
      <w:r w:rsidR="00A87BA3">
        <w:t>, in square miles,</w:t>
      </w:r>
      <w:r w:rsidR="004676A2">
        <w:t xml:space="preserve"> for the following land cover classes: developed, low-intensity (22); </w:t>
      </w:r>
      <w:r w:rsidR="00A87BA3">
        <w:t xml:space="preserve">developed, </w:t>
      </w:r>
      <w:r w:rsidR="004676A2">
        <w:t xml:space="preserve">medium-intensity (23); and </w:t>
      </w:r>
      <w:r w:rsidR="00A87BA3">
        <w:t xml:space="preserve">developed, </w:t>
      </w:r>
      <w:r w:rsidR="004676A2">
        <w:t>high-intensity (24)</w:t>
      </w:r>
    </w:p>
    <w:p w14:paraId="3C7D5BBB" w14:textId="7359B732" w:rsidR="00D10ED8" w:rsidRDefault="00D10ED8" w:rsidP="00704B65">
      <w:pPr>
        <w:pStyle w:val="Heading5"/>
        <w:keepNext/>
      </w:pPr>
      <w:bookmarkStart w:id="64" w:name="_Toc103782031"/>
      <w:proofErr w:type="spellStart"/>
      <w:r>
        <w:t>DevLnd_Pct</w:t>
      </w:r>
      <w:bookmarkEnd w:id="64"/>
      <w:proofErr w:type="spellEnd"/>
    </w:p>
    <w:p w14:paraId="3303A521" w14:textId="0C1D94F7" w:rsidR="00AB741A" w:rsidRDefault="00C800AB" w:rsidP="00D10ED8">
      <w:pPr>
        <w:pStyle w:val="BodyText"/>
      </w:pPr>
      <w:r>
        <w:t>Proportion</w:t>
      </w:r>
      <w:r w:rsidR="00D10ED8">
        <w:t xml:space="preserve"> of developed land in the hazard zone </w:t>
      </w:r>
      <w:r w:rsidR="00687869">
        <w:t xml:space="preserve">within a geographic unit </w:t>
      </w:r>
      <w:r w:rsidR="00D10ED8">
        <w:t>in relation to the total</w:t>
      </w:r>
      <w:r w:rsidR="002A7C12">
        <w:t xml:space="preserve"> developed</w:t>
      </w:r>
      <w:r w:rsidR="00D10ED8">
        <w:t xml:space="preserve"> land in the </w:t>
      </w:r>
      <w:r w:rsidR="00687869">
        <w:t xml:space="preserve">geographic </w:t>
      </w:r>
      <w:proofErr w:type="gramStart"/>
      <w:r w:rsidR="00687869">
        <w:t>unit as a whole</w:t>
      </w:r>
      <w:proofErr w:type="gramEnd"/>
      <w:r w:rsidR="00D10ED8">
        <w:t>.</w:t>
      </w:r>
    </w:p>
    <w:p w14:paraId="3034F9DE" w14:textId="28FCEF8C" w:rsidR="00D10ED8" w:rsidRPr="007372C5" w:rsidRDefault="00D10ED8" w:rsidP="00143AAF">
      <w:pPr>
        <w:pStyle w:val="BodyText"/>
        <w:tabs>
          <w:tab w:val="left" w:pos="2880"/>
        </w:tabs>
        <w:ind w:left="2880" w:hanging="1800"/>
      </w:pPr>
      <w:r w:rsidRPr="003E5350">
        <w:rPr>
          <w:u w:val="single"/>
        </w:rPr>
        <w:t>Calculation</w:t>
      </w:r>
      <w:r>
        <w:t>:</w:t>
      </w:r>
      <w:r w:rsidR="002C4082">
        <w:tab/>
      </w:r>
      <w:proofErr w:type="spellStart"/>
      <w:r w:rsidRPr="003E5350">
        <w:rPr>
          <w:i/>
          <w:iCs/>
        </w:rPr>
        <w:t>DevLnd_In</w:t>
      </w:r>
      <w:proofErr w:type="spellEnd"/>
      <w:r>
        <w:t xml:space="preserve"> divided by the total </w:t>
      </w:r>
      <w:r w:rsidR="003E5350">
        <w:t xml:space="preserve">developed </w:t>
      </w:r>
      <w:r>
        <w:t xml:space="preserve">land in the </w:t>
      </w:r>
      <w:r w:rsidR="00687869">
        <w:t>geographic unit</w:t>
      </w:r>
      <w:r w:rsidR="0080548B">
        <w:t>; values range between 0 and 1 and should be multiplied by 100 to convert to a percentage</w:t>
      </w:r>
    </w:p>
    <w:p w14:paraId="7B627776" w14:textId="77777777" w:rsidR="00D10ED8" w:rsidRDefault="00D10ED8" w:rsidP="00704B65">
      <w:pPr>
        <w:pStyle w:val="Heading5"/>
        <w:keepNext/>
      </w:pPr>
      <w:bookmarkStart w:id="65" w:name="_Toc103782032"/>
      <w:proofErr w:type="spellStart"/>
      <w:r>
        <w:t>Crops_In</w:t>
      </w:r>
      <w:bookmarkEnd w:id="65"/>
      <w:proofErr w:type="spellEnd"/>
    </w:p>
    <w:p w14:paraId="69FB9B7B" w14:textId="61CC0F8F" w:rsidR="00AB741A" w:rsidRDefault="00D10ED8" w:rsidP="00D10ED8">
      <w:pPr>
        <w:pStyle w:val="BodyText"/>
      </w:pPr>
      <w:r>
        <w:t>Total square miles of pasture and crop</w:t>
      </w:r>
      <w:r w:rsidR="003F0E94">
        <w:t>s land</w:t>
      </w:r>
      <w:r>
        <w:t xml:space="preserve"> in the hazard zone</w:t>
      </w:r>
      <w:r w:rsidR="00687869">
        <w:t xml:space="preserve"> within a geographic unit</w:t>
      </w:r>
      <w:r>
        <w:t>.</w:t>
      </w:r>
    </w:p>
    <w:p w14:paraId="3620F0DE" w14:textId="12C03973" w:rsidR="00AB741A" w:rsidRDefault="00D10ED8" w:rsidP="00143AAF">
      <w:pPr>
        <w:pStyle w:val="BodyText"/>
        <w:tabs>
          <w:tab w:val="left" w:pos="2880"/>
        </w:tabs>
        <w:spacing w:after="0"/>
        <w:ind w:left="2880" w:hanging="1800"/>
      </w:pPr>
      <w:r w:rsidRPr="003E5350">
        <w:rPr>
          <w:u w:val="single"/>
        </w:rPr>
        <w:t>Source</w:t>
      </w:r>
      <w:r>
        <w:t>:</w:t>
      </w:r>
      <w:r w:rsidR="002C4082">
        <w:tab/>
      </w:r>
      <w:r w:rsidR="003E5350" w:rsidRPr="000C24A4">
        <w:t>Multi-Resolution Land Characteristics Consortium</w:t>
      </w:r>
      <w:r w:rsidRPr="000C24A4">
        <w:t xml:space="preserve"> (201</w:t>
      </w:r>
      <w:r w:rsidR="003E5350" w:rsidRPr="000C24A4">
        <w:t>9</w:t>
      </w:r>
      <w:r w:rsidRPr="000C24A4">
        <w:t>)</w:t>
      </w:r>
    </w:p>
    <w:p w14:paraId="08B1A96A" w14:textId="77777777" w:rsidR="00E732F1" w:rsidRDefault="00E732F1" w:rsidP="00E732F1">
      <w:pPr>
        <w:pStyle w:val="BodyText"/>
        <w:tabs>
          <w:tab w:val="left" w:pos="2880"/>
        </w:tabs>
        <w:spacing w:after="0"/>
        <w:ind w:left="2880" w:hanging="1800"/>
        <w:rPr>
          <w:u w:val="single"/>
        </w:rPr>
      </w:pPr>
      <w:r>
        <w:rPr>
          <w:u w:val="single"/>
        </w:rPr>
        <w:t>Category field</w:t>
      </w:r>
      <w:r w:rsidRPr="004E43D7">
        <w:t>:</w:t>
      </w:r>
      <w:r w:rsidRPr="004E43D7">
        <w:tab/>
      </w:r>
      <w:r>
        <w:t>Land cover class numeric code</w:t>
      </w:r>
    </w:p>
    <w:p w14:paraId="5BC47D04" w14:textId="0B34CF64" w:rsidR="00AB741A" w:rsidRDefault="000805E0" w:rsidP="00143AAF">
      <w:pPr>
        <w:pStyle w:val="BodyText"/>
        <w:tabs>
          <w:tab w:val="left" w:pos="2880"/>
        </w:tabs>
        <w:spacing w:after="0"/>
        <w:ind w:left="2880" w:hanging="1800"/>
      </w:pPr>
      <w:r>
        <w:rPr>
          <w:u w:val="single"/>
        </w:rPr>
        <w:t>Category</w:t>
      </w:r>
      <w:r w:rsidR="003E5350" w:rsidRPr="003E5350">
        <w:rPr>
          <w:u w:val="single"/>
        </w:rPr>
        <w:t xml:space="preserve"> value</w:t>
      </w:r>
      <w:r>
        <w:rPr>
          <w:u w:val="single"/>
        </w:rPr>
        <w:t>s</w:t>
      </w:r>
      <w:r w:rsidR="003E5350">
        <w:t>:</w:t>
      </w:r>
      <w:r w:rsidR="003E5350">
        <w:tab/>
      </w:r>
      <w:r w:rsidR="00D10ED8">
        <w:t>81</w:t>
      </w:r>
      <w:r w:rsidR="004676A2">
        <w:t>,</w:t>
      </w:r>
      <w:r w:rsidR="00D10ED8">
        <w:t xml:space="preserve"> 82</w:t>
      </w:r>
    </w:p>
    <w:p w14:paraId="32D40EBA" w14:textId="5630EAA6" w:rsidR="004676A2" w:rsidRDefault="000805E0" w:rsidP="00143AAF">
      <w:pPr>
        <w:pStyle w:val="BodyText"/>
        <w:tabs>
          <w:tab w:val="left" w:pos="2880"/>
        </w:tabs>
        <w:ind w:left="2880" w:hanging="1800"/>
      </w:pPr>
      <w:r>
        <w:rPr>
          <w:u w:val="single"/>
        </w:rPr>
        <w:t>Data</w:t>
      </w:r>
      <w:r w:rsidR="004676A2">
        <w:rPr>
          <w:u w:val="single"/>
        </w:rPr>
        <w:t xml:space="preserve"> </w:t>
      </w:r>
      <w:r w:rsidR="00143AAF">
        <w:rPr>
          <w:u w:val="single"/>
        </w:rPr>
        <w:t>description</w:t>
      </w:r>
      <w:r w:rsidR="004676A2" w:rsidRPr="004676A2">
        <w:t>:</w:t>
      </w:r>
      <w:r w:rsidR="004676A2">
        <w:tab/>
        <w:t>Amount of pasture and crop</w:t>
      </w:r>
      <w:r w:rsidR="003F0E94">
        <w:t xml:space="preserve">s </w:t>
      </w:r>
      <w:r w:rsidR="004676A2">
        <w:t xml:space="preserve">land </w:t>
      </w:r>
      <w:r w:rsidR="00687869">
        <w:t>(NLCD 201</w:t>
      </w:r>
      <w:r w:rsidR="000C24A4">
        <w:t>9</w:t>
      </w:r>
      <w:r w:rsidR="00687869">
        <w:t xml:space="preserve"> version)</w:t>
      </w:r>
      <w:r w:rsidR="00A87BA3">
        <w:t>, in square miles,</w:t>
      </w:r>
      <w:r w:rsidR="004676A2">
        <w:t xml:space="preserve"> for the following land cover classes: </w:t>
      </w:r>
      <w:r w:rsidR="00A87BA3">
        <w:t>pasture/hay (81); and cultivated crops (82)</w:t>
      </w:r>
    </w:p>
    <w:p w14:paraId="5D81EFE9" w14:textId="77777777" w:rsidR="00D10ED8" w:rsidRDefault="00D10ED8" w:rsidP="00704B65">
      <w:pPr>
        <w:pStyle w:val="Heading5"/>
        <w:keepNext/>
      </w:pPr>
      <w:bookmarkStart w:id="66" w:name="_Toc103782033"/>
      <w:proofErr w:type="spellStart"/>
      <w:r>
        <w:t>Crops_Pct</w:t>
      </w:r>
      <w:bookmarkEnd w:id="66"/>
      <w:proofErr w:type="spellEnd"/>
    </w:p>
    <w:p w14:paraId="7C79D76C" w14:textId="230D8EF4" w:rsidR="00AB741A" w:rsidRDefault="00C800AB" w:rsidP="00D10ED8">
      <w:pPr>
        <w:pStyle w:val="BodyText"/>
      </w:pPr>
      <w:r>
        <w:t>Proportion</w:t>
      </w:r>
      <w:r w:rsidR="00D10ED8">
        <w:t xml:space="preserve"> of pasture and crop</w:t>
      </w:r>
      <w:r w:rsidR="003F0E94">
        <w:t xml:space="preserve">s </w:t>
      </w:r>
      <w:r w:rsidR="00D10ED8">
        <w:t xml:space="preserve">land in the hazard zone </w:t>
      </w:r>
      <w:r w:rsidR="00687869">
        <w:t xml:space="preserve">within a geographic unit </w:t>
      </w:r>
      <w:r w:rsidR="00D10ED8">
        <w:t xml:space="preserve">in relation to the total </w:t>
      </w:r>
      <w:r w:rsidR="003E5350">
        <w:t>pasture and crop</w:t>
      </w:r>
      <w:r w:rsidR="003F0E94">
        <w:t xml:space="preserve">s </w:t>
      </w:r>
      <w:r w:rsidR="00D10ED8">
        <w:t xml:space="preserve">land in the </w:t>
      </w:r>
      <w:r w:rsidR="00687869">
        <w:t xml:space="preserve">geographic </w:t>
      </w:r>
      <w:proofErr w:type="gramStart"/>
      <w:r w:rsidR="00687869">
        <w:t>unit as a whole</w:t>
      </w:r>
      <w:proofErr w:type="gramEnd"/>
      <w:r w:rsidR="00D10ED8">
        <w:t>.</w:t>
      </w:r>
    </w:p>
    <w:p w14:paraId="5CDD9935" w14:textId="0A7E8A41" w:rsidR="00D10ED8" w:rsidRDefault="00D10ED8" w:rsidP="00143AAF">
      <w:pPr>
        <w:pStyle w:val="BodyText"/>
        <w:tabs>
          <w:tab w:val="left" w:pos="2880"/>
        </w:tabs>
        <w:ind w:left="2880" w:hanging="1800"/>
      </w:pPr>
      <w:r w:rsidRPr="003E5350">
        <w:rPr>
          <w:u w:val="single"/>
        </w:rPr>
        <w:t>Calculation</w:t>
      </w:r>
      <w:r>
        <w:t>:</w:t>
      </w:r>
      <w:r w:rsidR="002C4082">
        <w:tab/>
      </w:r>
      <w:proofErr w:type="spellStart"/>
      <w:r w:rsidRPr="003E5350">
        <w:rPr>
          <w:i/>
          <w:iCs/>
        </w:rPr>
        <w:t>Crops_In</w:t>
      </w:r>
      <w:proofErr w:type="spellEnd"/>
      <w:r>
        <w:t xml:space="preserve"> divided by the total </w:t>
      </w:r>
      <w:r w:rsidR="003E5350">
        <w:t>pasture and crop</w:t>
      </w:r>
      <w:r w:rsidR="003F0E94">
        <w:t xml:space="preserve">s </w:t>
      </w:r>
      <w:r w:rsidR="003E5350">
        <w:t>land</w:t>
      </w:r>
      <w:r>
        <w:t xml:space="preserve"> in the </w:t>
      </w:r>
      <w:r w:rsidR="00687869">
        <w:t>geographic unit</w:t>
      </w:r>
      <w:r w:rsidR="0080548B">
        <w:t>; values range between 0 and 1 and should be multiplied by 100 to convert to a percentage</w:t>
      </w:r>
    </w:p>
    <w:p w14:paraId="3C4B5EBF" w14:textId="77777777" w:rsidR="00D10ED8" w:rsidRDefault="00D10ED8" w:rsidP="00704B65">
      <w:pPr>
        <w:pStyle w:val="Heading5"/>
        <w:keepNext/>
      </w:pPr>
      <w:bookmarkStart w:id="67" w:name="_Toc103782034"/>
      <w:proofErr w:type="spellStart"/>
      <w:r>
        <w:t>Forest_In</w:t>
      </w:r>
      <w:bookmarkEnd w:id="67"/>
      <w:proofErr w:type="spellEnd"/>
    </w:p>
    <w:p w14:paraId="669EB0E8" w14:textId="64842037" w:rsidR="00AB741A" w:rsidRDefault="00D10ED8" w:rsidP="00D10ED8">
      <w:pPr>
        <w:pStyle w:val="BodyText"/>
      </w:pPr>
      <w:r>
        <w:t>Total square miles of forest</w:t>
      </w:r>
      <w:r w:rsidR="003F0E94">
        <w:t xml:space="preserve"> land</w:t>
      </w:r>
      <w:r>
        <w:t xml:space="preserve"> in the hazard zone</w:t>
      </w:r>
      <w:r w:rsidR="00687869">
        <w:t xml:space="preserve"> within a geographic unit</w:t>
      </w:r>
      <w:r>
        <w:t>.</w:t>
      </w:r>
    </w:p>
    <w:p w14:paraId="060B4502" w14:textId="7E2F7724" w:rsidR="00AB741A" w:rsidRDefault="00D10ED8" w:rsidP="00143AAF">
      <w:pPr>
        <w:pStyle w:val="BodyText"/>
        <w:tabs>
          <w:tab w:val="left" w:pos="2880"/>
        </w:tabs>
        <w:spacing w:after="0"/>
        <w:ind w:left="2880" w:hanging="1800"/>
      </w:pPr>
      <w:r w:rsidRPr="003E5350">
        <w:rPr>
          <w:u w:val="single"/>
        </w:rPr>
        <w:t>Source</w:t>
      </w:r>
      <w:r>
        <w:t>:</w:t>
      </w:r>
      <w:r w:rsidR="002C4082">
        <w:tab/>
      </w:r>
      <w:r w:rsidR="003E5350" w:rsidRPr="000C24A4">
        <w:t>Multi-Resolution Land Characteristics Consortium</w:t>
      </w:r>
      <w:r w:rsidRPr="000C24A4">
        <w:t xml:space="preserve"> (201</w:t>
      </w:r>
      <w:r w:rsidR="003E5350" w:rsidRPr="000C24A4">
        <w:t>9</w:t>
      </w:r>
      <w:r w:rsidRPr="000C24A4">
        <w:t>)</w:t>
      </w:r>
    </w:p>
    <w:p w14:paraId="22BD0686" w14:textId="77777777" w:rsidR="00E732F1" w:rsidRDefault="00E732F1" w:rsidP="00E732F1">
      <w:pPr>
        <w:pStyle w:val="BodyText"/>
        <w:tabs>
          <w:tab w:val="left" w:pos="2880"/>
        </w:tabs>
        <w:spacing w:after="0"/>
        <w:ind w:left="2880" w:hanging="1800"/>
        <w:rPr>
          <w:u w:val="single"/>
        </w:rPr>
      </w:pPr>
      <w:r>
        <w:rPr>
          <w:u w:val="single"/>
        </w:rPr>
        <w:t>Category field</w:t>
      </w:r>
      <w:r w:rsidRPr="004E43D7">
        <w:t>:</w:t>
      </w:r>
      <w:r w:rsidRPr="004E43D7">
        <w:tab/>
      </w:r>
      <w:r>
        <w:t>Land cover class numeric code</w:t>
      </w:r>
    </w:p>
    <w:p w14:paraId="071E971D" w14:textId="25E1B95B" w:rsidR="00AB741A" w:rsidRDefault="000805E0" w:rsidP="00143AAF">
      <w:pPr>
        <w:pStyle w:val="BodyText"/>
        <w:tabs>
          <w:tab w:val="left" w:pos="2880"/>
        </w:tabs>
        <w:spacing w:after="0"/>
        <w:ind w:left="2880" w:hanging="1800"/>
      </w:pPr>
      <w:r>
        <w:rPr>
          <w:u w:val="single"/>
        </w:rPr>
        <w:t>Category</w:t>
      </w:r>
      <w:r w:rsidR="003E5350" w:rsidRPr="003E5350">
        <w:rPr>
          <w:u w:val="single"/>
        </w:rPr>
        <w:t xml:space="preserve"> value</w:t>
      </w:r>
      <w:r>
        <w:rPr>
          <w:u w:val="single"/>
        </w:rPr>
        <w:t>s</w:t>
      </w:r>
      <w:r w:rsidR="003E5350">
        <w:t>:</w:t>
      </w:r>
      <w:r w:rsidR="003E5350">
        <w:tab/>
      </w:r>
      <w:r w:rsidR="00D10ED8">
        <w:t>41, 42, 43</w:t>
      </w:r>
    </w:p>
    <w:p w14:paraId="5744E13E" w14:textId="730DAC45" w:rsidR="00A87BA3" w:rsidRDefault="000805E0" w:rsidP="00143AAF">
      <w:pPr>
        <w:pStyle w:val="BodyText"/>
        <w:tabs>
          <w:tab w:val="left" w:pos="2880"/>
        </w:tabs>
        <w:ind w:left="2880" w:hanging="1800"/>
      </w:pPr>
      <w:r>
        <w:rPr>
          <w:u w:val="single"/>
        </w:rPr>
        <w:lastRenderedPageBreak/>
        <w:t>Data</w:t>
      </w:r>
      <w:r w:rsidR="00A87BA3">
        <w:rPr>
          <w:u w:val="single"/>
        </w:rPr>
        <w:t xml:space="preserve"> </w:t>
      </w:r>
      <w:r w:rsidR="00143AAF">
        <w:rPr>
          <w:u w:val="single"/>
        </w:rPr>
        <w:t>description</w:t>
      </w:r>
      <w:r w:rsidR="00A87BA3" w:rsidRPr="00A87BA3">
        <w:t>:</w:t>
      </w:r>
      <w:r w:rsidR="00A87BA3">
        <w:tab/>
        <w:t>Amount of forest</w:t>
      </w:r>
      <w:r w:rsidR="003F0E94">
        <w:t xml:space="preserve"> land</w:t>
      </w:r>
      <w:r w:rsidR="00A87BA3">
        <w:t xml:space="preserve"> </w:t>
      </w:r>
      <w:r w:rsidR="00687869">
        <w:t>(NLCD 201</w:t>
      </w:r>
      <w:r w:rsidR="000C24A4">
        <w:t>9</w:t>
      </w:r>
      <w:r w:rsidR="00687869">
        <w:t xml:space="preserve"> version)</w:t>
      </w:r>
      <w:r w:rsidR="00A87BA3">
        <w:t>, in square miles, for the following land cover classes: deciduous forest (41); evergreen forest (42); and mixed forest (43)</w:t>
      </w:r>
    </w:p>
    <w:p w14:paraId="3BE945B0" w14:textId="77777777" w:rsidR="00D10ED8" w:rsidRDefault="00D10ED8" w:rsidP="00704B65">
      <w:pPr>
        <w:pStyle w:val="Heading5"/>
        <w:keepNext/>
      </w:pPr>
      <w:bookmarkStart w:id="68" w:name="_Toc103782035"/>
      <w:proofErr w:type="spellStart"/>
      <w:r>
        <w:t>Forest_Pct</w:t>
      </w:r>
      <w:bookmarkEnd w:id="68"/>
      <w:proofErr w:type="spellEnd"/>
    </w:p>
    <w:p w14:paraId="6F2DED69" w14:textId="4883404C" w:rsidR="00AB741A" w:rsidRDefault="00C800AB" w:rsidP="00D10ED8">
      <w:pPr>
        <w:pStyle w:val="BodyText"/>
      </w:pPr>
      <w:r>
        <w:t>Proportion</w:t>
      </w:r>
      <w:r w:rsidR="00D10ED8">
        <w:t xml:space="preserve"> of forest</w:t>
      </w:r>
      <w:r w:rsidR="003F0E94">
        <w:t xml:space="preserve"> land</w:t>
      </w:r>
      <w:r w:rsidR="00D10ED8">
        <w:t xml:space="preserve"> in the hazard zone</w:t>
      </w:r>
      <w:r w:rsidR="00687869">
        <w:t xml:space="preserve"> within a geographic unit</w:t>
      </w:r>
      <w:r w:rsidR="00D10ED8">
        <w:t xml:space="preserve"> in relation to the total </w:t>
      </w:r>
      <w:r w:rsidR="002A7C12">
        <w:t xml:space="preserve">forest </w:t>
      </w:r>
      <w:r w:rsidR="003F0E94">
        <w:t xml:space="preserve">land </w:t>
      </w:r>
      <w:r w:rsidR="00D10ED8">
        <w:t xml:space="preserve">in the </w:t>
      </w:r>
      <w:r w:rsidR="00687869">
        <w:t xml:space="preserve">geographic </w:t>
      </w:r>
      <w:proofErr w:type="gramStart"/>
      <w:r w:rsidR="00687869">
        <w:t>unit as a whole</w:t>
      </w:r>
      <w:proofErr w:type="gramEnd"/>
      <w:r w:rsidR="00D10ED8">
        <w:t>.</w:t>
      </w:r>
    </w:p>
    <w:p w14:paraId="7F23386A" w14:textId="338AA286" w:rsidR="00D10ED8" w:rsidRDefault="00D10ED8" w:rsidP="00143AAF">
      <w:pPr>
        <w:pStyle w:val="BodyText"/>
        <w:tabs>
          <w:tab w:val="left" w:pos="2880"/>
        </w:tabs>
        <w:ind w:left="2880" w:hanging="1800"/>
      </w:pPr>
      <w:r w:rsidRPr="003E5350">
        <w:rPr>
          <w:u w:val="single"/>
        </w:rPr>
        <w:t>Calculation</w:t>
      </w:r>
      <w:r>
        <w:t>:</w:t>
      </w:r>
      <w:r w:rsidR="002C4082">
        <w:tab/>
      </w:r>
      <w:proofErr w:type="spellStart"/>
      <w:r w:rsidRPr="003E5350">
        <w:rPr>
          <w:i/>
          <w:iCs/>
        </w:rPr>
        <w:t>Forest_In</w:t>
      </w:r>
      <w:proofErr w:type="spellEnd"/>
      <w:r>
        <w:t xml:space="preserve"> divided by the total </w:t>
      </w:r>
      <w:r w:rsidR="003E5350">
        <w:t>forest</w:t>
      </w:r>
      <w:r>
        <w:t xml:space="preserve"> </w:t>
      </w:r>
      <w:r w:rsidR="003F0E94">
        <w:t xml:space="preserve">land </w:t>
      </w:r>
      <w:r>
        <w:t xml:space="preserve">in the </w:t>
      </w:r>
      <w:r w:rsidR="00687869">
        <w:t>geographic unit</w:t>
      </w:r>
      <w:r w:rsidR="0080548B">
        <w:t>; values range between 0 and 1 and should be multiplied by 100 to convert to a percentage</w:t>
      </w:r>
    </w:p>
    <w:p w14:paraId="053845A7" w14:textId="77777777" w:rsidR="00D10ED8" w:rsidRDefault="00D10ED8" w:rsidP="00704B65">
      <w:pPr>
        <w:pStyle w:val="Heading5"/>
        <w:keepNext/>
      </w:pPr>
      <w:bookmarkStart w:id="69" w:name="_Toc103782036"/>
      <w:proofErr w:type="spellStart"/>
      <w:r>
        <w:t>Shrub_In</w:t>
      </w:r>
      <w:bookmarkEnd w:id="69"/>
      <w:proofErr w:type="spellEnd"/>
    </w:p>
    <w:p w14:paraId="028E58A2" w14:textId="77CFA43B" w:rsidR="00AB741A" w:rsidRDefault="00D10ED8" w:rsidP="00D10ED8">
      <w:pPr>
        <w:pStyle w:val="BodyText"/>
      </w:pPr>
      <w:r>
        <w:t>Total square miles of shrub and grass</w:t>
      </w:r>
      <w:r w:rsidR="003F0E94">
        <w:t xml:space="preserve"> </w:t>
      </w:r>
      <w:r>
        <w:t>land in the hazard zone</w:t>
      </w:r>
      <w:r w:rsidR="00687869">
        <w:t xml:space="preserve"> within a geographic unit</w:t>
      </w:r>
      <w:r>
        <w:t>.</w:t>
      </w:r>
    </w:p>
    <w:p w14:paraId="2AD3D23D" w14:textId="21C525D2" w:rsidR="00AB741A" w:rsidRDefault="00D10ED8" w:rsidP="00143AAF">
      <w:pPr>
        <w:pStyle w:val="BodyText"/>
        <w:tabs>
          <w:tab w:val="left" w:pos="2880"/>
        </w:tabs>
        <w:spacing w:after="0"/>
        <w:ind w:left="2880" w:hanging="1800"/>
      </w:pPr>
      <w:r w:rsidRPr="003E5350">
        <w:rPr>
          <w:u w:val="single"/>
        </w:rPr>
        <w:t>Source</w:t>
      </w:r>
      <w:r>
        <w:t>:</w:t>
      </w:r>
      <w:r w:rsidR="002C4082">
        <w:tab/>
      </w:r>
      <w:r w:rsidR="003E5350" w:rsidRPr="000C24A4">
        <w:t>Multi-Resolution Land Characteristics Consortium</w:t>
      </w:r>
      <w:r w:rsidRPr="000C24A4">
        <w:t xml:space="preserve"> (201</w:t>
      </w:r>
      <w:r w:rsidR="003E5350" w:rsidRPr="000C24A4">
        <w:t>9</w:t>
      </w:r>
      <w:r w:rsidRPr="000C24A4">
        <w:t>)</w:t>
      </w:r>
    </w:p>
    <w:p w14:paraId="48B0134D" w14:textId="77777777" w:rsidR="00E732F1" w:rsidRDefault="00E732F1" w:rsidP="00E732F1">
      <w:pPr>
        <w:pStyle w:val="BodyText"/>
        <w:tabs>
          <w:tab w:val="left" w:pos="2880"/>
        </w:tabs>
        <w:spacing w:after="0"/>
        <w:ind w:left="2880" w:hanging="1800"/>
        <w:rPr>
          <w:u w:val="single"/>
        </w:rPr>
      </w:pPr>
      <w:r>
        <w:rPr>
          <w:u w:val="single"/>
        </w:rPr>
        <w:t>Category field</w:t>
      </w:r>
      <w:r w:rsidRPr="004E43D7">
        <w:t>:</w:t>
      </w:r>
      <w:r w:rsidRPr="004E43D7">
        <w:tab/>
      </w:r>
      <w:r>
        <w:t>Land cover class numeric code</w:t>
      </w:r>
    </w:p>
    <w:p w14:paraId="5D66B555" w14:textId="5A40D58F" w:rsidR="00AB741A" w:rsidRDefault="000805E0" w:rsidP="00143AAF">
      <w:pPr>
        <w:pStyle w:val="BodyText"/>
        <w:tabs>
          <w:tab w:val="left" w:pos="2880"/>
        </w:tabs>
        <w:spacing w:after="0"/>
        <w:ind w:left="2880" w:hanging="1800"/>
      </w:pPr>
      <w:r>
        <w:rPr>
          <w:u w:val="single"/>
        </w:rPr>
        <w:t xml:space="preserve">Category </w:t>
      </w:r>
      <w:r w:rsidR="003E5350" w:rsidRPr="003E5350">
        <w:rPr>
          <w:u w:val="single"/>
        </w:rPr>
        <w:t>value</w:t>
      </w:r>
      <w:r>
        <w:rPr>
          <w:u w:val="single"/>
        </w:rPr>
        <w:t>s</w:t>
      </w:r>
      <w:r w:rsidR="003E5350">
        <w:t>:</w:t>
      </w:r>
      <w:r w:rsidR="003E5350">
        <w:tab/>
      </w:r>
      <w:r w:rsidR="00D10ED8">
        <w:t>52</w:t>
      </w:r>
      <w:r w:rsidR="00A87BA3">
        <w:t>,</w:t>
      </w:r>
      <w:r w:rsidR="00D10ED8">
        <w:t xml:space="preserve"> 71</w:t>
      </w:r>
    </w:p>
    <w:p w14:paraId="66FC1468" w14:textId="2B64AD8B" w:rsidR="00A87BA3" w:rsidRDefault="000805E0" w:rsidP="00143AAF">
      <w:pPr>
        <w:pStyle w:val="BodyText"/>
        <w:tabs>
          <w:tab w:val="left" w:pos="2880"/>
        </w:tabs>
        <w:ind w:left="2880" w:hanging="1800"/>
      </w:pPr>
      <w:r>
        <w:rPr>
          <w:u w:val="single"/>
        </w:rPr>
        <w:t>Data</w:t>
      </w:r>
      <w:r w:rsidR="00A87BA3">
        <w:rPr>
          <w:u w:val="single"/>
        </w:rPr>
        <w:t xml:space="preserve"> </w:t>
      </w:r>
      <w:r w:rsidR="00143AAF">
        <w:rPr>
          <w:u w:val="single"/>
        </w:rPr>
        <w:t>description</w:t>
      </w:r>
      <w:r w:rsidR="00A87BA3" w:rsidRPr="00A87BA3">
        <w:t>:</w:t>
      </w:r>
      <w:r w:rsidR="00A87BA3">
        <w:tab/>
        <w:t>Amount of shrub and grass</w:t>
      </w:r>
      <w:r w:rsidR="003F0E94">
        <w:t xml:space="preserve"> </w:t>
      </w:r>
      <w:r w:rsidR="00A87BA3">
        <w:t>land</w:t>
      </w:r>
      <w:r w:rsidR="00687869">
        <w:t xml:space="preserve"> (NLCD 201</w:t>
      </w:r>
      <w:r w:rsidR="000C24A4">
        <w:t>9</w:t>
      </w:r>
      <w:r w:rsidR="00687869">
        <w:t xml:space="preserve"> version)</w:t>
      </w:r>
      <w:r w:rsidR="00A87BA3">
        <w:t>, in square miles, for the following land cover classes: shrub/scrub (52); and grassland/herbaceous (71)</w:t>
      </w:r>
    </w:p>
    <w:p w14:paraId="324847AE" w14:textId="77777777" w:rsidR="00D10ED8" w:rsidRDefault="00D10ED8" w:rsidP="00704B65">
      <w:pPr>
        <w:pStyle w:val="Heading5"/>
        <w:keepNext/>
      </w:pPr>
      <w:bookmarkStart w:id="70" w:name="_Toc103782037"/>
      <w:proofErr w:type="spellStart"/>
      <w:r>
        <w:t>Shrub_Pct</w:t>
      </w:r>
      <w:bookmarkEnd w:id="70"/>
      <w:proofErr w:type="spellEnd"/>
    </w:p>
    <w:p w14:paraId="4DCA2868" w14:textId="2446F3EC" w:rsidR="00AB741A" w:rsidRDefault="00C800AB" w:rsidP="00D10ED8">
      <w:pPr>
        <w:pStyle w:val="BodyText"/>
      </w:pPr>
      <w:r>
        <w:t>Proportion</w:t>
      </w:r>
      <w:r w:rsidR="00D10ED8">
        <w:t xml:space="preserve"> of shrub and grass</w:t>
      </w:r>
      <w:r w:rsidR="003F0E94">
        <w:t xml:space="preserve"> </w:t>
      </w:r>
      <w:r w:rsidR="00D10ED8">
        <w:t xml:space="preserve">land in the hazard zone </w:t>
      </w:r>
      <w:r w:rsidR="00687869">
        <w:t xml:space="preserve">within a geographic unit </w:t>
      </w:r>
      <w:r w:rsidR="00D10ED8">
        <w:t xml:space="preserve">in relation to the total </w:t>
      </w:r>
      <w:r w:rsidR="003E5350">
        <w:t>shrub and grass</w:t>
      </w:r>
      <w:r w:rsidR="003F0E94">
        <w:t xml:space="preserve"> </w:t>
      </w:r>
      <w:r w:rsidR="003E5350">
        <w:t>land</w:t>
      </w:r>
      <w:r w:rsidR="00D10ED8">
        <w:t xml:space="preserve"> in the </w:t>
      </w:r>
      <w:r w:rsidR="00687869">
        <w:t xml:space="preserve">geographic </w:t>
      </w:r>
      <w:proofErr w:type="gramStart"/>
      <w:r w:rsidR="00687869">
        <w:t>unit as a whole</w:t>
      </w:r>
      <w:proofErr w:type="gramEnd"/>
      <w:r w:rsidR="00D10ED8">
        <w:t>.</w:t>
      </w:r>
    </w:p>
    <w:p w14:paraId="19F2B8A7" w14:textId="6889D062" w:rsidR="00D10ED8" w:rsidRPr="007372C5" w:rsidRDefault="00D10ED8" w:rsidP="00143AAF">
      <w:pPr>
        <w:pStyle w:val="BodyText"/>
        <w:tabs>
          <w:tab w:val="left" w:pos="2880"/>
        </w:tabs>
        <w:ind w:left="2880" w:hanging="1800"/>
      </w:pPr>
      <w:r w:rsidRPr="003E5350">
        <w:rPr>
          <w:u w:val="single"/>
        </w:rPr>
        <w:t>Calculation</w:t>
      </w:r>
      <w:r>
        <w:t>:</w:t>
      </w:r>
      <w:r w:rsidR="002C4082">
        <w:tab/>
      </w:r>
      <w:proofErr w:type="spellStart"/>
      <w:r w:rsidRPr="003E5350">
        <w:rPr>
          <w:i/>
          <w:iCs/>
        </w:rPr>
        <w:t>Shrub_In</w:t>
      </w:r>
      <w:proofErr w:type="spellEnd"/>
      <w:r>
        <w:t xml:space="preserve"> divided by the total </w:t>
      </w:r>
      <w:r w:rsidR="003E5350">
        <w:t>shrub and grass</w:t>
      </w:r>
      <w:r w:rsidR="003F0E94">
        <w:t xml:space="preserve"> </w:t>
      </w:r>
      <w:r w:rsidR="003E5350">
        <w:t xml:space="preserve">land </w:t>
      </w:r>
      <w:r>
        <w:t xml:space="preserve">in the </w:t>
      </w:r>
      <w:r w:rsidR="00687869">
        <w:t>geographic unit</w:t>
      </w:r>
      <w:r w:rsidR="0080548B">
        <w:t>; values range between 0 and 1 and should be multiplied by 100 to convert to a percentage</w:t>
      </w:r>
    </w:p>
    <w:p w14:paraId="0FA29B5D" w14:textId="77777777" w:rsidR="007A0C50" w:rsidRDefault="007A0C50" w:rsidP="00704B65">
      <w:pPr>
        <w:pStyle w:val="Heading5"/>
        <w:keepNext/>
      </w:pPr>
      <w:bookmarkStart w:id="71" w:name="_Toc103782038"/>
      <w:proofErr w:type="spellStart"/>
      <w:r>
        <w:t>Wet</w:t>
      </w:r>
      <w:r w:rsidR="00D10ED8">
        <w:t>lnd</w:t>
      </w:r>
      <w:r>
        <w:t>_In</w:t>
      </w:r>
      <w:bookmarkEnd w:id="71"/>
      <w:proofErr w:type="spellEnd"/>
    </w:p>
    <w:p w14:paraId="1F8B1CE0" w14:textId="412923D3" w:rsidR="00AB741A" w:rsidRDefault="00074007" w:rsidP="00074007">
      <w:pPr>
        <w:pStyle w:val="BodyText"/>
      </w:pPr>
      <w:r>
        <w:t xml:space="preserve">Total </w:t>
      </w:r>
      <w:r w:rsidR="005F50D2">
        <w:t xml:space="preserve">square miles of </w:t>
      </w:r>
      <w:r>
        <w:t>wetlands in the hazard zone</w:t>
      </w:r>
      <w:r w:rsidR="00687869">
        <w:t xml:space="preserve"> within a geographic unit</w:t>
      </w:r>
      <w:r>
        <w:t>.</w:t>
      </w:r>
    </w:p>
    <w:p w14:paraId="0D98534A" w14:textId="4D5D0E15" w:rsidR="0061180D" w:rsidRDefault="00074007" w:rsidP="00143AAF">
      <w:pPr>
        <w:pStyle w:val="BodyText"/>
        <w:tabs>
          <w:tab w:val="left" w:pos="2880"/>
        </w:tabs>
        <w:spacing w:after="0"/>
        <w:ind w:left="2880" w:hanging="1800"/>
      </w:pPr>
      <w:r w:rsidRPr="003E5350">
        <w:rPr>
          <w:u w:val="single"/>
        </w:rPr>
        <w:t>Source</w:t>
      </w:r>
      <w:r>
        <w:t>:</w:t>
      </w:r>
      <w:r w:rsidR="002C4082">
        <w:tab/>
      </w:r>
      <w:r w:rsidR="003E5350" w:rsidRPr="000C24A4">
        <w:t>Multi-Resolution Land Characteristics Consortium</w:t>
      </w:r>
      <w:r w:rsidR="00D10A75" w:rsidRPr="000C24A4">
        <w:t xml:space="preserve"> (201</w:t>
      </w:r>
      <w:r w:rsidR="003E5350" w:rsidRPr="000C24A4">
        <w:t>9</w:t>
      </w:r>
      <w:r w:rsidR="00D10A75" w:rsidRPr="000C24A4">
        <w:t>)</w:t>
      </w:r>
    </w:p>
    <w:p w14:paraId="25E15BE6" w14:textId="77777777" w:rsidR="00E732F1" w:rsidRDefault="00E732F1" w:rsidP="00E732F1">
      <w:pPr>
        <w:pStyle w:val="BodyText"/>
        <w:tabs>
          <w:tab w:val="left" w:pos="2880"/>
        </w:tabs>
        <w:spacing w:after="0"/>
        <w:ind w:left="2880" w:hanging="1800"/>
        <w:rPr>
          <w:u w:val="single"/>
        </w:rPr>
      </w:pPr>
      <w:r>
        <w:rPr>
          <w:u w:val="single"/>
        </w:rPr>
        <w:t>Category field</w:t>
      </w:r>
      <w:r w:rsidRPr="004E43D7">
        <w:t>:</w:t>
      </w:r>
      <w:r w:rsidRPr="004E43D7">
        <w:tab/>
      </w:r>
      <w:r>
        <w:t>Land cover class numeric code</w:t>
      </w:r>
    </w:p>
    <w:p w14:paraId="6C2EF734" w14:textId="61996A20" w:rsidR="00074007" w:rsidRDefault="000805E0" w:rsidP="00143AAF">
      <w:pPr>
        <w:pStyle w:val="BodyText"/>
        <w:tabs>
          <w:tab w:val="left" w:pos="2880"/>
        </w:tabs>
        <w:spacing w:after="0"/>
        <w:ind w:left="2880" w:hanging="1800"/>
      </w:pPr>
      <w:r>
        <w:rPr>
          <w:u w:val="single"/>
        </w:rPr>
        <w:t>Category</w:t>
      </w:r>
      <w:r w:rsidR="003E5350" w:rsidRPr="003E5350">
        <w:rPr>
          <w:u w:val="single"/>
        </w:rPr>
        <w:t xml:space="preserve"> value</w:t>
      </w:r>
      <w:r>
        <w:rPr>
          <w:u w:val="single"/>
        </w:rPr>
        <w:t>s</w:t>
      </w:r>
      <w:r w:rsidR="003E5350">
        <w:t>:</w:t>
      </w:r>
      <w:r w:rsidR="003E5350">
        <w:tab/>
      </w:r>
      <w:r w:rsidR="00441127">
        <w:t>90</w:t>
      </w:r>
      <w:r w:rsidR="00A87BA3">
        <w:t>,</w:t>
      </w:r>
      <w:r w:rsidR="00441127">
        <w:t xml:space="preserve"> 95</w:t>
      </w:r>
    </w:p>
    <w:p w14:paraId="65F56F75" w14:textId="6A207743" w:rsidR="00A87BA3" w:rsidRDefault="000805E0" w:rsidP="00143AAF">
      <w:pPr>
        <w:pStyle w:val="BodyText"/>
        <w:tabs>
          <w:tab w:val="left" w:pos="2880"/>
        </w:tabs>
        <w:ind w:left="2880" w:hanging="1800"/>
      </w:pPr>
      <w:r>
        <w:rPr>
          <w:u w:val="single"/>
        </w:rPr>
        <w:t>Data</w:t>
      </w:r>
      <w:r w:rsidR="00A87BA3">
        <w:rPr>
          <w:u w:val="single"/>
        </w:rPr>
        <w:t xml:space="preserve"> </w:t>
      </w:r>
      <w:r w:rsidR="00143AAF">
        <w:rPr>
          <w:u w:val="single"/>
        </w:rPr>
        <w:t>description</w:t>
      </w:r>
      <w:r w:rsidR="00A87BA3" w:rsidRPr="00A87BA3">
        <w:t>:</w:t>
      </w:r>
      <w:r w:rsidR="00A87BA3">
        <w:tab/>
      </w:r>
      <w:proofErr w:type="gramStart"/>
      <w:r w:rsidR="00A87BA3">
        <w:t>Amount</w:t>
      </w:r>
      <w:proofErr w:type="gramEnd"/>
      <w:r w:rsidR="00A87BA3">
        <w:t xml:space="preserve"> of wetlands </w:t>
      </w:r>
      <w:r w:rsidR="00687869">
        <w:t>(NLCD 201</w:t>
      </w:r>
      <w:r w:rsidR="000C24A4">
        <w:t>9</w:t>
      </w:r>
      <w:r w:rsidR="00687869">
        <w:t xml:space="preserve"> version)</w:t>
      </w:r>
      <w:r w:rsidR="00A87BA3">
        <w:t>, in square miles, for the following land cover classes: woody wetlands (90); and emergent herbaceous wetlands (95)</w:t>
      </w:r>
    </w:p>
    <w:p w14:paraId="60CE7D79" w14:textId="77777777" w:rsidR="007A0C50" w:rsidRDefault="007A0C50" w:rsidP="00704B65">
      <w:pPr>
        <w:pStyle w:val="Heading5"/>
        <w:keepNext/>
      </w:pPr>
      <w:bookmarkStart w:id="72" w:name="_Toc103782039"/>
      <w:proofErr w:type="spellStart"/>
      <w:r>
        <w:t>Wet</w:t>
      </w:r>
      <w:r w:rsidR="00D10ED8">
        <w:t>lnd</w:t>
      </w:r>
      <w:r>
        <w:t>_Pct</w:t>
      </w:r>
      <w:bookmarkEnd w:id="72"/>
      <w:proofErr w:type="spellEnd"/>
    </w:p>
    <w:p w14:paraId="79EF6108" w14:textId="49F30CDB" w:rsidR="00AB741A" w:rsidRDefault="00C800AB" w:rsidP="00074007">
      <w:pPr>
        <w:pStyle w:val="BodyText"/>
      </w:pPr>
      <w:r>
        <w:t>Proportion</w:t>
      </w:r>
      <w:r w:rsidR="00074007">
        <w:t xml:space="preserve"> of wetlands in the hazard zone </w:t>
      </w:r>
      <w:r w:rsidR="00687869">
        <w:t xml:space="preserve">within a geographic unit </w:t>
      </w:r>
      <w:r w:rsidR="00074007">
        <w:t xml:space="preserve">in relation to the total wetlands in the </w:t>
      </w:r>
      <w:r w:rsidR="00687869">
        <w:t xml:space="preserve">geographic </w:t>
      </w:r>
      <w:proofErr w:type="gramStart"/>
      <w:r w:rsidR="00687869">
        <w:t>unit as a whole</w:t>
      </w:r>
      <w:proofErr w:type="gramEnd"/>
      <w:r w:rsidR="00074007">
        <w:t>.</w:t>
      </w:r>
    </w:p>
    <w:p w14:paraId="6CB08743" w14:textId="0A0C3A6A" w:rsidR="00074007" w:rsidRPr="00074007" w:rsidRDefault="00074007" w:rsidP="00143AAF">
      <w:pPr>
        <w:pStyle w:val="BodyText"/>
        <w:tabs>
          <w:tab w:val="left" w:pos="2880"/>
        </w:tabs>
        <w:ind w:left="2880" w:hanging="1800"/>
      </w:pPr>
      <w:r w:rsidRPr="003E5350">
        <w:rPr>
          <w:u w:val="single"/>
        </w:rPr>
        <w:lastRenderedPageBreak/>
        <w:t>Calculation</w:t>
      </w:r>
      <w:r>
        <w:t>:</w:t>
      </w:r>
      <w:r w:rsidR="002C4082">
        <w:tab/>
      </w:r>
      <w:proofErr w:type="spellStart"/>
      <w:r w:rsidRPr="003E5350">
        <w:rPr>
          <w:i/>
          <w:iCs/>
        </w:rPr>
        <w:t>Wet</w:t>
      </w:r>
      <w:r w:rsidR="00E15B9F">
        <w:rPr>
          <w:i/>
          <w:iCs/>
        </w:rPr>
        <w:t>lnd</w:t>
      </w:r>
      <w:r w:rsidRPr="003E5350">
        <w:rPr>
          <w:i/>
          <w:iCs/>
        </w:rPr>
        <w:t>_In</w:t>
      </w:r>
      <w:proofErr w:type="spellEnd"/>
      <w:r>
        <w:t xml:space="preserve"> divided by the total wetlands in the </w:t>
      </w:r>
      <w:r w:rsidR="00687869">
        <w:t>geographic unit</w:t>
      </w:r>
      <w:r w:rsidR="0080548B">
        <w:t>; values range between 0 and 1 and should be multiplied by 100 to convert to a percentage</w:t>
      </w:r>
    </w:p>
    <w:p w14:paraId="4B41FC4A" w14:textId="60E2F08A" w:rsidR="00356B16" w:rsidRDefault="00356B16" w:rsidP="00704B65">
      <w:pPr>
        <w:pStyle w:val="Heading5"/>
        <w:keepNext/>
      </w:pPr>
      <w:bookmarkStart w:id="73" w:name="_Toc103782040"/>
      <w:proofErr w:type="spellStart"/>
      <w:r>
        <w:t>Barren_</w:t>
      </w:r>
      <w:r w:rsidR="008E15D3">
        <w:t>I</w:t>
      </w:r>
      <w:r>
        <w:t>n</w:t>
      </w:r>
      <w:bookmarkEnd w:id="73"/>
      <w:proofErr w:type="spellEnd"/>
    </w:p>
    <w:p w14:paraId="6180EE02" w14:textId="61196262" w:rsidR="00AB741A" w:rsidRDefault="007372C5" w:rsidP="007372C5">
      <w:pPr>
        <w:pStyle w:val="BodyText"/>
      </w:pPr>
      <w:r>
        <w:t xml:space="preserve">Total </w:t>
      </w:r>
      <w:r w:rsidR="005F50D2">
        <w:t xml:space="preserve">square miles of </w:t>
      </w:r>
      <w:r>
        <w:t>barren land in the hazard zone</w:t>
      </w:r>
      <w:r w:rsidR="00687869">
        <w:t xml:space="preserve"> within a geographic unit</w:t>
      </w:r>
      <w:r>
        <w:t>.</w:t>
      </w:r>
    </w:p>
    <w:p w14:paraId="758F4E9F" w14:textId="253D7441" w:rsidR="00AB741A" w:rsidRDefault="00441127" w:rsidP="00143AAF">
      <w:pPr>
        <w:pStyle w:val="BodyText"/>
        <w:tabs>
          <w:tab w:val="left" w:pos="2880"/>
        </w:tabs>
        <w:spacing w:after="0"/>
        <w:ind w:left="2880" w:hanging="1800"/>
      </w:pPr>
      <w:r w:rsidRPr="003E5350">
        <w:rPr>
          <w:u w:val="single"/>
        </w:rPr>
        <w:t>Source</w:t>
      </w:r>
      <w:r>
        <w:t>:</w:t>
      </w:r>
      <w:r w:rsidR="003E5350">
        <w:tab/>
      </w:r>
      <w:r w:rsidR="003E5350" w:rsidRPr="000C24A4">
        <w:t>Multi-Resolution Land Characteristics Consortium</w:t>
      </w:r>
      <w:r w:rsidR="00D10A75" w:rsidRPr="000C24A4">
        <w:t xml:space="preserve"> (201</w:t>
      </w:r>
      <w:r w:rsidR="003E5350" w:rsidRPr="000C24A4">
        <w:t>9</w:t>
      </w:r>
      <w:r w:rsidR="00D10A75" w:rsidRPr="000C24A4">
        <w:t>)</w:t>
      </w:r>
    </w:p>
    <w:p w14:paraId="518F41BF" w14:textId="77777777" w:rsidR="00E732F1" w:rsidRDefault="00E732F1" w:rsidP="00E732F1">
      <w:pPr>
        <w:pStyle w:val="BodyText"/>
        <w:tabs>
          <w:tab w:val="left" w:pos="2880"/>
        </w:tabs>
        <w:spacing w:after="0"/>
        <w:ind w:left="2880" w:hanging="1800"/>
        <w:rPr>
          <w:u w:val="single"/>
        </w:rPr>
      </w:pPr>
      <w:r>
        <w:rPr>
          <w:u w:val="single"/>
        </w:rPr>
        <w:t>Category field</w:t>
      </w:r>
      <w:r w:rsidRPr="004E43D7">
        <w:t>:</w:t>
      </w:r>
      <w:r w:rsidRPr="004E43D7">
        <w:tab/>
      </w:r>
      <w:r>
        <w:t>Land cover class numeric code</w:t>
      </w:r>
    </w:p>
    <w:p w14:paraId="21177DE1" w14:textId="5A324875" w:rsidR="00AB741A" w:rsidRDefault="000805E0" w:rsidP="00143AAF">
      <w:pPr>
        <w:pStyle w:val="BodyText"/>
        <w:tabs>
          <w:tab w:val="left" w:pos="2880"/>
        </w:tabs>
        <w:spacing w:after="0"/>
        <w:ind w:left="2880" w:hanging="1800"/>
      </w:pPr>
      <w:r>
        <w:rPr>
          <w:u w:val="single"/>
        </w:rPr>
        <w:t>Category</w:t>
      </w:r>
      <w:r w:rsidR="003E5350" w:rsidRPr="003E5350">
        <w:rPr>
          <w:u w:val="single"/>
        </w:rPr>
        <w:t xml:space="preserve"> value</w:t>
      </w:r>
      <w:r>
        <w:rPr>
          <w:u w:val="single"/>
        </w:rPr>
        <w:t>s</w:t>
      </w:r>
      <w:r w:rsidR="003E5350">
        <w:t>:</w:t>
      </w:r>
      <w:r w:rsidR="003E5350">
        <w:tab/>
      </w:r>
      <w:r w:rsidR="0014051E">
        <w:t>21</w:t>
      </w:r>
      <w:r w:rsidR="00A87BA3">
        <w:t>,</w:t>
      </w:r>
      <w:r w:rsidR="00441127">
        <w:t xml:space="preserve"> 31</w:t>
      </w:r>
    </w:p>
    <w:p w14:paraId="56494529" w14:textId="7220F97E" w:rsidR="00A87BA3" w:rsidRDefault="000805E0" w:rsidP="00143AAF">
      <w:pPr>
        <w:pStyle w:val="BodyText"/>
        <w:tabs>
          <w:tab w:val="left" w:pos="2880"/>
        </w:tabs>
        <w:ind w:left="2880" w:hanging="1800"/>
      </w:pPr>
      <w:r>
        <w:rPr>
          <w:u w:val="single"/>
        </w:rPr>
        <w:t>Data</w:t>
      </w:r>
      <w:r w:rsidR="00A87BA3">
        <w:rPr>
          <w:u w:val="single"/>
        </w:rPr>
        <w:t xml:space="preserve"> </w:t>
      </w:r>
      <w:r w:rsidR="00143AAF">
        <w:rPr>
          <w:u w:val="single"/>
        </w:rPr>
        <w:t>description</w:t>
      </w:r>
      <w:r w:rsidR="00A87BA3" w:rsidRPr="00A87BA3">
        <w:t>:</w:t>
      </w:r>
      <w:r w:rsidR="00A87BA3">
        <w:tab/>
        <w:t xml:space="preserve">Amount of barren land </w:t>
      </w:r>
      <w:r w:rsidR="00687869">
        <w:t>(NLCD 201</w:t>
      </w:r>
      <w:r w:rsidR="000C24A4">
        <w:t>9</w:t>
      </w:r>
      <w:r w:rsidR="00687869">
        <w:t xml:space="preserve"> version)</w:t>
      </w:r>
      <w:r w:rsidR="00AE280B">
        <w:t>, in square miles,</w:t>
      </w:r>
      <w:r w:rsidR="00A87BA3">
        <w:t xml:space="preserve"> for the following land cover classes: developed, open space (21); and barren land (rock/sand/clay) (31)</w:t>
      </w:r>
    </w:p>
    <w:p w14:paraId="55A87099" w14:textId="77777777" w:rsidR="00356B16" w:rsidRDefault="00356B16" w:rsidP="00704B65">
      <w:pPr>
        <w:pStyle w:val="Heading5"/>
        <w:keepNext/>
      </w:pPr>
      <w:bookmarkStart w:id="74" w:name="_Toc103782041"/>
      <w:proofErr w:type="spellStart"/>
      <w:r>
        <w:t>Barren_Pct</w:t>
      </w:r>
      <w:bookmarkEnd w:id="74"/>
      <w:proofErr w:type="spellEnd"/>
    </w:p>
    <w:p w14:paraId="7F3886FC" w14:textId="35DCA4B1" w:rsidR="00AB741A" w:rsidRDefault="00C800AB" w:rsidP="007372C5">
      <w:pPr>
        <w:pStyle w:val="BodyText"/>
      </w:pPr>
      <w:r>
        <w:t>Proportion</w:t>
      </w:r>
      <w:r w:rsidR="007372C5">
        <w:t xml:space="preserve"> of barren land</w:t>
      </w:r>
      <w:r w:rsidR="00687869">
        <w:t xml:space="preserve"> </w:t>
      </w:r>
      <w:r w:rsidR="007372C5">
        <w:t xml:space="preserve">in the hazard zone </w:t>
      </w:r>
      <w:r w:rsidR="00687869">
        <w:t xml:space="preserve">within a geographic unit </w:t>
      </w:r>
      <w:r w:rsidR="007372C5">
        <w:t xml:space="preserve">in relation to the total </w:t>
      </w:r>
      <w:r w:rsidR="003E5350">
        <w:t xml:space="preserve">barren </w:t>
      </w:r>
      <w:r w:rsidR="007372C5">
        <w:t xml:space="preserve">land in the </w:t>
      </w:r>
      <w:r w:rsidR="00687869">
        <w:t xml:space="preserve">geographic </w:t>
      </w:r>
      <w:proofErr w:type="gramStart"/>
      <w:r w:rsidR="00687869">
        <w:t>unit as a whole</w:t>
      </w:r>
      <w:proofErr w:type="gramEnd"/>
      <w:r w:rsidR="007372C5">
        <w:t>.</w:t>
      </w:r>
    </w:p>
    <w:p w14:paraId="3E504217" w14:textId="77777777" w:rsidR="00DC2AF4" w:rsidRDefault="007372C5" w:rsidP="00143AAF">
      <w:pPr>
        <w:pStyle w:val="BodyText"/>
        <w:tabs>
          <w:tab w:val="left" w:pos="2880"/>
        </w:tabs>
        <w:ind w:left="2880" w:hanging="1800"/>
      </w:pPr>
      <w:r w:rsidRPr="003E5350">
        <w:rPr>
          <w:u w:val="single"/>
        </w:rPr>
        <w:t>Calculation</w:t>
      </w:r>
      <w:r>
        <w:t>:</w:t>
      </w:r>
      <w:r w:rsidR="002C4082">
        <w:tab/>
      </w:r>
      <w:proofErr w:type="spellStart"/>
      <w:r w:rsidRPr="003E5350">
        <w:rPr>
          <w:i/>
          <w:iCs/>
        </w:rPr>
        <w:t>Barren_</w:t>
      </w:r>
      <w:r w:rsidR="008E15D3">
        <w:rPr>
          <w:i/>
          <w:iCs/>
        </w:rPr>
        <w:t>I</w:t>
      </w:r>
      <w:r w:rsidRPr="003E5350">
        <w:rPr>
          <w:i/>
          <w:iCs/>
        </w:rPr>
        <w:t>n</w:t>
      </w:r>
      <w:proofErr w:type="spellEnd"/>
      <w:r>
        <w:t xml:space="preserve"> divided by the total </w:t>
      </w:r>
      <w:r w:rsidR="003E5350">
        <w:t xml:space="preserve">barren </w:t>
      </w:r>
      <w:r>
        <w:t xml:space="preserve">land in the </w:t>
      </w:r>
      <w:r w:rsidR="00687869">
        <w:t>geographic unit</w:t>
      </w:r>
      <w:r w:rsidR="0080548B">
        <w:t xml:space="preserve">; values range between 0 and 1 and should be multiplied by 100 to convert to a percentage </w:t>
      </w:r>
    </w:p>
    <w:p w14:paraId="465F0556" w14:textId="77777777" w:rsidR="00DC2AF4" w:rsidRDefault="00DC2AF4" w:rsidP="00DC2AF4">
      <w:pPr>
        <w:pStyle w:val="BodyText"/>
        <w:tabs>
          <w:tab w:val="left" w:pos="2880"/>
        </w:tabs>
        <w:ind w:left="0"/>
        <w:rPr>
          <w:u w:val="single"/>
        </w:rPr>
      </w:pPr>
    </w:p>
    <w:p w14:paraId="7171D380" w14:textId="77777777" w:rsidR="00BB473D" w:rsidRDefault="00BB473D">
      <w:pPr>
        <w:rPr>
          <w:rFonts w:ascii="Arial Narrow" w:hAnsi="Arial Narrow" w:cs="Arial"/>
          <w:b/>
          <w:bCs/>
          <w:iCs/>
          <w:sz w:val="28"/>
          <w:szCs w:val="26"/>
        </w:rPr>
      </w:pPr>
      <w:r>
        <w:br w:type="page"/>
      </w:r>
    </w:p>
    <w:p w14:paraId="73AFEF3B" w14:textId="71B2BFB7" w:rsidR="002166B4" w:rsidRDefault="002166B4" w:rsidP="007A0C50">
      <w:pPr>
        <w:pStyle w:val="Heading2"/>
      </w:pPr>
      <w:bookmarkStart w:id="75" w:name="_Toc103782042"/>
      <w:r>
        <w:lastRenderedPageBreak/>
        <w:t>Infrastructure</w:t>
      </w:r>
      <w:bookmarkEnd w:id="75"/>
    </w:p>
    <w:p w14:paraId="3F7995F5" w14:textId="77777777" w:rsidR="00100EBA" w:rsidRPr="00100EBA" w:rsidRDefault="00100EBA" w:rsidP="00100EBA">
      <w:pPr>
        <w:pStyle w:val="Heading3"/>
      </w:pPr>
      <w:bookmarkStart w:id="76" w:name="_Toc103782043"/>
      <w:r w:rsidRPr="00100EBA">
        <w:t>Roads</w:t>
      </w:r>
      <w:bookmarkEnd w:id="76"/>
    </w:p>
    <w:p w14:paraId="367AA4A8" w14:textId="77777777" w:rsidR="003D0F2C" w:rsidRDefault="003D0F2C" w:rsidP="00704B65">
      <w:pPr>
        <w:pStyle w:val="Heading5"/>
        <w:keepNext/>
      </w:pPr>
      <w:bookmarkStart w:id="77" w:name="_Toc103782044"/>
      <w:proofErr w:type="spellStart"/>
      <w:r>
        <w:t>Roads_In</w:t>
      </w:r>
      <w:bookmarkEnd w:id="77"/>
      <w:proofErr w:type="spellEnd"/>
    </w:p>
    <w:p w14:paraId="7C2B8F10" w14:textId="2236B71A" w:rsidR="00AB741A" w:rsidRDefault="003D0F2C" w:rsidP="003D0F2C">
      <w:pPr>
        <w:pStyle w:val="BodyText"/>
      </w:pPr>
      <w:r>
        <w:t xml:space="preserve">Total </w:t>
      </w:r>
      <w:r w:rsidR="00D6560B">
        <w:t>length</w:t>
      </w:r>
      <w:r w:rsidR="005F50D2">
        <w:t xml:space="preserve"> in miles</w:t>
      </w:r>
      <w:r>
        <w:t xml:space="preserve"> of </w:t>
      </w:r>
      <w:r w:rsidR="0077077B">
        <w:t xml:space="preserve">all </w:t>
      </w:r>
      <w:r>
        <w:t>roads in the hazard zone</w:t>
      </w:r>
      <w:r w:rsidR="007F517B">
        <w:t xml:space="preserve"> within a geographic unit</w:t>
      </w:r>
      <w:r>
        <w:t>.</w:t>
      </w:r>
    </w:p>
    <w:p w14:paraId="0BF034A9" w14:textId="2D57604A" w:rsidR="00AB741A" w:rsidRDefault="003842CE" w:rsidP="00143AAF">
      <w:pPr>
        <w:pStyle w:val="BodyText"/>
        <w:tabs>
          <w:tab w:val="left" w:pos="2880"/>
        </w:tabs>
        <w:spacing w:after="0"/>
        <w:ind w:left="2880" w:hanging="1800"/>
      </w:pPr>
      <w:r w:rsidRPr="003E5350">
        <w:rPr>
          <w:u w:val="single"/>
        </w:rPr>
        <w:t>Source</w:t>
      </w:r>
      <w:r>
        <w:t>:</w:t>
      </w:r>
      <w:r w:rsidR="002C4082">
        <w:tab/>
      </w:r>
      <w:r w:rsidR="00813946">
        <w:t>HERE</w:t>
      </w:r>
      <w:r w:rsidRPr="00813946">
        <w:t xml:space="preserve"> (20</w:t>
      </w:r>
      <w:r w:rsidR="00813946" w:rsidRPr="00813946">
        <w:t>2</w:t>
      </w:r>
      <w:r w:rsidRPr="00813946">
        <w:t>1)</w:t>
      </w:r>
    </w:p>
    <w:p w14:paraId="3A7372BE" w14:textId="02B21033" w:rsidR="00AE280B" w:rsidRDefault="000805E0" w:rsidP="00143AAF">
      <w:pPr>
        <w:pStyle w:val="BodyText"/>
        <w:tabs>
          <w:tab w:val="left" w:pos="2880"/>
        </w:tabs>
        <w:ind w:left="2880" w:hanging="1800"/>
      </w:pPr>
      <w:r>
        <w:rPr>
          <w:u w:val="single"/>
        </w:rPr>
        <w:t>Data</w:t>
      </w:r>
      <w:r w:rsidR="00AE280B">
        <w:rPr>
          <w:u w:val="single"/>
        </w:rPr>
        <w:t xml:space="preserve"> </w:t>
      </w:r>
      <w:r w:rsidR="00143AAF">
        <w:rPr>
          <w:u w:val="single"/>
        </w:rPr>
        <w:t>description</w:t>
      </w:r>
      <w:r w:rsidR="00AE280B" w:rsidRPr="00AE280B">
        <w:t>:</w:t>
      </w:r>
      <w:r w:rsidR="00AE280B">
        <w:tab/>
        <w:t>Length of all roads</w:t>
      </w:r>
      <w:r w:rsidR="007F517B">
        <w:t xml:space="preserve"> (</w:t>
      </w:r>
      <w:r w:rsidR="0077077B">
        <w:t>highways</w:t>
      </w:r>
      <w:r w:rsidR="007F517B">
        <w:t xml:space="preserve">, secondary </w:t>
      </w:r>
      <w:r w:rsidR="0077077B">
        <w:t>streets</w:t>
      </w:r>
      <w:r w:rsidR="007F517B">
        <w:t xml:space="preserve">, and surface </w:t>
      </w:r>
      <w:r w:rsidR="0077077B">
        <w:t>streets</w:t>
      </w:r>
      <w:r w:rsidR="007F517B">
        <w:t>)</w:t>
      </w:r>
      <w:r w:rsidR="00AE280B">
        <w:t>, in miles</w:t>
      </w:r>
    </w:p>
    <w:p w14:paraId="4935DAB6" w14:textId="77777777" w:rsidR="003D0F2C" w:rsidRDefault="003D0F2C" w:rsidP="00704B65">
      <w:pPr>
        <w:pStyle w:val="Heading5"/>
        <w:keepNext/>
      </w:pPr>
      <w:bookmarkStart w:id="78" w:name="_Toc103782045"/>
      <w:proofErr w:type="spellStart"/>
      <w:r>
        <w:t>Roads_Pct</w:t>
      </w:r>
      <w:bookmarkEnd w:id="78"/>
      <w:proofErr w:type="spellEnd"/>
    </w:p>
    <w:p w14:paraId="4DCE954F" w14:textId="5CAE9237" w:rsidR="00AB741A" w:rsidRDefault="00C800AB" w:rsidP="00D6560B">
      <w:pPr>
        <w:pStyle w:val="BodyText"/>
      </w:pPr>
      <w:r>
        <w:t>Proportion</w:t>
      </w:r>
      <w:r w:rsidR="00D6560B">
        <w:t xml:space="preserve"> of </w:t>
      </w:r>
      <w:r w:rsidR="0077077B">
        <w:t xml:space="preserve">all </w:t>
      </w:r>
      <w:r w:rsidR="00D6560B">
        <w:t>road length in the hazard zone</w:t>
      </w:r>
      <w:r w:rsidR="00BC76B5">
        <w:t xml:space="preserve"> within a geographic unit</w:t>
      </w:r>
      <w:r w:rsidR="00D6560B">
        <w:t xml:space="preserve"> in relation to the total road length in the </w:t>
      </w:r>
      <w:r w:rsidR="00BC76B5">
        <w:t xml:space="preserve">geographic </w:t>
      </w:r>
      <w:proofErr w:type="gramStart"/>
      <w:r w:rsidR="00BC76B5">
        <w:t>unit</w:t>
      </w:r>
      <w:r w:rsidR="00D6560B">
        <w:t xml:space="preserve"> as a whole</w:t>
      </w:r>
      <w:proofErr w:type="gramEnd"/>
      <w:r w:rsidR="00D6560B">
        <w:t>.</w:t>
      </w:r>
    </w:p>
    <w:p w14:paraId="32145122" w14:textId="6B96DC06" w:rsidR="00D6560B" w:rsidRPr="00D6560B" w:rsidRDefault="00D6560B" w:rsidP="00143AAF">
      <w:pPr>
        <w:pStyle w:val="BodyText"/>
        <w:tabs>
          <w:tab w:val="left" w:pos="2880"/>
        </w:tabs>
        <w:ind w:left="2880" w:hanging="1800"/>
      </w:pPr>
      <w:r w:rsidRPr="003E5350">
        <w:rPr>
          <w:u w:val="single"/>
        </w:rPr>
        <w:t>Calculation</w:t>
      </w:r>
      <w:r>
        <w:t>:</w:t>
      </w:r>
      <w:r w:rsidR="002C4082">
        <w:tab/>
      </w:r>
      <w:proofErr w:type="spellStart"/>
      <w:r w:rsidRPr="003E5350">
        <w:rPr>
          <w:i/>
          <w:iCs/>
        </w:rPr>
        <w:t>Roads_In</w:t>
      </w:r>
      <w:proofErr w:type="spellEnd"/>
      <w:r>
        <w:t xml:space="preserve"> divided by total</w:t>
      </w:r>
      <w:r w:rsidR="007F517B">
        <w:t xml:space="preserve"> road</w:t>
      </w:r>
      <w:r>
        <w:t xml:space="preserve"> length in the </w:t>
      </w:r>
      <w:r w:rsidR="007F517B">
        <w:t>geographic unit</w:t>
      </w:r>
      <w:r w:rsidR="0080548B">
        <w:t>; values range between 0 and 1 and should be multiplied by 100 to convert to a percentage</w:t>
      </w:r>
    </w:p>
    <w:p w14:paraId="50795719" w14:textId="77777777" w:rsidR="003D0F2C" w:rsidRDefault="003D0F2C" w:rsidP="00704B65">
      <w:pPr>
        <w:pStyle w:val="Heading5"/>
        <w:keepNext/>
      </w:pPr>
      <w:bookmarkStart w:id="79" w:name="_Toc103782046"/>
      <w:proofErr w:type="spellStart"/>
      <w:r>
        <w:t>Highwy_In</w:t>
      </w:r>
      <w:bookmarkEnd w:id="79"/>
      <w:proofErr w:type="spellEnd"/>
    </w:p>
    <w:p w14:paraId="054430AD" w14:textId="7426495C" w:rsidR="00AB741A" w:rsidRDefault="00D6560B" w:rsidP="00D6560B">
      <w:pPr>
        <w:pStyle w:val="BodyText"/>
      </w:pPr>
      <w:r>
        <w:t>Total length</w:t>
      </w:r>
      <w:r w:rsidR="005F50D2">
        <w:t xml:space="preserve"> in miles</w:t>
      </w:r>
      <w:r>
        <w:t xml:space="preserve"> of </w:t>
      </w:r>
      <w:r w:rsidR="0077077B">
        <w:t>highways</w:t>
      </w:r>
      <w:r>
        <w:t xml:space="preserve"> in the hazard zone</w:t>
      </w:r>
      <w:r w:rsidR="007F517B">
        <w:t xml:space="preserve"> within a geographic unit</w:t>
      </w:r>
      <w:r>
        <w:t>.</w:t>
      </w:r>
    </w:p>
    <w:p w14:paraId="3C8F2630" w14:textId="47F72006" w:rsidR="00AB741A" w:rsidRDefault="003842CE" w:rsidP="00143AAF">
      <w:pPr>
        <w:pStyle w:val="BodyText"/>
        <w:tabs>
          <w:tab w:val="left" w:pos="2880"/>
        </w:tabs>
        <w:spacing w:after="0"/>
        <w:ind w:left="2880" w:hanging="1800"/>
      </w:pPr>
      <w:r w:rsidRPr="003E5350">
        <w:rPr>
          <w:u w:val="single"/>
        </w:rPr>
        <w:t>Source</w:t>
      </w:r>
      <w:r>
        <w:t>:</w:t>
      </w:r>
      <w:r w:rsidR="003E5350">
        <w:tab/>
      </w:r>
      <w:r w:rsidR="00813946">
        <w:t>HERE</w:t>
      </w:r>
      <w:r w:rsidR="00813946" w:rsidRPr="00813946">
        <w:t xml:space="preserve"> (2021</w:t>
      </w:r>
      <w:r w:rsidRPr="00813946">
        <w:t>)</w:t>
      </w:r>
    </w:p>
    <w:p w14:paraId="445D451B" w14:textId="5C793632" w:rsidR="003E5350" w:rsidRDefault="000805E0" w:rsidP="00143AAF">
      <w:pPr>
        <w:pStyle w:val="BodyText"/>
        <w:tabs>
          <w:tab w:val="left" w:pos="2880"/>
        </w:tabs>
        <w:spacing w:after="0"/>
        <w:ind w:left="2880" w:hanging="1800"/>
      </w:pPr>
      <w:r>
        <w:rPr>
          <w:u w:val="single"/>
        </w:rPr>
        <w:t>Category f</w:t>
      </w:r>
      <w:r w:rsidR="00AB741A" w:rsidRPr="003E5350">
        <w:rPr>
          <w:u w:val="single"/>
        </w:rPr>
        <w:t>ield</w:t>
      </w:r>
      <w:r w:rsidR="00AB741A">
        <w:t>:</w:t>
      </w:r>
      <w:r w:rsidR="002C4082">
        <w:tab/>
      </w:r>
      <w:r w:rsidR="00E732F1">
        <w:t>Roadway function class numeric code</w:t>
      </w:r>
    </w:p>
    <w:p w14:paraId="5A0F3A70" w14:textId="4338C030" w:rsidR="00D6560B" w:rsidRDefault="000805E0" w:rsidP="00143AAF">
      <w:pPr>
        <w:pStyle w:val="BodyText"/>
        <w:tabs>
          <w:tab w:val="left" w:pos="2880"/>
        </w:tabs>
        <w:spacing w:after="0"/>
        <w:ind w:left="2880" w:hanging="1800"/>
      </w:pPr>
      <w:r>
        <w:rPr>
          <w:u w:val="single"/>
        </w:rPr>
        <w:t>Category</w:t>
      </w:r>
      <w:r w:rsidR="003E5350" w:rsidRPr="003E5350">
        <w:rPr>
          <w:u w:val="single"/>
        </w:rPr>
        <w:t xml:space="preserve"> value</w:t>
      </w:r>
      <w:r>
        <w:rPr>
          <w:u w:val="single"/>
        </w:rPr>
        <w:t>s</w:t>
      </w:r>
      <w:r w:rsidR="003E5350">
        <w:t>:</w:t>
      </w:r>
      <w:r w:rsidR="003E5350">
        <w:tab/>
      </w:r>
      <w:r w:rsidR="00AE280B">
        <w:t>1, 2</w:t>
      </w:r>
    </w:p>
    <w:p w14:paraId="55615B42" w14:textId="3BED5E6A" w:rsidR="00AE280B" w:rsidRPr="00D6560B" w:rsidRDefault="000805E0" w:rsidP="00143AAF">
      <w:pPr>
        <w:pStyle w:val="BodyText"/>
        <w:tabs>
          <w:tab w:val="left" w:pos="2880"/>
        </w:tabs>
        <w:ind w:left="2880" w:hanging="1800"/>
      </w:pPr>
      <w:r>
        <w:rPr>
          <w:u w:val="single"/>
        </w:rPr>
        <w:t>Data</w:t>
      </w:r>
      <w:r w:rsidR="00AE280B">
        <w:rPr>
          <w:u w:val="single"/>
        </w:rPr>
        <w:t xml:space="preserve"> </w:t>
      </w:r>
      <w:r w:rsidR="00143AAF">
        <w:rPr>
          <w:u w:val="single"/>
        </w:rPr>
        <w:t>description</w:t>
      </w:r>
      <w:r w:rsidR="00AE280B" w:rsidRPr="00AE280B">
        <w:t>:</w:t>
      </w:r>
      <w:r w:rsidR="00AE280B">
        <w:tab/>
        <w:t xml:space="preserve">Length of all </w:t>
      </w:r>
      <w:r w:rsidR="0077077B">
        <w:t>highways</w:t>
      </w:r>
      <w:r w:rsidR="00AE280B">
        <w:t>, in miles</w:t>
      </w:r>
    </w:p>
    <w:p w14:paraId="1541CB28" w14:textId="77777777" w:rsidR="003D0F2C" w:rsidRDefault="003D0F2C" w:rsidP="00704B65">
      <w:pPr>
        <w:pStyle w:val="Heading5"/>
        <w:keepNext/>
      </w:pPr>
      <w:bookmarkStart w:id="80" w:name="_Toc103782047"/>
      <w:proofErr w:type="spellStart"/>
      <w:r>
        <w:t>Highwy_Pct</w:t>
      </w:r>
      <w:bookmarkEnd w:id="80"/>
      <w:proofErr w:type="spellEnd"/>
    </w:p>
    <w:p w14:paraId="349C32D0" w14:textId="2784CDB0" w:rsidR="00AB741A" w:rsidRDefault="00C800AB" w:rsidP="00D6560B">
      <w:pPr>
        <w:pStyle w:val="BodyText"/>
      </w:pPr>
      <w:r>
        <w:t>Proportion</w:t>
      </w:r>
      <w:r w:rsidR="00D6560B">
        <w:t xml:space="preserve"> of </w:t>
      </w:r>
      <w:r w:rsidR="0077077B">
        <w:t>highway</w:t>
      </w:r>
      <w:r w:rsidR="00D6560B">
        <w:t xml:space="preserve"> length in the hazard zone</w:t>
      </w:r>
      <w:r w:rsidR="007F517B">
        <w:t xml:space="preserve"> within a geographic unit</w:t>
      </w:r>
      <w:r w:rsidR="00D6560B">
        <w:t xml:space="preserve"> in relation to the total </w:t>
      </w:r>
      <w:r w:rsidR="0077077B">
        <w:t>highway</w:t>
      </w:r>
      <w:r w:rsidR="00D6560B">
        <w:t xml:space="preserve"> length in the </w:t>
      </w:r>
      <w:r w:rsidR="007F517B">
        <w:t xml:space="preserve">geographic </w:t>
      </w:r>
      <w:proofErr w:type="gramStart"/>
      <w:r w:rsidR="007F517B">
        <w:t>unit as a whole</w:t>
      </w:r>
      <w:proofErr w:type="gramEnd"/>
      <w:r w:rsidR="00D6560B">
        <w:t>.</w:t>
      </w:r>
    </w:p>
    <w:p w14:paraId="181B89A9" w14:textId="1583B550" w:rsidR="00D6560B" w:rsidRPr="00D6560B" w:rsidRDefault="00D6560B" w:rsidP="00143AAF">
      <w:pPr>
        <w:pStyle w:val="BodyText"/>
        <w:tabs>
          <w:tab w:val="left" w:pos="2880"/>
        </w:tabs>
        <w:ind w:left="2880" w:hanging="1800"/>
      </w:pPr>
      <w:r w:rsidRPr="00797AE5">
        <w:rPr>
          <w:u w:val="single"/>
        </w:rPr>
        <w:t>Calculation</w:t>
      </w:r>
      <w:r w:rsidR="00797AE5">
        <w:t>:</w:t>
      </w:r>
      <w:r w:rsidR="00797AE5">
        <w:tab/>
      </w:r>
      <w:proofErr w:type="spellStart"/>
      <w:r w:rsidRPr="00797AE5">
        <w:rPr>
          <w:i/>
          <w:iCs/>
        </w:rPr>
        <w:t>Highwy_In</w:t>
      </w:r>
      <w:proofErr w:type="spellEnd"/>
      <w:r>
        <w:t xml:space="preserve"> divided by </w:t>
      </w:r>
      <w:r w:rsidR="003E5350">
        <w:t xml:space="preserve">the total </w:t>
      </w:r>
      <w:r w:rsidR="0077077B">
        <w:t>highway</w:t>
      </w:r>
      <w:r w:rsidR="003E5350">
        <w:t xml:space="preserve"> length in the </w:t>
      </w:r>
      <w:r w:rsidR="007F517B">
        <w:t>geographic unit</w:t>
      </w:r>
      <w:r w:rsidR="0080548B">
        <w:t>; values range between 0 and 1 and should be multiplied by 100 to convert to a percentage</w:t>
      </w:r>
    </w:p>
    <w:p w14:paraId="737CE0D9" w14:textId="77777777" w:rsidR="003D0F2C" w:rsidRDefault="003D0F2C" w:rsidP="00704B65">
      <w:pPr>
        <w:pStyle w:val="Heading5"/>
        <w:keepNext/>
      </w:pPr>
      <w:bookmarkStart w:id="81" w:name="_Toc103782048"/>
      <w:proofErr w:type="spellStart"/>
      <w:r>
        <w:t>Second_In</w:t>
      </w:r>
      <w:bookmarkEnd w:id="81"/>
      <w:proofErr w:type="spellEnd"/>
    </w:p>
    <w:p w14:paraId="1BC4FACC" w14:textId="51687A82" w:rsidR="00AB741A" w:rsidRDefault="00D6560B" w:rsidP="00D6560B">
      <w:pPr>
        <w:pStyle w:val="BodyText"/>
      </w:pPr>
      <w:r>
        <w:t>Total length</w:t>
      </w:r>
      <w:r w:rsidR="005F50D2">
        <w:t xml:space="preserve"> in miles</w:t>
      </w:r>
      <w:r>
        <w:t xml:space="preserve"> of secondary </w:t>
      </w:r>
      <w:r w:rsidR="0077077B">
        <w:t>streets</w:t>
      </w:r>
      <w:r>
        <w:t xml:space="preserve"> in the hazard zone</w:t>
      </w:r>
      <w:r w:rsidR="007F517B">
        <w:t xml:space="preserve"> within a geographic unit</w:t>
      </w:r>
      <w:r>
        <w:t>.</w:t>
      </w:r>
    </w:p>
    <w:p w14:paraId="54C089FC" w14:textId="4DCFAA81" w:rsidR="00AB741A" w:rsidRDefault="003842CE" w:rsidP="00143AAF">
      <w:pPr>
        <w:pStyle w:val="BodyText"/>
        <w:tabs>
          <w:tab w:val="left" w:pos="2880"/>
        </w:tabs>
        <w:spacing w:after="0"/>
        <w:ind w:left="2880" w:hanging="1800"/>
      </w:pPr>
      <w:r w:rsidRPr="00797AE5">
        <w:rPr>
          <w:u w:val="single"/>
        </w:rPr>
        <w:t>Source</w:t>
      </w:r>
      <w:r>
        <w:t>:</w:t>
      </w:r>
      <w:r w:rsidR="002C4082">
        <w:tab/>
      </w:r>
      <w:r w:rsidR="00813946">
        <w:t>HERE</w:t>
      </w:r>
      <w:r w:rsidR="00813946" w:rsidRPr="00813946">
        <w:t xml:space="preserve"> (2021</w:t>
      </w:r>
      <w:r w:rsidRPr="00813946">
        <w:t>)</w:t>
      </w:r>
    </w:p>
    <w:p w14:paraId="5B6D14CC" w14:textId="77777777" w:rsidR="00E732F1" w:rsidRDefault="00E732F1" w:rsidP="00E732F1">
      <w:pPr>
        <w:pStyle w:val="BodyText"/>
        <w:tabs>
          <w:tab w:val="left" w:pos="2880"/>
        </w:tabs>
        <w:spacing w:after="0"/>
        <w:ind w:left="2880" w:hanging="1800"/>
      </w:pPr>
      <w:r>
        <w:rPr>
          <w:u w:val="single"/>
        </w:rPr>
        <w:t>Category f</w:t>
      </w:r>
      <w:r w:rsidRPr="003E5350">
        <w:rPr>
          <w:u w:val="single"/>
        </w:rPr>
        <w:t>ield</w:t>
      </w:r>
      <w:r>
        <w:t>:</w:t>
      </w:r>
      <w:r>
        <w:tab/>
        <w:t>Roadway function class numeric code</w:t>
      </w:r>
    </w:p>
    <w:p w14:paraId="18CAD77A" w14:textId="41FD9365" w:rsidR="00D6560B" w:rsidRDefault="000805E0" w:rsidP="00143AAF">
      <w:pPr>
        <w:pStyle w:val="BodyText"/>
        <w:tabs>
          <w:tab w:val="left" w:pos="2880"/>
        </w:tabs>
        <w:spacing w:after="0"/>
        <w:ind w:left="2880" w:hanging="1800"/>
      </w:pPr>
      <w:r>
        <w:rPr>
          <w:u w:val="single"/>
        </w:rPr>
        <w:t>Category</w:t>
      </w:r>
      <w:r w:rsidR="00797AE5" w:rsidRPr="00797AE5">
        <w:rPr>
          <w:u w:val="single"/>
        </w:rPr>
        <w:t xml:space="preserve"> value</w:t>
      </w:r>
      <w:r>
        <w:rPr>
          <w:u w:val="single"/>
        </w:rPr>
        <w:t>s</w:t>
      </w:r>
      <w:r w:rsidR="00797AE5">
        <w:t>:</w:t>
      </w:r>
      <w:r w:rsidR="00797AE5">
        <w:tab/>
        <w:t>3</w:t>
      </w:r>
      <w:r w:rsidR="00AE280B">
        <w:t>,</w:t>
      </w:r>
      <w:r w:rsidR="00797AE5">
        <w:t xml:space="preserve"> </w:t>
      </w:r>
      <w:r w:rsidR="00D6560B">
        <w:t>4</w:t>
      </w:r>
    </w:p>
    <w:p w14:paraId="7B2F8684" w14:textId="6C3D7898" w:rsidR="00AE280B" w:rsidRPr="00D6560B" w:rsidRDefault="000805E0" w:rsidP="00143AAF">
      <w:pPr>
        <w:pStyle w:val="BodyText"/>
        <w:tabs>
          <w:tab w:val="left" w:pos="2880"/>
        </w:tabs>
        <w:ind w:left="2880" w:hanging="1800"/>
      </w:pPr>
      <w:r>
        <w:rPr>
          <w:u w:val="single"/>
        </w:rPr>
        <w:t>Data</w:t>
      </w:r>
      <w:r w:rsidR="00AE280B">
        <w:rPr>
          <w:u w:val="single"/>
        </w:rPr>
        <w:t xml:space="preserve"> </w:t>
      </w:r>
      <w:r w:rsidR="00143AAF">
        <w:rPr>
          <w:u w:val="single"/>
        </w:rPr>
        <w:t>description</w:t>
      </w:r>
      <w:r w:rsidR="00AE280B" w:rsidRPr="00AE280B">
        <w:t>:</w:t>
      </w:r>
      <w:r w:rsidR="00AE280B">
        <w:tab/>
        <w:t xml:space="preserve">Length of all secondary </w:t>
      </w:r>
      <w:r w:rsidR="0077077B">
        <w:t>streets</w:t>
      </w:r>
      <w:r w:rsidR="00AE280B">
        <w:t>, in miles</w:t>
      </w:r>
    </w:p>
    <w:p w14:paraId="38B91380" w14:textId="77777777" w:rsidR="003D0F2C" w:rsidRDefault="003D0F2C" w:rsidP="00704B65">
      <w:pPr>
        <w:pStyle w:val="Heading5"/>
        <w:keepNext/>
      </w:pPr>
      <w:bookmarkStart w:id="82" w:name="_Toc103782049"/>
      <w:proofErr w:type="spellStart"/>
      <w:r>
        <w:lastRenderedPageBreak/>
        <w:t>Second_Pct</w:t>
      </w:r>
      <w:bookmarkEnd w:id="82"/>
      <w:proofErr w:type="spellEnd"/>
    </w:p>
    <w:p w14:paraId="200CAE7F" w14:textId="4E0BAA28" w:rsidR="00AB741A" w:rsidRDefault="00C800AB" w:rsidP="00D6560B">
      <w:pPr>
        <w:pStyle w:val="BodyText"/>
      </w:pPr>
      <w:r>
        <w:t>Proportion</w:t>
      </w:r>
      <w:r w:rsidR="00D6560B">
        <w:t xml:space="preserve"> of secondary </w:t>
      </w:r>
      <w:r w:rsidR="003F0E94">
        <w:t>street</w:t>
      </w:r>
      <w:r w:rsidR="00D6560B">
        <w:t xml:space="preserve"> length in the hazard zone</w:t>
      </w:r>
      <w:r w:rsidR="007F517B">
        <w:t xml:space="preserve"> within a geographic unit</w:t>
      </w:r>
      <w:r w:rsidR="00D6560B">
        <w:t xml:space="preserve"> in relation to the total </w:t>
      </w:r>
      <w:r w:rsidR="00797AE5">
        <w:t xml:space="preserve">secondary </w:t>
      </w:r>
      <w:r w:rsidR="003F0E94">
        <w:t>street</w:t>
      </w:r>
      <w:r w:rsidR="00D6560B">
        <w:t xml:space="preserve"> length in the </w:t>
      </w:r>
      <w:r w:rsidR="007F517B">
        <w:t xml:space="preserve">geographic </w:t>
      </w:r>
      <w:proofErr w:type="gramStart"/>
      <w:r w:rsidR="007F517B">
        <w:t>unit as a whole</w:t>
      </w:r>
      <w:proofErr w:type="gramEnd"/>
      <w:r w:rsidR="00D6560B">
        <w:t>.</w:t>
      </w:r>
    </w:p>
    <w:p w14:paraId="2F2DE779" w14:textId="78CF7D86" w:rsidR="00D6560B" w:rsidRPr="00D6560B" w:rsidRDefault="00D6560B" w:rsidP="00143AAF">
      <w:pPr>
        <w:pStyle w:val="BodyText"/>
        <w:tabs>
          <w:tab w:val="left" w:pos="2880"/>
        </w:tabs>
        <w:ind w:left="2880" w:hanging="1800"/>
      </w:pPr>
      <w:r w:rsidRPr="00797AE5">
        <w:rPr>
          <w:u w:val="single"/>
        </w:rPr>
        <w:t>Calculation</w:t>
      </w:r>
      <w:r>
        <w:t>:</w:t>
      </w:r>
      <w:r w:rsidR="002C4082">
        <w:tab/>
      </w:r>
      <w:proofErr w:type="spellStart"/>
      <w:r w:rsidRPr="00797AE5">
        <w:rPr>
          <w:i/>
          <w:iCs/>
        </w:rPr>
        <w:t>Second_In</w:t>
      </w:r>
      <w:proofErr w:type="spellEnd"/>
      <w:r>
        <w:t xml:space="preserve"> divided by </w:t>
      </w:r>
      <w:r w:rsidR="00797AE5">
        <w:t xml:space="preserve">the total secondary </w:t>
      </w:r>
      <w:r w:rsidR="003F0E94">
        <w:t>street</w:t>
      </w:r>
      <w:r w:rsidR="00797AE5">
        <w:t xml:space="preserve"> length in the </w:t>
      </w:r>
      <w:r w:rsidR="007F517B">
        <w:t>geographic unit</w:t>
      </w:r>
      <w:r w:rsidR="0080548B">
        <w:t>; values range between 0 and 1 and should be multiplied by 100 to convert to a percentage</w:t>
      </w:r>
    </w:p>
    <w:p w14:paraId="0F15DBDC" w14:textId="77777777" w:rsidR="003D0F2C" w:rsidRDefault="003D0F2C" w:rsidP="00704B65">
      <w:pPr>
        <w:pStyle w:val="Heading5"/>
        <w:keepNext/>
      </w:pPr>
      <w:bookmarkStart w:id="83" w:name="_Toc103782050"/>
      <w:proofErr w:type="spellStart"/>
      <w:r>
        <w:t>Surfac_In</w:t>
      </w:r>
      <w:bookmarkEnd w:id="83"/>
      <w:proofErr w:type="spellEnd"/>
    </w:p>
    <w:p w14:paraId="1BEA67C4" w14:textId="165D321E" w:rsidR="00AB741A" w:rsidRDefault="00D6560B" w:rsidP="00D6560B">
      <w:pPr>
        <w:pStyle w:val="BodyText"/>
      </w:pPr>
      <w:r>
        <w:t>Total length</w:t>
      </w:r>
      <w:r w:rsidR="005F50D2">
        <w:t xml:space="preserve"> in miles</w:t>
      </w:r>
      <w:r>
        <w:t xml:space="preserve"> of surface </w:t>
      </w:r>
      <w:r w:rsidR="003F0E94">
        <w:t>streets</w:t>
      </w:r>
      <w:r>
        <w:t xml:space="preserve"> in the hazard zone</w:t>
      </w:r>
      <w:r w:rsidR="007F517B">
        <w:t xml:space="preserve"> within a geographic unit</w:t>
      </w:r>
      <w:r>
        <w:t>.</w:t>
      </w:r>
    </w:p>
    <w:p w14:paraId="0EEB377E" w14:textId="7C4EEEA5" w:rsidR="00AB741A" w:rsidRDefault="003842CE" w:rsidP="00143AAF">
      <w:pPr>
        <w:pStyle w:val="BodyText"/>
        <w:tabs>
          <w:tab w:val="left" w:pos="2880"/>
        </w:tabs>
        <w:spacing w:after="0"/>
        <w:ind w:left="2880" w:hanging="1800"/>
      </w:pPr>
      <w:r w:rsidRPr="00797AE5">
        <w:rPr>
          <w:u w:val="single"/>
        </w:rPr>
        <w:t>Source</w:t>
      </w:r>
      <w:r>
        <w:t>:</w:t>
      </w:r>
      <w:r w:rsidR="002C4082">
        <w:tab/>
      </w:r>
      <w:r w:rsidR="00813946">
        <w:t>HERE</w:t>
      </w:r>
      <w:r w:rsidR="00813946" w:rsidRPr="00813946">
        <w:t xml:space="preserve"> (2021</w:t>
      </w:r>
      <w:r w:rsidRPr="00813946">
        <w:t>)</w:t>
      </w:r>
    </w:p>
    <w:p w14:paraId="02C3BE90" w14:textId="77777777" w:rsidR="00E732F1" w:rsidRDefault="00E732F1" w:rsidP="00E732F1">
      <w:pPr>
        <w:pStyle w:val="BodyText"/>
        <w:tabs>
          <w:tab w:val="left" w:pos="2880"/>
        </w:tabs>
        <w:spacing w:after="0"/>
        <w:ind w:left="2880" w:hanging="1800"/>
      </w:pPr>
      <w:r>
        <w:rPr>
          <w:u w:val="single"/>
        </w:rPr>
        <w:t>Category f</w:t>
      </w:r>
      <w:r w:rsidRPr="003E5350">
        <w:rPr>
          <w:u w:val="single"/>
        </w:rPr>
        <w:t>ield</w:t>
      </w:r>
      <w:r>
        <w:t>:</w:t>
      </w:r>
      <w:r>
        <w:tab/>
        <w:t>Roadway function class numeric code</w:t>
      </w:r>
    </w:p>
    <w:p w14:paraId="54A044A9" w14:textId="63A9EBDE" w:rsidR="00D6560B" w:rsidRDefault="00E732F1" w:rsidP="00143AAF">
      <w:pPr>
        <w:pStyle w:val="BodyText"/>
        <w:tabs>
          <w:tab w:val="left" w:pos="2880"/>
        </w:tabs>
        <w:spacing w:after="0"/>
        <w:ind w:left="2880" w:hanging="1800"/>
      </w:pPr>
      <w:r>
        <w:rPr>
          <w:u w:val="single"/>
        </w:rPr>
        <w:t>Category</w:t>
      </w:r>
      <w:r w:rsidR="00797AE5" w:rsidRPr="00797AE5">
        <w:rPr>
          <w:u w:val="single"/>
        </w:rPr>
        <w:t xml:space="preserve"> value</w:t>
      </w:r>
      <w:r>
        <w:rPr>
          <w:u w:val="single"/>
        </w:rPr>
        <w:t>s</w:t>
      </w:r>
      <w:r w:rsidR="00797AE5">
        <w:t>:</w:t>
      </w:r>
      <w:r w:rsidR="00797AE5">
        <w:tab/>
      </w:r>
      <w:r w:rsidR="00AE280B">
        <w:t>5</w:t>
      </w:r>
    </w:p>
    <w:p w14:paraId="3C3A7B31" w14:textId="4EF10980" w:rsidR="00AE280B" w:rsidRPr="00D6560B" w:rsidRDefault="00E732F1" w:rsidP="00143AAF">
      <w:pPr>
        <w:pStyle w:val="BodyText"/>
        <w:tabs>
          <w:tab w:val="left" w:pos="2880"/>
        </w:tabs>
        <w:ind w:left="2880" w:hanging="1800"/>
      </w:pPr>
      <w:r>
        <w:rPr>
          <w:u w:val="single"/>
        </w:rPr>
        <w:t>Data</w:t>
      </w:r>
      <w:r w:rsidR="00AE280B">
        <w:rPr>
          <w:u w:val="single"/>
        </w:rPr>
        <w:t xml:space="preserve"> </w:t>
      </w:r>
      <w:r w:rsidR="00143AAF">
        <w:rPr>
          <w:u w:val="single"/>
        </w:rPr>
        <w:t>description</w:t>
      </w:r>
      <w:r w:rsidR="00AE280B" w:rsidRPr="00AE280B">
        <w:t>:</w:t>
      </w:r>
      <w:r w:rsidR="00AE280B">
        <w:tab/>
        <w:t xml:space="preserve">Length of all surface </w:t>
      </w:r>
      <w:r w:rsidR="003F0E94">
        <w:t>streets</w:t>
      </w:r>
      <w:r w:rsidR="00AE280B">
        <w:t>, in miles</w:t>
      </w:r>
    </w:p>
    <w:p w14:paraId="2376FB03" w14:textId="77777777" w:rsidR="003D0F2C" w:rsidRDefault="003D0F2C" w:rsidP="00704B65">
      <w:pPr>
        <w:pStyle w:val="Heading5"/>
        <w:keepNext/>
      </w:pPr>
      <w:bookmarkStart w:id="84" w:name="_Toc103782051"/>
      <w:proofErr w:type="spellStart"/>
      <w:r>
        <w:t>Surfac_Pct</w:t>
      </w:r>
      <w:bookmarkEnd w:id="84"/>
      <w:proofErr w:type="spellEnd"/>
    </w:p>
    <w:p w14:paraId="0F9E1F97" w14:textId="7903E548" w:rsidR="00AB741A" w:rsidRDefault="00C800AB" w:rsidP="00D6560B">
      <w:pPr>
        <w:pStyle w:val="BodyText"/>
      </w:pPr>
      <w:r>
        <w:t>Proportion</w:t>
      </w:r>
      <w:r w:rsidR="00D6560B">
        <w:t xml:space="preserve"> of surface </w:t>
      </w:r>
      <w:r w:rsidR="003F0E94">
        <w:t>street</w:t>
      </w:r>
      <w:r w:rsidR="00D6560B">
        <w:t xml:space="preserve"> length in the hazard zone</w:t>
      </w:r>
      <w:r w:rsidR="007F517B">
        <w:t xml:space="preserve"> within a geographic unit</w:t>
      </w:r>
      <w:r w:rsidR="00D6560B">
        <w:t xml:space="preserve"> in relation to the total </w:t>
      </w:r>
      <w:r w:rsidR="00797AE5">
        <w:t xml:space="preserve">surface </w:t>
      </w:r>
      <w:r w:rsidR="003F0E94">
        <w:t>street</w:t>
      </w:r>
      <w:r w:rsidR="00D6560B">
        <w:t xml:space="preserve"> length in the </w:t>
      </w:r>
      <w:r w:rsidR="007F517B">
        <w:t xml:space="preserve">geographic </w:t>
      </w:r>
      <w:proofErr w:type="gramStart"/>
      <w:r w:rsidR="007F517B">
        <w:t>unit as a whole</w:t>
      </w:r>
      <w:proofErr w:type="gramEnd"/>
      <w:r w:rsidR="00D6560B">
        <w:t>.</w:t>
      </w:r>
    </w:p>
    <w:p w14:paraId="26885FFC" w14:textId="4B0F781D" w:rsidR="00D6560B" w:rsidRPr="00D6560B" w:rsidRDefault="00D6560B" w:rsidP="00143AAF">
      <w:pPr>
        <w:pStyle w:val="BodyText"/>
        <w:tabs>
          <w:tab w:val="left" w:pos="2880"/>
        </w:tabs>
        <w:ind w:left="2880" w:hanging="1800"/>
      </w:pPr>
      <w:r w:rsidRPr="00797AE5">
        <w:rPr>
          <w:u w:val="single"/>
        </w:rPr>
        <w:t>Calculation</w:t>
      </w:r>
      <w:r>
        <w:t>:</w:t>
      </w:r>
      <w:r w:rsidR="002C4082">
        <w:tab/>
      </w:r>
      <w:proofErr w:type="spellStart"/>
      <w:r w:rsidRPr="00797AE5">
        <w:rPr>
          <w:i/>
          <w:iCs/>
        </w:rPr>
        <w:t>Surfac_In</w:t>
      </w:r>
      <w:proofErr w:type="spellEnd"/>
      <w:r>
        <w:t xml:space="preserve"> divided by </w:t>
      </w:r>
      <w:r w:rsidR="00797AE5">
        <w:t xml:space="preserve">the total surface </w:t>
      </w:r>
      <w:r w:rsidR="003F0E94">
        <w:t>street</w:t>
      </w:r>
      <w:r w:rsidR="00797AE5">
        <w:t xml:space="preserve"> length in the </w:t>
      </w:r>
      <w:r w:rsidR="007F517B">
        <w:t>geographic unit</w:t>
      </w:r>
      <w:r w:rsidR="0080548B">
        <w:t>; values range between 0 and 1 and should be multiplied by 100 to convert to a percentage</w:t>
      </w:r>
    </w:p>
    <w:p w14:paraId="6D58D9E3" w14:textId="77777777" w:rsidR="00BB473D" w:rsidRPr="00D6560B" w:rsidRDefault="00BB473D" w:rsidP="00143AAF">
      <w:pPr>
        <w:pStyle w:val="BodyText"/>
        <w:tabs>
          <w:tab w:val="left" w:pos="2880"/>
        </w:tabs>
        <w:ind w:left="2880" w:hanging="1800"/>
      </w:pPr>
    </w:p>
    <w:p w14:paraId="58D6FB5F" w14:textId="557D0694" w:rsidR="002166B4" w:rsidRPr="00100EBA" w:rsidRDefault="002166B4" w:rsidP="00100EBA">
      <w:pPr>
        <w:pStyle w:val="Heading3"/>
      </w:pPr>
      <w:bookmarkStart w:id="85" w:name="_Toc103782052"/>
      <w:r w:rsidRPr="00100EBA">
        <w:t>Rail</w:t>
      </w:r>
      <w:r w:rsidR="0077077B">
        <w:t>roads</w:t>
      </w:r>
      <w:bookmarkEnd w:id="85"/>
    </w:p>
    <w:p w14:paraId="4A764786" w14:textId="77777777" w:rsidR="00D6560B" w:rsidRDefault="00D6560B" w:rsidP="00704B65">
      <w:pPr>
        <w:pStyle w:val="Heading5"/>
        <w:keepNext/>
      </w:pPr>
      <w:bookmarkStart w:id="86" w:name="_Toc103782053"/>
      <w:proofErr w:type="spellStart"/>
      <w:r>
        <w:t>Rail_In</w:t>
      </w:r>
      <w:bookmarkEnd w:id="86"/>
      <w:proofErr w:type="spellEnd"/>
    </w:p>
    <w:p w14:paraId="628FC27D" w14:textId="5DBCC2DF" w:rsidR="00AB741A" w:rsidRDefault="00D6560B" w:rsidP="00D6560B">
      <w:pPr>
        <w:pStyle w:val="BodyText"/>
      </w:pPr>
      <w:r>
        <w:t>Total length</w:t>
      </w:r>
      <w:r w:rsidR="005F50D2">
        <w:t xml:space="preserve"> in miles</w:t>
      </w:r>
      <w:r>
        <w:t xml:space="preserve"> of rail</w:t>
      </w:r>
      <w:r w:rsidR="003F0E94">
        <w:t>roads</w:t>
      </w:r>
      <w:r>
        <w:t xml:space="preserve"> in the hazard zone</w:t>
      </w:r>
      <w:r w:rsidR="007F517B">
        <w:t xml:space="preserve"> within a geographic unit</w:t>
      </w:r>
      <w:r>
        <w:t>.</w:t>
      </w:r>
    </w:p>
    <w:p w14:paraId="6055D778" w14:textId="198EF3D0" w:rsidR="00AB741A" w:rsidRDefault="003842CE" w:rsidP="00143AAF">
      <w:pPr>
        <w:pStyle w:val="BodyText"/>
        <w:tabs>
          <w:tab w:val="left" w:pos="2880"/>
        </w:tabs>
        <w:spacing w:after="0"/>
        <w:ind w:left="2880" w:hanging="1800"/>
      </w:pPr>
      <w:r w:rsidRPr="00797AE5">
        <w:rPr>
          <w:u w:val="single"/>
        </w:rPr>
        <w:t>Source</w:t>
      </w:r>
      <w:r>
        <w:t>:</w:t>
      </w:r>
      <w:r w:rsidR="002C4082">
        <w:tab/>
      </w:r>
      <w:r w:rsidR="007A7C89" w:rsidRPr="00221553">
        <w:t>California</w:t>
      </w:r>
      <w:r w:rsidR="002D3F6D" w:rsidRPr="00221553">
        <w:t>—</w:t>
      </w:r>
      <w:r w:rsidR="00797AE5" w:rsidRPr="00221553">
        <w:t>Federal Rail Administration</w:t>
      </w:r>
      <w:r w:rsidRPr="00221553">
        <w:t xml:space="preserve"> (20</w:t>
      </w:r>
      <w:r w:rsidR="00BA1F7C">
        <w:t>2</w:t>
      </w:r>
      <w:r w:rsidRPr="00221553">
        <w:t>1)</w:t>
      </w:r>
    </w:p>
    <w:p w14:paraId="18F26668" w14:textId="6600F0B0" w:rsidR="002D3F6D" w:rsidRPr="00221553" w:rsidRDefault="002D3F6D" w:rsidP="00143AAF">
      <w:pPr>
        <w:pStyle w:val="BodyText"/>
        <w:tabs>
          <w:tab w:val="left" w:pos="2880"/>
        </w:tabs>
        <w:spacing w:after="0"/>
        <w:ind w:left="2880" w:hanging="1800"/>
      </w:pPr>
      <w:r w:rsidRPr="00221553">
        <w:tab/>
        <w:t>North Carolina—Federal Rail Administration (20</w:t>
      </w:r>
      <w:r w:rsidR="00BA1F7C">
        <w:t>2</w:t>
      </w:r>
      <w:r w:rsidRPr="00221553">
        <w:t>1)</w:t>
      </w:r>
    </w:p>
    <w:p w14:paraId="45A1A981" w14:textId="27AF30B6" w:rsidR="000C52F7" w:rsidRDefault="000C52F7" w:rsidP="00143AAF">
      <w:pPr>
        <w:pStyle w:val="BodyText"/>
        <w:tabs>
          <w:tab w:val="left" w:pos="2880"/>
        </w:tabs>
        <w:spacing w:after="0"/>
        <w:ind w:left="2880" w:hanging="1800"/>
      </w:pPr>
      <w:r w:rsidRPr="00221553">
        <w:tab/>
        <w:t>South Carolina—Federal Rail Administration (20</w:t>
      </w:r>
      <w:r w:rsidR="00BA1F7C">
        <w:t>2</w:t>
      </w:r>
      <w:r w:rsidRPr="00221553">
        <w:t>1)</w:t>
      </w:r>
    </w:p>
    <w:p w14:paraId="150D8E96" w14:textId="56B3CB8E" w:rsidR="000C52F7" w:rsidRDefault="000C52F7" w:rsidP="00143AAF">
      <w:pPr>
        <w:pStyle w:val="BodyText"/>
        <w:tabs>
          <w:tab w:val="left" w:pos="2880"/>
        </w:tabs>
        <w:spacing w:after="0"/>
        <w:ind w:left="2880" w:hanging="1800"/>
      </w:pPr>
      <w:r>
        <w:tab/>
      </w:r>
      <w:r w:rsidRPr="00221553">
        <w:t>Washington—Washington State Department of Transportation (20</w:t>
      </w:r>
      <w:r w:rsidR="00831586" w:rsidRPr="00221553">
        <w:t>2</w:t>
      </w:r>
      <w:r w:rsidRPr="00221553">
        <w:t>1)</w:t>
      </w:r>
    </w:p>
    <w:p w14:paraId="4F0BA757" w14:textId="2D34F599" w:rsidR="00AE280B" w:rsidRDefault="00E732F1" w:rsidP="00143AAF">
      <w:pPr>
        <w:pStyle w:val="BodyText"/>
        <w:tabs>
          <w:tab w:val="left" w:pos="2880"/>
        </w:tabs>
        <w:ind w:left="2880" w:hanging="1800"/>
      </w:pPr>
      <w:r>
        <w:rPr>
          <w:u w:val="single"/>
        </w:rPr>
        <w:t>Data</w:t>
      </w:r>
      <w:r w:rsidR="00AE280B">
        <w:rPr>
          <w:u w:val="single"/>
        </w:rPr>
        <w:t xml:space="preserve"> </w:t>
      </w:r>
      <w:r w:rsidR="00143AAF">
        <w:rPr>
          <w:u w:val="single"/>
        </w:rPr>
        <w:t>description</w:t>
      </w:r>
      <w:r w:rsidR="00AE280B" w:rsidRPr="00AE280B">
        <w:t>:</w:t>
      </w:r>
      <w:r w:rsidR="00AE280B">
        <w:tab/>
        <w:t>Length of all rail</w:t>
      </w:r>
      <w:r w:rsidR="003F0E94">
        <w:t>roads</w:t>
      </w:r>
      <w:r w:rsidR="00AE280B">
        <w:t>, in miles</w:t>
      </w:r>
    </w:p>
    <w:p w14:paraId="1C04715F" w14:textId="69057ED0" w:rsidR="00D6560B" w:rsidRDefault="00D6560B" w:rsidP="00704B65">
      <w:pPr>
        <w:pStyle w:val="Heading5"/>
        <w:keepNext/>
      </w:pPr>
      <w:bookmarkStart w:id="87" w:name="_Toc103782054"/>
      <w:proofErr w:type="spellStart"/>
      <w:r>
        <w:t>Rail_Pct</w:t>
      </w:r>
      <w:bookmarkEnd w:id="87"/>
      <w:proofErr w:type="spellEnd"/>
    </w:p>
    <w:p w14:paraId="71C02AB5" w14:textId="37CFA1B5" w:rsidR="00AB741A" w:rsidRDefault="00C800AB" w:rsidP="00D6560B">
      <w:pPr>
        <w:pStyle w:val="BodyText"/>
      </w:pPr>
      <w:r>
        <w:t>Proportion</w:t>
      </w:r>
      <w:r w:rsidR="00D6560B">
        <w:t xml:space="preserve"> of rail</w:t>
      </w:r>
      <w:r w:rsidR="003F0E94">
        <w:t>road</w:t>
      </w:r>
      <w:r w:rsidR="00D6560B">
        <w:t xml:space="preserve"> length in the hazard zone</w:t>
      </w:r>
      <w:r w:rsidR="007F517B">
        <w:t xml:space="preserve"> within a geographic unit</w:t>
      </w:r>
      <w:r w:rsidR="00D6560B">
        <w:t xml:space="preserve"> in relation to the total rail</w:t>
      </w:r>
      <w:r w:rsidR="003F0E94">
        <w:t>road</w:t>
      </w:r>
      <w:r w:rsidR="00D6560B">
        <w:t xml:space="preserve"> length in the </w:t>
      </w:r>
      <w:r w:rsidR="007F517B">
        <w:t xml:space="preserve">geographic </w:t>
      </w:r>
      <w:proofErr w:type="gramStart"/>
      <w:r w:rsidR="007F517B">
        <w:t>unit</w:t>
      </w:r>
      <w:r w:rsidR="00D6560B">
        <w:t xml:space="preserve"> as a whole</w:t>
      </w:r>
      <w:proofErr w:type="gramEnd"/>
      <w:r w:rsidR="00D6560B">
        <w:t>.</w:t>
      </w:r>
    </w:p>
    <w:p w14:paraId="717DFC3C" w14:textId="2B7FC2E2" w:rsidR="00D6560B" w:rsidRDefault="00D6560B" w:rsidP="00143AAF">
      <w:pPr>
        <w:pStyle w:val="BodyText"/>
        <w:tabs>
          <w:tab w:val="left" w:pos="2880"/>
        </w:tabs>
        <w:ind w:left="2880" w:hanging="1800"/>
      </w:pPr>
      <w:r w:rsidRPr="00797AE5">
        <w:rPr>
          <w:u w:val="single"/>
        </w:rPr>
        <w:t>Calculation</w:t>
      </w:r>
      <w:r>
        <w:t>:</w:t>
      </w:r>
      <w:r w:rsidR="00797AE5">
        <w:tab/>
      </w:r>
      <w:proofErr w:type="spellStart"/>
      <w:r w:rsidRPr="00797AE5">
        <w:rPr>
          <w:i/>
          <w:iCs/>
        </w:rPr>
        <w:t>Rail_In</w:t>
      </w:r>
      <w:proofErr w:type="spellEnd"/>
      <w:r>
        <w:t xml:space="preserve"> divided by total </w:t>
      </w:r>
      <w:r w:rsidR="007F517B">
        <w:t>rail</w:t>
      </w:r>
      <w:r w:rsidR="003F0E94">
        <w:t>road</w:t>
      </w:r>
      <w:r w:rsidR="007F517B">
        <w:t xml:space="preserve"> </w:t>
      </w:r>
      <w:r>
        <w:t xml:space="preserve">length in the </w:t>
      </w:r>
      <w:r w:rsidR="007F517B">
        <w:t>geographic unit</w:t>
      </w:r>
      <w:r w:rsidR="0080548B">
        <w:t>; values range between 0 and 1 and should be multiplied by 100 to convert to a percentage</w:t>
      </w:r>
    </w:p>
    <w:p w14:paraId="2B003942" w14:textId="77777777" w:rsidR="00E35E90" w:rsidRDefault="00E35E90" w:rsidP="00143AAF">
      <w:pPr>
        <w:pStyle w:val="BodyText"/>
        <w:tabs>
          <w:tab w:val="left" w:pos="2880"/>
        </w:tabs>
        <w:ind w:left="2880" w:hanging="1800"/>
      </w:pPr>
    </w:p>
    <w:p w14:paraId="094288E1" w14:textId="77777777" w:rsidR="00100EBA" w:rsidRDefault="00100EBA" w:rsidP="00100EBA">
      <w:pPr>
        <w:pStyle w:val="Heading3"/>
      </w:pPr>
      <w:bookmarkStart w:id="88" w:name="_Toc103782055"/>
      <w:r>
        <w:lastRenderedPageBreak/>
        <w:t>Water and Waste Management</w:t>
      </w:r>
      <w:bookmarkEnd w:id="88"/>
    </w:p>
    <w:p w14:paraId="5889D59C" w14:textId="149D771B" w:rsidR="00D10ED8" w:rsidRDefault="00D10ED8" w:rsidP="00704B65">
      <w:pPr>
        <w:pStyle w:val="Heading5"/>
        <w:keepNext/>
      </w:pPr>
      <w:bookmarkStart w:id="89" w:name="_Toc103782056"/>
      <w:proofErr w:type="spellStart"/>
      <w:r>
        <w:t>DWater_In</w:t>
      </w:r>
      <w:bookmarkEnd w:id="89"/>
      <w:proofErr w:type="spellEnd"/>
    </w:p>
    <w:p w14:paraId="77EF00CD" w14:textId="6EE0FACA" w:rsidR="0061180D" w:rsidRDefault="0061180D" w:rsidP="0061180D">
      <w:pPr>
        <w:pStyle w:val="BodyText"/>
      </w:pPr>
      <w:r>
        <w:t>Total number of drinking water treatment plants in the hazard zone</w:t>
      </w:r>
      <w:r w:rsidR="007F517B">
        <w:t xml:space="preserve"> within a geographic unit</w:t>
      </w:r>
      <w:r>
        <w:t>.</w:t>
      </w:r>
    </w:p>
    <w:p w14:paraId="159141F3" w14:textId="7E4BC234" w:rsidR="0061180D" w:rsidRDefault="0061180D" w:rsidP="00143AAF">
      <w:pPr>
        <w:pStyle w:val="BodyText"/>
        <w:tabs>
          <w:tab w:val="left" w:pos="2880"/>
        </w:tabs>
        <w:spacing w:after="0"/>
        <w:ind w:left="2880" w:hanging="1800"/>
      </w:pPr>
      <w:r w:rsidRPr="00797AE5">
        <w:rPr>
          <w:u w:val="single"/>
        </w:rPr>
        <w:t>Source</w:t>
      </w:r>
      <w:r>
        <w:t>:</w:t>
      </w:r>
      <w:r w:rsidR="002C4082">
        <w:tab/>
      </w:r>
      <w:r w:rsidRPr="002835A5">
        <w:t>U.S. Environmental Protection Agency Office of Water (201</w:t>
      </w:r>
      <w:r w:rsidR="006654B7" w:rsidRPr="002835A5">
        <w:t>6</w:t>
      </w:r>
      <w:r w:rsidRPr="002835A5">
        <w:t>)</w:t>
      </w:r>
    </w:p>
    <w:p w14:paraId="42FF0B3A" w14:textId="33E700AA" w:rsidR="003353A5" w:rsidRPr="0061180D" w:rsidRDefault="00E732F1" w:rsidP="00143AAF">
      <w:pPr>
        <w:pStyle w:val="BodyText"/>
        <w:tabs>
          <w:tab w:val="left" w:pos="2880"/>
        </w:tabs>
        <w:ind w:left="2880" w:hanging="1800"/>
      </w:pPr>
      <w:r>
        <w:rPr>
          <w:u w:val="single"/>
        </w:rPr>
        <w:t>Data</w:t>
      </w:r>
      <w:r w:rsidR="003353A5">
        <w:rPr>
          <w:u w:val="single"/>
        </w:rPr>
        <w:t xml:space="preserve"> </w:t>
      </w:r>
      <w:r w:rsidR="00143AAF">
        <w:rPr>
          <w:u w:val="single"/>
        </w:rPr>
        <w:t>description</w:t>
      </w:r>
      <w:r w:rsidR="003353A5" w:rsidRPr="003353A5">
        <w:t>:</w:t>
      </w:r>
      <w:r w:rsidR="003353A5">
        <w:tab/>
      </w:r>
      <w:r w:rsidR="007C5982">
        <w:t>Total number of drinking water treatment plants</w:t>
      </w:r>
    </w:p>
    <w:p w14:paraId="3AD4B284" w14:textId="2031E0FE" w:rsidR="00D10ED8" w:rsidRDefault="00D10ED8" w:rsidP="00704B65">
      <w:pPr>
        <w:pStyle w:val="Heading5"/>
        <w:keepNext/>
      </w:pPr>
      <w:bookmarkStart w:id="90" w:name="_Toc103782057"/>
      <w:proofErr w:type="spellStart"/>
      <w:r>
        <w:t>DWater_Pct</w:t>
      </w:r>
      <w:bookmarkEnd w:id="90"/>
      <w:proofErr w:type="spellEnd"/>
    </w:p>
    <w:p w14:paraId="349121A7" w14:textId="20E66963" w:rsidR="0061180D" w:rsidRDefault="00C800AB" w:rsidP="0061180D">
      <w:pPr>
        <w:pStyle w:val="BodyText"/>
      </w:pPr>
      <w:r>
        <w:t>Proportion</w:t>
      </w:r>
      <w:r w:rsidR="0061180D">
        <w:t xml:space="preserve"> of drinking water treatment plants in the hazard zone </w:t>
      </w:r>
      <w:r w:rsidR="007F517B">
        <w:t xml:space="preserve">within a geographic unit </w:t>
      </w:r>
      <w:r w:rsidR="0061180D">
        <w:t xml:space="preserve">in relation to the total number of drinking water treatment plants in the </w:t>
      </w:r>
      <w:r w:rsidR="007F517B">
        <w:t xml:space="preserve">geographic </w:t>
      </w:r>
      <w:proofErr w:type="gramStart"/>
      <w:r w:rsidR="007F517B">
        <w:t>unit as a whole</w:t>
      </w:r>
      <w:proofErr w:type="gramEnd"/>
      <w:r w:rsidR="0061180D">
        <w:t>.</w:t>
      </w:r>
    </w:p>
    <w:p w14:paraId="218F1E78" w14:textId="5F64237A" w:rsidR="0061180D" w:rsidRPr="0061180D" w:rsidRDefault="0061180D" w:rsidP="00143AAF">
      <w:pPr>
        <w:pStyle w:val="BodyText"/>
        <w:tabs>
          <w:tab w:val="left" w:pos="2880"/>
        </w:tabs>
        <w:ind w:left="2880" w:hanging="1800"/>
      </w:pPr>
      <w:r w:rsidRPr="00797AE5">
        <w:rPr>
          <w:u w:val="single"/>
        </w:rPr>
        <w:t>Calculation</w:t>
      </w:r>
      <w:r>
        <w:t>:</w:t>
      </w:r>
      <w:r w:rsidR="002C4082">
        <w:tab/>
      </w:r>
      <w:proofErr w:type="spellStart"/>
      <w:r w:rsidRPr="00797AE5">
        <w:rPr>
          <w:i/>
          <w:iCs/>
        </w:rPr>
        <w:t>DWater_In</w:t>
      </w:r>
      <w:proofErr w:type="spellEnd"/>
      <w:r>
        <w:t xml:space="preserve"> divided by the total number of drinking water treatment plants in the </w:t>
      </w:r>
      <w:r w:rsidR="007F517B">
        <w:t>geographic unit</w:t>
      </w:r>
      <w:r w:rsidR="0080548B">
        <w:t>; values range between 0 and 1 and should be multiplied by 100 to convert to a percentage</w:t>
      </w:r>
    </w:p>
    <w:p w14:paraId="0CD13A90" w14:textId="18B74404" w:rsidR="00D10ED8" w:rsidRDefault="00D10ED8" w:rsidP="00704B65">
      <w:pPr>
        <w:pStyle w:val="Heading5"/>
        <w:keepNext/>
      </w:pPr>
      <w:bookmarkStart w:id="91" w:name="_Toc103782058"/>
      <w:proofErr w:type="spellStart"/>
      <w:r>
        <w:t>WWater_In</w:t>
      </w:r>
      <w:bookmarkEnd w:id="91"/>
      <w:proofErr w:type="spellEnd"/>
    </w:p>
    <w:p w14:paraId="5C5C59FD" w14:textId="21572A03" w:rsidR="0061180D" w:rsidRDefault="0061180D" w:rsidP="0061180D">
      <w:pPr>
        <w:pStyle w:val="BodyText"/>
      </w:pPr>
      <w:r>
        <w:t>Total number of wastewater treatment plants in the hazard zone</w:t>
      </w:r>
      <w:r w:rsidR="007F517B">
        <w:t xml:space="preserve"> within a geographic unit</w:t>
      </w:r>
      <w:r>
        <w:t>.</w:t>
      </w:r>
    </w:p>
    <w:p w14:paraId="49B914B6" w14:textId="65658128" w:rsidR="0061180D" w:rsidRDefault="0061180D" w:rsidP="00143AAF">
      <w:pPr>
        <w:pStyle w:val="BodyText"/>
        <w:tabs>
          <w:tab w:val="left" w:pos="2880"/>
        </w:tabs>
        <w:spacing w:after="0"/>
        <w:ind w:left="2880" w:hanging="1800"/>
      </w:pPr>
      <w:r w:rsidRPr="00797AE5">
        <w:rPr>
          <w:u w:val="single"/>
        </w:rPr>
        <w:t>Source</w:t>
      </w:r>
      <w:r>
        <w:t>:</w:t>
      </w:r>
      <w:r w:rsidR="00797AE5">
        <w:tab/>
      </w:r>
      <w:r w:rsidRPr="002835A5">
        <w:t>U.S. Environmental Protection Agency (20</w:t>
      </w:r>
      <w:r w:rsidR="002835A5" w:rsidRPr="002835A5">
        <w:t>22</w:t>
      </w:r>
      <w:r w:rsidRPr="002835A5">
        <w:t>)</w:t>
      </w:r>
    </w:p>
    <w:p w14:paraId="42C9A6E7" w14:textId="438B166E" w:rsidR="007C5982" w:rsidRPr="0061180D" w:rsidRDefault="00E732F1" w:rsidP="00143AAF">
      <w:pPr>
        <w:pStyle w:val="BodyText"/>
        <w:tabs>
          <w:tab w:val="left" w:pos="2880"/>
        </w:tabs>
        <w:ind w:left="2880" w:hanging="1800"/>
      </w:pPr>
      <w:r>
        <w:rPr>
          <w:u w:val="single"/>
        </w:rPr>
        <w:t>Data</w:t>
      </w:r>
      <w:r w:rsidR="007C5982">
        <w:rPr>
          <w:u w:val="single"/>
        </w:rPr>
        <w:t xml:space="preserve"> </w:t>
      </w:r>
      <w:r w:rsidR="00143AAF">
        <w:rPr>
          <w:u w:val="single"/>
        </w:rPr>
        <w:t>description</w:t>
      </w:r>
      <w:r w:rsidR="007C5982" w:rsidRPr="007C5982">
        <w:t>:</w:t>
      </w:r>
      <w:r w:rsidR="007C5982">
        <w:tab/>
        <w:t>Total number of wastewater treatment plants</w:t>
      </w:r>
    </w:p>
    <w:p w14:paraId="51C05A2A" w14:textId="07E78D4A" w:rsidR="00D10ED8" w:rsidRDefault="00D10ED8" w:rsidP="00704B65">
      <w:pPr>
        <w:pStyle w:val="Heading5"/>
        <w:keepNext/>
      </w:pPr>
      <w:bookmarkStart w:id="92" w:name="_Toc103782059"/>
      <w:proofErr w:type="spellStart"/>
      <w:r>
        <w:t>WWater_Pct</w:t>
      </w:r>
      <w:bookmarkEnd w:id="92"/>
      <w:proofErr w:type="spellEnd"/>
    </w:p>
    <w:p w14:paraId="56092D70" w14:textId="53E47F93" w:rsidR="0061180D" w:rsidRDefault="00C800AB" w:rsidP="0061180D">
      <w:pPr>
        <w:pStyle w:val="BodyText"/>
      </w:pPr>
      <w:r>
        <w:t>Proportion</w:t>
      </w:r>
      <w:r w:rsidR="0061180D">
        <w:t xml:space="preserve"> of wastewater treatment plants in the hazard zone </w:t>
      </w:r>
      <w:r w:rsidR="007F517B">
        <w:t xml:space="preserve">within a geographic unit </w:t>
      </w:r>
      <w:r w:rsidR="0061180D">
        <w:t xml:space="preserve">in relation to the total number of wastewater treatment plants in the </w:t>
      </w:r>
      <w:r w:rsidR="007F517B">
        <w:t xml:space="preserve">geographic </w:t>
      </w:r>
      <w:proofErr w:type="gramStart"/>
      <w:r w:rsidR="007F517B">
        <w:t>unit as a whole</w:t>
      </w:r>
      <w:proofErr w:type="gramEnd"/>
      <w:r w:rsidR="0061180D">
        <w:t>.</w:t>
      </w:r>
    </w:p>
    <w:p w14:paraId="5924060E" w14:textId="1FB1F52F" w:rsidR="0061180D" w:rsidRPr="0061180D" w:rsidRDefault="0061180D" w:rsidP="00143AAF">
      <w:pPr>
        <w:pStyle w:val="BodyText"/>
        <w:tabs>
          <w:tab w:val="left" w:pos="2880"/>
        </w:tabs>
        <w:ind w:left="2880" w:hanging="1800"/>
      </w:pPr>
      <w:r w:rsidRPr="00797AE5">
        <w:rPr>
          <w:u w:val="single"/>
        </w:rPr>
        <w:t>Calculation</w:t>
      </w:r>
      <w:r>
        <w:t>:</w:t>
      </w:r>
      <w:r w:rsidR="002C4082">
        <w:tab/>
      </w:r>
      <w:proofErr w:type="spellStart"/>
      <w:r w:rsidRPr="00797AE5">
        <w:rPr>
          <w:i/>
          <w:iCs/>
        </w:rPr>
        <w:t>WWater_In</w:t>
      </w:r>
      <w:proofErr w:type="spellEnd"/>
      <w:r>
        <w:t xml:space="preserve"> divided by the total number of wastewater treatment plants in the </w:t>
      </w:r>
      <w:r w:rsidR="007F517B">
        <w:t>geographic unit</w:t>
      </w:r>
      <w:r w:rsidR="0080548B">
        <w:t>; values range between 0 and 1 and should be multiplied by 100 to convert to a percentage</w:t>
      </w:r>
    </w:p>
    <w:p w14:paraId="5B4FCB68" w14:textId="21666543" w:rsidR="00D10ED8" w:rsidRDefault="00D10ED8" w:rsidP="00704B65">
      <w:pPr>
        <w:pStyle w:val="Heading5"/>
        <w:keepNext/>
      </w:pPr>
      <w:bookmarkStart w:id="93" w:name="_Toc103782060"/>
      <w:proofErr w:type="spellStart"/>
      <w:r>
        <w:t>LFill_In</w:t>
      </w:r>
      <w:bookmarkEnd w:id="93"/>
      <w:proofErr w:type="spellEnd"/>
    </w:p>
    <w:p w14:paraId="01D47E2F" w14:textId="0C81AC20" w:rsidR="0061180D" w:rsidRDefault="0061180D" w:rsidP="0061180D">
      <w:pPr>
        <w:pStyle w:val="BodyText"/>
      </w:pPr>
      <w:r>
        <w:t>Total number of solid waste landfills in the hazard zone</w:t>
      </w:r>
      <w:r w:rsidR="007F517B">
        <w:t xml:space="preserve"> within a geographic unit</w:t>
      </w:r>
      <w:r>
        <w:t>.</w:t>
      </w:r>
    </w:p>
    <w:p w14:paraId="70477EB3" w14:textId="0600CEFD" w:rsidR="0061180D" w:rsidRDefault="0061180D" w:rsidP="00143AAF">
      <w:pPr>
        <w:pStyle w:val="BodyText"/>
        <w:tabs>
          <w:tab w:val="left" w:pos="2880"/>
        </w:tabs>
        <w:spacing w:after="0"/>
        <w:ind w:left="2880" w:hanging="1800"/>
      </w:pPr>
      <w:r w:rsidRPr="00797AE5">
        <w:rPr>
          <w:u w:val="single"/>
        </w:rPr>
        <w:t>Source</w:t>
      </w:r>
      <w:r>
        <w:t>:</w:t>
      </w:r>
      <w:r w:rsidR="002C4082">
        <w:tab/>
      </w:r>
      <w:r w:rsidR="006654B7" w:rsidRPr="00526C29">
        <w:t>Oak Ridge National Laboratory</w:t>
      </w:r>
      <w:r w:rsidRPr="00526C29">
        <w:t xml:space="preserve"> (20</w:t>
      </w:r>
      <w:r w:rsidR="00526C29" w:rsidRPr="00526C29">
        <w:t>20</w:t>
      </w:r>
      <w:r w:rsidRPr="00526C29">
        <w:t>)</w:t>
      </w:r>
    </w:p>
    <w:p w14:paraId="15009E4B" w14:textId="6EC881DB" w:rsidR="007C5982" w:rsidRPr="0061180D" w:rsidRDefault="00E732F1" w:rsidP="00143AAF">
      <w:pPr>
        <w:pStyle w:val="BodyText"/>
        <w:tabs>
          <w:tab w:val="left" w:pos="2880"/>
        </w:tabs>
        <w:ind w:left="2880" w:hanging="1800"/>
      </w:pPr>
      <w:r>
        <w:rPr>
          <w:u w:val="single"/>
        </w:rPr>
        <w:t>Data</w:t>
      </w:r>
      <w:r w:rsidR="007C5982">
        <w:rPr>
          <w:u w:val="single"/>
        </w:rPr>
        <w:t xml:space="preserve"> </w:t>
      </w:r>
      <w:r w:rsidR="00143AAF">
        <w:rPr>
          <w:u w:val="single"/>
        </w:rPr>
        <w:t>description</w:t>
      </w:r>
      <w:r w:rsidR="007C5982" w:rsidRPr="007C5982">
        <w:t>:</w:t>
      </w:r>
      <w:r w:rsidR="007C5982">
        <w:tab/>
        <w:t>Total number of solid waste landfills</w:t>
      </w:r>
    </w:p>
    <w:p w14:paraId="1F3B3FEE" w14:textId="6E4D73A2" w:rsidR="00D10ED8" w:rsidRDefault="00D10ED8" w:rsidP="00704B65">
      <w:pPr>
        <w:pStyle w:val="Heading5"/>
        <w:keepNext/>
      </w:pPr>
      <w:bookmarkStart w:id="94" w:name="_Toc103782061"/>
      <w:proofErr w:type="spellStart"/>
      <w:r>
        <w:t>LFill_Pct</w:t>
      </w:r>
      <w:bookmarkEnd w:id="94"/>
      <w:proofErr w:type="spellEnd"/>
    </w:p>
    <w:p w14:paraId="166C9A51" w14:textId="73F10019" w:rsidR="0061180D" w:rsidRDefault="00C800AB" w:rsidP="0061180D">
      <w:pPr>
        <w:pStyle w:val="BodyText"/>
      </w:pPr>
      <w:r>
        <w:t>Proportion</w:t>
      </w:r>
      <w:r w:rsidR="0061180D">
        <w:t xml:space="preserve"> of solid waste landfills in the hazard zone</w:t>
      </w:r>
      <w:r w:rsidR="007F517B">
        <w:t xml:space="preserve"> within a geographic unit</w:t>
      </w:r>
      <w:r w:rsidR="0061180D">
        <w:t xml:space="preserve"> in relation to the total number of solid waste landfills in the </w:t>
      </w:r>
      <w:r w:rsidR="007F517B">
        <w:t xml:space="preserve">geographic </w:t>
      </w:r>
      <w:proofErr w:type="gramStart"/>
      <w:r w:rsidR="007F517B">
        <w:t>unit as a whole</w:t>
      </w:r>
      <w:proofErr w:type="gramEnd"/>
      <w:r w:rsidR="0061180D">
        <w:t>.</w:t>
      </w:r>
    </w:p>
    <w:p w14:paraId="7A8CFA2B" w14:textId="77777777" w:rsidR="00DC2AF4" w:rsidRDefault="0061180D" w:rsidP="00143AAF">
      <w:pPr>
        <w:pStyle w:val="BodyText"/>
        <w:tabs>
          <w:tab w:val="left" w:pos="2880"/>
        </w:tabs>
        <w:ind w:left="2880" w:hanging="1800"/>
      </w:pPr>
      <w:r w:rsidRPr="00797AE5">
        <w:rPr>
          <w:u w:val="single"/>
        </w:rPr>
        <w:t>Calculation</w:t>
      </w:r>
      <w:r>
        <w:t>:</w:t>
      </w:r>
      <w:r w:rsidR="00797AE5">
        <w:tab/>
      </w:r>
      <w:proofErr w:type="spellStart"/>
      <w:r w:rsidRPr="00797AE5">
        <w:rPr>
          <w:i/>
          <w:iCs/>
        </w:rPr>
        <w:t>LFill_In</w:t>
      </w:r>
      <w:proofErr w:type="spellEnd"/>
      <w:r>
        <w:t xml:space="preserve"> divided by the total number of solid waste landfills in the </w:t>
      </w:r>
      <w:r w:rsidR="007F517B">
        <w:t>geographic unit</w:t>
      </w:r>
      <w:r w:rsidR="0080548B">
        <w:t xml:space="preserve">; values range between 0 and 1 and should be multiplied by 100 to convert to a percentage </w:t>
      </w:r>
    </w:p>
    <w:p w14:paraId="179A1C58" w14:textId="77777777" w:rsidR="002B212C" w:rsidRDefault="002B212C">
      <w:pPr>
        <w:rPr>
          <w:rFonts w:ascii="Arial Narrow" w:hAnsi="Arial Narrow" w:cs="Arial"/>
          <w:b/>
          <w:bCs/>
          <w:iCs/>
          <w:sz w:val="28"/>
          <w:szCs w:val="26"/>
        </w:rPr>
      </w:pPr>
      <w:r>
        <w:br w:type="page"/>
      </w:r>
    </w:p>
    <w:p w14:paraId="3F105D8F" w14:textId="122103C3" w:rsidR="002166B4" w:rsidRDefault="002166B4" w:rsidP="00100EBA">
      <w:pPr>
        <w:pStyle w:val="Heading2"/>
      </w:pPr>
      <w:bookmarkStart w:id="95" w:name="_Toc103782062"/>
      <w:r>
        <w:lastRenderedPageBreak/>
        <w:t>Critical Facilities</w:t>
      </w:r>
      <w:bookmarkEnd w:id="95"/>
    </w:p>
    <w:p w14:paraId="09AABB8C" w14:textId="77777777" w:rsidR="00127789" w:rsidRDefault="00127789" w:rsidP="00704B65">
      <w:pPr>
        <w:pStyle w:val="Heading5"/>
        <w:keepNext/>
      </w:pPr>
      <w:bookmarkStart w:id="96" w:name="_Toc103782063"/>
      <w:proofErr w:type="spellStart"/>
      <w:r>
        <w:t>Police_In</w:t>
      </w:r>
      <w:bookmarkEnd w:id="96"/>
      <w:proofErr w:type="spellEnd"/>
    </w:p>
    <w:p w14:paraId="6809C5C9" w14:textId="6D0080FB" w:rsidR="003E3EBD" w:rsidRDefault="00127789" w:rsidP="00127789">
      <w:pPr>
        <w:pStyle w:val="BodyText"/>
      </w:pPr>
      <w:r>
        <w:t xml:space="preserve">Total number of police </w:t>
      </w:r>
      <w:r w:rsidR="0077077B">
        <w:t>stations</w:t>
      </w:r>
      <w:r>
        <w:t xml:space="preserve"> in the hazard zone</w:t>
      </w:r>
      <w:r w:rsidR="007F517B">
        <w:t xml:space="preserve"> within a geographic unit</w:t>
      </w:r>
      <w:r>
        <w:t>.</w:t>
      </w:r>
    </w:p>
    <w:p w14:paraId="75E9ADD1" w14:textId="65F62F21" w:rsidR="00127789" w:rsidRDefault="00127789" w:rsidP="00143AAF">
      <w:pPr>
        <w:pStyle w:val="BodyText"/>
        <w:tabs>
          <w:tab w:val="left" w:pos="2880"/>
        </w:tabs>
        <w:spacing w:after="0"/>
        <w:ind w:left="2880" w:hanging="1800"/>
      </w:pPr>
      <w:r w:rsidRPr="005465EA">
        <w:rPr>
          <w:u w:val="single"/>
        </w:rPr>
        <w:t>Source</w:t>
      </w:r>
      <w:r>
        <w:t>:</w:t>
      </w:r>
      <w:r w:rsidR="002C4082">
        <w:tab/>
      </w:r>
      <w:r w:rsidR="005465EA" w:rsidRPr="008B7C04">
        <w:t>Oak Ridge National Laboratory and National Geospatial-Intelligence Agency Homeland Security Infrastructure Program Team</w:t>
      </w:r>
      <w:r w:rsidR="003842CE" w:rsidRPr="008B7C04">
        <w:t xml:space="preserve"> (20</w:t>
      </w:r>
      <w:r w:rsidR="008B7C04" w:rsidRPr="008B7C04">
        <w:t>2</w:t>
      </w:r>
      <w:r w:rsidR="005465EA" w:rsidRPr="008B7C04">
        <w:t>1</w:t>
      </w:r>
      <w:r w:rsidR="003842CE" w:rsidRPr="008B7C04">
        <w:t>)</w:t>
      </w:r>
    </w:p>
    <w:p w14:paraId="5E88781B" w14:textId="000496C0" w:rsidR="007C5982" w:rsidRPr="00127789" w:rsidRDefault="007F71D7" w:rsidP="00143AAF">
      <w:pPr>
        <w:pStyle w:val="BodyText"/>
        <w:tabs>
          <w:tab w:val="left" w:pos="2880"/>
        </w:tabs>
        <w:ind w:left="2880" w:hanging="1800"/>
      </w:pPr>
      <w:r>
        <w:rPr>
          <w:u w:val="single"/>
        </w:rPr>
        <w:t>Data</w:t>
      </w:r>
      <w:r w:rsidR="007C5982">
        <w:rPr>
          <w:u w:val="single"/>
        </w:rPr>
        <w:t xml:space="preserve"> </w:t>
      </w:r>
      <w:r w:rsidR="00143AAF">
        <w:rPr>
          <w:u w:val="single"/>
        </w:rPr>
        <w:t>description</w:t>
      </w:r>
      <w:r w:rsidR="007C5982" w:rsidRPr="007C5982">
        <w:t>:</w:t>
      </w:r>
      <w:r w:rsidR="007C5982">
        <w:tab/>
        <w:t xml:space="preserve">Total number of police </w:t>
      </w:r>
      <w:r w:rsidR="0077077B">
        <w:t>stations</w:t>
      </w:r>
    </w:p>
    <w:p w14:paraId="20BE2177" w14:textId="77777777" w:rsidR="00127789" w:rsidRDefault="00127789" w:rsidP="00704B65">
      <w:pPr>
        <w:pStyle w:val="Heading5"/>
        <w:keepNext/>
      </w:pPr>
      <w:bookmarkStart w:id="97" w:name="_Toc103782064"/>
      <w:proofErr w:type="spellStart"/>
      <w:r>
        <w:t>Police_Pct</w:t>
      </w:r>
      <w:bookmarkEnd w:id="97"/>
      <w:proofErr w:type="spellEnd"/>
    </w:p>
    <w:p w14:paraId="7CF778E8" w14:textId="62EB17D1" w:rsidR="003E3EBD" w:rsidRDefault="00C800AB" w:rsidP="00127789">
      <w:pPr>
        <w:pStyle w:val="BodyText"/>
      </w:pPr>
      <w:r>
        <w:t>Proportion</w:t>
      </w:r>
      <w:r w:rsidR="00127789">
        <w:t xml:space="preserve"> of police </w:t>
      </w:r>
      <w:r w:rsidR="0077077B">
        <w:t>stations</w:t>
      </w:r>
      <w:r w:rsidR="00127789">
        <w:t xml:space="preserve"> in the hazard zone</w:t>
      </w:r>
      <w:r w:rsidR="007F517B">
        <w:t xml:space="preserve"> within a geographic unit</w:t>
      </w:r>
      <w:r w:rsidR="00127789">
        <w:t xml:space="preserve"> in relation to the total number of </w:t>
      </w:r>
      <w:r w:rsidR="005465EA">
        <w:t>police</w:t>
      </w:r>
      <w:r w:rsidR="00127789">
        <w:t xml:space="preserve"> </w:t>
      </w:r>
      <w:r w:rsidR="0077077B">
        <w:t>stations</w:t>
      </w:r>
      <w:r w:rsidR="00127789">
        <w:t xml:space="preserve"> in the </w:t>
      </w:r>
      <w:r w:rsidR="007F517B">
        <w:t xml:space="preserve">geographic </w:t>
      </w:r>
      <w:proofErr w:type="gramStart"/>
      <w:r w:rsidR="007F517B">
        <w:t>unit</w:t>
      </w:r>
      <w:r w:rsidR="00127789">
        <w:t xml:space="preserve"> as a whole</w:t>
      </w:r>
      <w:proofErr w:type="gramEnd"/>
      <w:r w:rsidR="00127789">
        <w:t>.</w:t>
      </w:r>
    </w:p>
    <w:p w14:paraId="3916937E" w14:textId="2096AD3D" w:rsidR="00127789" w:rsidRPr="00127789" w:rsidRDefault="00127789" w:rsidP="00143AAF">
      <w:pPr>
        <w:pStyle w:val="BodyText"/>
        <w:tabs>
          <w:tab w:val="left" w:pos="2880"/>
        </w:tabs>
        <w:ind w:left="2880" w:hanging="1800"/>
      </w:pPr>
      <w:r w:rsidRPr="005465EA">
        <w:rPr>
          <w:u w:val="single"/>
        </w:rPr>
        <w:t>Calculation</w:t>
      </w:r>
      <w:r>
        <w:t>:</w:t>
      </w:r>
      <w:r w:rsidR="002C4082">
        <w:tab/>
      </w:r>
      <w:proofErr w:type="spellStart"/>
      <w:r w:rsidRPr="005465EA">
        <w:rPr>
          <w:i/>
          <w:iCs/>
        </w:rPr>
        <w:t>Police_In</w:t>
      </w:r>
      <w:proofErr w:type="spellEnd"/>
      <w:r>
        <w:t xml:space="preserve"> divided by </w:t>
      </w:r>
      <w:r w:rsidR="005465EA">
        <w:t xml:space="preserve">the total number of police </w:t>
      </w:r>
      <w:r w:rsidR="0077077B">
        <w:t>stations</w:t>
      </w:r>
      <w:r w:rsidR="005465EA">
        <w:t xml:space="preserve"> in the </w:t>
      </w:r>
      <w:r w:rsidR="007F517B">
        <w:t>geographic unit</w:t>
      </w:r>
      <w:r w:rsidR="0080548B">
        <w:t>; values range between 0 and 1 and should be multiplied by 100 to convert to a percentage</w:t>
      </w:r>
    </w:p>
    <w:p w14:paraId="56E144DE" w14:textId="77777777" w:rsidR="00127789" w:rsidRDefault="00127789" w:rsidP="00704B65">
      <w:pPr>
        <w:pStyle w:val="Heading5"/>
        <w:keepNext/>
      </w:pPr>
      <w:bookmarkStart w:id="98" w:name="_Toc103782065"/>
      <w:proofErr w:type="spellStart"/>
      <w:r>
        <w:t>Fire_In</w:t>
      </w:r>
      <w:bookmarkEnd w:id="98"/>
      <w:proofErr w:type="spellEnd"/>
    </w:p>
    <w:p w14:paraId="4932FC89" w14:textId="6EAF9FD8" w:rsidR="003E3EBD" w:rsidRDefault="00127789" w:rsidP="00127789">
      <w:pPr>
        <w:pStyle w:val="BodyText"/>
      </w:pPr>
      <w:r>
        <w:t xml:space="preserve">Total number of fire </w:t>
      </w:r>
      <w:r w:rsidR="0077077B">
        <w:t>stations</w:t>
      </w:r>
      <w:r>
        <w:t xml:space="preserve"> in the hazard zone</w:t>
      </w:r>
      <w:r w:rsidR="007F517B">
        <w:t xml:space="preserve"> within a geographic unit</w:t>
      </w:r>
      <w:r>
        <w:t>.</w:t>
      </w:r>
    </w:p>
    <w:p w14:paraId="1B1BE572" w14:textId="605EB276" w:rsidR="00127789" w:rsidRDefault="00127789" w:rsidP="00143AAF">
      <w:pPr>
        <w:pStyle w:val="BodyText"/>
        <w:tabs>
          <w:tab w:val="left" w:pos="2880"/>
        </w:tabs>
        <w:spacing w:after="0"/>
        <w:ind w:left="2880" w:hanging="1800"/>
      </w:pPr>
      <w:r w:rsidRPr="005465EA">
        <w:rPr>
          <w:u w:val="single"/>
        </w:rPr>
        <w:t>Source</w:t>
      </w:r>
      <w:r>
        <w:t>:</w:t>
      </w:r>
      <w:r w:rsidR="002C4082">
        <w:tab/>
      </w:r>
      <w:r w:rsidR="002835A5" w:rsidRPr="0076668E">
        <w:t>U.S. Geological Survey</w:t>
      </w:r>
      <w:r w:rsidR="005465EA" w:rsidRPr="0076668E">
        <w:t xml:space="preserve"> </w:t>
      </w:r>
      <w:r w:rsidR="003842CE" w:rsidRPr="0076668E">
        <w:t>(20</w:t>
      </w:r>
      <w:r w:rsidR="002835A5" w:rsidRPr="0076668E">
        <w:t>22</w:t>
      </w:r>
      <w:r w:rsidR="003842CE" w:rsidRPr="0076668E">
        <w:t>)</w:t>
      </w:r>
    </w:p>
    <w:p w14:paraId="5AF9197D" w14:textId="3231BF94" w:rsidR="007C5982" w:rsidRPr="00127789" w:rsidRDefault="007F71D7" w:rsidP="00143AAF">
      <w:pPr>
        <w:pStyle w:val="BodyText"/>
        <w:tabs>
          <w:tab w:val="left" w:pos="2880"/>
        </w:tabs>
        <w:ind w:left="2880" w:hanging="1800"/>
      </w:pPr>
      <w:r>
        <w:rPr>
          <w:u w:val="single"/>
        </w:rPr>
        <w:t>Data</w:t>
      </w:r>
      <w:r w:rsidR="007C5982">
        <w:rPr>
          <w:u w:val="single"/>
        </w:rPr>
        <w:t xml:space="preserve"> </w:t>
      </w:r>
      <w:r w:rsidR="00143AAF">
        <w:rPr>
          <w:u w:val="single"/>
        </w:rPr>
        <w:t>description</w:t>
      </w:r>
      <w:r w:rsidR="007C5982" w:rsidRPr="007C5982">
        <w:t>:</w:t>
      </w:r>
      <w:r w:rsidR="007C5982">
        <w:tab/>
        <w:t xml:space="preserve">Total number of fire </w:t>
      </w:r>
      <w:r w:rsidR="0077077B">
        <w:t>stations</w:t>
      </w:r>
    </w:p>
    <w:p w14:paraId="183E165E" w14:textId="77777777" w:rsidR="00127789" w:rsidRDefault="00127789" w:rsidP="00704B65">
      <w:pPr>
        <w:pStyle w:val="Heading5"/>
        <w:keepNext/>
      </w:pPr>
      <w:bookmarkStart w:id="99" w:name="_Toc103782066"/>
      <w:proofErr w:type="spellStart"/>
      <w:r>
        <w:t>Fire_Pct</w:t>
      </w:r>
      <w:bookmarkEnd w:id="99"/>
      <w:proofErr w:type="spellEnd"/>
    </w:p>
    <w:p w14:paraId="5145CF4D" w14:textId="6C27DEDF" w:rsidR="003E3EBD" w:rsidRDefault="00C800AB" w:rsidP="00127789">
      <w:pPr>
        <w:pStyle w:val="BodyText"/>
      </w:pPr>
      <w:r>
        <w:t>Proportion</w:t>
      </w:r>
      <w:r w:rsidR="00127789">
        <w:t xml:space="preserve"> of fire </w:t>
      </w:r>
      <w:r w:rsidR="0077077B">
        <w:t>stations</w:t>
      </w:r>
      <w:r w:rsidR="00127789">
        <w:t xml:space="preserve"> in the hazard zone </w:t>
      </w:r>
      <w:r w:rsidR="007F517B">
        <w:t xml:space="preserve">within a geographic unit </w:t>
      </w:r>
      <w:r w:rsidR="00127789">
        <w:t xml:space="preserve">in relation to the total number of </w:t>
      </w:r>
      <w:r w:rsidR="005465EA">
        <w:t>fire</w:t>
      </w:r>
      <w:r w:rsidR="00127789">
        <w:t xml:space="preserve"> </w:t>
      </w:r>
      <w:r w:rsidR="0077077B">
        <w:t>stations</w:t>
      </w:r>
      <w:r w:rsidR="00127789">
        <w:t xml:space="preserve"> in the </w:t>
      </w:r>
      <w:r w:rsidR="007F517B">
        <w:t xml:space="preserve">geographic </w:t>
      </w:r>
      <w:proofErr w:type="gramStart"/>
      <w:r w:rsidR="007F517B">
        <w:t>unit</w:t>
      </w:r>
      <w:r w:rsidR="00127789">
        <w:t xml:space="preserve"> as a whole</w:t>
      </w:r>
      <w:proofErr w:type="gramEnd"/>
      <w:r w:rsidR="00127789">
        <w:t>.</w:t>
      </w:r>
    </w:p>
    <w:p w14:paraId="20ECC05C" w14:textId="4F80BC53" w:rsidR="00127789" w:rsidRPr="00127789" w:rsidRDefault="00127789" w:rsidP="00143AAF">
      <w:pPr>
        <w:pStyle w:val="BodyText"/>
        <w:tabs>
          <w:tab w:val="left" w:pos="2880"/>
        </w:tabs>
        <w:ind w:left="2880" w:hanging="1800"/>
      </w:pPr>
      <w:r w:rsidRPr="005465EA">
        <w:rPr>
          <w:u w:val="single"/>
        </w:rPr>
        <w:t>Calculation</w:t>
      </w:r>
      <w:r>
        <w:t>:</w:t>
      </w:r>
      <w:r w:rsidR="002C4082">
        <w:tab/>
      </w:r>
      <w:proofErr w:type="spellStart"/>
      <w:r w:rsidRPr="005465EA">
        <w:rPr>
          <w:i/>
          <w:iCs/>
        </w:rPr>
        <w:t>Fire_In</w:t>
      </w:r>
      <w:proofErr w:type="spellEnd"/>
      <w:r>
        <w:t xml:space="preserve"> divided by </w:t>
      </w:r>
      <w:r w:rsidR="005465EA">
        <w:t xml:space="preserve">the total number of fire </w:t>
      </w:r>
      <w:r w:rsidR="0077077B">
        <w:t>stations</w:t>
      </w:r>
      <w:r w:rsidR="005465EA">
        <w:t xml:space="preserve"> in the </w:t>
      </w:r>
      <w:r w:rsidR="007F517B">
        <w:t>geographic unit</w:t>
      </w:r>
      <w:r w:rsidR="0080548B">
        <w:t>; values range between 0 and 1 and should be multiplied by 100 to convert to a percentage</w:t>
      </w:r>
    </w:p>
    <w:p w14:paraId="46D04A1B" w14:textId="3BA034C5" w:rsidR="004247E2" w:rsidRDefault="004247E2" w:rsidP="00704B65">
      <w:pPr>
        <w:pStyle w:val="Heading5"/>
        <w:keepNext/>
      </w:pPr>
      <w:bookmarkStart w:id="100" w:name="_Toc103782067"/>
      <w:proofErr w:type="spellStart"/>
      <w:r>
        <w:t>School_In</w:t>
      </w:r>
      <w:bookmarkEnd w:id="100"/>
      <w:proofErr w:type="spellEnd"/>
    </w:p>
    <w:p w14:paraId="100543E9" w14:textId="79AD3720" w:rsidR="003E3EBD" w:rsidRDefault="004247E2" w:rsidP="004247E2">
      <w:pPr>
        <w:pStyle w:val="BodyText"/>
      </w:pPr>
      <w:r>
        <w:t>Total number of school</w:t>
      </w:r>
      <w:r w:rsidR="0077077B">
        <w:t>s</w:t>
      </w:r>
      <w:r>
        <w:t xml:space="preserve"> in the hazard zone</w:t>
      </w:r>
      <w:r w:rsidR="007F517B">
        <w:t xml:space="preserve"> within a geographic unit</w:t>
      </w:r>
      <w:r>
        <w:t>.</w:t>
      </w:r>
    </w:p>
    <w:p w14:paraId="3FB7BE0F" w14:textId="7F9302F1" w:rsidR="004247E2" w:rsidRDefault="004247E2" w:rsidP="00143AAF">
      <w:pPr>
        <w:pStyle w:val="BodyText"/>
        <w:tabs>
          <w:tab w:val="left" w:pos="2880"/>
        </w:tabs>
        <w:spacing w:after="0"/>
        <w:ind w:left="2880" w:hanging="1800"/>
      </w:pPr>
      <w:r w:rsidRPr="005465EA">
        <w:rPr>
          <w:u w:val="single"/>
        </w:rPr>
        <w:t>Source</w:t>
      </w:r>
      <w:r>
        <w:t>:</w:t>
      </w:r>
      <w:r w:rsidR="002C4082">
        <w:tab/>
      </w:r>
      <w:r w:rsidR="00FF51A7" w:rsidRPr="00D765BE">
        <w:t>California—</w:t>
      </w:r>
      <w:r w:rsidR="00BC7516" w:rsidRPr="00D765BE">
        <w:t>C</w:t>
      </w:r>
      <w:r w:rsidR="002C4082" w:rsidRPr="00D765BE">
        <w:t>alifornia</w:t>
      </w:r>
      <w:r w:rsidR="00BC7516" w:rsidRPr="00D765BE">
        <w:t xml:space="preserve"> Dep</w:t>
      </w:r>
      <w:r w:rsidR="002C4082" w:rsidRPr="00D765BE">
        <w:t>artment</w:t>
      </w:r>
      <w:r w:rsidR="00BC7516" w:rsidRPr="00D765BE">
        <w:t xml:space="preserve"> of Education (20</w:t>
      </w:r>
      <w:r w:rsidR="00B94C7A" w:rsidRPr="00D765BE">
        <w:t>22</w:t>
      </w:r>
      <w:r w:rsidR="002C4082" w:rsidRPr="00D765BE">
        <w:t>a; 20</w:t>
      </w:r>
      <w:r w:rsidR="00B94C7A" w:rsidRPr="00D765BE">
        <w:t>22</w:t>
      </w:r>
      <w:r w:rsidR="002C4082" w:rsidRPr="00D765BE">
        <w:t>b</w:t>
      </w:r>
      <w:r w:rsidR="00BC7516" w:rsidRPr="00D765BE">
        <w:t>)</w:t>
      </w:r>
    </w:p>
    <w:p w14:paraId="2DF517BD" w14:textId="7013E0CD" w:rsidR="00D765BE" w:rsidRPr="000678CB" w:rsidRDefault="00FF51A7" w:rsidP="00143AAF">
      <w:pPr>
        <w:pStyle w:val="BodyText"/>
        <w:tabs>
          <w:tab w:val="left" w:pos="2880"/>
        </w:tabs>
        <w:spacing w:after="0"/>
        <w:ind w:left="2880" w:hanging="1800"/>
        <w:rPr>
          <w:highlight w:val="cyan"/>
        </w:rPr>
      </w:pPr>
      <w:r w:rsidRPr="00D765BE">
        <w:tab/>
      </w:r>
      <w:r w:rsidR="00D765BE" w:rsidRPr="00B6590D">
        <w:t>North Carolina</w:t>
      </w:r>
      <w:r w:rsidRPr="00B6590D">
        <w:t>—</w:t>
      </w:r>
      <w:r w:rsidR="00FD0A4E" w:rsidRPr="00FD0A4E">
        <w:t xml:space="preserve">North Carolina Department of Public Instruction </w:t>
      </w:r>
      <w:r w:rsidR="00C37E41">
        <w:t>(</w:t>
      </w:r>
      <w:r w:rsidR="00FD0A4E" w:rsidRPr="00FD0A4E">
        <w:t>2018</w:t>
      </w:r>
      <w:r w:rsidR="00C37E41">
        <w:t xml:space="preserve">); </w:t>
      </w:r>
      <w:r w:rsidR="00B6590D" w:rsidRPr="00B6590D">
        <w:t xml:space="preserve">North Carolina Division of Non-Public Education </w:t>
      </w:r>
      <w:r w:rsidR="00B6590D">
        <w:t>(</w:t>
      </w:r>
      <w:r w:rsidR="00B6590D" w:rsidRPr="00B6590D">
        <w:t>2017</w:t>
      </w:r>
      <w:r w:rsidR="00B6590D">
        <w:t>)</w:t>
      </w:r>
    </w:p>
    <w:p w14:paraId="72094F56" w14:textId="45A4160D" w:rsidR="00FF51A7" w:rsidRPr="000678CB" w:rsidRDefault="00D765BE" w:rsidP="00143AAF">
      <w:pPr>
        <w:pStyle w:val="BodyText"/>
        <w:tabs>
          <w:tab w:val="left" w:pos="2880"/>
        </w:tabs>
        <w:spacing w:after="0"/>
        <w:ind w:left="2880" w:hanging="1800"/>
        <w:rPr>
          <w:highlight w:val="cyan"/>
        </w:rPr>
      </w:pPr>
      <w:r w:rsidRPr="000678CB">
        <w:tab/>
      </w:r>
      <w:r w:rsidRPr="00FC1485">
        <w:t>South Carolina—</w:t>
      </w:r>
      <w:r w:rsidR="00BD011B" w:rsidRPr="00BD011B">
        <w:t xml:space="preserve">Oak Ridge National Laboratory </w:t>
      </w:r>
      <w:r w:rsidR="00BD011B">
        <w:t>(</w:t>
      </w:r>
      <w:r w:rsidR="00BD011B" w:rsidRPr="00BD011B">
        <w:t>2021a</w:t>
      </w:r>
      <w:r w:rsidR="00BD011B">
        <w:t>; 2021b)</w:t>
      </w:r>
    </w:p>
    <w:p w14:paraId="47138FF8" w14:textId="0930A4EA" w:rsidR="000678CB" w:rsidRPr="00D765BE" w:rsidRDefault="000678CB" w:rsidP="00143AAF">
      <w:pPr>
        <w:pStyle w:val="BodyText"/>
        <w:tabs>
          <w:tab w:val="left" w:pos="2880"/>
        </w:tabs>
        <w:spacing w:after="0"/>
        <w:ind w:left="2880" w:hanging="1800"/>
      </w:pPr>
      <w:r w:rsidRPr="000678CB">
        <w:tab/>
      </w:r>
      <w:r w:rsidRPr="0012435D">
        <w:t>Washington—</w:t>
      </w:r>
      <w:r w:rsidR="0012435D">
        <w:t>Washington Office of Superintendent of Public Instruction (2021)</w:t>
      </w:r>
      <w:r w:rsidR="006B35E9">
        <w:t>; Washington State Board of Education (2021)</w:t>
      </w:r>
    </w:p>
    <w:p w14:paraId="4D3FBA87" w14:textId="5FC51AAA" w:rsidR="007C5982" w:rsidRPr="004247E2" w:rsidRDefault="007F71D7" w:rsidP="00143AAF">
      <w:pPr>
        <w:pStyle w:val="BodyText"/>
        <w:tabs>
          <w:tab w:val="left" w:pos="2880"/>
        </w:tabs>
        <w:ind w:left="2880" w:hanging="1800"/>
      </w:pPr>
      <w:r>
        <w:rPr>
          <w:u w:val="single"/>
        </w:rPr>
        <w:t>Data</w:t>
      </w:r>
      <w:r w:rsidR="007C5982">
        <w:rPr>
          <w:u w:val="single"/>
        </w:rPr>
        <w:t xml:space="preserve"> </w:t>
      </w:r>
      <w:r w:rsidR="00143AAF">
        <w:rPr>
          <w:u w:val="single"/>
        </w:rPr>
        <w:t>description</w:t>
      </w:r>
      <w:r w:rsidR="007C5982" w:rsidRPr="007C5982">
        <w:t>:</w:t>
      </w:r>
      <w:r w:rsidR="007C5982">
        <w:tab/>
        <w:t>Tota</w:t>
      </w:r>
      <w:r w:rsidR="00E15B9F">
        <w:t>l</w:t>
      </w:r>
      <w:r w:rsidR="007C5982">
        <w:t xml:space="preserve"> number of </w:t>
      </w:r>
      <w:r w:rsidR="006654B7">
        <w:t xml:space="preserve">public and private </w:t>
      </w:r>
      <w:r w:rsidR="007C5982">
        <w:t>school</w:t>
      </w:r>
      <w:r w:rsidR="0077077B">
        <w:t>s</w:t>
      </w:r>
    </w:p>
    <w:p w14:paraId="07030D89" w14:textId="77777777" w:rsidR="004247E2" w:rsidRDefault="004247E2" w:rsidP="00704B65">
      <w:pPr>
        <w:pStyle w:val="Heading5"/>
        <w:keepNext/>
      </w:pPr>
      <w:bookmarkStart w:id="101" w:name="_Toc103782068"/>
      <w:proofErr w:type="spellStart"/>
      <w:r>
        <w:lastRenderedPageBreak/>
        <w:t>School_Pct</w:t>
      </w:r>
      <w:bookmarkEnd w:id="101"/>
      <w:proofErr w:type="spellEnd"/>
    </w:p>
    <w:p w14:paraId="2F0E2C33" w14:textId="5AFBBD3E" w:rsidR="003E3EBD" w:rsidRDefault="00C800AB" w:rsidP="004247E2">
      <w:pPr>
        <w:pStyle w:val="BodyText"/>
      </w:pPr>
      <w:r>
        <w:t>Proportion</w:t>
      </w:r>
      <w:r w:rsidR="004247E2">
        <w:t xml:space="preserve"> of school</w:t>
      </w:r>
      <w:r w:rsidR="0077077B">
        <w:t>s</w:t>
      </w:r>
      <w:r w:rsidR="004247E2">
        <w:t xml:space="preserve"> in the hazard zone </w:t>
      </w:r>
      <w:r w:rsidR="007F517B">
        <w:t xml:space="preserve">within a geographic unit </w:t>
      </w:r>
      <w:r w:rsidR="004247E2">
        <w:t xml:space="preserve">in relation to the total number of </w:t>
      </w:r>
      <w:r w:rsidR="005465EA">
        <w:t>school</w:t>
      </w:r>
      <w:r w:rsidR="0077077B">
        <w:t>s</w:t>
      </w:r>
      <w:r w:rsidR="004247E2">
        <w:t xml:space="preserve"> in the </w:t>
      </w:r>
      <w:r w:rsidR="007F517B">
        <w:t xml:space="preserve">geographic </w:t>
      </w:r>
      <w:proofErr w:type="gramStart"/>
      <w:r w:rsidR="007F517B">
        <w:t>unit</w:t>
      </w:r>
      <w:r w:rsidR="004247E2">
        <w:t xml:space="preserve"> as a whole</w:t>
      </w:r>
      <w:proofErr w:type="gramEnd"/>
      <w:r w:rsidR="004247E2">
        <w:t>.</w:t>
      </w:r>
    </w:p>
    <w:p w14:paraId="1B2AEA35" w14:textId="18C59AB7" w:rsidR="004247E2" w:rsidRPr="004247E2" w:rsidRDefault="004247E2" w:rsidP="00143AAF">
      <w:pPr>
        <w:pStyle w:val="BodyText"/>
        <w:tabs>
          <w:tab w:val="left" w:pos="2880"/>
        </w:tabs>
        <w:ind w:left="2880" w:hanging="1800"/>
      </w:pPr>
      <w:r w:rsidRPr="002C4082">
        <w:rPr>
          <w:u w:val="single"/>
        </w:rPr>
        <w:t>Calculation</w:t>
      </w:r>
      <w:r>
        <w:t>:</w:t>
      </w:r>
      <w:r w:rsidR="00797AE5">
        <w:tab/>
      </w:r>
      <w:proofErr w:type="spellStart"/>
      <w:r w:rsidR="004A778E" w:rsidRPr="002C4082">
        <w:rPr>
          <w:i/>
          <w:iCs/>
        </w:rPr>
        <w:t>School</w:t>
      </w:r>
      <w:r w:rsidRPr="002C4082">
        <w:rPr>
          <w:i/>
          <w:iCs/>
        </w:rPr>
        <w:t>_In</w:t>
      </w:r>
      <w:proofErr w:type="spellEnd"/>
      <w:r>
        <w:t xml:space="preserve"> divided by </w:t>
      </w:r>
      <w:r w:rsidR="002C4082">
        <w:t>the total number of school</w:t>
      </w:r>
      <w:r w:rsidR="0077077B">
        <w:t>s</w:t>
      </w:r>
      <w:r w:rsidR="002C4082">
        <w:t xml:space="preserve"> in the </w:t>
      </w:r>
      <w:r w:rsidR="007F517B">
        <w:t>geographic unit</w:t>
      </w:r>
      <w:r w:rsidR="0080548B">
        <w:t>; values range between 0 and 1 and should be multiplied by 100 to convert to a percentage</w:t>
      </w:r>
    </w:p>
    <w:p w14:paraId="1E0667FE" w14:textId="77777777" w:rsidR="004247E2" w:rsidRDefault="004247E2" w:rsidP="00704B65">
      <w:pPr>
        <w:pStyle w:val="Heading5"/>
        <w:keepNext/>
      </w:pPr>
      <w:bookmarkStart w:id="102" w:name="_Toc103782069"/>
      <w:proofErr w:type="spellStart"/>
      <w:r>
        <w:t>Hospit_In</w:t>
      </w:r>
      <w:bookmarkEnd w:id="102"/>
      <w:proofErr w:type="spellEnd"/>
    </w:p>
    <w:p w14:paraId="752533B6" w14:textId="58371EC2" w:rsidR="003E3EBD" w:rsidRDefault="005D19CD" w:rsidP="005D19CD">
      <w:pPr>
        <w:pStyle w:val="BodyText"/>
      </w:pPr>
      <w:r>
        <w:t>Total number of hospitals in the hazard zone</w:t>
      </w:r>
      <w:r w:rsidR="007F517B">
        <w:t xml:space="preserve"> within a geographic unit</w:t>
      </w:r>
      <w:r>
        <w:t>.</w:t>
      </w:r>
    </w:p>
    <w:p w14:paraId="668F6AB8" w14:textId="313E7C7D" w:rsidR="003E3EBD" w:rsidRDefault="005D19CD" w:rsidP="00143AAF">
      <w:pPr>
        <w:pStyle w:val="BodyText"/>
        <w:tabs>
          <w:tab w:val="left" w:pos="2880"/>
        </w:tabs>
        <w:spacing w:after="0"/>
        <w:ind w:left="2880" w:hanging="1800"/>
      </w:pPr>
      <w:r w:rsidRPr="00797AE5">
        <w:rPr>
          <w:u w:val="single"/>
        </w:rPr>
        <w:t>Source</w:t>
      </w:r>
      <w:r>
        <w:t>:</w:t>
      </w:r>
      <w:r w:rsidR="00797AE5">
        <w:tab/>
      </w:r>
      <w:r w:rsidR="00FF51A7" w:rsidRPr="000678CB">
        <w:t>California—</w:t>
      </w:r>
      <w:r w:rsidRPr="000678CB">
        <w:t>C</w:t>
      </w:r>
      <w:r w:rsidR="00797AE5" w:rsidRPr="000678CB">
        <w:t>alifornia</w:t>
      </w:r>
      <w:r w:rsidRPr="000678CB">
        <w:t xml:space="preserve"> Dep</w:t>
      </w:r>
      <w:r w:rsidR="00797AE5" w:rsidRPr="000678CB">
        <w:t>artment</w:t>
      </w:r>
      <w:r w:rsidRPr="000678CB">
        <w:t xml:space="preserve"> of Public Health</w:t>
      </w:r>
      <w:r w:rsidR="00BC7516" w:rsidRPr="000678CB">
        <w:t xml:space="preserve"> (20</w:t>
      </w:r>
      <w:r w:rsidR="000678CB" w:rsidRPr="000678CB">
        <w:t>22</w:t>
      </w:r>
      <w:r w:rsidR="00BC7516" w:rsidRPr="000678CB">
        <w:t>)</w:t>
      </w:r>
    </w:p>
    <w:p w14:paraId="4C9D8C36" w14:textId="4EF38A77" w:rsidR="000678CB" w:rsidRPr="000678CB" w:rsidRDefault="00FF51A7" w:rsidP="000678CB">
      <w:pPr>
        <w:pStyle w:val="BodyText"/>
        <w:tabs>
          <w:tab w:val="left" w:pos="2880"/>
        </w:tabs>
        <w:spacing w:after="0"/>
        <w:ind w:left="2880" w:hanging="1800"/>
        <w:rPr>
          <w:highlight w:val="cyan"/>
        </w:rPr>
      </w:pPr>
      <w:r w:rsidRPr="00FF51A7">
        <w:tab/>
      </w:r>
      <w:r w:rsidR="000678CB" w:rsidRPr="00343623">
        <w:t>North Carolina—</w:t>
      </w:r>
      <w:r w:rsidR="00343623" w:rsidRPr="00343623">
        <w:t xml:space="preserve">North Carolina Division of Public Health </w:t>
      </w:r>
      <w:r w:rsidR="00343623">
        <w:t>(</w:t>
      </w:r>
      <w:r w:rsidR="00343623" w:rsidRPr="00343623">
        <w:t>2020</w:t>
      </w:r>
      <w:r w:rsidR="00343623">
        <w:t>)</w:t>
      </w:r>
    </w:p>
    <w:p w14:paraId="5318CAAF" w14:textId="4D67039C" w:rsidR="000678CB" w:rsidRPr="00162EAE" w:rsidRDefault="000678CB" w:rsidP="000678CB">
      <w:pPr>
        <w:pStyle w:val="BodyText"/>
        <w:tabs>
          <w:tab w:val="left" w:pos="2880"/>
        </w:tabs>
        <w:spacing w:after="0"/>
        <w:ind w:left="2880" w:hanging="1800"/>
      </w:pPr>
      <w:r w:rsidRPr="000678CB">
        <w:tab/>
      </w:r>
      <w:r w:rsidRPr="00162EAE">
        <w:t>South Carolina—</w:t>
      </w:r>
      <w:r w:rsidR="008A0839" w:rsidRPr="008A0839">
        <w:t>South Carolina Bureau of Health Facilities Licensing</w:t>
      </w:r>
      <w:r w:rsidR="00162EAE" w:rsidRPr="00162EAE">
        <w:t xml:space="preserve"> (2020)</w:t>
      </w:r>
    </w:p>
    <w:p w14:paraId="62AAF500" w14:textId="58596C77" w:rsidR="00FF51A7" w:rsidRPr="00FF51A7" w:rsidRDefault="000678CB" w:rsidP="00143AAF">
      <w:pPr>
        <w:pStyle w:val="BodyText"/>
        <w:tabs>
          <w:tab w:val="left" w:pos="2880"/>
        </w:tabs>
        <w:spacing w:after="0"/>
        <w:ind w:left="2880" w:hanging="1800"/>
      </w:pPr>
      <w:r w:rsidRPr="000678CB">
        <w:tab/>
      </w:r>
      <w:r w:rsidRPr="00D1601A">
        <w:t>Washington—</w:t>
      </w:r>
      <w:r w:rsidR="00B341F2">
        <w:t>Washington State Department of Health (2021)</w:t>
      </w:r>
    </w:p>
    <w:p w14:paraId="50CF7218" w14:textId="029D7CA0" w:rsidR="007C5982" w:rsidRPr="005D19CD" w:rsidRDefault="007F71D7" w:rsidP="00143AAF">
      <w:pPr>
        <w:pStyle w:val="BodyText"/>
        <w:tabs>
          <w:tab w:val="left" w:pos="2880"/>
        </w:tabs>
        <w:ind w:left="2880" w:hanging="1800"/>
      </w:pPr>
      <w:r>
        <w:rPr>
          <w:u w:val="single"/>
        </w:rPr>
        <w:t>Data</w:t>
      </w:r>
      <w:r w:rsidR="007C5982">
        <w:rPr>
          <w:u w:val="single"/>
        </w:rPr>
        <w:t xml:space="preserve"> </w:t>
      </w:r>
      <w:r w:rsidR="00143AAF">
        <w:rPr>
          <w:u w:val="single"/>
        </w:rPr>
        <w:t>description</w:t>
      </w:r>
      <w:r w:rsidR="007C5982" w:rsidRPr="007C5982">
        <w:t>:</w:t>
      </w:r>
      <w:r w:rsidR="007C5982">
        <w:tab/>
        <w:t>Total number of hospitals</w:t>
      </w:r>
      <w:r w:rsidR="00737DCF">
        <w:t xml:space="preserve">, which includes the following health care facilities: acute psychiatric hospital; chemical dependency recovery hospital; correctional treatment center; and general acute care hospital </w:t>
      </w:r>
    </w:p>
    <w:p w14:paraId="2DDA53B0" w14:textId="77777777" w:rsidR="004247E2" w:rsidRDefault="004247E2" w:rsidP="00704B65">
      <w:pPr>
        <w:pStyle w:val="Heading5"/>
        <w:keepNext/>
      </w:pPr>
      <w:bookmarkStart w:id="103" w:name="_Toc103782070"/>
      <w:proofErr w:type="spellStart"/>
      <w:r>
        <w:t>Hospit_Pct</w:t>
      </w:r>
      <w:bookmarkEnd w:id="103"/>
      <w:proofErr w:type="spellEnd"/>
    </w:p>
    <w:p w14:paraId="4673A49C" w14:textId="0C20B2C2" w:rsidR="003E3EBD" w:rsidRDefault="00C800AB" w:rsidP="00F01281">
      <w:pPr>
        <w:pStyle w:val="BodyText"/>
      </w:pPr>
      <w:r>
        <w:t>Proportion</w:t>
      </w:r>
      <w:r w:rsidR="00F01281">
        <w:t xml:space="preserve"> of hospitals in the hazard zone</w:t>
      </w:r>
      <w:r w:rsidR="007F517B">
        <w:t xml:space="preserve"> within a geographic unit</w:t>
      </w:r>
      <w:r w:rsidR="00F01281">
        <w:t xml:space="preserve"> in relation to the total number of </w:t>
      </w:r>
      <w:r w:rsidR="00797AE5">
        <w:t xml:space="preserve">hospitals </w:t>
      </w:r>
      <w:r w:rsidR="0035645F">
        <w:t xml:space="preserve">in the </w:t>
      </w:r>
      <w:r w:rsidR="007F517B">
        <w:t xml:space="preserve">geographic </w:t>
      </w:r>
      <w:proofErr w:type="gramStart"/>
      <w:r w:rsidR="007F517B">
        <w:t>unit as a whole</w:t>
      </w:r>
      <w:proofErr w:type="gramEnd"/>
      <w:r w:rsidR="0035645F">
        <w:t>.</w:t>
      </w:r>
    </w:p>
    <w:p w14:paraId="2BC951F1" w14:textId="6FCD1ACC" w:rsidR="00F01281" w:rsidRPr="00F01281" w:rsidRDefault="0035645F" w:rsidP="00143AAF">
      <w:pPr>
        <w:pStyle w:val="BodyText"/>
        <w:tabs>
          <w:tab w:val="left" w:pos="2880"/>
        </w:tabs>
        <w:ind w:left="2880" w:hanging="1800"/>
      </w:pPr>
      <w:r w:rsidRPr="00797AE5">
        <w:rPr>
          <w:u w:val="single"/>
        </w:rPr>
        <w:t>Calculation</w:t>
      </w:r>
      <w:r>
        <w:t>:</w:t>
      </w:r>
      <w:r w:rsidR="00797AE5">
        <w:tab/>
      </w:r>
      <w:proofErr w:type="spellStart"/>
      <w:r w:rsidRPr="00797AE5">
        <w:rPr>
          <w:i/>
          <w:iCs/>
        </w:rPr>
        <w:t>Hospit_In</w:t>
      </w:r>
      <w:proofErr w:type="spellEnd"/>
      <w:r>
        <w:t xml:space="preserve"> divided by </w:t>
      </w:r>
      <w:r w:rsidR="00797AE5">
        <w:t xml:space="preserve">the total number of hospitals in the </w:t>
      </w:r>
      <w:r w:rsidR="007F517B">
        <w:t>geographic unit</w:t>
      </w:r>
      <w:r w:rsidR="0080548B">
        <w:t>; values range between 0 and 1 and should be multiplied by 100 to convert to a percentage</w:t>
      </w:r>
    </w:p>
    <w:p w14:paraId="69E05275" w14:textId="1396B201" w:rsidR="00EC4A0E" w:rsidRDefault="00EC4A0E" w:rsidP="00143AAF">
      <w:pPr>
        <w:pStyle w:val="BodyText"/>
        <w:tabs>
          <w:tab w:val="left" w:pos="2880"/>
        </w:tabs>
        <w:ind w:left="2880" w:hanging="1800"/>
        <w:rPr>
          <w:rFonts w:ascii="Arial Narrow" w:hAnsi="Arial Narrow" w:cs="Arial"/>
          <w:b/>
          <w:bCs/>
          <w:kern w:val="32"/>
          <w:sz w:val="32"/>
          <w:szCs w:val="32"/>
        </w:rPr>
      </w:pPr>
      <w:r>
        <w:br w:type="page"/>
      </w:r>
    </w:p>
    <w:p w14:paraId="6F9072EF" w14:textId="23F14E2C" w:rsidR="002166B4" w:rsidRDefault="00746AB0" w:rsidP="00D9127B">
      <w:pPr>
        <w:pStyle w:val="Heading1"/>
      </w:pPr>
      <w:bookmarkStart w:id="104" w:name="_Toc103782071"/>
      <w:r>
        <w:lastRenderedPageBreak/>
        <w:t>References</w:t>
      </w:r>
      <w:r w:rsidR="00EC4A0E">
        <w:t xml:space="preserve"> Cited</w:t>
      </w:r>
      <w:bookmarkEnd w:id="104"/>
    </w:p>
    <w:p w14:paraId="2DA17156" w14:textId="72B6E0DE" w:rsidR="00947552" w:rsidRPr="006654B7" w:rsidRDefault="00A25FE8" w:rsidP="00A25FE8">
      <w:pPr>
        <w:pStyle w:val="Reference"/>
      </w:pPr>
      <w:r w:rsidRPr="006654B7">
        <w:t>C</w:t>
      </w:r>
      <w:r w:rsidR="00FD3C96" w:rsidRPr="006654B7">
        <w:t>alifornia</w:t>
      </w:r>
      <w:r w:rsidRPr="006654B7">
        <w:t xml:space="preserve"> Dep</w:t>
      </w:r>
      <w:r w:rsidR="003E3EBD" w:rsidRPr="006654B7">
        <w:t>artmen</w:t>
      </w:r>
      <w:r w:rsidRPr="006654B7">
        <w:t xml:space="preserve">t of Education, </w:t>
      </w:r>
      <w:r w:rsidRPr="00D977BC">
        <w:t>20</w:t>
      </w:r>
      <w:r w:rsidR="00821016" w:rsidRPr="00D977BC">
        <w:t>22</w:t>
      </w:r>
      <w:r w:rsidR="00947552" w:rsidRPr="00D977BC">
        <w:t>a</w:t>
      </w:r>
      <w:r w:rsidRPr="006654B7">
        <w:t>, Public Schools and Districts</w:t>
      </w:r>
      <w:r w:rsidR="00947552" w:rsidRPr="006654B7">
        <w:t xml:space="preserve"> Data Files</w:t>
      </w:r>
      <w:r w:rsidR="00FD3C96" w:rsidRPr="006654B7">
        <w:t>:</w:t>
      </w:r>
      <w:r w:rsidR="00947552" w:rsidRPr="006654B7">
        <w:t xml:space="preserve"> CA Department of Education web page, accessed </w:t>
      </w:r>
      <w:r w:rsidR="00156A32" w:rsidRPr="006654B7">
        <w:t xml:space="preserve">May </w:t>
      </w:r>
      <w:r w:rsidR="00156A32" w:rsidRPr="00D977BC">
        <w:t>2, 20</w:t>
      </w:r>
      <w:r w:rsidR="00440634" w:rsidRPr="00D977BC">
        <w:t>22</w:t>
      </w:r>
      <w:r w:rsidR="00947552" w:rsidRPr="006654B7">
        <w:t xml:space="preserve">, at </w:t>
      </w:r>
      <w:hyperlink r:id="rId13" w:history="1">
        <w:r w:rsidR="00FD3C96" w:rsidRPr="006654B7">
          <w:rPr>
            <w:rStyle w:val="Hyperlink"/>
          </w:rPr>
          <w:t>https://www.cde.ca.gov/ds/si/ds/pubschls.asp</w:t>
        </w:r>
      </w:hyperlink>
      <w:r w:rsidR="00947552" w:rsidRPr="006654B7">
        <w:t>.</w:t>
      </w:r>
    </w:p>
    <w:p w14:paraId="139631E3" w14:textId="3D24AF9C" w:rsidR="00A25FE8" w:rsidRPr="006654B7" w:rsidRDefault="00947552" w:rsidP="00A25FE8">
      <w:pPr>
        <w:pStyle w:val="Reference"/>
      </w:pPr>
      <w:r w:rsidRPr="006654B7">
        <w:t>C</w:t>
      </w:r>
      <w:r w:rsidR="00FD3C96" w:rsidRPr="006654B7">
        <w:t>alifornia</w:t>
      </w:r>
      <w:r w:rsidRPr="006654B7">
        <w:t xml:space="preserve"> Department of Education, </w:t>
      </w:r>
      <w:r w:rsidRPr="00D977BC">
        <w:t>20</w:t>
      </w:r>
      <w:r w:rsidR="00821016" w:rsidRPr="00D977BC">
        <w:t>22</w:t>
      </w:r>
      <w:r w:rsidRPr="00D977BC">
        <w:t>b</w:t>
      </w:r>
      <w:r w:rsidR="00A25FE8" w:rsidRPr="006654B7">
        <w:t>, Private School</w:t>
      </w:r>
      <w:r w:rsidRPr="006654B7">
        <w:t xml:space="preserve"> Data</w:t>
      </w:r>
      <w:r w:rsidR="00FD3C96" w:rsidRPr="006654B7">
        <w:t>:</w:t>
      </w:r>
      <w:r w:rsidR="00A25FE8" w:rsidRPr="006654B7">
        <w:t xml:space="preserve"> </w:t>
      </w:r>
      <w:r w:rsidRPr="006654B7">
        <w:t xml:space="preserve">CA Department of Education web page, accessed </w:t>
      </w:r>
      <w:r w:rsidR="00156A32" w:rsidRPr="006654B7">
        <w:t xml:space="preserve">May </w:t>
      </w:r>
      <w:r w:rsidR="00156A32" w:rsidRPr="00D977BC">
        <w:t>2, 20</w:t>
      </w:r>
      <w:r w:rsidR="00440634" w:rsidRPr="00D977BC">
        <w:t>22</w:t>
      </w:r>
      <w:r w:rsidRPr="006654B7">
        <w:t>, at</w:t>
      </w:r>
      <w:r w:rsidR="00A25FE8" w:rsidRPr="006654B7">
        <w:t xml:space="preserve"> </w:t>
      </w:r>
      <w:hyperlink r:id="rId14" w:history="1">
        <w:r w:rsidR="00FD3C96" w:rsidRPr="006654B7">
          <w:rPr>
            <w:rStyle w:val="Hyperlink"/>
          </w:rPr>
          <w:t>https://www.cde.ca.gov/ds/si/ps/index.asp</w:t>
        </w:r>
      </w:hyperlink>
      <w:r w:rsidRPr="006654B7">
        <w:t>.</w:t>
      </w:r>
    </w:p>
    <w:p w14:paraId="04049D12" w14:textId="0079F88B" w:rsidR="00A25FE8" w:rsidRPr="006654B7" w:rsidRDefault="00A25FE8" w:rsidP="00A25FE8">
      <w:pPr>
        <w:pStyle w:val="Reference"/>
      </w:pPr>
      <w:r w:rsidRPr="00D977BC">
        <w:t>C</w:t>
      </w:r>
      <w:r w:rsidR="00FD3C96" w:rsidRPr="00D977BC">
        <w:t>alifornia</w:t>
      </w:r>
      <w:r w:rsidRPr="00D977BC">
        <w:t xml:space="preserve"> Dep</w:t>
      </w:r>
      <w:r w:rsidR="00947552" w:rsidRPr="00D977BC">
        <w:t>artment</w:t>
      </w:r>
      <w:r w:rsidRPr="00D977BC">
        <w:t xml:space="preserve"> of Public Health, 20</w:t>
      </w:r>
      <w:r w:rsidR="00892176" w:rsidRPr="00D977BC">
        <w:t>22</w:t>
      </w:r>
      <w:r w:rsidRPr="00D977BC">
        <w:t>, Health care facilities</w:t>
      </w:r>
      <w:r w:rsidR="00FD3C96" w:rsidRPr="00D977BC">
        <w:t>:</w:t>
      </w:r>
      <w:r w:rsidRPr="00D977BC">
        <w:t xml:space="preserve"> </w:t>
      </w:r>
      <w:r w:rsidR="00FD3C96" w:rsidRPr="00D977BC">
        <w:t xml:space="preserve">CA Department of Public Health web page, accessed </w:t>
      </w:r>
      <w:r w:rsidR="00512DEB" w:rsidRPr="00D977BC">
        <w:t xml:space="preserve">May </w:t>
      </w:r>
      <w:r w:rsidR="00892176" w:rsidRPr="00D977BC">
        <w:t>2</w:t>
      </w:r>
      <w:r w:rsidR="00512DEB" w:rsidRPr="00D977BC">
        <w:t>, 20</w:t>
      </w:r>
      <w:r w:rsidR="00892176" w:rsidRPr="00D977BC">
        <w:t>22</w:t>
      </w:r>
      <w:r w:rsidR="00FD3C96" w:rsidRPr="00D977BC">
        <w:t>, at</w:t>
      </w:r>
      <w:r w:rsidR="007827EA" w:rsidRPr="00D977BC">
        <w:t xml:space="preserve"> </w:t>
      </w:r>
      <w:hyperlink r:id="rId15" w:history="1">
        <w:r w:rsidR="00617654" w:rsidRPr="00D977BC">
          <w:rPr>
            <w:rStyle w:val="Hyperlink"/>
            <w:iCs/>
          </w:rPr>
          <w:t>https://data.ca.gov/dataset/licensed-and-certified-healthcare-facility-listing</w:t>
        </w:r>
      </w:hyperlink>
      <w:r w:rsidR="008744A9" w:rsidRPr="00D977BC">
        <w:t>.</w:t>
      </w:r>
    </w:p>
    <w:p w14:paraId="2097360F" w14:textId="4D966233" w:rsidR="00013998" w:rsidRPr="006654B7" w:rsidRDefault="00013998" w:rsidP="00A25FE8">
      <w:pPr>
        <w:pStyle w:val="Reference"/>
      </w:pPr>
      <w:r w:rsidRPr="006654B7">
        <w:t xml:space="preserve">Federal Rail Administration, </w:t>
      </w:r>
      <w:r w:rsidRPr="00D977BC">
        <w:t>20</w:t>
      </w:r>
      <w:r w:rsidR="00381FA8" w:rsidRPr="00D977BC">
        <w:t>2</w:t>
      </w:r>
      <w:r w:rsidRPr="00D977BC">
        <w:t>1</w:t>
      </w:r>
      <w:r w:rsidRPr="006654B7">
        <w:t xml:space="preserve">, </w:t>
      </w:r>
      <w:r w:rsidR="00945F51" w:rsidRPr="006654B7">
        <w:t xml:space="preserve">Railroads: U.S. Department of Homeland Security, Homeland Infrastructure Foundation-Level Data Open program web page, accessed </w:t>
      </w:r>
      <w:r w:rsidR="007B36A0" w:rsidRPr="00D977BC">
        <w:t>July</w:t>
      </w:r>
      <w:r w:rsidR="00512DEB" w:rsidRPr="00D977BC">
        <w:t xml:space="preserve"> </w:t>
      </w:r>
      <w:r w:rsidR="007B36A0" w:rsidRPr="00D977BC">
        <w:t>16</w:t>
      </w:r>
      <w:r w:rsidR="00512DEB" w:rsidRPr="00D977BC">
        <w:t>, 20</w:t>
      </w:r>
      <w:r w:rsidR="007B36A0" w:rsidRPr="00D977BC">
        <w:t>2</w:t>
      </w:r>
      <w:r w:rsidR="00512DEB" w:rsidRPr="00D977BC">
        <w:t>1</w:t>
      </w:r>
      <w:r w:rsidR="00945F51" w:rsidRPr="006654B7">
        <w:t xml:space="preserve">, at </w:t>
      </w:r>
      <w:hyperlink r:id="rId16" w:history="1">
        <w:r w:rsidR="00945F51" w:rsidRPr="006654B7">
          <w:rPr>
            <w:rStyle w:val="Hyperlink"/>
          </w:rPr>
          <w:t>https://hifld-geoplatform.opendata.arcgis.com/datasets/railroads</w:t>
        </w:r>
      </w:hyperlink>
      <w:r w:rsidR="00945F51" w:rsidRPr="006654B7">
        <w:t>.</w:t>
      </w:r>
      <w:r w:rsidR="00E1453C">
        <w:t xml:space="preserve"> [Dataset moved by time of publication; accessed January 20, 2023</w:t>
      </w:r>
      <w:r w:rsidR="008F730A">
        <w:t xml:space="preserve">, at </w:t>
      </w:r>
      <w:r w:rsidR="00C67D5F" w:rsidRPr="00125685">
        <w:rPr>
          <w:i/>
          <w:iCs/>
        </w:rPr>
        <w:t>https://hifld-geoplatform.opendata.arcgis.com/datasets/geoplatform::railroads-2/about</w:t>
      </w:r>
      <w:r w:rsidR="00C67D5F">
        <w:t>.</w:t>
      </w:r>
      <w:r w:rsidR="008F730A">
        <w:t>]</w:t>
      </w:r>
    </w:p>
    <w:p w14:paraId="78C8B2A3" w14:textId="3D068D96" w:rsidR="00455167" w:rsidRPr="00D977BC" w:rsidRDefault="00455167" w:rsidP="00455167">
      <w:pPr>
        <w:pStyle w:val="Reference"/>
      </w:pPr>
      <w:r w:rsidRPr="00D977BC">
        <w:t xml:space="preserve">HERE, 2021, Roads by state, U.S. Department of Homeland Security, Homeland Infrastructure Foundation-Level Data Secure and Licensed program, accessed April 29, 2022, at </w:t>
      </w:r>
      <w:hyperlink r:id="rId17" w:history="1">
        <w:r w:rsidR="006E5D82" w:rsidRPr="006E5D82">
          <w:rPr>
            <w:rStyle w:val="Hyperlink"/>
          </w:rPr>
          <w:t>https://gii.dhs.gov/gii/home/</w:t>
        </w:r>
      </w:hyperlink>
      <w:r w:rsidRPr="00D977BC">
        <w:t>.</w:t>
      </w:r>
    </w:p>
    <w:p w14:paraId="3E70B36B" w14:textId="7EC31EF3" w:rsidR="00A25FE8" w:rsidRPr="006654B7" w:rsidRDefault="00A25FE8" w:rsidP="00A25FE8">
      <w:pPr>
        <w:pStyle w:val="Reference"/>
        <w:rPr>
          <w:iCs/>
        </w:rPr>
      </w:pPr>
      <w:r w:rsidRPr="006654B7">
        <w:t>Infogroup, 202</w:t>
      </w:r>
      <w:r w:rsidR="00013998" w:rsidRPr="006654B7">
        <w:t>0</w:t>
      </w:r>
      <w:r w:rsidRPr="006654B7">
        <w:t>, Infogroup Employer Database</w:t>
      </w:r>
      <w:r w:rsidR="00013998" w:rsidRPr="006654B7">
        <w:t>:</w:t>
      </w:r>
      <w:r w:rsidRPr="006654B7">
        <w:t xml:space="preserve"> </w:t>
      </w:r>
      <w:r w:rsidR="00013998" w:rsidRPr="006654B7">
        <w:t xml:space="preserve">Infogroup, acquired </w:t>
      </w:r>
      <w:r w:rsidR="00512DEB" w:rsidRPr="006654B7">
        <w:t>May 27, 2020</w:t>
      </w:r>
      <w:r w:rsidR="00013998" w:rsidRPr="006654B7">
        <w:t>, at</w:t>
      </w:r>
      <w:r w:rsidRPr="006654B7">
        <w:t xml:space="preserve"> </w:t>
      </w:r>
      <w:hyperlink r:id="rId18" w:history="1">
        <w:r w:rsidRPr="006654B7">
          <w:rPr>
            <w:rStyle w:val="Hyperlink"/>
          </w:rPr>
          <w:t>http://www.infogroup.com/</w:t>
        </w:r>
      </w:hyperlink>
      <w:r w:rsidR="00CD51E3" w:rsidRPr="006654B7">
        <w:rPr>
          <w:rStyle w:val="Hyperlink"/>
          <w:i w:val="0"/>
          <w:iCs/>
        </w:rPr>
        <w:t>.</w:t>
      </w:r>
    </w:p>
    <w:p w14:paraId="07656E26" w14:textId="2B2C92B1" w:rsidR="004D3EEA" w:rsidRPr="006654B7" w:rsidRDefault="004D3EEA" w:rsidP="004D3EEA">
      <w:pPr>
        <w:pStyle w:val="Reference"/>
      </w:pPr>
      <w:r w:rsidRPr="006654B7">
        <w:t xml:space="preserve">LightBox, </w:t>
      </w:r>
      <w:r w:rsidRPr="00D977BC">
        <w:t>202</w:t>
      </w:r>
      <w:r w:rsidR="00F275E6" w:rsidRPr="00D977BC">
        <w:t>1</w:t>
      </w:r>
      <w:r w:rsidRPr="006654B7">
        <w:t xml:space="preserve">, Parcel boundaries and values by state and county, U.S. Department of Homeland Security, Homeland Infrastructure Foundation-Level Data Secure and Licensed program, accessed </w:t>
      </w:r>
      <w:r w:rsidR="00F275E6" w:rsidRPr="00D977BC">
        <w:t>April</w:t>
      </w:r>
      <w:r w:rsidRPr="00D977BC">
        <w:t xml:space="preserve"> </w:t>
      </w:r>
      <w:r w:rsidR="00F275E6" w:rsidRPr="00D977BC">
        <w:t>29</w:t>
      </w:r>
      <w:r w:rsidRPr="00D977BC">
        <w:t>, 202</w:t>
      </w:r>
      <w:r w:rsidR="00F275E6" w:rsidRPr="00D977BC">
        <w:t>2</w:t>
      </w:r>
      <w:r w:rsidRPr="006654B7">
        <w:t xml:space="preserve">, at </w:t>
      </w:r>
      <w:hyperlink r:id="rId19" w:history="1">
        <w:r w:rsidRPr="006654B7">
          <w:rPr>
            <w:rStyle w:val="Hyperlink"/>
          </w:rPr>
          <w:t>https://gii.dhs.gov/gii/home/</w:t>
        </w:r>
      </w:hyperlink>
      <w:r w:rsidRPr="006654B7">
        <w:t>.</w:t>
      </w:r>
    </w:p>
    <w:p w14:paraId="2E1105B2" w14:textId="25332BF0" w:rsidR="00013998" w:rsidRPr="006654B7" w:rsidRDefault="00013998" w:rsidP="00013998">
      <w:pPr>
        <w:pStyle w:val="Reference"/>
      </w:pPr>
      <w:r w:rsidRPr="006654B7">
        <w:lastRenderedPageBreak/>
        <w:t xml:space="preserve">Multi-Resolution Land Characteristics Consortium, 2019, National Land Cover Database, </w:t>
      </w:r>
      <w:r w:rsidRPr="00D977BC">
        <w:t>201</w:t>
      </w:r>
      <w:r w:rsidR="00B75DCC" w:rsidRPr="00D977BC">
        <w:t>9</w:t>
      </w:r>
      <w:r w:rsidRPr="006654B7">
        <w:t xml:space="preserve"> edition: </w:t>
      </w:r>
      <w:r w:rsidR="00945F51" w:rsidRPr="006654B7">
        <w:t>Multi-Resolution Land Characteristics Consortium web page</w:t>
      </w:r>
      <w:r w:rsidRPr="006654B7">
        <w:t xml:space="preserve">, accessed </w:t>
      </w:r>
      <w:r w:rsidR="00BB32BB" w:rsidRPr="006654B7">
        <w:t xml:space="preserve">July </w:t>
      </w:r>
      <w:r w:rsidR="0090233D" w:rsidRPr="00D977BC">
        <w:t>14</w:t>
      </w:r>
      <w:r w:rsidR="00BB32BB" w:rsidRPr="00D977BC">
        <w:t>, 20</w:t>
      </w:r>
      <w:r w:rsidR="0090233D" w:rsidRPr="00D977BC">
        <w:t>2</w:t>
      </w:r>
      <w:r w:rsidR="00BB32BB" w:rsidRPr="00D977BC">
        <w:t>1</w:t>
      </w:r>
      <w:r w:rsidRPr="006654B7">
        <w:t xml:space="preserve">, at </w:t>
      </w:r>
      <w:hyperlink r:id="rId20" w:history="1">
        <w:r w:rsidR="00945F51" w:rsidRPr="006654B7">
          <w:rPr>
            <w:rStyle w:val="Hyperlink"/>
          </w:rPr>
          <w:t>https://www.mrlc.gov/data?f%5B0%5D=category%3Aland%20cover</w:t>
        </w:r>
      </w:hyperlink>
      <w:r w:rsidRPr="006654B7">
        <w:rPr>
          <w:iCs/>
        </w:rPr>
        <w:t>.</w:t>
      </w:r>
    </w:p>
    <w:p w14:paraId="2CD2680A" w14:textId="7763AF84" w:rsidR="00455167" w:rsidRPr="00D977BC" w:rsidRDefault="00455167" w:rsidP="00746AB0">
      <w:pPr>
        <w:pStyle w:val="Reference"/>
      </w:pPr>
      <w:r w:rsidRPr="00D977BC">
        <w:t>North Carolina</w:t>
      </w:r>
      <w:r w:rsidR="00B115E1" w:rsidRPr="00D977BC">
        <w:t xml:space="preserve"> Department of Public Instruction, 2018,</w:t>
      </w:r>
      <w:r w:rsidR="00090ECF" w:rsidRPr="00D977BC">
        <w:t xml:space="preserve"> Public schools: </w:t>
      </w:r>
      <w:r w:rsidR="002A0092" w:rsidRPr="00D977BC">
        <w:t xml:space="preserve">North Carolina Department of Public Instruction, NC OneMap </w:t>
      </w:r>
      <w:r w:rsidR="000861FC" w:rsidRPr="00D977BC">
        <w:t>web page, accessed October 13, 2021</w:t>
      </w:r>
      <w:r w:rsidR="00D6767C" w:rsidRPr="00D977BC">
        <w:t xml:space="preserve">, at </w:t>
      </w:r>
      <w:hyperlink r:id="rId21" w:history="1">
        <w:r w:rsidR="005C71E3" w:rsidRPr="00D977BC">
          <w:rPr>
            <w:rStyle w:val="Hyperlink"/>
          </w:rPr>
          <w:t>https://www.nconemap.gov/datasets/public-schools/explore?location=35.181979%2C-79.904250%2C7.97</w:t>
        </w:r>
      </w:hyperlink>
      <w:r w:rsidR="005C71E3" w:rsidRPr="00D977BC">
        <w:t>.</w:t>
      </w:r>
    </w:p>
    <w:p w14:paraId="5C684469" w14:textId="28816224" w:rsidR="00AC2BD4" w:rsidRPr="00D977BC" w:rsidRDefault="00AC2BD4" w:rsidP="00AC2BD4">
      <w:pPr>
        <w:pStyle w:val="Reference"/>
      </w:pPr>
      <w:r w:rsidRPr="00D977BC">
        <w:t>North Carolina Division of Public Health, 2020, Hospitals: North Carolina</w:t>
      </w:r>
      <w:r w:rsidR="00492E30" w:rsidRPr="00D977BC">
        <w:t xml:space="preserve"> Department of Health and Human Services, NC OneMap web page, accessed </w:t>
      </w:r>
      <w:r w:rsidR="00D5617D" w:rsidRPr="00D977BC">
        <w:t xml:space="preserve">October 13, 2021, at </w:t>
      </w:r>
      <w:hyperlink r:id="rId22" w:history="1">
        <w:r w:rsidR="001443E5" w:rsidRPr="00D977BC">
          <w:rPr>
            <w:rStyle w:val="Hyperlink"/>
          </w:rPr>
          <w:t>https://www.nconemap.gov/datasets/hospitals/explore?location=35.170093%2C-79.822344%2C8.02</w:t>
        </w:r>
      </w:hyperlink>
      <w:r w:rsidR="001443E5" w:rsidRPr="00D977BC">
        <w:t>.</w:t>
      </w:r>
    </w:p>
    <w:p w14:paraId="395054D4" w14:textId="0CDEDA45" w:rsidR="00AC2BD4" w:rsidRPr="00D977BC" w:rsidRDefault="00AC2BD4" w:rsidP="00AC2BD4">
      <w:pPr>
        <w:pStyle w:val="Reference"/>
      </w:pPr>
      <w:r w:rsidRPr="00D977BC">
        <w:t xml:space="preserve">North Carolina Division of Non-Public Education, 2017, Non-public schools: North Carolina Department of Administration, NC OneMap web page, accessed October 13, 2021, at </w:t>
      </w:r>
      <w:hyperlink r:id="rId23" w:history="1">
        <w:r w:rsidRPr="00D977BC">
          <w:rPr>
            <w:rStyle w:val="Hyperlink"/>
          </w:rPr>
          <w:t>https://www.nconemap.gov/datasets/non-public-schools/explore?location=35.144458%2C-79.871150%2C8.00</w:t>
        </w:r>
      </w:hyperlink>
      <w:r w:rsidRPr="00D977BC">
        <w:t>.</w:t>
      </w:r>
    </w:p>
    <w:p w14:paraId="00FE8E5C" w14:textId="44476A06" w:rsidR="00401E16" w:rsidRPr="00D977BC" w:rsidRDefault="00E42621" w:rsidP="00401E16">
      <w:pPr>
        <w:pStyle w:val="Reference"/>
      </w:pPr>
      <w:r w:rsidRPr="006654B7">
        <w:t xml:space="preserve">Oak Ridge National Laboratory, </w:t>
      </w:r>
      <w:r w:rsidR="00401E16" w:rsidRPr="00D977BC">
        <w:t>2021</w:t>
      </w:r>
      <w:r w:rsidR="00227388" w:rsidRPr="00D977BC">
        <w:t>a</w:t>
      </w:r>
      <w:r w:rsidR="00401E16" w:rsidRPr="00D977BC">
        <w:t xml:space="preserve">, </w:t>
      </w:r>
      <w:r w:rsidR="009F36AF" w:rsidRPr="00D977BC">
        <w:t>Private</w:t>
      </w:r>
      <w:r w:rsidR="00401E16" w:rsidRPr="00D977BC">
        <w:t xml:space="preserve"> schools: U.S. Department of Homeland Security, Homeland Infrastructure Foundation-Level Data Open program web page, accessed December 8, 2021, at </w:t>
      </w:r>
      <w:hyperlink r:id="rId24" w:history="1">
        <w:r w:rsidR="008664B2" w:rsidRPr="00D977BC">
          <w:rPr>
            <w:rStyle w:val="Hyperlink"/>
          </w:rPr>
          <w:t>https://hifld-geoplatform.opendata.arcgis.com/datasets/geoplatform::private-schools/about</w:t>
        </w:r>
      </w:hyperlink>
      <w:r w:rsidR="00401E16" w:rsidRPr="00D977BC">
        <w:t>.</w:t>
      </w:r>
    </w:p>
    <w:p w14:paraId="433D3EBF" w14:textId="66507AEF" w:rsidR="004A0C0D" w:rsidRPr="00D977BC" w:rsidRDefault="004A0C0D" w:rsidP="004A0C0D">
      <w:pPr>
        <w:pStyle w:val="Reference"/>
      </w:pPr>
      <w:r w:rsidRPr="00D977BC">
        <w:t>Oak Ridge National Laboratory, 202</w:t>
      </w:r>
      <w:r w:rsidR="008B1A07" w:rsidRPr="00D977BC">
        <w:t>1</w:t>
      </w:r>
      <w:r w:rsidR="00227388" w:rsidRPr="00D977BC">
        <w:t>b</w:t>
      </w:r>
      <w:r w:rsidRPr="00D977BC">
        <w:t xml:space="preserve">, </w:t>
      </w:r>
      <w:r w:rsidR="008B1A07" w:rsidRPr="00D977BC">
        <w:t>Public schools</w:t>
      </w:r>
      <w:r w:rsidRPr="00D977BC">
        <w:t xml:space="preserve">: U.S. Department of Homeland Security, Homeland Infrastructure Foundation-Level Data Open program web page, accessed </w:t>
      </w:r>
      <w:r w:rsidR="003E7133" w:rsidRPr="00D977BC">
        <w:t>December 8</w:t>
      </w:r>
      <w:r w:rsidRPr="00D977BC">
        <w:t xml:space="preserve">, 2021, at </w:t>
      </w:r>
      <w:hyperlink r:id="rId25" w:history="1">
        <w:r w:rsidR="00682BF6" w:rsidRPr="00D977BC">
          <w:rPr>
            <w:rStyle w:val="Hyperlink"/>
          </w:rPr>
          <w:t>https://hifld-geoplatform.opendata.arcgis.com/datasets/geoplatform::public-schools/about</w:t>
        </w:r>
      </w:hyperlink>
      <w:r w:rsidRPr="00D977BC">
        <w:t>.</w:t>
      </w:r>
    </w:p>
    <w:p w14:paraId="050D78F9" w14:textId="55654573" w:rsidR="00E42621" w:rsidRPr="006654B7" w:rsidRDefault="00E42621" w:rsidP="00746AB0">
      <w:pPr>
        <w:pStyle w:val="Reference"/>
      </w:pPr>
      <w:r w:rsidRPr="00D977BC">
        <w:t>Oak Ridge National Laboratory, 20</w:t>
      </w:r>
      <w:r w:rsidR="00C25081" w:rsidRPr="00D977BC">
        <w:t>20</w:t>
      </w:r>
      <w:r w:rsidRPr="006654B7">
        <w:t xml:space="preserve">, Solid waste landfill facilities: U.S. Department of Homeland Security, Homeland Infrastructure Foundation-Level Data Open program web page, accessed </w:t>
      </w:r>
      <w:r w:rsidR="00FF1E45" w:rsidRPr="00D977BC">
        <w:t>July</w:t>
      </w:r>
      <w:r w:rsidR="00BB32BB" w:rsidRPr="00D977BC">
        <w:t xml:space="preserve"> </w:t>
      </w:r>
      <w:r w:rsidR="00FF1E45" w:rsidRPr="00D977BC">
        <w:t>16</w:t>
      </w:r>
      <w:r w:rsidR="00BB32BB" w:rsidRPr="00D977BC">
        <w:t>, 202</w:t>
      </w:r>
      <w:r w:rsidR="00FF1E45" w:rsidRPr="00D977BC">
        <w:t>1</w:t>
      </w:r>
      <w:r w:rsidRPr="006654B7">
        <w:t xml:space="preserve">, at </w:t>
      </w:r>
      <w:hyperlink r:id="rId26" w:history="1">
        <w:r w:rsidRPr="006654B7">
          <w:rPr>
            <w:rStyle w:val="Hyperlink"/>
          </w:rPr>
          <w:t>https://hifld-geoplatform.opendata.arcgis.com/datasets/solid-waste-landfill-facilities</w:t>
        </w:r>
      </w:hyperlink>
      <w:r w:rsidRPr="006654B7">
        <w:t>.</w:t>
      </w:r>
    </w:p>
    <w:p w14:paraId="30DB8F10" w14:textId="711889A4" w:rsidR="002B6887" w:rsidRPr="006654B7" w:rsidRDefault="002B6887" w:rsidP="00746AB0">
      <w:pPr>
        <w:pStyle w:val="Reference"/>
      </w:pPr>
      <w:r w:rsidRPr="006654B7">
        <w:lastRenderedPageBreak/>
        <w:t xml:space="preserve">Oak Ridge National Laboratory and National Geospatial-Intelligence Agency Homeland Security Infrastructure Program Team, </w:t>
      </w:r>
      <w:r w:rsidRPr="00D977BC">
        <w:t>20</w:t>
      </w:r>
      <w:r w:rsidR="00496CF6" w:rsidRPr="00D977BC">
        <w:t>2</w:t>
      </w:r>
      <w:r w:rsidRPr="00D977BC">
        <w:t>1</w:t>
      </w:r>
      <w:r w:rsidRPr="006654B7">
        <w:t xml:space="preserve">, Local law enforcement locations: U.S. Department of Homeland Security, Homeland Infrastructure Foundation-Level Data Open program web page, accessed </w:t>
      </w:r>
      <w:r w:rsidR="005E1135" w:rsidRPr="00D977BC">
        <w:t>July</w:t>
      </w:r>
      <w:r w:rsidR="00BB32BB" w:rsidRPr="00D977BC">
        <w:t xml:space="preserve"> </w:t>
      </w:r>
      <w:r w:rsidR="005E1135" w:rsidRPr="00D977BC">
        <w:t>16</w:t>
      </w:r>
      <w:r w:rsidR="00BB32BB" w:rsidRPr="00D977BC">
        <w:t>, 20</w:t>
      </w:r>
      <w:r w:rsidR="005E1135" w:rsidRPr="00D977BC">
        <w:t>2</w:t>
      </w:r>
      <w:r w:rsidR="00BB32BB" w:rsidRPr="00D977BC">
        <w:t>1</w:t>
      </w:r>
      <w:r w:rsidRPr="006654B7">
        <w:t xml:space="preserve">, at </w:t>
      </w:r>
      <w:hyperlink r:id="rId27" w:history="1">
        <w:r w:rsidRPr="006654B7">
          <w:rPr>
            <w:rStyle w:val="Hyperlink"/>
          </w:rPr>
          <w:t>https://hifld-geoplatform.opendata.arcgis.com/datasets/local-law-enforcement-locations</w:t>
        </w:r>
      </w:hyperlink>
      <w:r w:rsidRPr="006654B7">
        <w:t>.</w:t>
      </w:r>
    </w:p>
    <w:p w14:paraId="5F956EDE" w14:textId="3FC1117C" w:rsidR="00724F67" w:rsidRPr="00D977BC" w:rsidRDefault="00724F67" w:rsidP="002B6887">
      <w:pPr>
        <w:pStyle w:val="Reference"/>
      </w:pPr>
      <w:bookmarkStart w:id="105" w:name="_Hlk103778657"/>
      <w:r w:rsidRPr="00D977BC">
        <w:t xml:space="preserve">South Carolina </w:t>
      </w:r>
      <w:r w:rsidR="00447619" w:rsidRPr="00D977BC">
        <w:t>Bureau of Health Facilities Licensing</w:t>
      </w:r>
      <w:bookmarkEnd w:id="105"/>
      <w:r w:rsidRPr="00D977BC">
        <w:t xml:space="preserve">, 2020, </w:t>
      </w:r>
      <w:r w:rsidR="00447619" w:rsidRPr="00D977BC">
        <w:t xml:space="preserve">Licensed hospitals and institutional general </w:t>
      </w:r>
      <w:proofErr w:type="spellStart"/>
      <w:r w:rsidR="00447619" w:rsidRPr="00D977BC">
        <w:t>infirmiries</w:t>
      </w:r>
      <w:proofErr w:type="spellEnd"/>
      <w:r w:rsidR="00447619" w:rsidRPr="00D977BC">
        <w:t xml:space="preserve">: </w:t>
      </w:r>
      <w:r w:rsidR="009D431B" w:rsidRPr="00D977BC">
        <w:t xml:space="preserve">South Carolina </w:t>
      </w:r>
      <w:r w:rsidR="00BB6D3C" w:rsidRPr="00D977BC">
        <w:t>Department</w:t>
      </w:r>
      <w:r w:rsidR="00E8031E" w:rsidRPr="00D977BC">
        <w:t xml:space="preserve"> of Health and Environment Control</w:t>
      </w:r>
      <w:r w:rsidR="007D751E" w:rsidRPr="00D977BC">
        <w:t xml:space="preserve"> web page, accessed </w:t>
      </w:r>
      <w:r w:rsidR="00CB7C23" w:rsidRPr="00D977BC">
        <w:t xml:space="preserve">October 13, 2021, at </w:t>
      </w:r>
      <w:hyperlink r:id="rId28" w:history="1">
        <w:r w:rsidR="00640540" w:rsidRPr="00D977BC">
          <w:rPr>
            <w:rStyle w:val="Hyperlink"/>
          </w:rPr>
          <w:t>https://sc-department-of-health-and-environmental-control-gis-sc-dhec.hub.arcgis.com/datasets/hospitals-3/explore?location=36.140400%2C-90.432550%2C5.74</w:t>
        </w:r>
      </w:hyperlink>
      <w:r w:rsidR="00640540" w:rsidRPr="00D977BC">
        <w:t>.</w:t>
      </w:r>
    </w:p>
    <w:p w14:paraId="0FEC4BE1" w14:textId="0F1C2A8B" w:rsidR="002166B4" w:rsidRPr="006654B7" w:rsidRDefault="00A25FE8" w:rsidP="002B6887">
      <w:pPr>
        <w:pStyle w:val="Reference"/>
        <w:rPr>
          <w:rStyle w:val="Hyperlink"/>
          <w:i w:val="0"/>
          <w:iCs/>
        </w:rPr>
      </w:pPr>
      <w:r w:rsidRPr="006654B7">
        <w:t xml:space="preserve">U.S. Census Bureau, </w:t>
      </w:r>
      <w:r w:rsidRPr="00D977BC">
        <w:t>20</w:t>
      </w:r>
      <w:r w:rsidR="002C00D1" w:rsidRPr="00D977BC">
        <w:t>2</w:t>
      </w:r>
      <w:r w:rsidRPr="00D977BC">
        <w:t>0</w:t>
      </w:r>
      <w:r w:rsidRPr="006654B7">
        <w:t>, U.S. Census Demographic and Housing Estimates</w:t>
      </w:r>
      <w:r w:rsidR="003646EF" w:rsidRPr="006654B7">
        <w:t>:</w:t>
      </w:r>
      <w:r w:rsidRPr="006654B7">
        <w:t xml:space="preserve"> </w:t>
      </w:r>
      <w:r w:rsidR="003646EF" w:rsidRPr="006654B7">
        <w:t xml:space="preserve">U.S. Census Bureau web </w:t>
      </w:r>
      <w:r w:rsidR="00FA4DE6" w:rsidRPr="006654B7">
        <w:t>site</w:t>
      </w:r>
      <w:r w:rsidR="003646EF" w:rsidRPr="006654B7">
        <w:t xml:space="preserve">, accessed </w:t>
      </w:r>
      <w:r w:rsidR="00281D38">
        <w:t xml:space="preserve">May </w:t>
      </w:r>
      <w:r w:rsidR="00B367E0" w:rsidRPr="00D977BC">
        <w:t>2,</w:t>
      </w:r>
      <w:r w:rsidR="00281D38" w:rsidRPr="00D977BC">
        <w:t xml:space="preserve"> 202</w:t>
      </w:r>
      <w:r w:rsidR="00B367E0" w:rsidRPr="00D977BC">
        <w:t>2</w:t>
      </w:r>
      <w:r w:rsidR="003646EF" w:rsidRPr="00D977BC">
        <w:t xml:space="preserve">, </w:t>
      </w:r>
      <w:r w:rsidR="003646EF" w:rsidRPr="006654B7">
        <w:t>at</w:t>
      </w:r>
      <w:r w:rsidRPr="006654B7">
        <w:t xml:space="preserve"> </w:t>
      </w:r>
      <w:hyperlink r:id="rId29" w:history="1">
        <w:r w:rsidR="00B367E0" w:rsidRPr="00D977BC">
          <w:rPr>
            <w:rStyle w:val="Hyperlink"/>
          </w:rPr>
          <w:t>https://data.census.gov/cedsci/?intcmp=aff_cedsci_banner</w:t>
        </w:r>
      </w:hyperlink>
      <w:r w:rsidR="003646EF" w:rsidRPr="00D977BC">
        <w:rPr>
          <w:rStyle w:val="Hyperlink"/>
          <w:i w:val="0"/>
          <w:iCs/>
        </w:rPr>
        <w:t>.</w:t>
      </w:r>
    </w:p>
    <w:p w14:paraId="730BE1C1" w14:textId="254426B6" w:rsidR="00E42621" w:rsidRPr="006654B7" w:rsidRDefault="00E42621" w:rsidP="002B6887">
      <w:pPr>
        <w:pStyle w:val="Reference"/>
      </w:pPr>
      <w:r w:rsidRPr="00D977BC">
        <w:t>U.S. Environmental Protection Agency, 20</w:t>
      </w:r>
      <w:r w:rsidR="00CD52AC" w:rsidRPr="00D977BC">
        <w:t>22</w:t>
      </w:r>
      <w:r w:rsidRPr="00D977BC">
        <w:t xml:space="preserve">, </w:t>
      </w:r>
      <w:r w:rsidR="0061180D" w:rsidRPr="00D977BC">
        <w:t xml:space="preserve">Environmental Protection Agency (EPA) Facility Registry Service (FRS) wastewater treatment plants: U.S. </w:t>
      </w:r>
      <w:r w:rsidR="00826955" w:rsidRPr="00D977BC">
        <w:t>Environmental Protection Agency</w:t>
      </w:r>
      <w:r w:rsidR="0061180D" w:rsidRPr="00D977BC">
        <w:t xml:space="preserve">, </w:t>
      </w:r>
      <w:r w:rsidR="00792099" w:rsidRPr="00D977BC">
        <w:t>Facility Registry Service</w:t>
      </w:r>
      <w:r w:rsidR="0061180D" w:rsidRPr="00D977BC">
        <w:t xml:space="preserve"> program web page, accessed </w:t>
      </w:r>
      <w:r w:rsidR="00792099" w:rsidRPr="00D977BC">
        <w:t>February</w:t>
      </w:r>
      <w:r w:rsidR="00446CD7" w:rsidRPr="00D977BC">
        <w:t xml:space="preserve"> 1</w:t>
      </w:r>
      <w:r w:rsidR="00792099" w:rsidRPr="00D977BC">
        <w:t>1</w:t>
      </w:r>
      <w:r w:rsidR="00446CD7" w:rsidRPr="00D977BC">
        <w:t>, 20</w:t>
      </w:r>
      <w:r w:rsidR="00792099" w:rsidRPr="00D977BC">
        <w:t>22</w:t>
      </w:r>
      <w:r w:rsidR="0061180D" w:rsidRPr="00D977BC">
        <w:t xml:space="preserve">, at </w:t>
      </w:r>
      <w:hyperlink r:id="rId30" w:history="1">
        <w:r w:rsidR="00325CEB" w:rsidRPr="00D977BC">
          <w:rPr>
            <w:rStyle w:val="Hyperlink"/>
          </w:rPr>
          <w:t>https://www.epa.gov/frs/geospatial-data-download-service</w:t>
        </w:r>
      </w:hyperlink>
      <w:r w:rsidR="0061180D" w:rsidRPr="00D977BC">
        <w:t>.</w:t>
      </w:r>
    </w:p>
    <w:p w14:paraId="24EF6E3E" w14:textId="465E942D" w:rsidR="004D3EEA" w:rsidRPr="00D977BC" w:rsidRDefault="0061180D">
      <w:pPr>
        <w:pStyle w:val="Reference"/>
      </w:pPr>
      <w:r w:rsidRPr="006654B7">
        <w:t>U.S. Environmental Protection Agency Office of Water, 201</w:t>
      </w:r>
      <w:r w:rsidR="00F5032F" w:rsidRPr="006654B7">
        <w:t>6</w:t>
      </w:r>
      <w:r w:rsidRPr="006654B7">
        <w:t xml:space="preserve">, Drinking water treatment plants: U.S. Department of Homeland Security, Homeland Infrastructure Foundation-Level Data Secure and Licensed program web page, accessed </w:t>
      </w:r>
      <w:r w:rsidR="00054BBF" w:rsidRPr="00D977BC">
        <w:t>August</w:t>
      </w:r>
      <w:r w:rsidR="00F5032F" w:rsidRPr="00D977BC">
        <w:t xml:space="preserve"> </w:t>
      </w:r>
      <w:r w:rsidR="00054BBF" w:rsidRPr="00D977BC">
        <w:t>4</w:t>
      </w:r>
      <w:r w:rsidR="00F5032F" w:rsidRPr="00D977BC">
        <w:t>, 20</w:t>
      </w:r>
      <w:r w:rsidR="00054BBF" w:rsidRPr="00D977BC">
        <w:t>2</w:t>
      </w:r>
      <w:r w:rsidR="00F5032F" w:rsidRPr="00D977BC">
        <w:t>1</w:t>
      </w:r>
      <w:r w:rsidRPr="006654B7">
        <w:t xml:space="preserve">, at </w:t>
      </w:r>
      <w:hyperlink r:id="rId31" w:history="1">
        <w:r w:rsidR="00B02F8D" w:rsidRPr="00F9062D">
          <w:rPr>
            <w:rStyle w:val="Hyperlink"/>
          </w:rPr>
          <w:t>https://gii.dhs.gov/gii/home/</w:t>
        </w:r>
      </w:hyperlink>
      <w:r w:rsidRPr="006654B7">
        <w:t>.</w:t>
      </w:r>
    </w:p>
    <w:p w14:paraId="05A18485" w14:textId="434F22DF" w:rsidR="001F3957" w:rsidRPr="00D977BC" w:rsidRDefault="001F3957" w:rsidP="00187732">
      <w:pPr>
        <w:pStyle w:val="Reference"/>
      </w:pPr>
      <w:r w:rsidRPr="00D977BC">
        <w:t xml:space="preserve">U.S. Geological Survey, 2022, Fire stations, U.S Geological Survey, National Map viewer web page, accessed May 2, 2022, at </w:t>
      </w:r>
      <w:hyperlink r:id="rId32" w:anchor="/" w:history="1">
        <w:r w:rsidRPr="00D977BC">
          <w:rPr>
            <w:rStyle w:val="Hyperlink"/>
            <w:iCs/>
          </w:rPr>
          <w:t>https://apps.nationalmap.gov/downloader/#/</w:t>
        </w:r>
      </w:hyperlink>
      <w:r w:rsidRPr="00D977BC">
        <w:t>.</w:t>
      </w:r>
    </w:p>
    <w:p w14:paraId="0425680F" w14:textId="0979F836" w:rsidR="001D3154" w:rsidRPr="00D977BC" w:rsidRDefault="001D3154" w:rsidP="00187732">
      <w:pPr>
        <w:pStyle w:val="Reference"/>
      </w:pPr>
      <w:r w:rsidRPr="00D977BC">
        <w:t>Washington Office of S</w:t>
      </w:r>
      <w:r w:rsidR="00910FA3" w:rsidRPr="00D977BC">
        <w:t xml:space="preserve">uperintendent of Public Instruction, </w:t>
      </w:r>
      <w:r w:rsidR="00FA6522" w:rsidRPr="00D977BC">
        <w:t xml:space="preserve">2021, Washington state public schools: </w:t>
      </w:r>
      <w:r w:rsidR="00AC73B0" w:rsidRPr="00D977BC">
        <w:t xml:space="preserve">Washington Geospatial Open Data Portal web page, accessed </w:t>
      </w:r>
      <w:r w:rsidR="006B3AC5" w:rsidRPr="00D977BC">
        <w:t xml:space="preserve">July 16, 2021, at </w:t>
      </w:r>
      <w:hyperlink r:id="rId33" w:history="1">
        <w:r w:rsidR="006B3AC5" w:rsidRPr="00D977BC">
          <w:rPr>
            <w:rStyle w:val="Hyperlink"/>
          </w:rPr>
          <w:t>https://geo.wa.gov/datasets/k12wa::washington-state-public-schools/about</w:t>
        </w:r>
      </w:hyperlink>
      <w:r w:rsidR="006B3AC5" w:rsidRPr="00D977BC">
        <w:t>.</w:t>
      </w:r>
    </w:p>
    <w:p w14:paraId="1E7743D8" w14:textId="212DA2D2" w:rsidR="00AA0B7C" w:rsidRPr="00D977BC" w:rsidRDefault="00AA0B7C" w:rsidP="00187732">
      <w:pPr>
        <w:pStyle w:val="Reference"/>
      </w:pPr>
      <w:r w:rsidRPr="00D977BC">
        <w:lastRenderedPageBreak/>
        <w:t>Washington State Board of Education</w:t>
      </w:r>
      <w:r w:rsidR="00D14CA7" w:rsidRPr="00D977BC">
        <w:t xml:space="preserve">, 2021, </w:t>
      </w:r>
      <w:r w:rsidR="008F0DEA" w:rsidRPr="00D977BC">
        <w:t xml:space="preserve">Private schools: Washington State Board of Education web page, accessed </w:t>
      </w:r>
      <w:r w:rsidR="00A67EF9" w:rsidRPr="00D977BC">
        <w:t xml:space="preserve">July 16, 2021, at </w:t>
      </w:r>
      <w:hyperlink r:id="rId34" w:history="1">
        <w:r w:rsidR="00A67EF9" w:rsidRPr="00D977BC">
          <w:rPr>
            <w:rStyle w:val="Hyperlink"/>
          </w:rPr>
          <w:t>https://www.sbe.wa.gov/our-work/private-schools</w:t>
        </w:r>
      </w:hyperlink>
      <w:r w:rsidR="00A67EF9" w:rsidRPr="00D977BC">
        <w:t>.</w:t>
      </w:r>
    </w:p>
    <w:p w14:paraId="7BB09EA7" w14:textId="0FB14380" w:rsidR="00227388" w:rsidRPr="00D977BC" w:rsidRDefault="00227388" w:rsidP="00187732">
      <w:pPr>
        <w:pStyle w:val="Reference"/>
      </w:pPr>
      <w:r w:rsidRPr="00D977BC">
        <w:t xml:space="preserve">Washington </w:t>
      </w:r>
      <w:r w:rsidR="00540EB8" w:rsidRPr="00D977BC">
        <w:t xml:space="preserve">State Department of Health, 2021, Hospitals: </w:t>
      </w:r>
      <w:r w:rsidR="002E29CD" w:rsidRPr="00D977BC">
        <w:t xml:space="preserve">Washington State Department of Health web page, accessed </w:t>
      </w:r>
      <w:r w:rsidR="00AB7C68" w:rsidRPr="00D977BC">
        <w:t xml:space="preserve">July 16, 2021, at </w:t>
      </w:r>
      <w:hyperlink r:id="rId35" w:history="1">
        <w:r w:rsidR="00AB7C68" w:rsidRPr="00D977BC">
          <w:rPr>
            <w:rStyle w:val="Hyperlink"/>
          </w:rPr>
          <w:t>https://www.doh.wa.gov/DataandStatisticalReports/DataSystems/GeographicInformationSystem/DownloadableDataSets</w:t>
        </w:r>
      </w:hyperlink>
      <w:r w:rsidR="00AB7C68" w:rsidRPr="00D977BC">
        <w:t>.</w:t>
      </w:r>
    </w:p>
    <w:p w14:paraId="68E8C7CB" w14:textId="4E53EA19" w:rsidR="004D3EEA" w:rsidRDefault="00C60176">
      <w:pPr>
        <w:pStyle w:val="Reference"/>
      </w:pPr>
      <w:r w:rsidRPr="00D977BC">
        <w:t xml:space="preserve">Washington State Department of Transportation, </w:t>
      </w:r>
      <w:r w:rsidR="00B1379A" w:rsidRPr="00D977BC">
        <w:t>2021,</w:t>
      </w:r>
      <w:r w:rsidR="00B1379A">
        <w:t xml:space="preserve"> </w:t>
      </w:r>
      <w:r w:rsidR="00FD7F85">
        <w:t>Rail lines of Washington state (1:24K)</w:t>
      </w:r>
      <w:r w:rsidR="007A3901">
        <w:t xml:space="preserve">: </w:t>
      </w:r>
      <w:r w:rsidR="002277D8">
        <w:t xml:space="preserve">Washington </w:t>
      </w:r>
      <w:r w:rsidR="00AC73B0">
        <w:t>Geospatial Open Data Portal</w:t>
      </w:r>
      <w:r w:rsidR="002277D8">
        <w:t xml:space="preserve"> web page, accessed </w:t>
      </w:r>
      <w:r w:rsidR="00AE3544">
        <w:t xml:space="preserve">October 8, 2021, at </w:t>
      </w:r>
      <w:hyperlink r:id="rId36" w:history="1">
        <w:r w:rsidR="00AE3544" w:rsidRPr="00BF505D">
          <w:rPr>
            <w:rStyle w:val="Hyperlink"/>
          </w:rPr>
          <w:t>https://geo.wa.gov/datasets/WSDOT::wsdot-rail-lines-of-washington-state-124k/explore</w:t>
        </w:r>
      </w:hyperlink>
      <w:r w:rsidR="00AE3544">
        <w:t>.</w:t>
      </w:r>
    </w:p>
    <w:p w14:paraId="2612E6CD" w14:textId="68383471" w:rsidR="00EB18F9" w:rsidRPr="003317E5" w:rsidRDefault="00EB18F9">
      <w:pPr>
        <w:pStyle w:val="Reference"/>
      </w:pPr>
      <w:r w:rsidRPr="003317E5">
        <w:t>Zell</w:t>
      </w:r>
      <w:r w:rsidR="007176B3">
        <w:t>,</w:t>
      </w:r>
      <w:r w:rsidRPr="003317E5">
        <w:t xml:space="preserve"> W</w:t>
      </w:r>
      <w:r w:rsidR="007176B3">
        <w:t>.O.</w:t>
      </w:r>
      <w:r w:rsidRPr="003317E5">
        <w:t>,</w:t>
      </w:r>
      <w:r w:rsidR="007176B3">
        <w:t xml:space="preserve"> and</w:t>
      </w:r>
      <w:r w:rsidRPr="003317E5">
        <w:t xml:space="preserve"> Sanford</w:t>
      </w:r>
      <w:r w:rsidR="007176B3">
        <w:t>,</w:t>
      </w:r>
      <w:r w:rsidRPr="003317E5">
        <w:t xml:space="preserve"> W</w:t>
      </w:r>
      <w:r w:rsidR="007176B3">
        <w:t>.E.</w:t>
      </w:r>
      <w:r>
        <w:t xml:space="preserve">, </w:t>
      </w:r>
      <w:r w:rsidRPr="003317E5">
        <w:t>2020</w:t>
      </w:r>
      <w:r>
        <w:t xml:space="preserve">, </w:t>
      </w:r>
      <w:r w:rsidRPr="003317E5">
        <w:t>Calibrated simulation of the long-term average surficial groundwater system and derived spatial distributions of its characteristics for the Contiguous United States</w:t>
      </w:r>
      <w:r w:rsidR="007176B3">
        <w:t>:</w:t>
      </w:r>
      <w:r w:rsidR="007176B3" w:rsidRPr="003317E5">
        <w:t xml:space="preserve"> </w:t>
      </w:r>
      <w:r w:rsidRPr="003317E5">
        <w:t xml:space="preserve">Water Resources Research, </w:t>
      </w:r>
      <w:r w:rsidR="003F3673">
        <w:t xml:space="preserve">v. </w:t>
      </w:r>
      <w:r w:rsidRPr="003317E5">
        <w:t>56</w:t>
      </w:r>
      <w:r w:rsidR="00615299">
        <w:t>, no.</w:t>
      </w:r>
      <w:r w:rsidR="00601398">
        <w:t xml:space="preserve"> </w:t>
      </w:r>
      <w:r w:rsidRPr="003317E5">
        <w:t>8</w:t>
      </w:r>
      <w:r w:rsidR="00601398">
        <w:t xml:space="preserve">, </w:t>
      </w:r>
      <w:r w:rsidR="00F268BA">
        <w:t xml:space="preserve">16 </w:t>
      </w:r>
      <w:r w:rsidR="00601398">
        <w:t>p.</w:t>
      </w:r>
      <w:r w:rsidR="00F268BA">
        <w:t xml:space="preserve">, </w:t>
      </w:r>
      <w:r w:rsidR="00F268BA" w:rsidRPr="00F268BA">
        <w:rPr>
          <w:i/>
          <w:iCs/>
        </w:rPr>
        <w:t>https://doi.org/10.1029/2019WR026724</w:t>
      </w:r>
      <w:r w:rsidRPr="003317E5">
        <w:t>.</w:t>
      </w:r>
    </w:p>
    <w:sectPr w:rsidR="00EB18F9" w:rsidRPr="003317E5" w:rsidSect="005C2DC8">
      <w:type w:val="oddPage"/>
      <w:pgSz w:w="12240" w:h="15840"/>
      <w:pgMar w:top="1440" w:right="864" w:bottom="1440" w:left="1325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EEC3F4" w14:textId="77777777" w:rsidR="000C243C" w:rsidRDefault="000C243C">
      <w:r>
        <w:separator/>
      </w:r>
    </w:p>
  </w:endnote>
  <w:endnote w:type="continuationSeparator" w:id="0">
    <w:p w14:paraId="6A25875E" w14:textId="77777777" w:rsidR="000C243C" w:rsidRDefault="000C243C">
      <w:r>
        <w:continuationSeparator/>
      </w:r>
    </w:p>
  </w:endnote>
  <w:endnote w:type="continuationNotice" w:id="1">
    <w:p w14:paraId="3CC4DD79" w14:textId="77777777" w:rsidR="000C243C" w:rsidRDefault="000C243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vers 57 Condensed">
    <w:panose1 w:val="00000000000000000000"/>
    <w:charset w:val="00"/>
    <w:family w:val="modern"/>
    <w:notTrueType/>
    <w:pitch w:val="variable"/>
    <w:sig w:usb0="A000002F" w:usb1="4000004A" w:usb2="00000000" w:usb3="00000000" w:csb0="0000011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88F2EE" w14:textId="77777777" w:rsidR="00444D93" w:rsidRDefault="00444D93" w:rsidP="00040188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v</w:t>
    </w:r>
    <w:r>
      <w:rPr>
        <w:rStyle w:val="PageNumber"/>
      </w:rPr>
      <w:fldChar w:fldCharType="end"/>
    </w:r>
  </w:p>
  <w:p w14:paraId="27DC696E" w14:textId="77777777" w:rsidR="00444D93" w:rsidRDefault="00444D9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E81D70" w14:textId="77777777" w:rsidR="00444D93" w:rsidRDefault="00444D93" w:rsidP="00040188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13</w:t>
    </w:r>
    <w:r>
      <w:rPr>
        <w:rStyle w:val="PageNumber"/>
      </w:rPr>
      <w:fldChar w:fldCharType="end"/>
    </w:r>
  </w:p>
  <w:p w14:paraId="02BE2DEE" w14:textId="77777777" w:rsidR="00444D93" w:rsidRDefault="00444D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72DFF6" w14:textId="77777777" w:rsidR="000C243C" w:rsidRDefault="000C243C">
      <w:r>
        <w:separator/>
      </w:r>
    </w:p>
  </w:footnote>
  <w:footnote w:type="continuationSeparator" w:id="0">
    <w:p w14:paraId="4BA0CF3C" w14:textId="77777777" w:rsidR="000C243C" w:rsidRDefault="000C243C">
      <w:r>
        <w:continuationSeparator/>
      </w:r>
    </w:p>
  </w:footnote>
  <w:footnote w:type="continuationNotice" w:id="1">
    <w:p w14:paraId="3C950F8F" w14:textId="77777777" w:rsidR="000C243C" w:rsidRDefault="000C243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E"/>
    <w:multiLevelType w:val="singleLevel"/>
    <w:tmpl w:val="642C6D1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12A83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50BCBF24"/>
    <w:lvl w:ilvl="0">
      <w:start w:val="1"/>
      <w:numFmt w:val="bullet"/>
      <w:pStyle w:val="ListBullet3"/>
      <w:lvlText w:val=""/>
      <w:lvlJc w:val="left"/>
      <w:pPr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3BD27642"/>
    <w:lvl w:ilvl="0">
      <w:start w:val="1"/>
      <w:numFmt w:val="bullet"/>
      <w:pStyle w:val="ListBullet2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48F692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FCC00386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24C4AB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 w15:restartNumberingAfterBreak="0">
    <w:nsid w:val="0E9170B9"/>
    <w:multiLevelType w:val="hybridMultilevel"/>
    <w:tmpl w:val="522015DE"/>
    <w:lvl w:ilvl="0" w:tplc="511E6844">
      <w:start w:val="1"/>
      <w:numFmt w:val="decimal"/>
      <w:lvlText w:val="Table %1."/>
      <w:lvlJc w:val="left"/>
      <w:pPr>
        <w:tabs>
          <w:tab w:val="num" w:pos="144"/>
        </w:tabs>
        <w:ind w:left="36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431EF4"/>
    <w:multiLevelType w:val="multilevel"/>
    <w:tmpl w:val="BD3C4C5A"/>
    <w:lvl w:ilvl="0">
      <w:start w:val="1"/>
      <w:numFmt w:val="decimal"/>
      <w:lvlText w:val="Figure %1."/>
      <w:lvlJc w:val="left"/>
      <w:pPr>
        <w:tabs>
          <w:tab w:val="num" w:pos="864"/>
        </w:tabs>
        <w:ind w:left="108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E50860"/>
    <w:multiLevelType w:val="hybridMultilevel"/>
    <w:tmpl w:val="FC68C3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7B94B7D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19CF53A3"/>
    <w:multiLevelType w:val="hybridMultilevel"/>
    <w:tmpl w:val="DD30367C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11B44BF"/>
    <w:multiLevelType w:val="hybridMultilevel"/>
    <w:tmpl w:val="1E4C9B72"/>
    <w:lvl w:ilvl="0" w:tplc="0226CF88">
      <w:start w:val="1"/>
      <w:numFmt w:val="decimal"/>
      <w:pStyle w:val="ListNumber3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49C2F2F"/>
    <w:multiLevelType w:val="hybridMultilevel"/>
    <w:tmpl w:val="D78815B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30346F09"/>
    <w:multiLevelType w:val="multilevel"/>
    <w:tmpl w:val="522015DE"/>
    <w:lvl w:ilvl="0">
      <w:start w:val="1"/>
      <w:numFmt w:val="decimal"/>
      <w:lvlText w:val="Table %1."/>
      <w:lvlJc w:val="left"/>
      <w:pPr>
        <w:tabs>
          <w:tab w:val="num" w:pos="144"/>
        </w:tabs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2E7095"/>
    <w:multiLevelType w:val="hybridMultilevel"/>
    <w:tmpl w:val="82E070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1F821C1"/>
    <w:multiLevelType w:val="hybridMultilevel"/>
    <w:tmpl w:val="4970D5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6A4743D"/>
    <w:multiLevelType w:val="multilevel"/>
    <w:tmpl w:val="44029250"/>
    <w:lvl w:ilvl="0">
      <w:start w:val="1"/>
      <w:numFmt w:val="decimal"/>
      <w:lvlText w:val="Table %1."/>
      <w:lvlJc w:val="left"/>
      <w:pPr>
        <w:tabs>
          <w:tab w:val="num" w:pos="144"/>
        </w:tabs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83C05D7"/>
    <w:multiLevelType w:val="multilevel"/>
    <w:tmpl w:val="7C1E327A"/>
    <w:lvl w:ilvl="0">
      <w:start w:val="1"/>
      <w:numFmt w:val="decimal"/>
      <w:lvlText w:val="Table %1. "/>
      <w:lvlJc w:val="left"/>
      <w:pPr>
        <w:tabs>
          <w:tab w:val="num" w:pos="144"/>
        </w:tabs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FA0009"/>
    <w:multiLevelType w:val="multilevel"/>
    <w:tmpl w:val="30D01D10"/>
    <w:lvl w:ilvl="0">
      <w:start w:val="1"/>
      <w:numFmt w:val="upperRoman"/>
      <w:lvlText w:val="Article %1."/>
      <w:lvlJc w:val="left"/>
      <w:pPr>
        <w:tabs>
          <w:tab w:val="num" w:pos="2808"/>
        </w:tabs>
        <w:ind w:left="288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2808"/>
        </w:tabs>
        <w:ind w:left="288" w:firstLine="0"/>
      </w:pPr>
    </w:lvl>
    <w:lvl w:ilvl="2">
      <w:start w:val="1"/>
      <w:numFmt w:val="lowerLetter"/>
      <w:lvlText w:val="(%3)"/>
      <w:lvlJc w:val="left"/>
      <w:pPr>
        <w:tabs>
          <w:tab w:val="num" w:pos="1296"/>
        </w:tabs>
        <w:ind w:left="1008" w:hanging="432"/>
      </w:pPr>
    </w:lvl>
    <w:lvl w:ilvl="3">
      <w:start w:val="1"/>
      <w:numFmt w:val="lowerRoman"/>
      <w:lvlText w:val="(%4)"/>
      <w:lvlJc w:val="right"/>
      <w:pPr>
        <w:tabs>
          <w:tab w:val="num" w:pos="1152"/>
        </w:tabs>
        <w:ind w:left="1152" w:hanging="144"/>
      </w:pPr>
    </w:lvl>
    <w:lvl w:ilvl="4">
      <w:start w:val="1"/>
      <w:numFmt w:val="decimal"/>
      <w:lvlText w:val="%5)"/>
      <w:lvlJc w:val="left"/>
      <w:pPr>
        <w:tabs>
          <w:tab w:val="num" w:pos="1296"/>
        </w:tabs>
        <w:ind w:left="1296" w:hanging="432"/>
      </w:pPr>
    </w:lvl>
    <w:lvl w:ilvl="5">
      <w:start w:val="1"/>
      <w:numFmt w:val="lowerLetter"/>
      <w:pStyle w:val="Heading6"/>
      <w:lvlText w:val="%6)"/>
      <w:lvlJc w:val="left"/>
      <w:pPr>
        <w:tabs>
          <w:tab w:val="num" w:pos="1440"/>
        </w:tabs>
        <w:ind w:left="1440" w:hanging="432"/>
      </w:pPr>
    </w:lvl>
    <w:lvl w:ilvl="6">
      <w:start w:val="1"/>
      <w:numFmt w:val="lowerRoman"/>
      <w:pStyle w:val="Heading7"/>
      <w:lvlText w:val="%7)"/>
      <w:lvlJc w:val="right"/>
      <w:pPr>
        <w:tabs>
          <w:tab w:val="num" w:pos="1584"/>
        </w:tabs>
        <w:ind w:left="1584" w:hanging="288"/>
      </w:pPr>
    </w:lvl>
    <w:lvl w:ilvl="7">
      <w:start w:val="1"/>
      <w:numFmt w:val="lowerLetter"/>
      <w:pStyle w:val="Heading8"/>
      <w:lvlText w:val="%8."/>
      <w:lvlJc w:val="left"/>
      <w:pPr>
        <w:tabs>
          <w:tab w:val="num" w:pos="1728"/>
        </w:tabs>
        <w:ind w:left="1728" w:hanging="432"/>
      </w:pPr>
    </w:lvl>
    <w:lvl w:ilvl="8">
      <w:start w:val="1"/>
      <w:numFmt w:val="lowerRoman"/>
      <w:pStyle w:val="Heading9"/>
      <w:lvlText w:val="%9."/>
      <w:lvlJc w:val="right"/>
      <w:pPr>
        <w:tabs>
          <w:tab w:val="num" w:pos="1872"/>
        </w:tabs>
        <w:ind w:left="1872" w:hanging="144"/>
      </w:pPr>
    </w:lvl>
  </w:abstractNum>
  <w:abstractNum w:abstractNumId="20" w15:restartNumberingAfterBreak="0">
    <w:nsid w:val="3CC4698F"/>
    <w:multiLevelType w:val="multilevel"/>
    <w:tmpl w:val="3EFA7FF4"/>
    <w:lvl w:ilvl="0">
      <w:start w:val="1"/>
      <w:numFmt w:val="decimal"/>
      <w:lvlText w:val="Table %1."/>
      <w:lvlJc w:val="left"/>
      <w:pPr>
        <w:tabs>
          <w:tab w:val="num" w:pos="216"/>
        </w:tabs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35640C"/>
    <w:multiLevelType w:val="multilevel"/>
    <w:tmpl w:val="9634DA66"/>
    <w:lvl w:ilvl="0">
      <w:start w:val="1"/>
      <w:numFmt w:val="decimal"/>
      <w:lvlText w:val="Table %1."/>
      <w:lvlJc w:val="left"/>
      <w:pPr>
        <w:tabs>
          <w:tab w:val="num" w:pos="1152"/>
        </w:tabs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0A6645B"/>
    <w:multiLevelType w:val="hybridMultilevel"/>
    <w:tmpl w:val="FE081B6A"/>
    <w:lvl w:ilvl="0" w:tplc="27FAE5B6">
      <w:start w:val="1"/>
      <w:numFmt w:val="decimal"/>
      <w:pStyle w:val="FigureCaption"/>
      <w:lvlText w:val="Figure %1."/>
      <w:lvlJc w:val="center"/>
      <w:pPr>
        <w:tabs>
          <w:tab w:val="num" w:pos="1008"/>
        </w:tabs>
        <w:ind w:left="360" w:hanging="72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DB2F55"/>
    <w:multiLevelType w:val="hybridMultilevel"/>
    <w:tmpl w:val="39AAC194"/>
    <w:lvl w:ilvl="0" w:tplc="FEF0C644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0C1B06"/>
    <w:multiLevelType w:val="multilevel"/>
    <w:tmpl w:val="BD3C4C5A"/>
    <w:lvl w:ilvl="0">
      <w:start w:val="1"/>
      <w:numFmt w:val="decimal"/>
      <w:lvlText w:val="Figure %1."/>
      <w:lvlJc w:val="left"/>
      <w:pPr>
        <w:tabs>
          <w:tab w:val="num" w:pos="864"/>
        </w:tabs>
        <w:ind w:left="108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027BE1"/>
    <w:multiLevelType w:val="multilevel"/>
    <w:tmpl w:val="BD3C4C5A"/>
    <w:lvl w:ilvl="0">
      <w:start w:val="1"/>
      <w:numFmt w:val="decimal"/>
      <w:lvlText w:val="Figure %1."/>
      <w:lvlJc w:val="left"/>
      <w:pPr>
        <w:tabs>
          <w:tab w:val="num" w:pos="864"/>
        </w:tabs>
        <w:ind w:left="108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F1D5BB0"/>
    <w:multiLevelType w:val="multilevel"/>
    <w:tmpl w:val="5F849F5A"/>
    <w:lvl w:ilvl="0">
      <w:start w:val="1"/>
      <w:numFmt w:val="decimal"/>
      <w:lvlText w:val="Table %1. "/>
      <w:lvlJc w:val="left"/>
      <w:pPr>
        <w:tabs>
          <w:tab w:val="num" w:pos="864"/>
        </w:tabs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4FB6D6F"/>
    <w:multiLevelType w:val="multilevel"/>
    <w:tmpl w:val="FFC281C0"/>
    <w:lvl w:ilvl="0">
      <w:start w:val="1"/>
      <w:numFmt w:val="decimal"/>
      <w:lvlText w:val="Figure %1."/>
      <w:lvlJc w:val="center"/>
      <w:pPr>
        <w:tabs>
          <w:tab w:val="num" w:pos="144"/>
        </w:tabs>
        <w:ind w:left="360" w:hanging="72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1363C1"/>
    <w:multiLevelType w:val="multilevel"/>
    <w:tmpl w:val="B790C560"/>
    <w:lvl w:ilvl="0">
      <w:start w:val="1"/>
      <w:numFmt w:val="decimal"/>
      <w:lvlText w:val="Table %1."/>
      <w:lvlJc w:val="left"/>
      <w:pPr>
        <w:tabs>
          <w:tab w:val="num" w:pos="1080"/>
        </w:tabs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6897D50"/>
    <w:multiLevelType w:val="hybridMultilevel"/>
    <w:tmpl w:val="678A96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92536D1"/>
    <w:multiLevelType w:val="hybridMultilevel"/>
    <w:tmpl w:val="5952240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1" w15:restartNumberingAfterBreak="0">
    <w:nsid w:val="592F22FC"/>
    <w:multiLevelType w:val="hybridMultilevel"/>
    <w:tmpl w:val="9FF613CC"/>
    <w:lvl w:ilvl="0" w:tplc="7CAA012E">
      <w:start w:val="1"/>
      <w:numFmt w:val="decimal"/>
      <w:pStyle w:val="ListNumber2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BFC22B7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3" w15:restartNumberingAfterBreak="0">
    <w:nsid w:val="5F0C0BA8"/>
    <w:multiLevelType w:val="multilevel"/>
    <w:tmpl w:val="D2F6B4BA"/>
    <w:lvl w:ilvl="0">
      <w:start w:val="1"/>
      <w:numFmt w:val="decimal"/>
      <w:lvlText w:val="Table %1."/>
      <w:lvlJc w:val="left"/>
      <w:pPr>
        <w:tabs>
          <w:tab w:val="num" w:pos="144"/>
        </w:tabs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443009"/>
    <w:multiLevelType w:val="hybridMultilevel"/>
    <w:tmpl w:val="24BED0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5F708BE"/>
    <w:multiLevelType w:val="hybridMultilevel"/>
    <w:tmpl w:val="3FE6D8B0"/>
    <w:lvl w:ilvl="0" w:tplc="9394391C">
      <w:start w:val="1"/>
      <w:numFmt w:val="decimal"/>
      <w:pStyle w:val="TableTitle"/>
      <w:lvlText w:val="Table %1. "/>
      <w:lvlJc w:val="center"/>
      <w:pPr>
        <w:tabs>
          <w:tab w:val="num" w:pos="864"/>
        </w:tabs>
        <w:ind w:left="360" w:hanging="72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175606302">
    <w:abstractNumId w:val="3"/>
  </w:num>
  <w:num w:numId="2" w16cid:durableId="1385979952">
    <w:abstractNumId w:val="2"/>
  </w:num>
  <w:num w:numId="3" w16cid:durableId="1148861056">
    <w:abstractNumId w:val="5"/>
  </w:num>
  <w:num w:numId="4" w16cid:durableId="304357294">
    <w:abstractNumId w:val="4"/>
  </w:num>
  <w:num w:numId="5" w16cid:durableId="1282153766">
    <w:abstractNumId w:val="1"/>
  </w:num>
  <w:num w:numId="6" w16cid:durableId="1796944260">
    <w:abstractNumId w:val="0"/>
  </w:num>
  <w:num w:numId="7" w16cid:durableId="247738495">
    <w:abstractNumId w:val="19"/>
  </w:num>
  <w:num w:numId="8" w16cid:durableId="1546678130">
    <w:abstractNumId w:val="22"/>
  </w:num>
  <w:num w:numId="9" w16cid:durableId="218321823">
    <w:abstractNumId w:val="7"/>
  </w:num>
  <w:num w:numId="10" w16cid:durableId="92866327">
    <w:abstractNumId w:val="33"/>
  </w:num>
  <w:num w:numId="11" w16cid:durableId="1039159350">
    <w:abstractNumId w:val="25"/>
  </w:num>
  <w:num w:numId="12" w16cid:durableId="1677079078">
    <w:abstractNumId w:val="8"/>
  </w:num>
  <w:num w:numId="13" w16cid:durableId="900407754">
    <w:abstractNumId w:val="20"/>
  </w:num>
  <w:num w:numId="14" w16cid:durableId="1740402752">
    <w:abstractNumId w:val="18"/>
  </w:num>
  <w:num w:numId="15" w16cid:durableId="498040531">
    <w:abstractNumId w:val="14"/>
  </w:num>
  <w:num w:numId="16" w16cid:durableId="902762881">
    <w:abstractNumId w:val="35"/>
  </w:num>
  <w:num w:numId="17" w16cid:durableId="2134055590">
    <w:abstractNumId w:val="17"/>
  </w:num>
  <w:num w:numId="18" w16cid:durableId="1276401671">
    <w:abstractNumId w:val="28"/>
  </w:num>
  <w:num w:numId="19" w16cid:durableId="1547453267">
    <w:abstractNumId w:val="21"/>
  </w:num>
  <w:num w:numId="20" w16cid:durableId="171457474">
    <w:abstractNumId w:val="10"/>
  </w:num>
  <w:num w:numId="21" w16cid:durableId="802508224">
    <w:abstractNumId w:val="32"/>
  </w:num>
  <w:num w:numId="22" w16cid:durableId="2077432707">
    <w:abstractNumId w:val="6"/>
  </w:num>
  <w:num w:numId="23" w16cid:durableId="943611620">
    <w:abstractNumId w:val="26"/>
  </w:num>
  <w:num w:numId="24" w16cid:durableId="809438733">
    <w:abstractNumId w:val="24"/>
  </w:num>
  <w:num w:numId="25" w16cid:durableId="205874859">
    <w:abstractNumId w:val="27"/>
  </w:num>
  <w:num w:numId="26" w16cid:durableId="338389684">
    <w:abstractNumId w:val="30"/>
  </w:num>
  <w:num w:numId="27" w16cid:durableId="763647203">
    <w:abstractNumId w:val="13"/>
  </w:num>
  <w:num w:numId="28" w16cid:durableId="1115253804">
    <w:abstractNumId w:val="23"/>
  </w:num>
  <w:num w:numId="29" w16cid:durableId="1273250266">
    <w:abstractNumId w:val="31"/>
  </w:num>
  <w:num w:numId="30" w16cid:durableId="719985604">
    <w:abstractNumId w:val="12"/>
  </w:num>
  <w:num w:numId="31" w16cid:durableId="310066374">
    <w:abstractNumId w:val="29"/>
  </w:num>
  <w:num w:numId="32" w16cid:durableId="1337882277">
    <w:abstractNumId w:val="9"/>
  </w:num>
  <w:num w:numId="33" w16cid:durableId="963271281">
    <w:abstractNumId w:val="16"/>
  </w:num>
  <w:num w:numId="34" w16cid:durableId="81488469">
    <w:abstractNumId w:val="34"/>
  </w:num>
  <w:num w:numId="35" w16cid:durableId="1455949818">
    <w:abstractNumId w:val="15"/>
  </w:num>
  <w:num w:numId="36" w16cid:durableId="500196145">
    <w:abstractNumId w:val="1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activeWritingStyle w:appName="MSWord" w:lang="en-US" w:vendorID="64" w:dllVersion="6" w:nlCheck="1" w:checkStyle="1"/>
  <w:activeWritingStyle w:appName="MSWord" w:lang="en-US" w:vendorID="64" w:dllVersion="0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clickAndTypeStyle w:val="BodyText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2001"/>
    <w:rsid w:val="000029BE"/>
    <w:rsid w:val="00002C01"/>
    <w:rsid w:val="000033D4"/>
    <w:rsid w:val="00005A4A"/>
    <w:rsid w:val="000103CC"/>
    <w:rsid w:val="0001089E"/>
    <w:rsid w:val="000114AD"/>
    <w:rsid w:val="00013998"/>
    <w:rsid w:val="00014164"/>
    <w:rsid w:val="000176FD"/>
    <w:rsid w:val="00017A58"/>
    <w:rsid w:val="00021402"/>
    <w:rsid w:val="000245BB"/>
    <w:rsid w:val="00025047"/>
    <w:rsid w:val="0003075F"/>
    <w:rsid w:val="00034AB3"/>
    <w:rsid w:val="000350A9"/>
    <w:rsid w:val="00035C00"/>
    <w:rsid w:val="00040188"/>
    <w:rsid w:val="000418E7"/>
    <w:rsid w:val="00043A34"/>
    <w:rsid w:val="00043CF4"/>
    <w:rsid w:val="0004476A"/>
    <w:rsid w:val="00051E25"/>
    <w:rsid w:val="00054BBF"/>
    <w:rsid w:val="000572D1"/>
    <w:rsid w:val="00060C0C"/>
    <w:rsid w:val="00062B56"/>
    <w:rsid w:val="000666A0"/>
    <w:rsid w:val="000678CB"/>
    <w:rsid w:val="00070670"/>
    <w:rsid w:val="00070B80"/>
    <w:rsid w:val="000710FE"/>
    <w:rsid w:val="000720B2"/>
    <w:rsid w:val="00074007"/>
    <w:rsid w:val="000756A3"/>
    <w:rsid w:val="000775D8"/>
    <w:rsid w:val="000805E0"/>
    <w:rsid w:val="00081728"/>
    <w:rsid w:val="00081954"/>
    <w:rsid w:val="00083C27"/>
    <w:rsid w:val="00085BB2"/>
    <w:rsid w:val="000861FC"/>
    <w:rsid w:val="000905B1"/>
    <w:rsid w:val="00090ECF"/>
    <w:rsid w:val="00092FE5"/>
    <w:rsid w:val="0009799A"/>
    <w:rsid w:val="000A0533"/>
    <w:rsid w:val="000A1D61"/>
    <w:rsid w:val="000A230E"/>
    <w:rsid w:val="000A4FB8"/>
    <w:rsid w:val="000A6ADE"/>
    <w:rsid w:val="000A710C"/>
    <w:rsid w:val="000B0DAC"/>
    <w:rsid w:val="000B41C2"/>
    <w:rsid w:val="000C0BBC"/>
    <w:rsid w:val="000C243C"/>
    <w:rsid w:val="000C24A4"/>
    <w:rsid w:val="000C4849"/>
    <w:rsid w:val="000C52F7"/>
    <w:rsid w:val="000C5856"/>
    <w:rsid w:val="000C7BCD"/>
    <w:rsid w:val="000D24A5"/>
    <w:rsid w:val="000D2624"/>
    <w:rsid w:val="000D26AE"/>
    <w:rsid w:val="000D319B"/>
    <w:rsid w:val="000D7909"/>
    <w:rsid w:val="000E0F5F"/>
    <w:rsid w:val="000E36B2"/>
    <w:rsid w:val="000E6A92"/>
    <w:rsid w:val="000F1044"/>
    <w:rsid w:val="00100EBA"/>
    <w:rsid w:val="001042CA"/>
    <w:rsid w:val="00104E2D"/>
    <w:rsid w:val="00111F59"/>
    <w:rsid w:val="001123FF"/>
    <w:rsid w:val="00114842"/>
    <w:rsid w:val="00115E03"/>
    <w:rsid w:val="00117C94"/>
    <w:rsid w:val="0012104A"/>
    <w:rsid w:val="0012326A"/>
    <w:rsid w:val="0012435D"/>
    <w:rsid w:val="00125685"/>
    <w:rsid w:val="00127789"/>
    <w:rsid w:val="00132121"/>
    <w:rsid w:val="0013262A"/>
    <w:rsid w:val="00133E3E"/>
    <w:rsid w:val="00134775"/>
    <w:rsid w:val="00136B36"/>
    <w:rsid w:val="0014051E"/>
    <w:rsid w:val="00141D48"/>
    <w:rsid w:val="0014232C"/>
    <w:rsid w:val="00143AAF"/>
    <w:rsid w:val="001443E5"/>
    <w:rsid w:val="00145832"/>
    <w:rsid w:val="0014667E"/>
    <w:rsid w:val="0014722B"/>
    <w:rsid w:val="001504FA"/>
    <w:rsid w:val="001522C3"/>
    <w:rsid w:val="00153754"/>
    <w:rsid w:val="00153CFD"/>
    <w:rsid w:val="00156A32"/>
    <w:rsid w:val="00157A46"/>
    <w:rsid w:val="00162EAE"/>
    <w:rsid w:val="00163BA1"/>
    <w:rsid w:val="00164E1C"/>
    <w:rsid w:val="00167311"/>
    <w:rsid w:val="00171A05"/>
    <w:rsid w:val="001749F2"/>
    <w:rsid w:val="00176B94"/>
    <w:rsid w:val="00182A65"/>
    <w:rsid w:val="00186936"/>
    <w:rsid w:val="00187732"/>
    <w:rsid w:val="001900B8"/>
    <w:rsid w:val="00191986"/>
    <w:rsid w:val="001919C8"/>
    <w:rsid w:val="00195EA6"/>
    <w:rsid w:val="0019687E"/>
    <w:rsid w:val="00197BE9"/>
    <w:rsid w:val="001A1340"/>
    <w:rsid w:val="001A17A9"/>
    <w:rsid w:val="001A4FB8"/>
    <w:rsid w:val="001A6CD1"/>
    <w:rsid w:val="001A70CB"/>
    <w:rsid w:val="001A731F"/>
    <w:rsid w:val="001B08B3"/>
    <w:rsid w:val="001B0FCF"/>
    <w:rsid w:val="001B3ECC"/>
    <w:rsid w:val="001C143A"/>
    <w:rsid w:val="001C1E4C"/>
    <w:rsid w:val="001C3123"/>
    <w:rsid w:val="001C3F7A"/>
    <w:rsid w:val="001C47EB"/>
    <w:rsid w:val="001C6BB6"/>
    <w:rsid w:val="001C797C"/>
    <w:rsid w:val="001D21C2"/>
    <w:rsid w:val="001D2EA4"/>
    <w:rsid w:val="001D3074"/>
    <w:rsid w:val="001D3154"/>
    <w:rsid w:val="001D7007"/>
    <w:rsid w:val="001E0A29"/>
    <w:rsid w:val="001E1975"/>
    <w:rsid w:val="001E28E9"/>
    <w:rsid w:val="001E5E30"/>
    <w:rsid w:val="001F034C"/>
    <w:rsid w:val="001F3957"/>
    <w:rsid w:val="001F5D5B"/>
    <w:rsid w:val="001F625E"/>
    <w:rsid w:val="001F6DA6"/>
    <w:rsid w:val="0020424C"/>
    <w:rsid w:val="00205B50"/>
    <w:rsid w:val="00207019"/>
    <w:rsid w:val="00211DFB"/>
    <w:rsid w:val="00215164"/>
    <w:rsid w:val="002166B4"/>
    <w:rsid w:val="00221553"/>
    <w:rsid w:val="00222B0F"/>
    <w:rsid w:val="00223A02"/>
    <w:rsid w:val="00225970"/>
    <w:rsid w:val="00227388"/>
    <w:rsid w:val="002277D8"/>
    <w:rsid w:val="002302AC"/>
    <w:rsid w:val="00230862"/>
    <w:rsid w:val="0023292E"/>
    <w:rsid w:val="00234643"/>
    <w:rsid w:val="0024072B"/>
    <w:rsid w:val="0024168C"/>
    <w:rsid w:val="00241FFB"/>
    <w:rsid w:val="00246974"/>
    <w:rsid w:val="00247297"/>
    <w:rsid w:val="00251FD1"/>
    <w:rsid w:val="00254B08"/>
    <w:rsid w:val="00260FBF"/>
    <w:rsid w:val="0026185B"/>
    <w:rsid w:val="00261E3D"/>
    <w:rsid w:val="00262749"/>
    <w:rsid w:val="00267AF6"/>
    <w:rsid w:val="00267EED"/>
    <w:rsid w:val="002726A6"/>
    <w:rsid w:val="00272FB2"/>
    <w:rsid w:val="002737B7"/>
    <w:rsid w:val="00281010"/>
    <w:rsid w:val="00281943"/>
    <w:rsid w:val="00281D38"/>
    <w:rsid w:val="002835A5"/>
    <w:rsid w:val="00283690"/>
    <w:rsid w:val="00284AB3"/>
    <w:rsid w:val="00284E47"/>
    <w:rsid w:val="0028583A"/>
    <w:rsid w:val="002859EB"/>
    <w:rsid w:val="002877A0"/>
    <w:rsid w:val="00290E74"/>
    <w:rsid w:val="00294431"/>
    <w:rsid w:val="00296A7A"/>
    <w:rsid w:val="00297A83"/>
    <w:rsid w:val="002A0092"/>
    <w:rsid w:val="002A08AA"/>
    <w:rsid w:val="002A7C12"/>
    <w:rsid w:val="002B019C"/>
    <w:rsid w:val="002B08CF"/>
    <w:rsid w:val="002B212C"/>
    <w:rsid w:val="002B4E05"/>
    <w:rsid w:val="002B5431"/>
    <w:rsid w:val="002B5B28"/>
    <w:rsid w:val="002B6887"/>
    <w:rsid w:val="002B6F66"/>
    <w:rsid w:val="002C00D1"/>
    <w:rsid w:val="002C0442"/>
    <w:rsid w:val="002C0F57"/>
    <w:rsid w:val="002C22DE"/>
    <w:rsid w:val="002C2A3F"/>
    <w:rsid w:val="002C3306"/>
    <w:rsid w:val="002C36B2"/>
    <w:rsid w:val="002C4082"/>
    <w:rsid w:val="002C639A"/>
    <w:rsid w:val="002C65C7"/>
    <w:rsid w:val="002D3F6D"/>
    <w:rsid w:val="002D649B"/>
    <w:rsid w:val="002D71CE"/>
    <w:rsid w:val="002E29CD"/>
    <w:rsid w:val="002E29D7"/>
    <w:rsid w:val="002E3FF8"/>
    <w:rsid w:val="002E6C8C"/>
    <w:rsid w:val="002F45C7"/>
    <w:rsid w:val="002F6FD5"/>
    <w:rsid w:val="0030028C"/>
    <w:rsid w:val="00306E64"/>
    <w:rsid w:val="00311376"/>
    <w:rsid w:val="003114D0"/>
    <w:rsid w:val="00311D69"/>
    <w:rsid w:val="00312874"/>
    <w:rsid w:val="00317D30"/>
    <w:rsid w:val="00320BEE"/>
    <w:rsid w:val="003238D1"/>
    <w:rsid w:val="00325CEB"/>
    <w:rsid w:val="003263C8"/>
    <w:rsid w:val="00326547"/>
    <w:rsid w:val="003317E5"/>
    <w:rsid w:val="0033281C"/>
    <w:rsid w:val="003353A5"/>
    <w:rsid w:val="00335C70"/>
    <w:rsid w:val="00336945"/>
    <w:rsid w:val="00336A0F"/>
    <w:rsid w:val="003427DD"/>
    <w:rsid w:val="00343623"/>
    <w:rsid w:val="0034461C"/>
    <w:rsid w:val="0034555D"/>
    <w:rsid w:val="00347488"/>
    <w:rsid w:val="0035263F"/>
    <w:rsid w:val="00352EA6"/>
    <w:rsid w:val="0035645F"/>
    <w:rsid w:val="00356B16"/>
    <w:rsid w:val="00362C3E"/>
    <w:rsid w:val="003646EF"/>
    <w:rsid w:val="00366190"/>
    <w:rsid w:val="00370C59"/>
    <w:rsid w:val="0037133D"/>
    <w:rsid w:val="00372FFC"/>
    <w:rsid w:val="00377D4D"/>
    <w:rsid w:val="00380C9D"/>
    <w:rsid w:val="00381131"/>
    <w:rsid w:val="00381FA8"/>
    <w:rsid w:val="003842CE"/>
    <w:rsid w:val="00385612"/>
    <w:rsid w:val="00387953"/>
    <w:rsid w:val="00392B4D"/>
    <w:rsid w:val="00395265"/>
    <w:rsid w:val="003A3539"/>
    <w:rsid w:val="003A4921"/>
    <w:rsid w:val="003A4F4A"/>
    <w:rsid w:val="003A7FFA"/>
    <w:rsid w:val="003B4A40"/>
    <w:rsid w:val="003B5005"/>
    <w:rsid w:val="003B55C4"/>
    <w:rsid w:val="003C63C2"/>
    <w:rsid w:val="003D0454"/>
    <w:rsid w:val="003D0AA6"/>
    <w:rsid w:val="003D0F2C"/>
    <w:rsid w:val="003D17F7"/>
    <w:rsid w:val="003D19DD"/>
    <w:rsid w:val="003E0C96"/>
    <w:rsid w:val="003E0FAF"/>
    <w:rsid w:val="003E2A40"/>
    <w:rsid w:val="003E3EBD"/>
    <w:rsid w:val="003E5350"/>
    <w:rsid w:val="003E7133"/>
    <w:rsid w:val="003F0E94"/>
    <w:rsid w:val="003F2001"/>
    <w:rsid w:val="003F3673"/>
    <w:rsid w:val="003F37B2"/>
    <w:rsid w:val="003F6BE3"/>
    <w:rsid w:val="00400DEE"/>
    <w:rsid w:val="00401E16"/>
    <w:rsid w:val="004026D6"/>
    <w:rsid w:val="0040479E"/>
    <w:rsid w:val="0040494D"/>
    <w:rsid w:val="00405331"/>
    <w:rsid w:val="00407EC6"/>
    <w:rsid w:val="004140F5"/>
    <w:rsid w:val="00420505"/>
    <w:rsid w:val="00420A79"/>
    <w:rsid w:val="00422535"/>
    <w:rsid w:val="004229D1"/>
    <w:rsid w:val="00422B0D"/>
    <w:rsid w:val="004247E2"/>
    <w:rsid w:val="00430B89"/>
    <w:rsid w:val="0043504F"/>
    <w:rsid w:val="004356FB"/>
    <w:rsid w:val="00436758"/>
    <w:rsid w:val="00440634"/>
    <w:rsid w:val="00441127"/>
    <w:rsid w:val="004418BB"/>
    <w:rsid w:val="004428E0"/>
    <w:rsid w:val="00444D93"/>
    <w:rsid w:val="00446CD7"/>
    <w:rsid w:val="004475D3"/>
    <w:rsid w:val="00447619"/>
    <w:rsid w:val="00453FBD"/>
    <w:rsid w:val="00455167"/>
    <w:rsid w:val="00456F12"/>
    <w:rsid w:val="00457E7D"/>
    <w:rsid w:val="00460BA2"/>
    <w:rsid w:val="00461423"/>
    <w:rsid w:val="00462C08"/>
    <w:rsid w:val="00465797"/>
    <w:rsid w:val="004660B0"/>
    <w:rsid w:val="00466B62"/>
    <w:rsid w:val="00466E21"/>
    <w:rsid w:val="004676A2"/>
    <w:rsid w:val="00470A47"/>
    <w:rsid w:val="00470E4F"/>
    <w:rsid w:val="004718F8"/>
    <w:rsid w:val="004740F4"/>
    <w:rsid w:val="00474284"/>
    <w:rsid w:val="00475549"/>
    <w:rsid w:val="00483559"/>
    <w:rsid w:val="00484F73"/>
    <w:rsid w:val="00486003"/>
    <w:rsid w:val="00486E32"/>
    <w:rsid w:val="00487395"/>
    <w:rsid w:val="00490C01"/>
    <w:rsid w:val="00492E30"/>
    <w:rsid w:val="00496CF6"/>
    <w:rsid w:val="004A0C0D"/>
    <w:rsid w:val="004A0D7F"/>
    <w:rsid w:val="004A29C8"/>
    <w:rsid w:val="004A2B48"/>
    <w:rsid w:val="004A4A05"/>
    <w:rsid w:val="004A778E"/>
    <w:rsid w:val="004B21D9"/>
    <w:rsid w:val="004B4653"/>
    <w:rsid w:val="004B7140"/>
    <w:rsid w:val="004B7DA8"/>
    <w:rsid w:val="004C2244"/>
    <w:rsid w:val="004C2B42"/>
    <w:rsid w:val="004C3C76"/>
    <w:rsid w:val="004C3F20"/>
    <w:rsid w:val="004C6DCE"/>
    <w:rsid w:val="004C7DED"/>
    <w:rsid w:val="004D10C8"/>
    <w:rsid w:val="004D2C24"/>
    <w:rsid w:val="004D307E"/>
    <w:rsid w:val="004D3EEA"/>
    <w:rsid w:val="004D48B8"/>
    <w:rsid w:val="004D6412"/>
    <w:rsid w:val="004D6F78"/>
    <w:rsid w:val="004D745B"/>
    <w:rsid w:val="004D78F3"/>
    <w:rsid w:val="004E2570"/>
    <w:rsid w:val="004E43D7"/>
    <w:rsid w:val="004E5073"/>
    <w:rsid w:val="004E56C2"/>
    <w:rsid w:val="004E5AE4"/>
    <w:rsid w:val="004E6B7C"/>
    <w:rsid w:val="004F200A"/>
    <w:rsid w:val="004F3445"/>
    <w:rsid w:val="004F7698"/>
    <w:rsid w:val="0050344E"/>
    <w:rsid w:val="00503EC3"/>
    <w:rsid w:val="00506DA7"/>
    <w:rsid w:val="00507B1D"/>
    <w:rsid w:val="00512DEB"/>
    <w:rsid w:val="005168E8"/>
    <w:rsid w:val="00521A12"/>
    <w:rsid w:val="0052562B"/>
    <w:rsid w:val="0052675D"/>
    <w:rsid w:val="00526C29"/>
    <w:rsid w:val="005270B8"/>
    <w:rsid w:val="005277B3"/>
    <w:rsid w:val="00534486"/>
    <w:rsid w:val="00535B87"/>
    <w:rsid w:val="00540D3B"/>
    <w:rsid w:val="00540EB8"/>
    <w:rsid w:val="005428D3"/>
    <w:rsid w:val="00543AB0"/>
    <w:rsid w:val="005465EA"/>
    <w:rsid w:val="00550EE0"/>
    <w:rsid w:val="00551AF8"/>
    <w:rsid w:val="00555898"/>
    <w:rsid w:val="005622A7"/>
    <w:rsid w:val="00562FD0"/>
    <w:rsid w:val="0056582D"/>
    <w:rsid w:val="00565CBB"/>
    <w:rsid w:val="005669D0"/>
    <w:rsid w:val="005718C9"/>
    <w:rsid w:val="005743E4"/>
    <w:rsid w:val="005744F7"/>
    <w:rsid w:val="00575D1D"/>
    <w:rsid w:val="005775C9"/>
    <w:rsid w:val="00582A4B"/>
    <w:rsid w:val="00586F1B"/>
    <w:rsid w:val="005929C3"/>
    <w:rsid w:val="00592B55"/>
    <w:rsid w:val="0059332B"/>
    <w:rsid w:val="005950B9"/>
    <w:rsid w:val="005A0105"/>
    <w:rsid w:val="005A1A18"/>
    <w:rsid w:val="005B12F2"/>
    <w:rsid w:val="005B408D"/>
    <w:rsid w:val="005B49A1"/>
    <w:rsid w:val="005B581D"/>
    <w:rsid w:val="005B6C4D"/>
    <w:rsid w:val="005C175D"/>
    <w:rsid w:val="005C2983"/>
    <w:rsid w:val="005C2DC8"/>
    <w:rsid w:val="005C71E3"/>
    <w:rsid w:val="005C7E20"/>
    <w:rsid w:val="005D14C3"/>
    <w:rsid w:val="005D19CD"/>
    <w:rsid w:val="005E1135"/>
    <w:rsid w:val="005E1BB4"/>
    <w:rsid w:val="005E33AA"/>
    <w:rsid w:val="005E3D49"/>
    <w:rsid w:val="005E428F"/>
    <w:rsid w:val="005E67C4"/>
    <w:rsid w:val="005F1185"/>
    <w:rsid w:val="005F48B8"/>
    <w:rsid w:val="005F49E3"/>
    <w:rsid w:val="005F4B44"/>
    <w:rsid w:val="005F50D2"/>
    <w:rsid w:val="00600BB0"/>
    <w:rsid w:val="00601398"/>
    <w:rsid w:val="00602C21"/>
    <w:rsid w:val="00606470"/>
    <w:rsid w:val="0061037B"/>
    <w:rsid w:val="0061134E"/>
    <w:rsid w:val="0061180D"/>
    <w:rsid w:val="006118F3"/>
    <w:rsid w:val="00612AE9"/>
    <w:rsid w:val="006146EC"/>
    <w:rsid w:val="00615299"/>
    <w:rsid w:val="00615B62"/>
    <w:rsid w:val="006169C9"/>
    <w:rsid w:val="006175C5"/>
    <w:rsid w:val="00617654"/>
    <w:rsid w:val="006201F5"/>
    <w:rsid w:val="00622B95"/>
    <w:rsid w:val="006254BC"/>
    <w:rsid w:val="00627652"/>
    <w:rsid w:val="00630E45"/>
    <w:rsid w:val="00631F84"/>
    <w:rsid w:val="00632708"/>
    <w:rsid w:val="00632FD3"/>
    <w:rsid w:val="006343A3"/>
    <w:rsid w:val="00635DFA"/>
    <w:rsid w:val="00640540"/>
    <w:rsid w:val="00640F7B"/>
    <w:rsid w:val="00650DA0"/>
    <w:rsid w:val="00656D13"/>
    <w:rsid w:val="006652C6"/>
    <w:rsid w:val="006654B7"/>
    <w:rsid w:val="00670E12"/>
    <w:rsid w:val="00671E0A"/>
    <w:rsid w:val="006735E0"/>
    <w:rsid w:val="00675DF1"/>
    <w:rsid w:val="00682BF6"/>
    <w:rsid w:val="00684550"/>
    <w:rsid w:val="00686E8E"/>
    <w:rsid w:val="00687869"/>
    <w:rsid w:val="00692364"/>
    <w:rsid w:val="006925D8"/>
    <w:rsid w:val="0069260A"/>
    <w:rsid w:val="00694837"/>
    <w:rsid w:val="00695764"/>
    <w:rsid w:val="00696C68"/>
    <w:rsid w:val="00697E76"/>
    <w:rsid w:val="006A39E4"/>
    <w:rsid w:val="006A5504"/>
    <w:rsid w:val="006B0FB1"/>
    <w:rsid w:val="006B0FDF"/>
    <w:rsid w:val="006B1525"/>
    <w:rsid w:val="006B35E9"/>
    <w:rsid w:val="006B3AC5"/>
    <w:rsid w:val="006B3F7D"/>
    <w:rsid w:val="006B4603"/>
    <w:rsid w:val="006B467F"/>
    <w:rsid w:val="006B4714"/>
    <w:rsid w:val="006B67E0"/>
    <w:rsid w:val="006B74B6"/>
    <w:rsid w:val="006B7965"/>
    <w:rsid w:val="006C01D7"/>
    <w:rsid w:val="006C0EC0"/>
    <w:rsid w:val="006C2576"/>
    <w:rsid w:val="006C508E"/>
    <w:rsid w:val="006C7009"/>
    <w:rsid w:val="006D0145"/>
    <w:rsid w:val="006D5F74"/>
    <w:rsid w:val="006D6E10"/>
    <w:rsid w:val="006D7BA5"/>
    <w:rsid w:val="006E145C"/>
    <w:rsid w:val="006E29D7"/>
    <w:rsid w:val="006E2AFF"/>
    <w:rsid w:val="006E5D82"/>
    <w:rsid w:val="006E7F8B"/>
    <w:rsid w:val="006F07B8"/>
    <w:rsid w:val="006F0B40"/>
    <w:rsid w:val="006F6C31"/>
    <w:rsid w:val="006F7088"/>
    <w:rsid w:val="006F7556"/>
    <w:rsid w:val="00702A1F"/>
    <w:rsid w:val="00703E5A"/>
    <w:rsid w:val="00704ABA"/>
    <w:rsid w:val="00704B65"/>
    <w:rsid w:val="00706B92"/>
    <w:rsid w:val="00706D46"/>
    <w:rsid w:val="00712AB5"/>
    <w:rsid w:val="00712C99"/>
    <w:rsid w:val="00712F82"/>
    <w:rsid w:val="00713FF4"/>
    <w:rsid w:val="00715F0B"/>
    <w:rsid w:val="007176B3"/>
    <w:rsid w:val="00720FAA"/>
    <w:rsid w:val="007234F5"/>
    <w:rsid w:val="00724423"/>
    <w:rsid w:val="00724F67"/>
    <w:rsid w:val="00726A38"/>
    <w:rsid w:val="0072735B"/>
    <w:rsid w:val="00736CDF"/>
    <w:rsid w:val="00736E76"/>
    <w:rsid w:val="007372C5"/>
    <w:rsid w:val="00737DCF"/>
    <w:rsid w:val="00742B07"/>
    <w:rsid w:val="00742FBC"/>
    <w:rsid w:val="007437A9"/>
    <w:rsid w:val="00746AB0"/>
    <w:rsid w:val="00754D95"/>
    <w:rsid w:val="00762A65"/>
    <w:rsid w:val="00764481"/>
    <w:rsid w:val="007663D6"/>
    <w:rsid w:val="0076668E"/>
    <w:rsid w:val="007674EF"/>
    <w:rsid w:val="00767DB5"/>
    <w:rsid w:val="0077077B"/>
    <w:rsid w:val="00772DA0"/>
    <w:rsid w:val="00772F6D"/>
    <w:rsid w:val="00774716"/>
    <w:rsid w:val="00776C60"/>
    <w:rsid w:val="00780003"/>
    <w:rsid w:val="00782694"/>
    <w:rsid w:val="007827EA"/>
    <w:rsid w:val="00782A4C"/>
    <w:rsid w:val="00790261"/>
    <w:rsid w:val="007909CD"/>
    <w:rsid w:val="00792099"/>
    <w:rsid w:val="00792AA3"/>
    <w:rsid w:val="0079618B"/>
    <w:rsid w:val="007962D4"/>
    <w:rsid w:val="00796A12"/>
    <w:rsid w:val="00797AE5"/>
    <w:rsid w:val="007A0C50"/>
    <w:rsid w:val="007A3901"/>
    <w:rsid w:val="007A492F"/>
    <w:rsid w:val="007A5EC8"/>
    <w:rsid w:val="007A604F"/>
    <w:rsid w:val="007A7C89"/>
    <w:rsid w:val="007B094B"/>
    <w:rsid w:val="007B36A0"/>
    <w:rsid w:val="007B5075"/>
    <w:rsid w:val="007B69E8"/>
    <w:rsid w:val="007B708D"/>
    <w:rsid w:val="007C19C3"/>
    <w:rsid w:val="007C5982"/>
    <w:rsid w:val="007C5F43"/>
    <w:rsid w:val="007D0EE2"/>
    <w:rsid w:val="007D0FFA"/>
    <w:rsid w:val="007D6A03"/>
    <w:rsid w:val="007D751E"/>
    <w:rsid w:val="007D7729"/>
    <w:rsid w:val="007E01C6"/>
    <w:rsid w:val="007E108E"/>
    <w:rsid w:val="007E14ED"/>
    <w:rsid w:val="007E15A6"/>
    <w:rsid w:val="007E1D26"/>
    <w:rsid w:val="007E4ABE"/>
    <w:rsid w:val="007E4BDA"/>
    <w:rsid w:val="007E73C2"/>
    <w:rsid w:val="007F131A"/>
    <w:rsid w:val="007F3386"/>
    <w:rsid w:val="007F4BC2"/>
    <w:rsid w:val="007F517B"/>
    <w:rsid w:val="007F521A"/>
    <w:rsid w:val="007F6511"/>
    <w:rsid w:val="007F71D7"/>
    <w:rsid w:val="007F7B83"/>
    <w:rsid w:val="0080548B"/>
    <w:rsid w:val="008054F0"/>
    <w:rsid w:val="00805994"/>
    <w:rsid w:val="00807CB4"/>
    <w:rsid w:val="00811972"/>
    <w:rsid w:val="00813946"/>
    <w:rsid w:val="0081452F"/>
    <w:rsid w:val="00814EAC"/>
    <w:rsid w:val="00817581"/>
    <w:rsid w:val="00821016"/>
    <w:rsid w:val="008218A7"/>
    <w:rsid w:val="00821C23"/>
    <w:rsid w:val="008229AE"/>
    <w:rsid w:val="00824FD1"/>
    <w:rsid w:val="00825171"/>
    <w:rsid w:val="00826214"/>
    <w:rsid w:val="00826955"/>
    <w:rsid w:val="0082771C"/>
    <w:rsid w:val="008309CF"/>
    <w:rsid w:val="00831586"/>
    <w:rsid w:val="00832908"/>
    <w:rsid w:val="0083293F"/>
    <w:rsid w:val="008367E3"/>
    <w:rsid w:val="0083789A"/>
    <w:rsid w:val="008403E2"/>
    <w:rsid w:val="00841F42"/>
    <w:rsid w:val="00842542"/>
    <w:rsid w:val="00850FB0"/>
    <w:rsid w:val="00851D00"/>
    <w:rsid w:val="00852089"/>
    <w:rsid w:val="0085588F"/>
    <w:rsid w:val="00855DF1"/>
    <w:rsid w:val="00856176"/>
    <w:rsid w:val="0086499B"/>
    <w:rsid w:val="0086506F"/>
    <w:rsid w:val="008664B2"/>
    <w:rsid w:val="008668C6"/>
    <w:rsid w:val="00866E86"/>
    <w:rsid w:val="00870B7D"/>
    <w:rsid w:val="00873638"/>
    <w:rsid w:val="008744A9"/>
    <w:rsid w:val="008762E1"/>
    <w:rsid w:val="00880284"/>
    <w:rsid w:val="00883D73"/>
    <w:rsid w:val="008851B0"/>
    <w:rsid w:val="00886935"/>
    <w:rsid w:val="00892176"/>
    <w:rsid w:val="0089485C"/>
    <w:rsid w:val="00896D99"/>
    <w:rsid w:val="008A0839"/>
    <w:rsid w:val="008A3264"/>
    <w:rsid w:val="008A52FB"/>
    <w:rsid w:val="008A5892"/>
    <w:rsid w:val="008A5D2C"/>
    <w:rsid w:val="008B0458"/>
    <w:rsid w:val="008B0543"/>
    <w:rsid w:val="008B1A07"/>
    <w:rsid w:val="008B3614"/>
    <w:rsid w:val="008B54BD"/>
    <w:rsid w:val="008B70BC"/>
    <w:rsid w:val="008B783E"/>
    <w:rsid w:val="008B7C04"/>
    <w:rsid w:val="008C04E1"/>
    <w:rsid w:val="008C0559"/>
    <w:rsid w:val="008C1880"/>
    <w:rsid w:val="008C25AC"/>
    <w:rsid w:val="008C4A75"/>
    <w:rsid w:val="008D0ED0"/>
    <w:rsid w:val="008D361E"/>
    <w:rsid w:val="008D4E05"/>
    <w:rsid w:val="008E15D3"/>
    <w:rsid w:val="008E2824"/>
    <w:rsid w:val="008E512B"/>
    <w:rsid w:val="008F061E"/>
    <w:rsid w:val="008F0DEA"/>
    <w:rsid w:val="008F1D00"/>
    <w:rsid w:val="008F48F9"/>
    <w:rsid w:val="008F68E9"/>
    <w:rsid w:val="008F730A"/>
    <w:rsid w:val="0090233D"/>
    <w:rsid w:val="0090272A"/>
    <w:rsid w:val="00903B80"/>
    <w:rsid w:val="00903C7D"/>
    <w:rsid w:val="00904982"/>
    <w:rsid w:val="00905BBF"/>
    <w:rsid w:val="009079B3"/>
    <w:rsid w:val="00910FA3"/>
    <w:rsid w:val="009117D8"/>
    <w:rsid w:val="00911B4D"/>
    <w:rsid w:val="00913B4D"/>
    <w:rsid w:val="00914C87"/>
    <w:rsid w:val="0091755C"/>
    <w:rsid w:val="00917F6A"/>
    <w:rsid w:val="00921C90"/>
    <w:rsid w:val="009265E3"/>
    <w:rsid w:val="00930589"/>
    <w:rsid w:val="009309AB"/>
    <w:rsid w:val="009453ED"/>
    <w:rsid w:val="009458EB"/>
    <w:rsid w:val="00945F51"/>
    <w:rsid w:val="00946265"/>
    <w:rsid w:val="009463A6"/>
    <w:rsid w:val="00947552"/>
    <w:rsid w:val="00956A45"/>
    <w:rsid w:val="00957926"/>
    <w:rsid w:val="00960981"/>
    <w:rsid w:val="0096175C"/>
    <w:rsid w:val="0096278C"/>
    <w:rsid w:val="00962DA5"/>
    <w:rsid w:val="009654A9"/>
    <w:rsid w:val="00966A76"/>
    <w:rsid w:val="009714C6"/>
    <w:rsid w:val="00975BA1"/>
    <w:rsid w:val="00976DD4"/>
    <w:rsid w:val="00977552"/>
    <w:rsid w:val="00981D90"/>
    <w:rsid w:val="009822D8"/>
    <w:rsid w:val="00982693"/>
    <w:rsid w:val="0098470B"/>
    <w:rsid w:val="00984B05"/>
    <w:rsid w:val="00985BBC"/>
    <w:rsid w:val="009934BB"/>
    <w:rsid w:val="00993598"/>
    <w:rsid w:val="00994755"/>
    <w:rsid w:val="00994DCD"/>
    <w:rsid w:val="00995432"/>
    <w:rsid w:val="009A21CC"/>
    <w:rsid w:val="009A46C9"/>
    <w:rsid w:val="009A4701"/>
    <w:rsid w:val="009A508F"/>
    <w:rsid w:val="009A553B"/>
    <w:rsid w:val="009A5ADD"/>
    <w:rsid w:val="009B0384"/>
    <w:rsid w:val="009B0CF3"/>
    <w:rsid w:val="009B2926"/>
    <w:rsid w:val="009B3294"/>
    <w:rsid w:val="009B3C53"/>
    <w:rsid w:val="009B4FE0"/>
    <w:rsid w:val="009B5261"/>
    <w:rsid w:val="009B7965"/>
    <w:rsid w:val="009C1EA0"/>
    <w:rsid w:val="009C55DC"/>
    <w:rsid w:val="009C67AA"/>
    <w:rsid w:val="009D431B"/>
    <w:rsid w:val="009E1427"/>
    <w:rsid w:val="009E291D"/>
    <w:rsid w:val="009F041A"/>
    <w:rsid w:val="009F0581"/>
    <w:rsid w:val="009F244D"/>
    <w:rsid w:val="009F2DE7"/>
    <w:rsid w:val="009F342C"/>
    <w:rsid w:val="009F36AF"/>
    <w:rsid w:val="009F7567"/>
    <w:rsid w:val="00A00109"/>
    <w:rsid w:val="00A02E7A"/>
    <w:rsid w:val="00A03E50"/>
    <w:rsid w:val="00A03F13"/>
    <w:rsid w:val="00A05AEB"/>
    <w:rsid w:val="00A06645"/>
    <w:rsid w:val="00A06D32"/>
    <w:rsid w:val="00A075FA"/>
    <w:rsid w:val="00A11501"/>
    <w:rsid w:val="00A11F68"/>
    <w:rsid w:val="00A12B41"/>
    <w:rsid w:val="00A12B70"/>
    <w:rsid w:val="00A1439C"/>
    <w:rsid w:val="00A206F9"/>
    <w:rsid w:val="00A208E8"/>
    <w:rsid w:val="00A21DBF"/>
    <w:rsid w:val="00A24CA3"/>
    <w:rsid w:val="00A25F01"/>
    <w:rsid w:val="00A25FE8"/>
    <w:rsid w:val="00A318BF"/>
    <w:rsid w:val="00A3258F"/>
    <w:rsid w:val="00A36573"/>
    <w:rsid w:val="00A3681C"/>
    <w:rsid w:val="00A40BD8"/>
    <w:rsid w:val="00A42FDF"/>
    <w:rsid w:val="00A44DCA"/>
    <w:rsid w:val="00A45860"/>
    <w:rsid w:val="00A46508"/>
    <w:rsid w:val="00A470DE"/>
    <w:rsid w:val="00A471C4"/>
    <w:rsid w:val="00A50BF0"/>
    <w:rsid w:val="00A535C3"/>
    <w:rsid w:val="00A54F9F"/>
    <w:rsid w:val="00A611F3"/>
    <w:rsid w:val="00A62973"/>
    <w:rsid w:val="00A67EF9"/>
    <w:rsid w:val="00A70DC4"/>
    <w:rsid w:val="00A72BFA"/>
    <w:rsid w:val="00A759A8"/>
    <w:rsid w:val="00A75BBD"/>
    <w:rsid w:val="00A772D9"/>
    <w:rsid w:val="00A81812"/>
    <w:rsid w:val="00A82C7F"/>
    <w:rsid w:val="00A840FA"/>
    <w:rsid w:val="00A8498C"/>
    <w:rsid w:val="00A85364"/>
    <w:rsid w:val="00A855B7"/>
    <w:rsid w:val="00A87BA3"/>
    <w:rsid w:val="00A914A4"/>
    <w:rsid w:val="00A914B4"/>
    <w:rsid w:val="00A921CB"/>
    <w:rsid w:val="00A93E4E"/>
    <w:rsid w:val="00A9792E"/>
    <w:rsid w:val="00AA0B7C"/>
    <w:rsid w:val="00AA66B0"/>
    <w:rsid w:val="00AA66EB"/>
    <w:rsid w:val="00AA6B02"/>
    <w:rsid w:val="00AB41A7"/>
    <w:rsid w:val="00AB741A"/>
    <w:rsid w:val="00AB7C68"/>
    <w:rsid w:val="00AC0D86"/>
    <w:rsid w:val="00AC2BD4"/>
    <w:rsid w:val="00AC4E2D"/>
    <w:rsid w:val="00AC535C"/>
    <w:rsid w:val="00AC73B0"/>
    <w:rsid w:val="00AD2FA0"/>
    <w:rsid w:val="00AD78F6"/>
    <w:rsid w:val="00AE280B"/>
    <w:rsid w:val="00AE2FBD"/>
    <w:rsid w:val="00AE3544"/>
    <w:rsid w:val="00AE4E66"/>
    <w:rsid w:val="00AE5952"/>
    <w:rsid w:val="00AF1844"/>
    <w:rsid w:val="00AF1F13"/>
    <w:rsid w:val="00AF2857"/>
    <w:rsid w:val="00AF3C40"/>
    <w:rsid w:val="00AF5D83"/>
    <w:rsid w:val="00B02F8D"/>
    <w:rsid w:val="00B0302E"/>
    <w:rsid w:val="00B0425C"/>
    <w:rsid w:val="00B0773B"/>
    <w:rsid w:val="00B115E1"/>
    <w:rsid w:val="00B118B8"/>
    <w:rsid w:val="00B12361"/>
    <w:rsid w:val="00B1379A"/>
    <w:rsid w:val="00B14A46"/>
    <w:rsid w:val="00B15EFE"/>
    <w:rsid w:val="00B16FEB"/>
    <w:rsid w:val="00B17AA1"/>
    <w:rsid w:val="00B26315"/>
    <w:rsid w:val="00B31917"/>
    <w:rsid w:val="00B31D3E"/>
    <w:rsid w:val="00B341F2"/>
    <w:rsid w:val="00B354A3"/>
    <w:rsid w:val="00B367E0"/>
    <w:rsid w:val="00B36877"/>
    <w:rsid w:val="00B36C60"/>
    <w:rsid w:val="00B37AD9"/>
    <w:rsid w:val="00B42017"/>
    <w:rsid w:val="00B52036"/>
    <w:rsid w:val="00B550AC"/>
    <w:rsid w:val="00B573B2"/>
    <w:rsid w:val="00B643DA"/>
    <w:rsid w:val="00B6590D"/>
    <w:rsid w:val="00B704EC"/>
    <w:rsid w:val="00B72BA7"/>
    <w:rsid w:val="00B73944"/>
    <w:rsid w:val="00B7405A"/>
    <w:rsid w:val="00B75DCC"/>
    <w:rsid w:val="00B76078"/>
    <w:rsid w:val="00B76E23"/>
    <w:rsid w:val="00B77642"/>
    <w:rsid w:val="00B83521"/>
    <w:rsid w:val="00B85FF2"/>
    <w:rsid w:val="00B860A3"/>
    <w:rsid w:val="00B860EC"/>
    <w:rsid w:val="00B8736E"/>
    <w:rsid w:val="00B92175"/>
    <w:rsid w:val="00B94269"/>
    <w:rsid w:val="00B94C7A"/>
    <w:rsid w:val="00B972F2"/>
    <w:rsid w:val="00B9735F"/>
    <w:rsid w:val="00BA1F7C"/>
    <w:rsid w:val="00BA2128"/>
    <w:rsid w:val="00BA3DE3"/>
    <w:rsid w:val="00BA6B1A"/>
    <w:rsid w:val="00BB162F"/>
    <w:rsid w:val="00BB1ED7"/>
    <w:rsid w:val="00BB2CAB"/>
    <w:rsid w:val="00BB32BB"/>
    <w:rsid w:val="00BB473D"/>
    <w:rsid w:val="00BB6292"/>
    <w:rsid w:val="00BB684A"/>
    <w:rsid w:val="00BB6D3C"/>
    <w:rsid w:val="00BC24E3"/>
    <w:rsid w:val="00BC6E62"/>
    <w:rsid w:val="00BC7516"/>
    <w:rsid w:val="00BC76B5"/>
    <w:rsid w:val="00BD011B"/>
    <w:rsid w:val="00BD0263"/>
    <w:rsid w:val="00BD2669"/>
    <w:rsid w:val="00BD6716"/>
    <w:rsid w:val="00BE15E2"/>
    <w:rsid w:val="00BE22FA"/>
    <w:rsid w:val="00BE4088"/>
    <w:rsid w:val="00BF20E7"/>
    <w:rsid w:val="00BF371C"/>
    <w:rsid w:val="00C06006"/>
    <w:rsid w:val="00C06E3E"/>
    <w:rsid w:val="00C06FE6"/>
    <w:rsid w:val="00C22196"/>
    <w:rsid w:val="00C221D9"/>
    <w:rsid w:val="00C25081"/>
    <w:rsid w:val="00C26C84"/>
    <w:rsid w:val="00C26DF1"/>
    <w:rsid w:val="00C27774"/>
    <w:rsid w:val="00C306CA"/>
    <w:rsid w:val="00C37E41"/>
    <w:rsid w:val="00C410B7"/>
    <w:rsid w:val="00C419B3"/>
    <w:rsid w:val="00C451B8"/>
    <w:rsid w:val="00C5039F"/>
    <w:rsid w:val="00C529A8"/>
    <w:rsid w:val="00C52F02"/>
    <w:rsid w:val="00C54863"/>
    <w:rsid w:val="00C60176"/>
    <w:rsid w:val="00C64B1D"/>
    <w:rsid w:val="00C655B3"/>
    <w:rsid w:val="00C67D5F"/>
    <w:rsid w:val="00C72C9F"/>
    <w:rsid w:val="00C73AEC"/>
    <w:rsid w:val="00C75894"/>
    <w:rsid w:val="00C800AB"/>
    <w:rsid w:val="00C817C5"/>
    <w:rsid w:val="00C81BD4"/>
    <w:rsid w:val="00C8270A"/>
    <w:rsid w:val="00C8579E"/>
    <w:rsid w:val="00C85883"/>
    <w:rsid w:val="00C85B15"/>
    <w:rsid w:val="00C85B85"/>
    <w:rsid w:val="00C85C67"/>
    <w:rsid w:val="00C91D50"/>
    <w:rsid w:val="00C934C9"/>
    <w:rsid w:val="00C939E8"/>
    <w:rsid w:val="00C95884"/>
    <w:rsid w:val="00C9655A"/>
    <w:rsid w:val="00C9707A"/>
    <w:rsid w:val="00CA015F"/>
    <w:rsid w:val="00CA2C58"/>
    <w:rsid w:val="00CA6859"/>
    <w:rsid w:val="00CA7A77"/>
    <w:rsid w:val="00CA7C0B"/>
    <w:rsid w:val="00CB1024"/>
    <w:rsid w:val="00CB2A1A"/>
    <w:rsid w:val="00CB7C23"/>
    <w:rsid w:val="00CC102E"/>
    <w:rsid w:val="00CC2877"/>
    <w:rsid w:val="00CC2AE6"/>
    <w:rsid w:val="00CC3812"/>
    <w:rsid w:val="00CD0520"/>
    <w:rsid w:val="00CD1385"/>
    <w:rsid w:val="00CD4C7B"/>
    <w:rsid w:val="00CD51E3"/>
    <w:rsid w:val="00CD52AC"/>
    <w:rsid w:val="00CD59C4"/>
    <w:rsid w:val="00CD5B5E"/>
    <w:rsid w:val="00CD7559"/>
    <w:rsid w:val="00CF1FD4"/>
    <w:rsid w:val="00CF34B8"/>
    <w:rsid w:val="00CF4B86"/>
    <w:rsid w:val="00D04518"/>
    <w:rsid w:val="00D04AB3"/>
    <w:rsid w:val="00D04E13"/>
    <w:rsid w:val="00D10A75"/>
    <w:rsid w:val="00D10ED8"/>
    <w:rsid w:val="00D111F5"/>
    <w:rsid w:val="00D12AE7"/>
    <w:rsid w:val="00D13A0D"/>
    <w:rsid w:val="00D144EC"/>
    <w:rsid w:val="00D14CA7"/>
    <w:rsid w:val="00D14D60"/>
    <w:rsid w:val="00D14D7D"/>
    <w:rsid w:val="00D1601A"/>
    <w:rsid w:val="00D1621E"/>
    <w:rsid w:val="00D17018"/>
    <w:rsid w:val="00D207C0"/>
    <w:rsid w:val="00D20FCA"/>
    <w:rsid w:val="00D21D1F"/>
    <w:rsid w:val="00D2259A"/>
    <w:rsid w:val="00D235C9"/>
    <w:rsid w:val="00D27602"/>
    <w:rsid w:val="00D27B66"/>
    <w:rsid w:val="00D3078E"/>
    <w:rsid w:val="00D344F6"/>
    <w:rsid w:val="00D34966"/>
    <w:rsid w:val="00D40272"/>
    <w:rsid w:val="00D40345"/>
    <w:rsid w:val="00D45030"/>
    <w:rsid w:val="00D451B9"/>
    <w:rsid w:val="00D4623C"/>
    <w:rsid w:val="00D469F8"/>
    <w:rsid w:val="00D46CD1"/>
    <w:rsid w:val="00D53F1B"/>
    <w:rsid w:val="00D551DA"/>
    <w:rsid w:val="00D5617D"/>
    <w:rsid w:val="00D568A5"/>
    <w:rsid w:val="00D56A21"/>
    <w:rsid w:val="00D56F81"/>
    <w:rsid w:val="00D614C4"/>
    <w:rsid w:val="00D62695"/>
    <w:rsid w:val="00D6560B"/>
    <w:rsid w:val="00D6767C"/>
    <w:rsid w:val="00D70DDB"/>
    <w:rsid w:val="00D71322"/>
    <w:rsid w:val="00D73B2B"/>
    <w:rsid w:val="00D75141"/>
    <w:rsid w:val="00D761DF"/>
    <w:rsid w:val="00D765BE"/>
    <w:rsid w:val="00D772A5"/>
    <w:rsid w:val="00D80092"/>
    <w:rsid w:val="00D80B2E"/>
    <w:rsid w:val="00D82BA8"/>
    <w:rsid w:val="00D838F4"/>
    <w:rsid w:val="00D86DAF"/>
    <w:rsid w:val="00D900BE"/>
    <w:rsid w:val="00D9127B"/>
    <w:rsid w:val="00D9424D"/>
    <w:rsid w:val="00D963C2"/>
    <w:rsid w:val="00D977BC"/>
    <w:rsid w:val="00D97F7E"/>
    <w:rsid w:val="00DA03EB"/>
    <w:rsid w:val="00DA4796"/>
    <w:rsid w:val="00DA6A03"/>
    <w:rsid w:val="00DA7504"/>
    <w:rsid w:val="00DA763E"/>
    <w:rsid w:val="00DB2D96"/>
    <w:rsid w:val="00DB3EE1"/>
    <w:rsid w:val="00DB52E9"/>
    <w:rsid w:val="00DB5F1C"/>
    <w:rsid w:val="00DB77B0"/>
    <w:rsid w:val="00DB7B4E"/>
    <w:rsid w:val="00DC0408"/>
    <w:rsid w:val="00DC16E3"/>
    <w:rsid w:val="00DC2AF4"/>
    <w:rsid w:val="00DD25D8"/>
    <w:rsid w:val="00DD46B0"/>
    <w:rsid w:val="00DD4B56"/>
    <w:rsid w:val="00DD4D64"/>
    <w:rsid w:val="00DD5998"/>
    <w:rsid w:val="00DD7705"/>
    <w:rsid w:val="00DD7ADA"/>
    <w:rsid w:val="00DE317C"/>
    <w:rsid w:val="00DE4111"/>
    <w:rsid w:val="00DE666E"/>
    <w:rsid w:val="00DF04CF"/>
    <w:rsid w:val="00DF2CCC"/>
    <w:rsid w:val="00DF4485"/>
    <w:rsid w:val="00DF5384"/>
    <w:rsid w:val="00DF6B9F"/>
    <w:rsid w:val="00DF6C06"/>
    <w:rsid w:val="00E01448"/>
    <w:rsid w:val="00E02EBD"/>
    <w:rsid w:val="00E04D55"/>
    <w:rsid w:val="00E07362"/>
    <w:rsid w:val="00E10E42"/>
    <w:rsid w:val="00E124D9"/>
    <w:rsid w:val="00E1446A"/>
    <w:rsid w:val="00E1453C"/>
    <w:rsid w:val="00E15B9F"/>
    <w:rsid w:val="00E15D04"/>
    <w:rsid w:val="00E21741"/>
    <w:rsid w:val="00E21CE6"/>
    <w:rsid w:val="00E2254E"/>
    <w:rsid w:val="00E2421D"/>
    <w:rsid w:val="00E26D67"/>
    <w:rsid w:val="00E302E9"/>
    <w:rsid w:val="00E3304D"/>
    <w:rsid w:val="00E35410"/>
    <w:rsid w:val="00E35E90"/>
    <w:rsid w:val="00E37B04"/>
    <w:rsid w:val="00E414DC"/>
    <w:rsid w:val="00E42302"/>
    <w:rsid w:val="00E42621"/>
    <w:rsid w:val="00E436EB"/>
    <w:rsid w:val="00E4398C"/>
    <w:rsid w:val="00E448A8"/>
    <w:rsid w:val="00E44D2C"/>
    <w:rsid w:val="00E57B64"/>
    <w:rsid w:val="00E6015F"/>
    <w:rsid w:val="00E60252"/>
    <w:rsid w:val="00E61B9D"/>
    <w:rsid w:val="00E64214"/>
    <w:rsid w:val="00E64984"/>
    <w:rsid w:val="00E65209"/>
    <w:rsid w:val="00E6520E"/>
    <w:rsid w:val="00E67F6F"/>
    <w:rsid w:val="00E70ADA"/>
    <w:rsid w:val="00E71AD6"/>
    <w:rsid w:val="00E72BBE"/>
    <w:rsid w:val="00E732F1"/>
    <w:rsid w:val="00E8031E"/>
    <w:rsid w:val="00E8235A"/>
    <w:rsid w:val="00E83F0A"/>
    <w:rsid w:val="00E840E8"/>
    <w:rsid w:val="00E8564A"/>
    <w:rsid w:val="00E85E0F"/>
    <w:rsid w:val="00E9292A"/>
    <w:rsid w:val="00E92C64"/>
    <w:rsid w:val="00E9617F"/>
    <w:rsid w:val="00EA0C01"/>
    <w:rsid w:val="00EA1AD8"/>
    <w:rsid w:val="00EA5A8B"/>
    <w:rsid w:val="00EA6957"/>
    <w:rsid w:val="00EA6D12"/>
    <w:rsid w:val="00EB08E9"/>
    <w:rsid w:val="00EB0C54"/>
    <w:rsid w:val="00EB0D9F"/>
    <w:rsid w:val="00EB0F52"/>
    <w:rsid w:val="00EB1184"/>
    <w:rsid w:val="00EB18F9"/>
    <w:rsid w:val="00EB1AB4"/>
    <w:rsid w:val="00EB7E61"/>
    <w:rsid w:val="00EC142B"/>
    <w:rsid w:val="00EC1DB2"/>
    <w:rsid w:val="00EC431E"/>
    <w:rsid w:val="00EC4A0E"/>
    <w:rsid w:val="00EC5F0B"/>
    <w:rsid w:val="00EC6D5C"/>
    <w:rsid w:val="00ED3B27"/>
    <w:rsid w:val="00ED4070"/>
    <w:rsid w:val="00ED50BD"/>
    <w:rsid w:val="00ED77C0"/>
    <w:rsid w:val="00EE1828"/>
    <w:rsid w:val="00EE1B8B"/>
    <w:rsid w:val="00EE227F"/>
    <w:rsid w:val="00EE2D04"/>
    <w:rsid w:val="00EE3C11"/>
    <w:rsid w:val="00EE66DB"/>
    <w:rsid w:val="00EF044E"/>
    <w:rsid w:val="00EF4C1C"/>
    <w:rsid w:val="00EF585D"/>
    <w:rsid w:val="00EF5B33"/>
    <w:rsid w:val="00EF64C0"/>
    <w:rsid w:val="00EF6EFA"/>
    <w:rsid w:val="00F001E2"/>
    <w:rsid w:val="00F01281"/>
    <w:rsid w:val="00F012FC"/>
    <w:rsid w:val="00F048EF"/>
    <w:rsid w:val="00F0540B"/>
    <w:rsid w:val="00F07B1E"/>
    <w:rsid w:val="00F10EA6"/>
    <w:rsid w:val="00F111F7"/>
    <w:rsid w:val="00F12A63"/>
    <w:rsid w:val="00F16ECF"/>
    <w:rsid w:val="00F1731C"/>
    <w:rsid w:val="00F17CD9"/>
    <w:rsid w:val="00F20A11"/>
    <w:rsid w:val="00F23672"/>
    <w:rsid w:val="00F23720"/>
    <w:rsid w:val="00F248CB"/>
    <w:rsid w:val="00F25066"/>
    <w:rsid w:val="00F268BA"/>
    <w:rsid w:val="00F275E6"/>
    <w:rsid w:val="00F2798F"/>
    <w:rsid w:val="00F3341D"/>
    <w:rsid w:val="00F35BB3"/>
    <w:rsid w:val="00F361CA"/>
    <w:rsid w:val="00F370C3"/>
    <w:rsid w:val="00F370F7"/>
    <w:rsid w:val="00F37BAB"/>
    <w:rsid w:val="00F37F43"/>
    <w:rsid w:val="00F4700C"/>
    <w:rsid w:val="00F5032F"/>
    <w:rsid w:val="00F50E8B"/>
    <w:rsid w:val="00F54740"/>
    <w:rsid w:val="00F54B14"/>
    <w:rsid w:val="00F60B44"/>
    <w:rsid w:val="00F62919"/>
    <w:rsid w:val="00F64D4B"/>
    <w:rsid w:val="00F667E3"/>
    <w:rsid w:val="00F6789C"/>
    <w:rsid w:val="00F71353"/>
    <w:rsid w:val="00F73106"/>
    <w:rsid w:val="00F76149"/>
    <w:rsid w:val="00F775E4"/>
    <w:rsid w:val="00F8104A"/>
    <w:rsid w:val="00F867FA"/>
    <w:rsid w:val="00F86ECE"/>
    <w:rsid w:val="00F90A4B"/>
    <w:rsid w:val="00F90CE1"/>
    <w:rsid w:val="00F91F93"/>
    <w:rsid w:val="00F92C5B"/>
    <w:rsid w:val="00F9426A"/>
    <w:rsid w:val="00F97B9E"/>
    <w:rsid w:val="00FA01B7"/>
    <w:rsid w:val="00FA0A70"/>
    <w:rsid w:val="00FA12CA"/>
    <w:rsid w:val="00FA1AFD"/>
    <w:rsid w:val="00FA4DE6"/>
    <w:rsid w:val="00FA6522"/>
    <w:rsid w:val="00FA69FB"/>
    <w:rsid w:val="00FA76BA"/>
    <w:rsid w:val="00FB0C76"/>
    <w:rsid w:val="00FB28B6"/>
    <w:rsid w:val="00FB45A4"/>
    <w:rsid w:val="00FB6A82"/>
    <w:rsid w:val="00FB6EBE"/>
    <w:rsid w:val="00FC040E"/>
    <w:rsid w:val="00FC1485"/>
    <w:rsid w:val="00FC1963"/>
    <w:rsid w:val="00FC4EAE"/>
    <w:rsid w:val="00FC5FF1"/>
    <w:rsid w:val="00FC64D5"/>
    <w:rsid w:val="00FC74F3"/>
    <w:rsid w:val="00FC77A7"/>
    <w:rsid w:val="00FD0A4E"/>
    <w:rsid w:val="00FD10BE"/>
    <w:rsid w:val="00FD236A"/>
    <w:rsid w:val="00FD3C96"/>
    <w:rsid w:val="00FD53AD"/>
    <w:rsid w:val="00FD5CD0"/>
    <w:rsid w:val="00FD60B9"/>
    <w:rsid w:val="00FD7F85"/>
    <w:rsid w:val="00FE7F4B"/>
    <w:rsid w:val="00FF1E45"/>
    <w:rsid w:val="00FF3E66"/>
    <w:rsid w:val="00FF51A7"/>
    <w:rsid w:val="00FF7135"/>
    <w:rsid w:val="1D406826"/>
    <w:rsid w:val="365A8ACC"/>
    <w:rsid w:val="5802E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90D7F0F"/>
  <w15:docId w15:val="{3BA5AD0F-ECA5-497D-8B10-871F58B8D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 w:qFormat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/>
    <w:lsdException w:name="macro" w:semiHidden="1" w:unhideWhenUsed="1"/>
    <w:lsdException w:name="toa heading" w:semiHidden="1" w:unhideWhenUsed="1"/>
    <w:lsdException w:name="List" w:semiHidden="1"/>
    <w:lsdException w:name="List Bullet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 w:qFormat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 w:qFormat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 w:unhideWhenUsed="1"/>
    <w:lsdException w:name="Subtitle" w:semiHidden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44D2C"/>
  </w:style>
  <w:style w:type="paragraph" w:styleId="Heading1">
    <w:name w:val="heading 1"/>
    <w:basedOn w:val="Normal"/>
    <w:next w:val="BodyText"/>
    <w:link w:val="Heading1Char"/>
    <w:qFormat/>
    <w:rsid w:val="005C2983"/>
    <w:pPr>
      <w:keepNext/>
      <w:spacing w:before="240" w:line="480" w:lineRule="auto"/>
      <w:outlineLvl w:val="0"/>
    </w:pPr>
    <w:rPr>
      <w:rFonts w:ascii="Arial Narrow" w:hAnsi="Arial Narrow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BodyText"/>
    <w:autoRedefine/>
    <w:qFormat/>
    <w:rsid w:val="007A0C50"/>
    <w:pPr>
      <w:keepNext/>
      <w:spacing w:before="240" w:line="360" w:lineRule="auto"/>
      <w:outlineLvl w:val="1"/>
    </w:pPr>
    <w:rPr>
      <w:rFonts w:ascii="Arial Narrow" w:hAnsi="Arial Narrow" w:cs="Arial"/>
      <w:b/>
      <w:bCs/>
      <w:iCs/>
      <w:sz w:val="28"/>
      <w:szCs w:val="26"/>
    </w:rPr>
  </w:style>
  <w:style w:type="paragraph" w:styleId="Heading3">
    <w:name w:val="heading 3"/>
    <w:basedOn w:val="Normal"/>
    <w:next w:val="BodyText"/>
    <w:qFormat/>
    <w:rsid w:val="003114D0"/>
    <w:pPr>
      <w:keepNext/>
      <w:spacing w:before="240" w:line="480" w:lineRule="auto"/>
      <w:outlineLvl w:val="2"/>
    </w:pPr>
    <w:rPr>
      <w:rFonts w:ascii="Arial Narrow" w:hAnsi="Arial Narrow" w:cs="Arial"/>
      <w:bCs/>
      <w:sz w:val="28"/>
      <w:szCs w:val="26"/>
    </w:rPr>
  </w:style>
  <w:style w:type="paragraph" w:styleId="Heading4">
    <w:name w:val="heading 4"/>
    <w:basedOn w:val="Normal"/>
    <w:next w:val="BodyText"/>
    <w:qFormat/>
    <w:rsid w:val="003114D0"/>
    <w:pPr>
      <w:keepNext/>
      <w:spacing w:before="240" w:line="480" w:lineRule="auto"/>
      <w:outlineLvl w:val="3"/>
    </w:pPr>
    <w:rPr>
      <w:rFonts w:ascii="Arial Narrow" w:hAnsi="Arial Narrow"/>
      <w:bCs/>
      <w:sz w:val="26"/>
      <w:szCs w:val="22"/>
    </w:rPr>
  </w:style>
  <w:style w:type="paragraph" w:styleId="Heading5">
    <w:name w:val="heading 5"/>
    <w:basedOn w:val="Normal"/>
    <w:next w:val="BodyText"/>
    <w:qFormat/>
    <w:rsid w:val="000B41C2"/>
    <w:pPr>
      <w:spacing w:before="240" w:line="480" w:lineRule="auto"/>
      <w:outlineLvl w:val="4"/>
    </w:pPr>
    <w:rPr>
      <w:rFonts w:ascii="Arial Narrow" w:hAnsi="Arial Narrow"/>
      <w:bCs/>
      <w:i/>
      <w:iCs/>
      <w:spacing w:val="30"/>
      <w:sz w:val="22"/>
      <w:szCs w:val="22"/>
    </w:rPr>
  </w:style>
  <w:style w:type="paragraph" w:styleId="Heading6">
    <w:name w:val="heading 6"/>
    <w:basedOn w:val="Normal"/>
    <w:next w:val="Normal"/>
    <w:semiHidden/>
    <w:qFormat/>
    <w:rsid w:val="00453FBD"/>
    <w:pPr>
      <w:numPr>
        <w:ilvl w:val="5"/>
        <w:numId w:val="7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semiHidden/>
    <w:qFormat/>
    <w:rsid w:val="00453FBD"/>
    <w:pPr>
      <w:numPr>
        <w:ilvl w:val="6"/>
        <w:numId w:val="7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semiHidden/>
    <w:qFormat/>
    <w:rsid w:val="00453FBD"/>
    <w:pPr>
      <w:numPr>
        <w:ilvl w:val="7"/>
        <w:numId w:val="7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semiHidden/>
    <w:qFormat/>
    <w:rsid w:val="000B41C2"/>
    <w:pPr>
      <w:numPr>
        <w:ilvl w:val="8"/>
        <w:numId w:val="7"/>
      </w:numPr>
      <w:spacing w:before="240" w:after="60"/>
      <w:outlineLvl w:val="8"/>
    </w:pPr>
    <w:rPr>
      <w:rFonts w:ascii="Arial Narrow" w:hAnsi="Arial Narrow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3E0C96"/>
    <w:pPr>
      <w:spacing w:after="120"/>
      <w:ind w:left="720"/>
    </w:pPr>
    <w:rPr>
      <w:sz w:val="24"/>
    </w:rPr>
  </w:style>
  <w:style w:type="character" w:customStyle="1" w:styleId="Heading1Char">
    <w:name w:val="Heading 1 Char"/>
    <w:link w:val="Heading1"/>
    <w:rsid w:val="005C2983"/>
    <w:rPr>
      <w:rFonts w:ascii="Arial Narrow" w:hAnsi="Arial Narrow" w:cs="Arial"/>
      <w:b/>
      <w:bCs/>
      <w:kern w:val="32"/>
      <w:sz w:val="32"/>
      <w:szCs w:val="32"/>
    </w:rPr>
  </w:style>
  <w:style w:type="paragraph" w:styleId="Title">
    <w:name w:val="Title"/>
    <w:basedOn w:val="Normal"/>
    <w:next w:val="Authors"/>
    <w:qFormat/>
    <w:rsid w:val="007437A9"/>
    <w:pPr>
      <w:widowControl w:val="0"/>
      <w:spacing w:before="240" w:after="240" w:line="360" w:lineRule="auto"/>
    </w:pPr>
    <w:rPr>
      <w:rFonts w:ascii="Arial Narrow" w:hAnsi="Arial Narrow" w:cs="Arial"/>
      <w:b/>
      <w:bCs/>
      <w:kern w:val="28"/>
      <w:sz w:val="44"/>
      <w:szCs w:val="32"/>
    </w:rPr>
  </w:style>
  <w:style w:type="paragraph" w:customStyle="1" w:styleId="Authors">
    <w:name w:val="Authors"/>
    <w:next w:val="Heading1"/>
    <w:autoRedefine/>
    <w:qFormat/>
    <w:rsid w:val="000F1044"/>
    <w:pPr>
      <w:spacing w:before="480" w:after="480"/>
    </w:pPr>
    <w:rPr>
      <w:rFonts w:ascii="Arial Narrow" w:hAnsi="Arial Narrow"/>
      <w:sz w:val="24"/>
      <w:szCs w:val="24"/>
    </w:rPr>
  </w:style>
  <w:style w:type="paragraph" w:customStyle="1" w:styleId="BodyNoIndent">
    <w:name w:val="BodyNoIndent"/>
    <w:basedOn w:val="Normal"/>
    <w:qFormat/>
    <w:rsid w:val="003114D0"/>
    <w:rPr>
      <w:sz w:val="24"/>
    </w:rPr>
  </w:style>
  <w:style w:type="paragraph" w:customStyle="1" w:styleId="SecondaryIdentification">
    <w:name w:val="SecondaryIdentification"/>
    <w:basedOn w:val="Normal"/>
    <w:qFormat/>
    <w:rsid w:val="000B41C2"/>
    <w:pPr>
      <w:widowControl w:val="0"/>
      <w:spacing w:before="500"/>
      <w:contextualSpacing/>
    </w:pPr>
    <w:rPr>
      <w:rFonts w:ascii="Arial Narrow" w:hAnsi="Arial Narrow"/>
      <w:b/>
      <w:sz w:val="28"/>
    </w:rPr>
  </w:style>
  <w:style w:type="paragraph" w:customStyle="1" w:styleId="Notes">
    <w:name w:val="Notes"/>
    <w:basedOn w:val="Authors"/>
    <w:semiHidden/>
    <w:rsid w:val="00DF6C06"/>
  </w:style>
  <w:style w:type="paragraph" w:customStyle="1" w:styleId="useNote">
    <w:name w:val="useNote"/>
    <w:basedOn w:val="ListBullet"/>
    <w:semiHidden/>
    <w:rsid w:val="00043CF4"/>
    <w:pPr>
      <w:spacing w:line="240" w:lineRule="auto"/>
    </w:pPr>
  </w:style>
  <w:style w:type="paragraph" w:styleId="BalloonText">
    <w:name w:val="Balloon Text"/>
    <w:basedOn w:val="Normal"/>
    <w:link w:val="BalloonTextChar"/>
    <w:semiHidden/>
    <w:rsid w:val="00B354A3"/>
    <w:rPr>
      <w:rFonts w:ascii="Tahoma" w:hAnsi="Tahoma" w:cs="Tahoma"/>
      <w:sz w:val="16"/>
      <w:szCs w:val="16"/>
    </w:rPr>
  </w:style>
  <w:style w:type="paragraph" w:customStyle="1" w:styleId="FigureCaption">
    <w:name w:val="FigureCaption"/>
    <w:basedOn w:val="Normal"/>
    <w:next w:val="BodyText"/>
    <w:autoRedefine/>
    <w:qFormat/>
    <w:rsid w:val="00025047"/>
    <w:pPr>
      <w:numPr>
        <w:numId w:val="8"/>
      </w:numPr>
      <w:spacing w:before="240" w:after="240" w:line="480" w:lineRule="auto"/>
    </w:pPr>
    <w:rPr>
      <w:rFonts w:ascii="Arial Narrow" w:hAnsi="Arial Narrow"/>
      <w:sz w:val="24"/>
      <w:szCs w:val="18"/>
    </w:rPr>
  </w:style>
  <w:style w:type="paragraph" w:customStyle="1" w:styleId="Quotation">
    <w:name w:val="Quotation"/>
    <w:basedOn w:val="Normal"/>
    <w:qFormat/>
    <w:rsid w:val="00A471C4"/>
    <w:pPr>
      <w:spacing w:before="80" w:after="80" w:line="480" w:lineRule="auto"/>
      <w:ind w:left="403"/>
    </w:pPr>
    <w:rPr>
      <w:sz w:val="24"/>
    </w:rPr>
  </w:style>
  <w:style w:type="paragraph" w:customStyle="1" w:styleId="Reference">
    <w:name w:val="Reference"/>
    <w:basedOn w:val="Normal"/>
    <w:qFormat/>
    <w:rsid w:val="00B85FF2"/>
    <w:pPr>
      <w:spacing w:line="480" w:lineRule="auto"/>
      <w:ind w:left="202" w:hanging="202"/>
    </w:pPr>
    <w:rPr>
      <w:sz w:val="24"/>
    </w:rPr>
  </w:style>
  <w:style w:type="character" w:customStyle="1" w:styleId="TableSpannerChar">
    <w:name w:val="TableSpanner Char"/>
    <w:link w:val="TableSpanner"/>
    <w:rsid w:val="00BB162F"/>
    <w:rPr>
      <w:rFonts w:ascii="Arial Narrow" w:hAnsi="Arial Narrow"/>
      <w:szCs w:val="18"/>
      <w:lang w:val="en-US" w:eastAsia="en-US" w:bidi="ar-SA"/>
    </w:rPr>
  </w:style>
  <w:style w:type="paragraph" w:customStyle="1" w:styleId="TableSpanner">
    <w:name w:val="TableSpanner"/>
    <w:basedOn w:val="Normal"/>
    <w:link w:val="TableSpannerChar"/>
    <w:qFormat/>
    <w:rsid w:val="00BB162F"/>
    <w:pPr>
      <w:spacing w:line="220" w:lineRule="exact"/>
      <w:jc w:val="center"/>
    </w:pPr>
    <w:rPr>
      <w:rFonts w:ascii="Arial Narrow" w:hAnsi="Arial Narrow"/>
      <w:szCs w:val="18"/>
    </w:rPr>
  </w:style>
  <w:style w:type="paragraph" w:customStyle="1" w:styleId="SectionHeading">
    <w:name w:val="SectionHeading"/>
    <w:basedOn w:val="Normal"/>
    <w:qFormat/>
    <w:rsid w:val="000B41C2"/>
    <w:pPr>
      <w:spacing w:before="480" w:after="480" w:line="480" w:lineRule="exact"/>
    </w:pPr>
    <w:rPr>
      <w:rFonts w:ascii="Arial Narrow" w:hAnsi="Arial Narrow"/>
      <w:b/>
      <w:sz w:val="40"/>
      <w:szCs w:val="40"/>
    </w:rPr>
  </w:style>
  <w:style w:type="paragraph" w:customStyle="1" w:styleId="TOCLists">
    <w:name w:val="TOCLists"/>
    <w:basedOn w:val="TOC1"/>
    <w:qFormat/>
    <w:rsid w:val="005C2DC8"/>
    <w:pPr>
      <w:ind w:left="720" w:hanging="720"/>
    </w:pPr>
  </w:style>
  <w:style w:type="paragraph" w:styleId="TOC1">
    <w:name w:val="toc 1"/>
    <w:basedOn w:val="Normal"/>
    <w:next w:val="Normal"/>
    <w:autoRedefine/>
    <w:uiPriority w:val="39"/>
    <w:rsid w:val="00852089"/>
    <w:pPr>
      <w:tabs>
        <w:tab w:val="right" w:leader="dot" w:pos="10260"/>
      </w:tabs>
      <w:spacing w:line="276" w:lineRule="auto"/>
    </w:pPr>
    <w:rPr>
      <w:rFonts w:ascii="Arial Narrow" w:hAnsi="Arial Narrow"/>
      <w:sz w:val="24"/>
    </w:rPr>
  </w:style>
  <w:style w:type="paragraph" w:customStyle="1" w:styleId="TableCellHeading">
    <w:name w:val="TableCellHeading"/>
    <w:basedOn w:val="Normal"/>
    <w:qFormat/>
    <w:rsid w:val="000B41C2"/>
    <w:pPr>
      <w:spacing w:line="220" w:lineRule="exact"/>
      <w:jc w:val="center"/>
    </w:pPr>
    <w:rPr>
      <w:rFonts w:ascii="Arial Narrow" w:hAnsi="Arial Narrow"/>
      <w:b/>
      <w:szCs w:val="18"/>
    </w:rPr>
  </w:style>
  <w:style w:type="paragraph" w:customStyle="1" w:styleId="TableFootnote">
    <w:name w:val="TableFootnote"/>
    <w:basedOn w:val="Normal"/>
    <w:qFormat/>
    <w:rsid w:val="00982693"/>
    <w:pPr>
      <w:spacing w:before="80" w:line="480" w:lineRule="auto"/>
    </w:pPr>
    <w:rPr>
      <w:szCs w:val="16"/>
    </w:rPr>
  </w:style>
  <w:style w:type="paragraph" w:customStyle="1" w:styleId="TableHeadnote">
    <w:name w:val="TableHeadnote"/>
    <w:basedOn w:val="Normal"/>
    <w:next w:val="TableCellHeading"/>
    <w:qFormat/>
    <w:rsid w:val="004718F8"/>
    <w:pPr>
      <w:spacing w:line="480" w:lineRule="auto"/>
    </w:pPr>
    <w:rPr>
      <w:szCs w:val="16"/>
    </w:rPr>
  </w:style>
  <w:style w:type="paragraph" w:customStyle="1" w:styleId="TableTitle">
    <w:name w:val="TableTitle"/>
    <w:basedOn w:val="Normal"/>
    <w:next w:val="TableHeadnote"/>
    <w:qFormat/>
    <w:rsid w:val="00025047"/>
    <w:pPr>
      <w:numPr>
        <w:numId w:val="16"/>
      </w:numPr>
      <w:spacing w:before="240" w:line="480" w:lineRule="auto"/>
    </w:pPr>
    <w:rPr>
      <w:rFonts w:ascii="Arial Narrow" w:hAnsi="Arial Narrow"/>
      <w:sz w:val="24"/>
      <w:szCs w:val="18"/>
    </w:rPr>
  </w:style>
  <w:style w:type="paragraph" w:customStyle="1" w:styleId="Logo">
    <w:name w:val="Logo"/>
    <w:semiHidden/>
    <w:rsid w:val="00035C00"/>
    <w:rPr>
      <w:rFonts w:ascii="Times" w:hAnsi="Times"/>
      <w:sz w:val="24"/>
    </w:rPr>
  </w:style>
  <w:style w:type="paragraph" w:styleId="TableofFigures">
    <w:name w:val="table of figures"/>
    <w:semiHidden/>
    <w:rsid w:val="00457E7D"/>
    <w:pPr>
      <w:spacing w:line="480" w:lineRule="auto"/>
    </w:pPr>
    <w:rPr>
      <w:rFonts w:ascii="Arial Narrow" w:hAnsi="Arial Narrow"/>
      <w:sz w:val="24"/>
    </w:rPr>
  </w:style>
  <w:style w:type="paragraph" w:customStyle="1" w:styleId="BOTPOffice">
    <w:name w:val="BOTPOffice"/>
    <w:basedOn w:val="Normal"/>
    <w:semiHidden/>
    <w:rsid w:val="00E71AD6"/>
    <w:pPr>
      <w:spacing w:line="320" w:lineRule="exact"/>
      <w:ind w:left="2520"/>
    </w:pPr>
    <w:rPr>
      <w:rFonts w:ascii="Arial Narrow" w:hAnsi="Arial Narrow"/>
      <w:b/>
      <w:sz w:val="28"/>
      <w:szCs w:val="28"/>
    </w:rPr>
  </w:style>
  <w:style w:type="paragraph" w:customStyle="1" w:styleId="BOTPOfficial">
    <w:name w:val="BOTPOfficial"/>
    <w:basedOn w:val="Normal"/>
    <w:semiHidden/>
    <w:rsid w:val="00E71AD6"/>
    <w:pPr>
      <w:spacing w:after="240" w:line="320" w:lineRule="atLeast"/>
      <w:ind w:left="2520"/>
    </w:pPr>
    <w:rPr>
      <w:rFonts w:ascii="Arial Narrow" w:hAnsi="Arial Narrow"/>
      <w:sz w:val="28"/>
      <w:szCs w:val="28"/>
    </w:rPr>
  </w:style>
  <w:style w:type="paragraph" w:customStyle="1" w:styleId="Publisher">
    <w:name w:val="Publisher"/>
    <w:basedOn w:val="Normal"/>
    <w:semiHidden/>
    <w:rsid w:val="00E71AD6"/>
    <w:pPr>
      <w:spacing w:before="480" w:line="260" w:lineRule="exact"/>
      <w:ind w:left="2520"/>
    </w:pPr>
    <w:rPr>
      <w:rFonts w:ascii="Arial Narrow" w:hAnsi="Arial Narrow"/>
      <w:sz w:val="24"/>
      <w:szCs w:val="24"/>
    </w:rPr>
  </w:style>
  <w:style w:type="paragraph" w:customStyle="1" w:styleId="BOTPNotes">
    <w:name w:val="BOTPNotes"/>
    <w:basedOn w:val="Normal"/>
    <w:link w:val="BOTPNotesChar"/>
    <w:semiHidden/>
    <w:rsid w:val="00E71AD6"/>
    <w:pPr>
      <w:spacing w:before="2280" w:line="220" w:lineRule="exact"/>
      <w:ind w:left="2520"/>
    </w:pPr>
    <w:rPr>
      <w:rFonts w:ascii="Arial Narrow" w:hAnsi="Arial Narrow"/>
      <w:sz w:val="18"/>
      <w:szCs w:val="18"/>
    </w:rPr>
  </w:style>
  <w:style w:type="character" w:customStyle="1" w:styleId="BOTPNotesChar">
    <w:name w:val="BOTPNotes Char"/>
    <w:link w:val="BOTPNotes"/>
    <w:rsid w:val="00E71AD6"/>
    <w:rPr>
      <w:rFonts w:ascii="Arial Narrow" w:hAnsi="Arial Narrow"/>
      <w:sz w:val="18"/>
      <w:szCs w:val="18"/>
      <w:lang w:val="en-US" w:eastAsia="en-US" w:bidi="ar-SA"/>
    </w:rPr>
  </w:style>
  <w:style w:type="paragraph" w:customStyle="1" w:styleId="BOTPNotes2">
    <w:name w:val="BOTPNotes2"/>
    <w:basedOn w:val="BOTPNotes"/>
    <w:semiHidden/>
    <w:rsid w:val="00F2798F"/>
    <w:pPr>
      <w:spacing w:before="480"/>
    </w:pPr>
  </w:style>
  <w:style w:type="paragraph" w:styleId="Footer">
    <w:name w:val="footer"/>
    <w:basedOn w:val="Normal"/>
    <w:semiHidden/>
    <w:rsid w:val="00712F82"/>
    <w:pPr>
      <w:tabs>
        <w:tab w:val="center" w:pos="4320"/>
        <w:tab w:val="right" w:pos="8640"/>
      </w:tabs>
    </w:pPr>
  </w:style>
  <w:style w:type="character" w:styleId="Hyperlink">
    <w:name w:val="Hyperlink"/>
    <w:qFormat/>
    <w:rsid w:val="00114842"/>
    <w:rPr>
      <w:i/>
      <w:color w:val="auto"/>
      <w:u w:val="none"/>
    </w:rPr>
  </w:style>
  <w:style w:type="paragraph" w:styleId="ListNumber">
    <w:name w:val="List Number"/>
    <w:basedOn w:val="Normal"/>
    <w:qFormat/>
    <w:rsid w:val="00DF6B9F"/>
    <w:pPr>
      <w:numPr>
        <w:numId w:val="28"/>
      </w:numPr>
      <w:spacing w:before="80" w:after="80" w:line="480" w:lineRule="auto"/>
    </w:pPr>
    <w:rPr>
      <w:sz w:val="24"/>
    </w:rPr>
  </w:style>
  <w:style w:type="paragraph" w:styleId="ListNumber2">
    <w:name w:val="List Number 2"/>
    <w:basedOn w:val="Normal"/>
    <w:qFormat/>
    <w:rsid w:val="00DF6B9F"/>
    <w:pPr>
      <w:numPr>
        <w:numId w:val="29"/>
      </w:numPr>
      <w:spacing w:before="80" w:after="80" w:line="480" w:lineRule="auto"/>
    </w:pPr>
    <w:rPr>
      <w:sz w:val="24"/>
    </w:rPr>
  </w:style>
  <w:style w:type="paragraph" w:styleId="ListNumber3">
    <w:name w:val="List Number 3"/>
    <w:basedOn w:val="Normal"/>
    <w:qFormat/>
    <w:rsid w:val="00DF6B9F"/>
    <w:pPr>
      <w:numPr>
        <w:numId w:val="30"/>
      </w:numPr>
      <w:spacing w:before="80" w:after="80" w:line="480" w:lineRule="auto"/>
    </w:pPr>
    <w:rPr>
      <w:sz w:val="24"/>
    </w:rPr>
  </w:style>
  <w:style w:type="paragraph" w:styleId="CommentText">
    <w:name w:val="annotation text"/>
    <w:basedOn w:val="Normal"/>
    <w:link w:val="CommentTextChar"/>
    <w:uiPriority w:val="99"/>
    <w:semiHidden/>
    <w:rsid w:val="0096175C"/>
  </w:style>
  <w:style w:type="character" w:styleId="PageNumber">
    <w:name w:val="page number"/>
    <w:basedOn w:val="DefaultParagraphFont"/>
    <w:semiHidden/>
    <w:rsid w:val="00712F82"/>
  </w:style>
  <w:style w:type="paragraph" w:styleId="Signature">
    <w:name w:val="Signature"/>
    <w:basedOn w:val="Normal"/>
    <w:semiHidden/>
    <w:rsid w:val="00712F82"/>
    <w:pPr>
      <w:ind w:left="4320"/>
    </w:pPr>
  </w:style>
  <w:style w:type="table" w:styleId="Table3Deffects1">
    <w:name w:val="Table 3D effects 1"/>
    <w:basedOn w:val="TableNormal"/>
    <w:semiHidden/>
    <w:rsid w:val="00712F82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712F82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712F8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712F82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712F82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712F82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712F82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712F82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712F82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712F82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712F82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712F82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712F82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712F82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712F82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712F82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712F82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semiHidden/>
    <w:rsid w:val="00712F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semiHidden/>
    <w:rsid w:val="00712F82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712F82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712F8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712F82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712F82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712F82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712F82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712F82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712F82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712F82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712F82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712F82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712F82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712F82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712F82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712F82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712F82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712F82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712F82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712F82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712F82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712F82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712F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rsid w:val="00712F82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712F82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712F82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Bullet">
    <w:name w:val="List Bullet"/>
    <w:basedOn w:val="Normal"/>
    <w:qFormat/>
    <w:rsid w:val="00B83521"/>
    <w:pPr>
      <w:numPr>
        <w:numId w:val="3"/>
      </w:numPr>
      <w:spacing w:line="480" w:lineRule="auto"/>
    </w:pPr>
    <w:rPr>
      <w:sz w:val="24"/>
    </w:rPr>
  </w:style>
  <w:style w:type="paragraph" w:styleId="ListBullet2">
    <w:name w:val="List Bullet 2"/>
    <w:basedOn w:val="Normal"/>
    <w:qFormat/>
    <w:rsid w:val="00B83521"/>
    <w:pPr>
      <w:numPr>
        <w:numId w:val="1"/>
      </w:numPr>
      <w:spacing w:line="480" w:lineRule="auto"/>
    </w:pPr>
    <w:rPr>
      <w:sz w:val="24"/>
    </w:rPr>
  </w:style>
  <w:style w:type="paragraph" w:styleId="ListBullet3">
    <w:name w:val="List Bullet 3"/>
    <w:basedOn w:val="Normal"/>
    <w:qFormat/>
    <w:rsid w:val="00405331"/>
    <w:pPr>
      <w:numPr>
        <w:numId w:val="2"/>
      </w:numPr>
      <w:spacing w:line="480" w:lineRule="auto"/>
    </w:pPr>
    <w:rPr>
      <w:sz w:val="24"/>
    </w:rPr>
  </w:style>
  <w:style w:type="character" w:styleId="FootnoteReference">
    <w:name w:val="footnote reference"/>
    <w:semiHidden/>
    <w:rsid w:val="00114842"/>
    <w:rPr>
      <w:vertAlign w:val="superscript"/>
    </w:rPr>
  </w:style>
  <w:style w:type="character" w:customStyle="1" w:styleId="MultipartFigCap">
    <w:name w:val="MultipartFigCap"/>
    <w:qFormat/>
    <w:rsid w:val="000B41C2"/>
    <w:rPr>
      <w:rFonts w:ascii="Arial Narrow" w:hAnsi="Arial Narrow"/>
      <w:i/>
    </w:rPr>
  </w:style>
  <w:style w:type="character" w:customStyle="1" w:styleId="Run-inHead">
    <w:name w:val="Run-inHead"/>
    <w:qFormat/>
    <w:rsid w:val="0014667E"/>
    <w:rPr>
      <w:rFonts w:ascii="Times New Roman" w:hAnsi="Times New Roman"/>
      <w:i/>
      <w:sz w:val="24"/>
      <w:szCs w:val="20"/>
    </w:rPr>
  </w:style>
  <w:style w:type="character" w:customStyle="1" w:styleId="Subscript">
    <w:name w:val="Subscript"/>
    <w:qFormat/>
    <w:rsid w:val="00CB1024"/>
    <w:rPr>
      <w:vertAlign w:val="subscript"/>
    </w:rPr>
  </w:style>
  <w:style w:type="character" w:customStyle="1" w:styleId="Superscript">
    <w:name w:val="Superscript"/>
    <w:qFormat/>
    <w:rsid w:val="00622B95"/>
    <w:rPr>
      <w:vertAlign w:val="superscript"/>
    </w:rPr>
  </w:style>
  <w:style w:type="character" w:customStyle="1" w:styleId="BodyTextChar">
    <w:name w:val="Body Text Char"/>
    <w:link w:val="BodyText"/>
    <w:rsid w:val="003E0C96"/>
    <w:rPr>
      <w:sz w:val="24"/>
    </w:rPr>
  </w:style>
  <w:style w:type="paragraph" w:customStyle="1" w:styleId="Series">
    <w:name w:val="Series"/>
    <w:semiHidden/>
    <w:rsid w:val="00A00109"/>
    <w:pPr>
      <w:spacing w:before="1440" w:after="1440"/>
    </w:pPr>
    <w:rPr>
      <w:rFonts w:ascii="Arial Narrow" w:hAnsi="Arial Narrow" w:cs="Arial"/>
      <w:bCs/>
      <w:kern w:val="32"/>
      <w:sz w:val="28"/>
      <w:szCs w:val="32"/>
    </w:rPr>
  </w:style>
  <w:style w:type="paragraph" w:customStyle="1" w:styleId="DBID">
    <w:name w:val="DBID"/>
    <w:semiHidden/>
    <w:rsid w:val="00A00109"/>
    <w:rPr>
      <w:rFonts w:ascii="Arial Narrow" w:hAnsi="Arial Narrow" w:cs="Arial"/>
      <w:b/>
      <w:bCs/>
      <w:kern w:val="32"/>
      <w:sz w:val="24"/>
      <w:szCs w:val="32"/>
    </w:rPr>
  </w:style>
  <w:style w:type="paragraph" w:customStyle="1" w:styleId="GlossaryDefinition">
    <w:name w:val="GlossaryDefinition"/>
    <w:basedOn w:val="BodyText"/>
    <w:qFormat/>
    <w:rsid w:val="00982693"/>
  </w:style>
  <w:style w:type="character" w:customStyle="1" w:styleId="GlossaryTerm">
    <w:name w:val="GlossaryTerm"/>
    <w:qFormat/>
    <w:rsid w:val="00BB684A"/>
    <w:rPr>
      <w:rFonts w:ascii="Arial Narrow" w:hAnsi="Arial Narrow"/>
      <w:b/>
    </w:rPr>
  </w:style>
  <w:style w:type="character" w:styleId="Emphasis">
    <w:name w:val="Emphasis"/>
    <w:qFormat/>
    <w:rsid w:val="0014667E"/>
    <w:rPr>
      <w:rFonts w:ascii="Times New Roman" w:hAnsi="Times New Roman"/>
      <w:i/>
      <w:iCs/>
    </w:rPr>
  </w:style>
  <w:style w:type="character" w:styleId="Strong">
    <w:name w:val="Strong"/>
    <w:qFormat/>
    <w:rsid w:val="0014667E"/>
    <w:rPr>
      <w:rFonts w:ascii="Times New Roman" w:hAnsi="Times New Roman"/>
      <w:b/>
      <w:bCs/>
    </w:rPr>
  </w:style>
  <w:style w:type="character" w:customStyle="1" w:styleId="EmphStrong">
    <w:name w:val="EmphStrong"/>
    <w:qFormat/>
    <w:rsid w:val="0014667E"/>
    <w:rPr>
      <w:rFonts w:ascii="Times New Roman" w:hAnsi="Times New Roman"/>
      <w:b/>
      <w:i/>
    </w:rPr>
  </w:style>
  <w:style w:type="paragraph" w:customStyle="1" w:styleId="TOCHeading1">
    <w:name w:val="TOCHeading1"/>
    <w:basedOn w:val="Heading1"/>
    <w:qFormat/>
    <w:rsid w:val="00251FD1"/>
  </w:style>
  <w:style w:type="paragraph" w:customStyle="1" w:styleId="ConvFactorBody">
    <w:name w:val="ConvFactorBody"/>
    <w:basedOn w:val="Normal"/>
    <w:semiHidden/>
    <w:rsid w:val="00362C3E"/>
    <w:pPr>
      <w:tabs>
        <w:tab w:val="left" w:pos="540"/>
      </w:tabs>
      <w:autoSpaceDE w:val="0"/>
      <w:autoSpaceDN w:val="0"/>
      <w:adjustRightInd w:val="0"/>
      <w:spacing w:line="480" w:lineRule="auto"/>
      <w:textAlignment w:val="baseline"/>
    </w:pPr>
    <w:rPr>
      <w:rFonts w:ascii="Univers 57 Condensed" w:hAnsi="Univers 57 Condensed" w:cs="Univers 57 Condensed"/>
      <w:color w:val="000000"/>
    </w:rPr>
  </w:style>
  <w:style w:type="paragraph" w:customStyle="1" w:styleId="Noparagraphstyle">
    <w:name w:val="[No paragraph style]"/>
    <w:semiHidden/>
    <w:rsid w:val="00A914A4"/>
    <w:pPr>
      <w:autoSpaceDE w:val="0"/>
      <w:autoSpaceDN w:val="0"/>
      <w:adjustRightInd w:val="0"/>
      <w:spacing w:line="288" w:lineRule="auto"/>
      <w:textAlignment w:val="center"/>
    </w:pPr>
    <w:rPr>
      <w:rFonts w:ascii="Times" w:hAnsi="Times" w:cs="Times"/>
      <w:color w:val="000000"/>
      <w:sz w:val="24"/>
      <w:szCs w:val="24"/>
    </w:rPr>
  </w:style>
  <w:style w:type="paragraph" w:customStyle="1" w:styleId="TableCellBody">
    <w:name w:val="TableCellBody"/>
    <w:basedOn w:val="BodyText"/>
    <w:qFormat/>
    <w:rsid w:val="00982693"/>
    <w:rPr>
      <w:sz w:val="20"/>
      <w:szCs w:val="24"/>
    </w:rPr>
  </w:style>
  <w:style w:type="paragraph" w:customStyle="1" w:styleId="TableCellDecAlign">
    <w:name w:val="TableCellDecAlign"/>
    <w:basedOn w:val="BodyText"/>
    <w:qFormat/>
    <w:rsid w:val="00982693"/>
    <w:pPr>
      <w:tabs>
        <w:tab w:val="decimal" w:pos="720"/>
      </w:tabs>
    </w:pPr>
    <w:rPr>
      <w:sz w:val="20"/>
      <w:szCs w:val="24"/>
    </w:rPr>
  </w:style>
  <w:style w:type="paragraph" w:styleId="TOC2">
    <w:name w:val="toc 2"/>
    <w:basedOn w:val="Normal"/>
    <w:next w:val="Normal"/>
    <w:autoRedefine/>
    <w:uiPriority w:val="39"/>
    <w:rsid w:val="00852089"/>
    <w:pPr>
      <w:tabs>
        <w:tab w:val="right" w:leader="dot" w:pos="10260"/>
      </w:tabs>
      <w:spacing w:line="276" w:lineRule="auto"/>
      <w:ind w:left="202"/>
    </w:pPr>
    <w:rPr>
      <w:rFonts w:ascii="Arial Narrow" w:hAnsi="Arial Narrow"/>
      <w:sz w:val="24"/>
    </w:rPr>
  </w:style>
  <w:style w:type="paragraph" w:styleId="TOC3">
    <w:name w:val="toc 3"/>
    <w:basedOn w:val="Normal"/>
    <w:next w:val="Normal"/>
    <w:autoRedefine/>
    <w:uiPriority w:val="39"/>
    <w:rsid w:val="00852089"/>
    <w:pPr>
      <w:tabs>
        <w:tab w:val="right" w:leader="dot" w:pos="10260"/>
      </w:tabs>
      <w:spacing w:line="276" w:lineRule="auto"/>
      <w:ind w:left="403"/>
    </w:pPr>
    <w:rPr>
      <w:rFonts w:ascii="Arial Narrow" w:hAnsi="Arial Narrow"/>
      <w:sz w:val="24"/>
    </w:rPr>
  </w:style>
  <w:style w:type="paragraph" w:styleId="TOC4">
    <w:name w:val="toc 4"/>
    <w:basedOn w:val="Normal"/>
    <w:next w:val="Normal"/>
    <w:autoRedefine/>
    <w:uiPriority w:val="39"/>
    <w:rsid w:val="00852089"/>
    <w:pPr>
      <w:tabs>
        <w:tab w:val="right" w:leader="dot" w:pos="10260"/>
      </w:tabs>
      <w:spacing w:line="276" w:lineRule="auto"/>
      <w:ind w:left="605"/>
    </w:pPr>
    <w:rPr>
      <w:rFonts w:ascii="Arial Narrow" w:hAnsi="Arial Narrow"/>
      <w:sz w:val="24"/>
    </w:rPr>
  </w:style>
  <w:style w:type="paragraph" w:styleId="TOC5">
    <w:name w:val="toc 5"/>
    <w:basedOn w:val="Normal"/>
    <w:next w:val="Normal"/>
    <w:autoRedefine/>
    <w:uiPriority w:val="39"/>
    <w:rsid w:val="00852089"/>
    <w:pPr>
      <w:tabs>
        <w:tab w:val="right" w:leader="dot" w:pos="10260"/>
      </w:tabs>
      <w:spacing w:line="276" w:lineRule="auto"/>
      <w:ind w:left="806"/>
    </w:pPr>
    <w:rPr>
      <w:rFonts w:ascii="Arial Narrow" w:hAnsi="Arial Narrow"/>
      <w:sz w:val="24"/>
    </w:rPr>
  </w:style>
  <w:style w:type="character" w:customStyle="1" w:styleId="SuperEmphasis">
    <w:name w:val="SuperEmphasis"/>
    <w:qFormat/>
    <w:rsid w:val="0014667E"/>
    <w:rPr>
      <w:rFonts w:ascii="Times New Roman" w:hAnsi="Times New Roman"/>
      <w:i/>
      <w:vertAlign w:val="superscript"/>
    </w:rPr>
  </w:style>
  <w:style w:type="character" w:customStyle="1" w:styleId="SubEmphasis">
    <w:name w:val="SubEmphasis"/>
    <w:qFormat/>
    <w:rsid w:val="0014667E"/>
    <w:rPr>
      <w:rFonts w:ascii="Times New Roman" w:hAnsi="Times New Roman"/>
      <w:i/>
      <w:vertAlign w:val="subscript"/>
    </w:rPr>
  </w:style>
  <w:style w:type="paragraph" w:styleId="CommentSubject">
    <w:name w:val="annotation subject"/>
    <w:basedOn w:val="CommentText"/>
    <w:next w:val="CommentText"/>
    <w:semiHidden/>
    <w:rsid w:val="0096175C"/>
    <w:rPr>
      <w:b/>
      <w:bCs/>
    </w:rPr>
  </w:style>
  <w:style w:type="paragraph" w:customStyle="1" w:styleId="TOCHeading2">
    <w:name w:val="TOCHeading2"/>
    <w:basedOn w:val="TOCHeading1"/>
    <w:qFormat/>
    <w:rsid w:val="00960981"/>
    <w:rPr>
      <w:sz w:val="24"/>
    </w:rPr>
  </w:style>
  <w:style w:type="paragraph" w:customStyle="1" w:styleId="EquationNumbered">
    <w:name w:val="Equation (Numbered)"/>
    <w:basedOn w:val="BodyText"/>
    <w:next w:val="BodyText"/>
    <w:qFormat/>
    <w:rsid w:val="00E44D2C"/>
    <w:pPr>
      <w:tabs>
        <w:tab w:val="center" w:pos="4680"/>
        <w:tab w:val="right" w:pos="10080"/>
      </w:tabs>
      <w:spacing w:before="120"/>
    </w:pPr>
  </w:style>
  <w:style w:type="character" w:customStyle="1" w:styleId="BalloonTextChar">
    <w:name w:val="Balloon Text Char"/>
    <w:link w:val="BalloonText"/>
    <w:semiHidden/>
    <w:rsid w:val="00B354A3"/>
    <w:rPr>
      <w:rFonts w:ascii="Tahoma" w:hAnsi="Tahoma" w:cs="Tahoma"/>
      <w:sz w:val="16"/>
      <w:szCs w:val="16"/>
    </w:rPr>
  </w:style>
  <w:style w:type="paragraph" w:customStyle="1" w:styleId="EquationWhere">
    <w:name w:val="EquationWhere"/>
    <w:qFormat/>
    <w:rsid w:val="0096278C"/>
    <w:pPr>
      <w:tabs>
        <w:tab w:val="right" w:pos="1080"/>
        <w:tab w:val="left" w:pos="1800"/>
      </w:tabs>
      <w:spacing w:line="480" w:lineRule="auto"/>
      <w:ind w:left="1800" w:hanging="1800"/>
    </w:pPr>
    <w:rPr>
      <w:sz w:val="24"/>
    </w:rPr>
  </w:style>
  <w:style w:type="paragraph" w:customStyle="1" w:styleId="EquationWhere2">
    <w:name w:val="EquationWhere2"/>
    <w:basedOn w:val="EquationWhere"/>
    <w:qFormat/>
    <w:rsid w:val="0096278C"/>
    <w:pPr>
      <w:ind w:hanging="720"/>
    </w:pPr>
  </w:style>
  <w:style w:type="character" w:customStyle="1" w:styleId="EmphasisUC">
    <w:name w:val="EmphasisUC"/>
    <w:uiPriority w:val="1"/>
    <w:qFormat/>
    <w:rsid w:val="006F6C31"/>
    <w:rPr>
      <w:rFonts w:ascii="Arial Narrow" w:hAnsi="Arial Narrow"/>
      <w:i/>
    </w:rPr>
  </w:style>
  <w:style w:type="character" w:customStyle="1" w:styleId="EmphasisStrongUC">
    <w:name w:val="EmphasisStrongUC"/>
    <w:uiPriority w:val="1"/>
    <w:qFormat/>
    <w:rsid w:val="00141D48"/>
    <w:rPr>
      <w:rFonts w:ascii="Arial Narrow" w:hAnsi="Arial Narrow"/>
      <w:i/>
    </w:rPr>
  </w:style>
  <w:style w:type="character" w:customStyle="1" w:styleId="SubEmphasisUC">
    <w:name w:val="SubEmphasisUC"/>
    <w:uiPriority w:val="1"/>
    <w:qFormat/>
    <w:rsid w:val="006F6C31"/>
    <w:rPr>
      <w:rFonts w:ascii="Arial Narrow" w:hAnsi="Arial Narrow"/>
      <w:i/>
      <w:vertAlign w:val="subscript"/>
    </w:rPr>
  </w:style>
  <w:style w:type="character" w:customStyle="1" w:styleId="SuperEmphasisUC">
    <w:name w:val="SuperEmphasisUC"/>
    <w:uiPriority w:val="1"/>
    <w:qFormat/>
    <w:rsid w:val="00FA0A70"/>
    <w:rPr>
      <w:rFonts w:ascii="Arial Narrow" w:hAnsi="Arial Narrow"/>
      <w:i w:val="0"/>
      <w:vertAlign w:val="superscript"/>
    </w:rPr>
  </w:style>
  <w:style w:type="character" w:styleId="CommentReference">
    <w:name w:val="annotation reference"/>
    <w:basedOn w:val="DefaultParagraphFont"/>
    <w:semiHidden/>
    <w:unhideWhenUsed/>
    <w:rsid w:val="00163BA1"/>
    <w:rPr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FD3C9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semiHidden/>
    <w:qFormat/>
    <w:rsid w:val="00B94269"/>
    <w:pPr>
      <w:ind w:left="720"/>
      <w:contextualSpacing/>
    </w:pPr>
  </w:style>
  <w:style w:type="paragraph" w:styleId="Header">
    <w:name w:val="header"/>
    <w:basedOn w:val="Normal"/>
    <w:link w:val="HeaderChar"/>
    <w:semiHidden/>
    <w:unhideWhenUsed/>
    <w:rsid w:val="007F7B8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semiHidden/>
    <w:rsid w:val="007F7B83"/>
  </w:style>
  <w:style w:type="paragraph" w:styleId="Revision">
    <w:name w:val="Revision"/>
    <w:hidden/>
    <w:uiPriority w:val="99"/>
    <w:semiHidden/>
    <w:rsid w:val="00764481"/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043A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cde.ca.gov/ds/si/ds/pubschls.asp" TargetMode="External"/><Relationship Id="rId18" Type="http://schemas.openxmlformats.org/officeDocument/2006/relationships/hyperlink" Target="http://www.infogroup.com/" TargetMode="External"/><Relationship Id="rId26" Type="http://schemas.openxmlformats.org/officeDocument/2006/relationships/hyperlink" Target="https://hifld-geoplatform.opendata.arcgis.com/datasets/solid-waste-landfill-facilities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www.nconemap.gov/datasets/public-schools/explore?location=35.181979%2C-79.904250%2C7.97" TargetMode="External"/><Relationship Id="rId34" Type="http://schemas.openxmlformats.org/officeDocument/2006/relationships/hyperlink" Target="https://www.sbe.wa.gov/our-work/private-schools" TargetMode="Externa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17" Type="http://schemas.openxmlformats.org/officeDocument/2006/relationships/hyperlink" Target="https://gii.dhs.gov/gii/home/" TargetMode="External"/><Relationship Id="rId25" Type="http://schemas.openxmlformats.org/officeDocument/2006/relationships/hyperlink" Target="https://hifld-geoplatform.opendata.arcgis.com/datasets/geoplatform::public-schools/about" TargetMode="External"/><Relationship Id="rId33" Type="http://schemas.openxmlformats.org/officeDocument/2006/relationships/hyperlink" Target="https://geo.wa.gov/datasets/k12wa::washington-state-public-schools/about" TargetMode="External"/><Relationship Id="rId38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hifld-geoplatform.opendata.arcgis.com/datasets/railroads" TargetMode="External"/><Relationship Id="rId20" Type="http://schemas.openxmlformats.org/officeDocument/2006/relationships/hyperlink" Target="https://www.mrlc.gov/data?f%5B0%5D=category%3Aland%20cover" TargetMode="External"/><Relationship Id="rId29" Type="http://schemas.openxmlformats.org/officeDocument/2006/relationships/hyperlink" Target="https://data.census.gov/cedsci/?intcmp=aff_cedsci_banner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24" Type="http://schemas.openxmlformats.org/officeDocument/2006/relationships/hyperlink" Target="https://hifld-geoplatform.opendata.arcgis.com/datasets/geoplatform::private-schools/about" TargetMode="External"/><Relationship Id="rId32" Type="http://schemas.openxmlformats.org/officeDocument/2006/relationships/hyperlink" Target="https://apps.nationalmap.gov/downloader/" TargetMode="External"/><Relationship Id="rId37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yperlink" Target="https://data.ca.gov/dataset/licensed-and-certified-healthcare-facility-listing" TargetMode="External"/><Relationship Id="rId23" Type="http://schemas.openxmlformats.org/officeDocument/2006/relationships/hyperlink" Target="https://www.nconemap.gov/datasets/non-public-schools/explore?location=35.144458%2C-79.871150%2C8.00" TargetMode="External"/><Relationship Id="rId28" Type="http://schemas.openxmlformats.org/officeDocument/2006/relationships/hyperlink" Target="https://sc-department-of-health-and-environmental-control-gis-sc-dhec.hub.arcgis.com/datasets/hospitals-3/explore?location=36.140400%2C-90.432550%2C5.74" TargetMode="External"/><Relationship Id="rId36" Type="http://schemas.openxmlformats.org/officeDocument/2006/relationships/hyperlink" Target="https://geo.wa.gov/datasets/WSDOT::wsdot-rail-lines-of-washington-state-124k/explore" TargetMode="External"/><Relationship Id="rId10" Type="http://schemas.openxmlformats.org/officeDocument/2006/relationships/endnotes" Target="endnotes.xml"/><Relationship Id="rId19" Type="http://schemas.openxmlformats.org/officeDocument/2006/relationships/hyperlink" Target="https://gii.dhs.gov/gii/home/" TargetMode="External"/><Relationship Id="rId31" Type="http://schemas.openxmlformats.org/officeDocument/2006/relationships/hyperlink" Target="https://gii.dhs.gov/gii/home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cde.ca.gov/ds/si/ps/index.asp" TargetMode="External"/><Relationship Id="rId22" Type="http://schemas.openxmlformats.org/officeDocument/2006/relationships/hyperlink" Target="https://www.nconemap.gov/datasets/hospitals/explore?location=35.170093%2C-79.822344%2C8.02" TargetMode="External"/><Relationship Id="rId27" Type="http://schemas.openxmlformats.org/officeDocument/2006/relationships/hyperlink" Target="https://hifld-geoplatform.opendata.arcgis.com/datasets/local-law-enforcement-locations" TargetMode="External"/><Relationship Id="rId30" Type="http://schemas.openxmlformats.org/officeDocument/2006/relationships/hyperlink" Target="https://www.epa.gov/frs/geospatial-data-download-service" TargetMode="External"/><Relationship Id="rId35" Type="http://schemas.openxmlformats.org/officeDocument/2006/relationships/hyperlink" Target="https://www.doh.wa.gov/DataandStatisticalReports/DataSystems/GeographicInformationSystem/DownloadableDataSets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+Liz%20Data\Templates\MSWord_Templates\Manuscript%20template%20and%20%20web%20page\Manuscript_Template_v3.5\Manuscrip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6B730AABDB1BD4D9A9535349D5EF5B7" ma:contentTypeVersion="15" ma:contentTypeDescription="Create a new document." ma:contentTypeScope="" ma:versionID="a6d3b53b4ee02017f764cbf26f675128">
  <xsd:schema xmlns:xsd="http://www.w3.org/2001/XMLSchema" xmlns:xs="http://www.w3.org/2001/XMLSchema" xmlns:p="http://schemas.microsoft.com/office/2006/metadata/properties" xmlns:ns2="d36856fe-d4a9-4f0b-87a7-8fa063632c32" xmlns:ns3="16aa3f2d-47b8-4a75-a8f5-1c0f60bcb387" xmlns:ns4="31062a0d-ede8-4112-b4bb-00a9c1bc8e16" targetNamespace="http://schemas.microsoft.com/office/2006/metadata/properties" ma:root="true" ma:fieldsID="0d6188f2e38695c9e0cd556fb03d5132" ns2:_="" ns3:_="" ns4:_="">
    <xsd:import namespace="d36856fe-d4a9-4f0b-87a7-8fa063632c32"/>
    <xsd:import namespace="16aa3f2d-47b8-4a75-a8f5-1c0f60bcb387"/>
    <xsd:import namespace="31062a0d-ede8-4112-b4bb-00a9c1bc8e1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Location" minOccurs="0"/>
                <xsd:element ref="ns3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6856fe-d4a9-4f0b-87a7-8fa063632c3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aa3f2d-47b8-4a75-a8f5-1c0f60bcb3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9c5df3ad-b4e5-45d1-88c9-23db5f1fe61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062a0d-ede8-4112-b4bb-00a9c1bc8e16" elementFormDefault="qualified">
    <xsd:import namespace="http://schemas.microsoft.com/office/2006/documentManagement/types"/>
    <xsd:import namespace="http://schemas.microsoft.com/office/infopath/2007/PartnerControls"/>
    <xsd:element name="TaxCatchAll" ma:index="22" nillable="true" ma:displayName="Taxonomy Catch All Column" ma:hidden="true" ma:list="{2bdf7a38-ced9-4f2d-b9ba-003d8d954f62}" ma:internalName="TaxCatchAll" ma:showField="CatchAllData" ma:web="d36856fe-d4a9-4f0b-87a7-8fa063632c3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6aa3f2d-47b8-4a75-a8f5-1c0f60bcb387">
      <Terms xmlns="http://schemas.microsoft.com/office/infopath/2007/PartnerControls"/>
    </lcf76f155ced4ddcb4097134ff3c332f>
    <TaxCatchAll xmlns="31062a0d-ede8-4112-b4bb-00a9c1bc8e16" xsi:nil="true"/>
  </documentManagement>
</p:properties>
</file>

<file path=customXml/itemProps1.xml><?xml version="1.0" encoding="utf-8"?>
<ds:datastoreItem xmlns:ds="http://schemas.openxmlformats.org/officeDocument/2006/customXml" ds:itemID="{AA322F09-8596-4401-93B6-8E1A5263FB7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03FF6D6-0DC9-4E89-9C06-04F3099D28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36856fe-d4a9-4f0b-87a7-8fa063632c32"/>
    <ds:schemaRef ds:uri="16aa3f2d-47b8-4a75-a8f5-1c0f60bcb387"/>
    <ds:schemaRef ds:uri="31062a0d-ede8-4112-b4bb-00a9c1bc8e1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78AE4C4-B9DE-4EB3-B87F-50FC1472687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4AB10A4-4981-4A49-AC19-E62249399D6D}">
  <ds:schemaRefs>
    <ds:schemaRef ds:uri="http://schemas.microsoft.com/office/2006/metadata/properties"/>
    <ds:schemaRef ds:uri="http://schemas.microsoft.com/office/infopath/2007/PartnerControls"/>
    <ds:schemaRef ds:uri="16aa3f2d-47b8-4a75-a8f5-1c0f60bcb387"/>
    <ds:schemaRef ds:uri="31062a0d-ede8-4112-b4bb-00a9c1bc8e1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Manuscript.dotx</Template>
  <TotalTime>28</TotalTime>
  <Pages>30</Pages>
  <Words>7720</Words>
  <Characters>44008</Characters>
  <Application>Microsoft Office Word</Application>
  <DocSecurity>0</DocSecurity>
  <Lines>366</Lines>
  <Paragraphs>103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Geological Survey</Company>
  <LinksUpToDate>false</LinksUpToDate>
  <CharactersWithSpaces>51625</CharactersWithSpaces>
  <SharedDoc>false</SharedDoc>
  <HLinks>
    <vt:vector size="36" baseType="variant">
      <vt:variant>
        <vt:i4>5701697</vt:i4>
      </vt:variant>
      <vt:variant>
        <vt:i4>66</vt:i4>
      </vt:variant>
      <vt:variant>
        <vt:i4>0</vt:i4>
      </vt:variant>
      <vt:variant>
        <vt:i4>5</vt:i4>
      </vt:variant>
      <vt:variant>
        <vt:lpwstr>http://www.usgs.gov/</vt:lpwstr>
      </vt:variant>
      <vt:variant>
        <vt:lpwstr/>
      </vt:variant>
      <vt:variant>
        <vt:i4>3014704</vt:i4>
      </vt:variant>
      <vt:variant>
        <vt:i4>12</vt:i4>
      </vt:variant>
      <vt:variant>
        <vt:i4>0</vt:i4>
      </vt:variant>
      <vt:variant>
        <vt:i4>5</vt:i4>
      </vt:variant>
      <vt:variant>
        <vt:lpwstr>http://store.usgs.gov/</vt:lpwstr>
      </vt:variant>
      <vt:variant>
        <vt:lpwstr/>
      </vt:variant>
      <vt:variant>
        <vt:i4>3997729</vt:i4>
      </vt:variant>
      <vt:variant>
        <vt:i4>9</vt:i4>
      </vt:variant>
      <vt:variant>
        <vt:i4>0</vt:i4>
      </vt:variant>
      <vt:variant>
        <vt:i4>5</vt:i4>
      </vt:variant>
      <vt:variant>
        <vt:lpwstr>http://www.usgs.gov/pubprod</vt:lpwstr>
      </vt:variant>
      <vt:variant>
        <vt:lpwstr/>
      </vt:variant>
      <vt:variant>
        <vt:i4>5701697</vt:i4>
      </vt:variant>
      <vt:variant>
        <vt:i4>6</vt:i4>
      </vt:variant>
      <vt:variant>
        <vt:i4>0</vt:i4>
      </vt:variant>
      <vt:variant>
        <vt:i4>5</vt:i4>
      </vt:variant>
      <vt:variant>
        <vt:lpwstr>http://www.usgs.gov/</vt:lpwstr>
      </vt:variant>
      <vt:variant>
        <vt:lpwstr/>
      </vt:variant>
      <vt:variant>
        <vt:i4>262218</vt:i4>
      </vt:variant>
      <vt:variant>
        <vt:i4>3</vt:i4>
      </vt:variant>
      <vt:variant>
        <vt:i4>0</vt:i4>
      </vt:variant>
      <vt:variant>
        <vt:i4>5</vt:i4>
      </vt:variant>
      <vt:variant>
        <vt:lpwstr>http://internal.usgs.gov/publishing/toolboxes/author.html</vt:lpwstr>
      </vt:variant>
      <vt:variant>
        <vt:lpwstr/>
      </vt:variant>
      <vt:variant>
        <vt:i4>2687101</vt:i4>
      </vt:variant>
      <vt:variant>
        <vt:i4>0</vt:i4>
      </vt:variant>
      <vt:variant>
        <vt:i4>0</vt:i4>
      </vt:variant>
      <vt:variant>
        <vt:i4>5</vt:i4>
      </vt:variant>
      <vt:variant>
        <vt:lpwstr>http://internal.usgs.gov/visual/manuscripts/index.html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Elizabeth A Ciganovich</dc:creator>
  <dc:description>Manuscript Template Verson 3.5.1</dc:description>
  <cp:lastModifiedBy>Jones, Jeanne M</cp:lastModifiedBy>
  <cp:revision>4</cp:revision>
  <cp:lastPrinted>2008-03-31T16:28:00Z</cp:lastPrinted>
  <dcterms:created xsi:type="dcterms:W3CDTF">2023-03-20T18:12:00Z</dcterms:created>
  <dcterms:modified xsi:type="dcterms:W3CDTF">2023-03-20T18:32:00Z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EquationSection">
    <vt:lpwstr>1</vt:lpwstr>
  </property>
  <property fmtid="{D5CDD505-2E9C-101B-9397-08002B2CF9AE}" pid="4" name="MTWinEqns">
    <vt:bool>true</vt:bool>
  </property>
  <property fmtid="{D5CDD505-2E9C-101B-9397-08002B2CF9AE}" pid="5" name="ContentTypeId">
    <vt:lpwstr>0x01010076B730AABDB1BD4D9A9535349D5EF5B7</vt:lpwstr>
  </property>
  <property fmtid="{D5CDD505-2E9C-101B-9397-08002B2CF9AE}" pid="6" name="MediaServiceImageTags">
    <vt:lpwstr/>
  </property>
</Properties>
</file>