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مديرية النشاط الإجتماعي و التضامن</w:t>
      </w:r>
      <w:r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</w:t>
      </w:r>
      <w:r w:rsidRPr="001B2B65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</w:t>
      </w:r>
      <w:r w:rsidRPr="00A7685C">
        <w:rPr>
          <w:rFonts w:cs="Traditional Arabic" w:hint="cs"/>
          <w:sz w:val="24"/>
          <w:szCs w:val="24"/>
          <w:rtl/>
          <w:lang w:bidi="ar-DZ"/>
        </w:rPr>
        <w:t>عين تموشنت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>
        <w:rPr>
          <w:rFonts w:cs="Traditional Arabic" w:hint="cs"/>
          <w:b/>
          <w:bCs/>
          <w:szCs w:val="30"/>
          <w:rtl/>
          <w:lang w:bidi="ar-DZ"/>
        </w:rPr>
        <w:t xml:space="preserve">                   </w:t>
      </w:r>
      <w:r>
        <w:rPr>
          <w:rFonts w:cs="Traditional Arabic"/>
          <w:b/>
          <w:bCs/>
          <w:szCs w:val="30"/>
          <w:lang w:bidi="ar-DZ"/>
        </w:rPr>
        <w:t xml:space="preserve">    </w:t>
      </w:r>
      <w:r>
        <w:rPr>
          <w:rFonts w:cs="Traditional Arabic" w:hint="cs"/>
          <w:b/>
          <w:bCs/>
          <w:szCs w:val="30"/>
          <w:rtl/>
          <w:lang w:bidi="ar-DZ"/>
        </w:rPr>
        <w:t xml:space="preserve">     </w:t>
      </w:r>
      <w:r w:rsidRPr="00F444CA">
        <w:rPr>
          <w:rFonts w:asciiTheme="minorBidi" w:hAnsiTheme="minorBidi"/>
          <w:b/>
          <w:bCs/>
          <w:szCs w:val="28"/>
          <w:rtl/>
          <w:lang w:bidi="ar-DZ"/>
        </w:rPr>
        <w:t>مدير النشاط الإجتماعي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     </w:t>
      </w:r>
      <w:r>
        <w:rPr>
          <w:rFonts w:asciiTheme="minorBidi" w:hAnsiTheme="minorBidi"/>
          <w:b/>
          <w:bCs/>
          <w:sz w:val="20"/>
          <w:szCs w:val="24"/>
          <w:lang w:bidi="ar-DZ"/>
        </w:rPr>
        <w:t xml:space="preserve">       </w:t>
      </w: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             </w:t>
      </w:r>
      <w:r>
        <w:rPr>
          <w:rFonts w:asciiTheme="minorBidi" w:hAnsiTheme="minorBidi"/>
          <w:b/>
          <w:bCs/>
          <w:sz w:val="20"/>
          <w:szCs w:val="24"/>
          <w:lang w:bidi="ar-DZ"/>
        </w:rPr>
        <w:t xml:space="preserve">       </w:t>
      </w: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A7685C">
        <w:rPr>
          <w:rFonts w:cs="Traditional Arabic" w:hint="cs"/>
          <w:b/>
          <w:bCs/>
          <w:sz w:val="24"/>
          <w:szCs w:val="32"/>
          <w:rtl/>
          <w:lang w:bidi="ar-DZ"/>
        </w:rPr>
        <w:t xml:space="preserve">                       </w:t>
      </w:r>
      <w:r w:rsidRPr="00F444CA">
        <w:rPr>
          <w:rFonts w:cs="Traditional Arabic" w:hint="cs"/>
          <w:b/>
          <w:bCs/>
          <w:szCs w:val="28"/>
          <w:rtl/>
          <w:lang w:bidi="ar-DZ"/>
        </w:rPr>
        <w:t xml:space="preserve">  </w:t>
      </w:r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السيدة: وزيرة التضامن الوطني و الأسرة و قضايا المرأة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                     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مراسلة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F444CA" w:rsidP="00F444CA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</w:t>
      </w:r>
      <w:r w:rsidRPr="00E37718">
        <w:rPr>
          <w:rFonts w:hint="cs"/>
          <w:sz w:val="32"/>
          <w:szCs w:val="32"/>
          <w:rtl/>
          <w:lang w:bidi="ar-DZ"/>
        </w:rPr>
        <w:t>تبعا لمراسلت</w:t>
      </w:r>
      <w:r>
        <w:rPr>
          <w:rFonts w:hint="cs"/>
          <w:sz w:val="32"/>
          <w:szCs w:val="32"/>
          <w:rtl/>
          <w:lang w:bidi="ar-DZ"/>
        </w:rPr>
        <w:t xml:space="preserve">كم </w:t>
      </w:r>
      <w:r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>
        <w:rPr>
          <w:rFonts w:hint="cs"/>
          <w:sz w:val="32"/>
          <w:szCs w:val="32"/>
          <w:rtl/>
          <w:lang w:bidi="ar-DZ"/>
        </w:rPr>
        <w:t>100</w:t>
      </w:r>
      <w:r>
        <w:rPr>
          <w:sz w:val="32"/>
          <w:szCs w:val="32"/>
          <w:lang w:bidi="ar-DZ"/>
        </w:rPr>
        <w:t>%</w:t>
      </w:r>
      <w:r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>
        <w:rPr>
          <w:rFonts w:hint="cs"/>
          <w:sz w:val="32"/>
          <w:szCs w:val="32"/>
          <w:rtl/>
          <w:lang w:bidi="ar-DZ"/>
        </w:rPr>
        <w:t xml:space="preserve"> لشهر </w:t>
      </w:r>
      <w:r>
        <w:rPr>
          <w:sz w:val="32"/>
          <w:szCs w:val="32"/>
          <w:lang w:bidi="ar-DZ"/>
        </w:rPr>
        <w:t>جوان</w:t>
      </w:r>
      <w:r>
        <w:rPr>
          <w:rFonts w:hint="cs"/>
          <w:sz w:val="32"/>
          <w:szCs w:val="32"/>
          <w:rtl/>
          <w:lang w:bidi="ar-DZ"/>
        </w:rPr>
        <w:t xml:space="preserve"> لسنة </w:t>
      </w:r>
      <w:r>
        <w:rPr>
          <w:sz w:val="32"/>
          <w:szCs w:val="32"/>
          <w:lang w:bidi="ar-DZ"/>
        </w:rPr>
        <w:t>2020</w:t>
      </w:r>
      <w:r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444CA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r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  <w:bookmarkStart w:id="0" w:name="_GoBack"/>
      <w:bookmarkEnd w:id="0"/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>مديرية النشاط الإجتماعي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  <w:r w:rsidRPr="000B3EC8">
        <w:rPr>
          <w:rFonts w:hint="cs"/>
          <w:sz w:val="30"/>
          <w:szCs w:val="30"/>
          <w:rtl/>
          <w:lang w:bidi="ar-DZ"/>
        </w:rPr>
        <w:t xml:space="preserve"> 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قوائم المستفيدين لشهر </w:t>
      </w:r>
      <w:r w:rsidR="0005271B">
        <w:rPr>
          <w:b/>
          <w:bCs/>
          <w:sz w:val="32"/>
          <w:szCs w:val="32"/>
          <w:lang w:bidi="ar-DZ"/>
        </w:rPr>
        <w:t>جوان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5271B">
        <w:rPr>
          <w:b/>
          <w:bCs/>
          <w:sz w:val="32"/>
          <w:szCs w:val="32"/>
          <w:lang w:bidi="ar-DZ"/>
        </w:rPr>
        <w:t>2020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3F3306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419735</wp:posOffset>
                </wp:positionV>
                <wp:extent cx="1381125" cy="314325"/>
                <wp:effectExtent l="9525" t="6350" r="9525" b="1270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0.9pt;margin-top:33.05pt;width:108.75pt;height:2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    </w:pict>
          </mc:Fallback>
        </mc:AlternateContent>
      </w:r>
      <w:r w:rsidR="00E81182">
        <w:rPr>
          <w:rFonts w:hint="cs"/>
          <w:b/>
          <w:bCs/>
          <w:sz w:val="28"/>
          <w:szCs w:val="28"/>
          <w:rtl/>
          <w:lang w:bidi="ar-DZ"/>
        </w:rPr>
        <w:t>تسديد المعاشات و المنح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3F3306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BF1EF16" wp14:editId="5B6DD9E2">
                <wp:simplePos x="0" y="0"/>
                <wp:positionH relativeFrom="column">
                  <wp:posOffset>392430</wp:posOffset>
                </wp:positionH>
                <wp:positionV relativeFrom="paragraph">
                  <wp:posOffset>313055</wp:posOffset>
                </wp:positionV>
                <wp:extent cx="1381125" cy="276225"/>
                <wp:effectExtent l="9525" t="5715" r="9525" b="1333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0.9pt;margin-top:24.65pt;width:108.75pt;height:21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    </w:pict>
          </mc:Fallback>
        </mc:AlternateContent>
      </w:r>
      <w:r w:rsidR="00E81182" w:rsidRPr="008E1D2A">
        <w:rPr>
          <w:rFonts w:hint="cs"/>
          <w:sz w:val="28"/>
          <w:szCs w:val="28"/>
          <w:rtl/>
          <w:lang w:bidi="ar-DZ"/>
        </w:rPr>
        <w:t>- المبالغ المدفوعة للأشخاص المعوقين بنسبة 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.............................. :  </w:t>
      </w:r>
      <w:r w:rsidR="0005271B">
        <w:rPr>
          <w:sz w:val="28"/>
          <w:szCs w:val="28"/>
          <w:lang w:bidi="ar-DZ"/>
        </w:rPr>
        <w:t>9 990 000.00</w:t>
      </w:r>
    </w:p>
    <w:p w:rsidR="00C86AEA" w:rsidRPr="00C86AEA" w:rsidRDefault="003F3306" w:rsidP="0005271B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FDEB432" wp14:editId="2DB3CDD6">
                <wp:simplePos x="0" y="0"/>
                <wp:positionH relativeFrom="column">
                  <wp:posOffset>392430</wp:posOffset>
                </wp:positionH>
                <wp:positionV relativeFrom="paragraph">
                  <wp:posOffset>313055</wp:posOffset>
                </wp:positionV>
                <wp:extent cx="1381125" cy="276225"/>
                <wp:effectExtent l="9525" t="7620" r="9525" b="11430"/>
                <wp:wrapNone/>
                <wp:docPr id="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0.9pt;margin-top:24.65pt;width:108.75pt;height:21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    </w:pict>
          </mc:Fallback>
        </mc:AlternateConten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C86AEA">
        <w:rPr>
          <w:rFonts w:hint="cs"/>
          <w:sz w:val="28"/>
          <w:szCs w:val="28"/>
          <w:rtl/>
          <w:lang w:bidi="ar-DZ"/>
        </w:rPr>
        <w:t xml:space="preserve">    </w:t>
      </w:r>
      <w:r w:rsidR="0005271B">
        <w:rPr>
          <w:b/>
          <w:bCs/>
          <w:sz w:val="28"/>
          <w:szCs w:val="28"/>
          <w:lang w:bidi="ar-DZ"/>
        </w:rPr>
        <w:t>2020-06-18</w:t>
      </w:r>
    </w:p>
    <w:p w:rsidR="00E81182" w:rsidRPr="000B3EC8" w:rsidRDefault="00E81182" w:rsidP="0005271B">
      <w:pPr>
        <w:pStyle w:val="Paragraphedeliste"/>
        <w:bidi/>
        <w:spacing w:line="360" w:lineRule="auto"/>
        <w:rPr>
          <w:sz w:val="28"/>
          <w:szCs w:val="28"/>
          <w:rtl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:      </w:t>
      </w:r>
      <w:r w:rsidR="00845329">
        <w:rPr>
          <w:sz w:val="28"/>
          <w:szCs w:val="28"/>
          <w:lang w:bidi="ar-DZ"/>
        </w:rPr>
        <w:t xml:space="preserve">           </w:t>
      </w:r>
      <w:r w:rsidR="0005271B">
        <w:rPr>
          <w:sz w:val="28"/>
          <w:szCs w:val="28"/>
          <w:lang w:bidi="ar-DZ"/>
        </w:rPr>
        <w:t>999</w:t>
      </w:r>
    </w:p>
    <w:p w:rsidR="00E81182" w:rsidRDefault="00E81182" w:rsidP="005255CF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 w:firstRow="1" w:lastRow="0" w:firstColumn="1" w:lastColumn="0" w:noHBand="0" w:noVBand="1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3F3306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-1905</wp:posOffset>
                      </wp:positionV>
                      <wp:extent cx="2168525" cy="835025"/>
                      <wp:effectExtent l="5080" t="8890" r="7620" b="13335"/>
                      <wp:wrapNone/>
                      <wp:docPr id="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68525" cy="835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156.5pt;margin-top:-.15pt;width:170.75pt;height:6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    </w:pict>
                </mc:Fallback>
              </mc:AlternateConten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التسديد عن طريق أمناء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الحساب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الحساب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6947E5">
            <w:pPr>
              <w:pStyle w:val="Paragraphedeliste"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999</w:t>
            </w:r>
          </w:p>
        </w:tc>
        <w:tc>
          <w:tcPr>
            <w:tcW w:w="1444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أولياء أشخاص المعوقين ذهنيا</w:t>
            </w:r>
          </w:p>
        </w:tc>
        <w:tc>
          <w:tcPr>
            <w:tcW w:w="1816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 الحقوق</w:t>
            </w:r>
          </w:p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6947E5">
            <w:pPr>
              <w:pStyle w:val="Paragraphedeliste"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999</w:t>
            </w:r>
          </w:p>
        </w:tc>
        <w:tc>
          <w:tcPr>
            <w:tcW w:w="1444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EE1677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EE1677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34025F">
            <w:pPr>
              <w:pStyle w:val="Paragraphedeliste"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999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3F3306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10795</wp:posOffset>
                </wp:positionV>
                <wp:extent cx="1280160" cy="238760"/>
                <wp:effectExtent l="6350" t="11430" r="8890" b="6985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8.65pt;margin-top:.85pt;width:100.8pt;height:1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    </w:pict>
          </mc:Fallback>
        </mc:AlternateContent>
      </w:r>
      <w:r w:rsidR="00E81182" w:rsidRPr="00B53C0E">
        <w:rPr>
          <w:rFonts w:hint="cs"/>
          <w:sz w:val="28"/>
          <w:szCs w:val="28"/>
          <w:rtl/>
          <w:lang w:bidi="ar-DZ"/>
        </w:rPr>
        <w:t>- العدد الكلي للأشخاص الذي تم إقصائهم : .....</w:t>
      </w:r>
      <w:r w:rsidR="00AA18EE">
        <w:rPr>
          <w:rFonts w:hint="cs"/>
          <w:sz w:val="28"/>
          <w:szCs w:val="28"/>
          <w:rtl/>
          <w:lang w:bidi="ar-DZ"/>
        </w:rPr>
        <w:t xml:space="preserve">.............................. </w:t>
      </w:r>
      <w:r w:rsidR="00ED762C">
        <w:rPr>
          <w:sz w:val="28"/>
          <w:szCs w:val="28"/>
          <w:lang w:bidi="ar-DZ"/>
        </w:rPr>
        <w:t xml:space="preserve">              </w:t>
      </w:r>
      <w:r w:rsidR="00AA18EE">
        <w:rPr>
          <w:sz w:val="28"/>
          <w:szCs w:val="28"/>
          <w:rtl/>
          <w:lang w:bidi="ar-DZ"/>
        </w:rPr>
        <w:t>0</w:t>
      </w:r>
      <w:r w:rsidR="00ED762C">
        <w:rPr>
          <w:sz w:val="28"/>
          <w:szCs w:val="28"/>
          <w:lang w:bidi="ar-DZ"/>
        </w:rPr>
        <w:t xml:space="preserve">             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المقصيين</w:t>
      </w:r>
      <w:r w:rsidR="00ED762C">
        <w:rPr>
          <w:b/>
          <w:b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حسب السبب</w:t>
      </w:r>
    </w:p>
    <w:tbl>
      <w:tblPr>
        <w:tblStyle w:val="Grilledutableau"/>
        <w:bidiVisual/>
        <w:tblW w:w="10683" w:type="dxa"/>
        <w:tblInd w:w="107" w:type="dxa"/>
        <w:tblLook w:val="04A0" w:firstRow="1" w:lastRow="0" w:firstColumn="1" w:lastColumn="0" w:noHBand="0" w:noVBand="1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EE1677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EE1677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EE1677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EE1677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771C76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برامج الدعم في قطاع السياحة و الفلاحة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94806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DA2F6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DA2F6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3D372D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 xml:space="preserve">موظف ، 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sz w:val="24"/>
                <w:szCs w:val="24"/>
                <w:lang w:bidi="ar-DZ"/>
              </w:rPr>
              <w:t xml:space="preserve"> 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EE1677">
            <w:pPr>
              <w:pStyle w:val="Paragraphedeliste"/>
              <w:bidi/>
              <w:spacing w:line="360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AA18EE">
            <w:pPr>
              <w:pStyle w:val="Paragraphedeliste"/>
              <w:bidi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/>
          </w:tcPr>
          <w:p w:rsidR="00E81182" w:rsidRPr="00BA724C" w:rsidRDefault="00E81182" w:rsidP="00EE1677">
            <w:pPr>
              <w:pStyle w:val="Paragraphedeliste"/>
              <w:bidi/>
              <w:spacing w:line="360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EE1677">
            <w:pPr>
              <w:pStyle w:val="Paragraphedeliste"/>
              <w:bidi/>
              <w:spacing w:line="360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E81182">
      <w:pPr>
        <w:pStyle w:val="Paragraphedeliste"/>
        <w:bidi/>
        <w:spacing w:after="0" w:line="600" w:lineRule="auto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3B"/>
    <w:rsid w:val="0002435D"/>
    <w:rsid w:val="00046CD3"/>
    <w:rsid w:val="0005271B"/>
    <w:rsid w:val="0006364A"/>
    <w:rsid w:val="000B3EC8"/>
    <w:rsid w:val="00107409"/>
    <w:rsid w:val="00126759"/>
    <w:rsid w:val="0018293E"/>
    <w:rsid w:val="002A4789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7519"/>
    <w:rsid w:val="005B433B"/>
    <w:rsid w:val="005D586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E024C"/>
    <w:rsid w:val="00E55155"/>
    <w:rsid w:val="00E81182"/>
    <w:rsid w:val="00EB552B"/>
    <w:rsid w:val="00ED762C"/>
    <w:rsid w:val="00EE1677"/>
    <w:rsid w:val="00EE31A7"/>
    <w:rsid w:val="00EE6EA5"/>
    <w:rsid w:val="00F16EC6"/>
    <w:rsid w:val="00F44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C83C02-AB89-403A-BDE4-2E146AAD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2020-03-24T10:48:00Z</cp:lastPrinted>
  <dcterms:created xsi:type="dcterms:W3CDTF">2020-06-24T14:07:00Z</dcterms:created>
  <dcterms:modified xsi:type="dcterms:W3CDTF">2020-06-24T17:05:00Z</dcterms:modified>
</cp:coreProperties>
</file>