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C3E7" w14:textId="77777777" w:rsidR="0004095C" w:rsidRPr="007C4376" w:rsidRDefault="00701CBB" w:rsidP="00BC400A">
      <w:pPr>
        <w:jc w:val="both"/>
        <w:rPr>
          <w:lang w:val="en-US"/>
        </w:rPr>
      </w:pPr>
      <w:r w:rsidRPr="007C4376">
        <w:rPr>
          <w:lang w:val="en-US"/>
        </w:rPr>
        <w:t>M</w:t>
      </w:r>
      <w:r w:rsidR="0051249C" w:rsidRPr="007C4376">
        <w:rPr>
          <w:lang w:val="en-US"/>
        </w:rPr>
        <w:t>obile operator</w:t>
      </w:r>
      <w:r w:rsidR="00CB68FE" w:rsidRPr="007C4376">
        <w:rPr>
          <w:lang w:val="en-US"/>
        </w:rPr>
        <w:t xml:space="preserve">s </w:t>
      </w:r>
      <w:r w:rsidR="00A47AB3" w:rsidRPr="007C4376">
        <w:rPr>
          <w:lang w:val="en-US"/>
        </w:rPr>
        <w:t>sell handsets in large quantities.</w:t>
      </w:r>
      <w:r w:rsidR="00CB68FE" w:rsidRPr="007C4376">
        <w:rPr>
          <w:lang w:val="en-US"/>
        </w:rPr>
        <w:t xml:space="preserve"> To be competitive versus the open market and the competitors it is possible </w:t>
      </w:r>
      <w:r w:rsidRPr="007C4376">
        <w:rPr>
          <w:lang w:val="en-US"/>
        </w:rPr>
        <w:t>to buy</w:t>
      </w:r>
      <w:r w:rsidR="00CB68FE" w:rsidRPr="007C4376">
        <w:rPr>
          <w:lang w:val="en-US"/>
        </w:rPr>
        <w:t xml:space="preserve"> </w:t>
      </w:r>
      <w:r w:rsidRPr="007C4376">
        <w:rPr>
          <w:lang w:val="en-US"/>
        </w:rPr>
        <w:t>new subscription and device by</w:t>
      </w:r>
      <w:r w:rsidR="00CB68FE" w:rsidRPr="007C4376">
        <w:rPr>
          <w:lang w:val="en-US"/>
        </w:rPr>
        <w:t xml:space="preserve"> paying </w:t>
      </w:r>
      <w:r w:rsidR="00185726" w:rsidRPr="007C4376">
        <w:rPr>
          <w:lang w:val="en-US"/>
        </w:rPr>
        <w:t xml:space="preserve">the price of device </w:t>
      </w:r>
      <w:r w:rsidR="00C72180" w:rsidRPr="007C4376">
        <w:rPr>
          <w:lang w:val="en-US"/>
        </w:rPr>
        <w:t>in</w:t>
      </w:r>
      <w:r w:rsidR="00185726" w:rsidRPr="007C4376">
        <w:rPr>
          <w:lang w:val="en-US"/>
        </w:rPr>
        <w:t xml:space="preserve"> monthly installments</w:t>
      </w:r>
      <w:r w:rsidR="00CB68FE" w:rsidRPr="007C4376">
        <w:rPr>
          <w:lang w:val="en-US"/>
        </w:rPr>
        <w:t>.</w:t>
      </w:r>
      <w:r w:rsidR="00185726" w:rsidRPr="007C4376">
        <w:rPr>
          <w:lang w:val="en-US"/>
        </w:rPr>
        <w:t xml:space="preserve"> </w:t>
      </w:r>
      <w:r w:rsidR="0004095C" w:rsidRPr="007C4376">
        <w:rPr>
          <w:lang w:val="en-US"/>
        </w:rPr>
        <w:t>In addition in case of loyalty contracting for price plan</w:t>
      </w:r>
      <w:r w:rsidR="00010DAA" w:rsidRPr="007C4376">
        <w:rPr>
          <w:lang w:val="en-US"/>
        </w:rPr>
        <w:t xml:space="preserve"> </w:t>
      </w:r>
      <w:r w:rsidR="00446728" w:rsidRPr="007C4376">
        <w:rPr>
          <w:lang w:val="en-US"/>
        </w:rPr>
        <w:t>with</w:t>
      </w:r>
      <w:r w:rsidR="00010DAA" w:rsidRPr="007C4376">
        <w:rPr>
          <w:lang w:val="en-US"/>
        </w:rPr>
        <w:t xml:space="preserve"> higher </w:t>
      </w:r>
      <w:r w:rsidR="00446728" w:rsidRPr="007C4376">
        <w:rPr>
          <w:lang w:val="en-US"/>
        </w:rPr>
        <w:t>content</w:t>
      </w:r>
      <w:r w:rsidR="0004095C" w:rsidRPr="007C4376">
        <w:rPr>
          <w:lang w:val="en-US"/>
        </w:rPr>
        <w:t xml:space="preserve"> handset selling price decreases while monthly fee increases </w:t>
      </w:r>
      <w:r w:rsidR="007C4376" w:rsidRPr="007C4376">
        <w:rPr>
          <w:lang w:val="en-US"/>
        </w:rPr>
        <w:t>by</w:t>
      </w:r>
      <w:r w:rsidR="0004095C" w:rsidRPr="007C4376">
        <w:rPr>
          <w:lang w:val="en-US"/>
        </w:rPr>
        <w:t xml:space="preserve"> handset premium amount.</w:t>
      </w:r>
      <w:r w:rsidR="00325F9A" w:rsidRPr="007C4376">
        <w:rPr>
          <w:lang w:val="en-US"/>
        </w:rPr>
        <w:t xml:space="preserve"> Due to low </w:t>
      </w:r>
      <w:r w:rsidR="00446728" w:rsidRPr="007C4376">
        <w:rPr>
          <w:lang w:val="en-US"/>
        </w:rPr>
        <w:t>level</w:t>
      </w:r>
      <w:r w:rsidR="00325F9A" w:rsidRPr="007C4376">
        <w:rPr>
          <w:lang w:val="en-US"/>
        </w:rPr>
        <w:t xml:space="preserve"> of starting price payed for device there is a share of fraudster contracts and another share of contract</w:t>
      </w:r>
      <w:r w:rsidR="00446728" w:rsidRPr="007C4376">
        <w:rPr>
          <w:lang w:val="en-US"/>
        </w:rPr>
        <w:t>s</w:t>
      </w:r>
      <w:r w:rsidR="00325F9A" w:rsidRPr="007C4376">
        <w:rPr>
          <w:lang w:val="en-US"/>
        </w:rPr>
        <w:t xml:space="preserve"> made by customers who will be not able to pay the higher monthly fees and instal</w:t>
      </w:r>
      <w:r w:rsidR="007C4376" w:rsidRPr="007C4376">
        <w:rPr>
          <w:lang w:val="en-US"/>
        </w:rPr>
        <w:t>l</w:t>
      </w:r>
      <w:r w:rsidR="00325F9A" w:rsidRPr="007C4376">
        <w:rPr>
          <w:lang w:val="en-US"/>
        </w:rPr>
        <w:t xml:space="preserve">ments and will churn with </w:t>
      </w:r>
      <w:proofErr w:type="spellStart"/>
      <w:r w:rsidR="00325F9A" w:rsidRPr="007C4376">
        <w:rPr>
          <w:lang w:val="en-US"/>
        </w:rPr>
        <w:t>nopay</w:t>
      </w:r>
      <w:proofErr w:type="spellEnd"/>
      <w:r w:rsidR="00325F9A" w:rsidRPr="007C4376">
        <w:rPr>
          <w:lang w:val="en-US"/>
        </w:rPr>
        <w:t xml:space="preserve"> reason.</w:t>
      </w:r>
    </w:p>
    <w:p w14:paraId="39ACC3E8" w14:textId="77777777" w:rsidR="00185726" w:rsidRPr="007C4376" w:rsidRDefault="00185726" w:rsidP="00BC400A">
      <w:pPr>
        <w:jc w:val="both"/>
        <w:rPr>
          <w:lang w:val="en-US"/>
        </w:rPr>
      </w:pPr>
      <w:r w:rsidRPr="007C4376">
        <w:rPr>
          <w:lang w:val="en-US"/>
        </w:rPr>
        <w:t>Using the attached set of sales events and attributes your tasks are the following:</w:t>
      </w:r>
    </w:p>
    <w:p w14:paraId="39ACC3E9" w14:textId="77777777" w:rsidR="00185726" w:rsidRPr="007C4376" w:rsidRDefault="00185726" w:rsidP="0018572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C4376">
        <w:rPr>
          <w:lang w:val="en-US"/>
        </w:rPr>
        <w:t>Based on the described situation define a set of business tasks</w:t>
      </w:r>
      <w:r w:rsidR="00E612A9" w:rsidRPr="007C4376">
        <w:rPr>
          <w:lang w:val="en-US"/>
        </w:rPr>
        <w:t>, goals and a set of hypothesis</w:t>
      </w:r>
    </w:p>
    <w:p w14:paraId="39ACC3EA" w14:textId="77777777" w:rsidR="00701CBB" w:rsidRPr="007C4376" w:rsidRDefault="00701CBB" w:rsidP="0018572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C4376">
        <w:rPr>
          <w:lang w:val="en-US"/>
        </w:rPr>
        <w:t>Create exploratory analysis of attached dataset</w:t>
      </w:r>
    </w:p>
    <w:p w14:paraId="39ACC3EB" w14:textId="77777777" w:rsidR="00446728" w:rsidRPr="007C4376" w:rsidRDefault="009F334A" w:rsidP="00BC400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Create </w:t>
      </w:r>
      <w:r w:rsidR="00446728" w:rsidRPr="007C4376">
        <w:rPr>
          <w:lang w:val="en-US"/>
        </w:rPr>
        <w:t xml:space="preserve">predictive model or models which can detect </w:t>
      </w:r>
      <w:proofErr w:type="spellStart"/>
      <w:r w:rsidR="00446728" w:rsidRPr="007C4376">
        <w:rPr>
          <w:lang w:val="en-US"/>
        </w:rPr>
        <w:t>fraudelent</w:t>
      </w:r>
      <w:proofErr w:type="spellEnd"/>
      <w:r w:rsidR="00446728" w:rsidRPr="007C4376">
        <w:rPr>
          <w:lang w:val="en-US"/>
        </w:rPr>
        <w:t xml:space="preserve"> clients in the moment of purchase. </w:t>
      </w:r>
    </w:p>
    <w:p w14:paraId="39ACC3EC" w14:textId="77777777" w:rsidR="00446728" w:rsidRPr="007C4376" w:rsidRDefault="00446728" w:rsidP="00446728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7C4376">
        <w:rPr>
          <w:lang w:val="en-US"/>
        </w:rPr>
        <w:t xml:space="preserve">Please, give a detailed description of what you did, and why you did. We are curious about how do you think and how do you break down the problem. </w:t>
      </w:r>
    </w:p>
    <w:p w14:paraId="39ACC3ED" w14:textId="77777777" w:rsidR="00446728" w:rsidRPr="007C4376" w:rsidRDefault="00446728" w:rsidP="00446728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7C4376">
        <w:rPr>
          <w:lang w:val="en-US"/>
        </w:rPr>
        <w:t>Evaluate the model(s), give a short description about the performance of your models.</w:t>
      </w:r>
    </w:p>
    <w:p w14:paraId="39ACC3EE" w14:textId="77777777" w:rsidR="00BC400A" w:rsidRPr="007C4376" w:rsidRDefault="00701CBB" w:rsidP="00BC400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C4376">
        <w:rPr>
          <w:lang w:val="en-US"/>
        </w:rPr>
        <w:t>P</w:t>
      </w:r>
      <w:r w:rsidR="00BC400A" w:rsidRPr="007C4376">
        <w:rPr>
          <w:lang w:val="en-US"/>
        </w:rPr>
        <w:t>lease</w:t>
      </w:r>
      <w:r w:rsidRPr="007C4376">
        <w:rPr>
          <w:lang w:val="en-US"/>
        </w:rPr>
        <w:t>, provide a document</w:t>
      </w:r>
      <w:r w:rsidR="00BC400A" w:rsidRPr="007C4376">
        <w:rPr>
          <w:lang w:val="en-US"/>
        </w:rPr>
        <w:t xml:space="preserve"> detailing all non-obvious steps</w:t>
      </w:r>
      <w:r w:rsidRPr="007C4376">
        <w:rPr>
          <w:lang w:val="en-US"/>
        </w:rPr>
        <w:t xml:space="preserve"> and </w:t>
      </w:r>
      <w:r w:rsidR="00BC400A" w:rsidRPr="007C4376">
        <w:rPr>
          <w:lang w:val="en-US"/>
        </w:rPr>
        <w:t xml:space="preserve">your answers. You should also provide a script which contains the work that you made on the dataset.  </w:t>
      </w:r>
    </w:p>
    <w:p w14:paraId="39ACC3EF" w14:textId="77777777" w:rsidR="00BC400A" w:rsidRPr="007C4376" w:rsidRDefault="00A47AB3" w:rsidP="00BC400A">
      <w:pPr>
        <w:jc w:val="both"/>
        <w:rPr>
          <w:lang w:val="en-US"/>
        </w:rPr>
      </w:pPr>
      <w:r w:rsidRPr="007C4376">
        <w:rPr>
          <w:lang w:val="en-US"/>
        </w:rPr>
        <w:t>The data</w:t>
      </w:r>
      <w:r w:rsidR="00285202" w:rsidRPr="007C4376">
        <w:rPr>
          <w:lang w:val="en-US"/>
        </w:rPr>
        <w:t>set contains sales events, possible predictor</w:t>
      </w:r>
      <w:r w:rsidR="00D06B2F" w:rsidRPr="007C4376">
        <w:rPr>
          <w:lang w:val="en-US"/>
        </w:rPr>
        <w:t>s for the outcomes, and target variables (fraud_status_6</w:t>
      </w:r>
      <w:proofErr w:type="gramStart"/>
      <w:r w:rsidR="00D06B2F" w:rsidRPr="007C4376">
        <w:rPr>
          <w:lang w:val="en-US"/>
        </w:rPr>
        <w:t>months,nopay</w:t>
      </w:r>
      <w:proofErr w:type="gramEnd"/>
      <w:r w:rsidR="00D06B2F" w:rsidRPr="007C4376">
        <w:rPr>
          <w:lang w:val="en-US"/>
        </w:rPr>
        <w:t>_after_12months).  You can find the variable descriptions in the following table:</w:t>
      </w:r>
    </w:p>
    <w:p w14:paraId="39ACC3F0" w14:textId="77777777" w:rsidR="0004095C" w:rsidRPr="007C4376" w:rsidRDefault="00BC400A" w:rsidP="00BC400A">
      <w:pPr>
        <w:jc w:val="both"/>
        <w:rPr>
          <w:lang w:val="en-US"/>
        </w:rPr>
      </w:pPr>
      <w:r w:rsidRPr="007C4376">
        <w:rPr>
          <w:lang w:val="en-US"/>
        </w:rPr>
        <w:br w:type="page"/>
      </w:r>
    </w:p>
    <w:p w14:paraId="39ACC3F1" w14:textId="77777777" w:rsidR="00F00E54" w:rsidRPr="007C4376" w:rsidRDefault="00F00E54" w:rsidP="00BC400A">
      <w:pPr>
        <w:jc w:val="both"/>
        <w:rPr>
          <w:lang w:val="en-US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7"/>
        <w:gridCol w:w="6095"/>
      </w:tblGrid>
      <w:tr w:rsidR="00D06B2F" w:rsidRPr="007C4376" w14:paraId="39ACC3F4" w14:textId="77777777" w:rsidTr="00D06B2F">
        <w:trPr>
          <w:trHeight w:val="29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C3F2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eastAsia="Arial Unicode MS" w:cstheme="minorHAnsi"/>
                <w:b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eastAsia="Arial Unicode MS" w:cstheme="minorHAnsi"/>
                <w:b/>
                <w:color w:val="000000"/>
                <w:sz w:val="24"/>
                <w:szCs w:val="24"/>
                <w:lang w:val="en-US" w:eastAsia="hu-HU"/>
              </w:rPr>
              <w:t>Variable name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CC3F3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eastAsia="Times New Roman" w:cstheme="minorHAnsi"/>
                <w:b/>
                <w:color w:val="000000"/>
                <w:sz w:val="24"/>
                <w:szCs w:val="24"/>
                <w:lang w:val="en-US" w:eastAsia="hu-HU"/>
              </w:rPr>
              <w:t>Variable description</w:t>
            </w:r>
          </w:p>
        </w:tc>
      </w:tr>
      <w:tr w:rsidR="00D06B2F" w:rsidRPr="007C4376" w14:paraId="39ACC3F7" w14:textId="77777777" w:rsidTr="00D06B2F">
        <w:trPr>
          <w:trHeight w:val="29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3F5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day_id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3F6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Day of purchase</w:t>
            </w:r>
          </w:p>
        </w:tc>
      </w:tr>
      <w:tr w:rsidR="00D06B2F" w:rsidRPr="007C4376" w14:paraId="39ACC3FA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3F8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id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3F9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Purchase ID</w:t>
            </w:r>
          </w:p>
        </w:tc>
      </w:tr>
      <w:tr w:rsidR="00D06B2F" w:rsidRPr="007C4376" w14:paraId="39ACC3FD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3FB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pl_subseg_desc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3FC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Client's segment</w:t>
            </w:r>
          </w:p>
        </w:tc>
      </w:tr>
      <w:tr w:rsidR="00D06B2F" w:rsidRPr="007C4376" w14:paraId="39ACC400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3FE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gender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3FF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Client's gender</w:t>
            </w:r>
          </w:p>
        </w:tc>
      </w:tr>
      <w:tr w:rsidR="00D06B2F" w:rsidRPr="007C4376" w14:paraId="39ACC403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01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r_age_y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02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Client's age</w:t>
            </w:r>
          </w:p>
        </w:tc>
      </w:tr>
      <w:tr w:rsidR="00D06B2F" w:rsidRPr="007C4376" w14:paraId="39ACC406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04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instalment_ind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05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Indicator of installment</w:t>
            </w:r>
          </w:p>
        </w:tc>
      </w:tr>
      <w:tr w:rsidR="00D06B2F" w:rsidRPr="007C4376" w14:paraId="39ACC409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07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instal_cnt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08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Length of installment period in months</w:t>
            </w:r>
          </w:p>
        </w:tc>
      </w:tr>
      <w:tr w:rsidR="00D06B2F" w:rsidRPr="007C4376" w14:paraId="39ACC40C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0A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product_name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0B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Name of the product</w:t>
            </w:r>
          </w:p>
        </w:tc>
      </w:tr>
      <w:tr w:rsidR="00D06B2F" w:rsidRPr="007C4376" w14:paraId="39ACC40F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0D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manufacturer_name_en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0E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Product manufacturer</w:t>
            </w:r>
          </w:p>
        </w:tc>
      </w:tr>
      <w:tr w:rsidR="00D06B2F" w:rsidRPr="007C4376" w14:paraId="39ACC412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10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operating_system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11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Operating system used by product</w:t>
            </w:r>
          </w:p>
        </w:tc>
      </w:tr>
      <w:tr w:rsidR="00D06B2F" w:rsidRPr="007C4376" w14:paraId="39ACC415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13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handset_feature_cat_desc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14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Product capability category</w:t>
            </w:r>
          </w:p>
        </w:tc>
      </w:tr>
      <w:tr w:rsidR="00D06B2F" w:rsidRPr="007C4376" w14:paraId="39ACC418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16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moving_average_price_amt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17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Purchase price of the handset</w:t>
            </w:r>
          </w:p>
        </w:tc>
      </w:tr>
      <w:tr w:rsidR="00D06B2F" w:rsidRPr="007C4376" w14:paraId="39ACC41B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19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selling_price_amt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1A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Selling price of the handset</w:t>
            </w:r>
          </w:p>
        </w:tc>
      </w:tr>
      <w:tr w:rsidR="00D06B2F" w:rsidRPr="007C4376" w14:paraId="39ACC41E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1C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upfront_pym_amt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1D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Upfront payment (Paid by client at the purchase)</w:t>
            </w:r>
          </w:p>
        </w:tc>
      </w:tr>
      <w:tr w:rsidR="00D06B2F" w:rsidRPr="007C4376" w14:paraId="39ACC421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1F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monthly_fee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20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Montly</w:t>
            </w:r>
            <w:proofErr w:type="spellEnd"/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 xml:space="preserve"> fee of the tariff</w:t>
            </w:r>
          </w:p>
        </w:tc>
      </w:tr>
      <w:tr w:rsidR="00D06B2F" w:rsidRPr="007C4376" w14:paraId="39ACC424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22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lmh_desc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23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Category of the tariff</w:t>
            </w:r>
          </w:p>
        </w:tc>
      </w:tr>
      <w:tr w:rsidR="00D06B2F" w:rsidRPr="007C4376" w14:paraId="39ACC427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25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channel_class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26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Type of sales channel</w:t>
            </w:r>
          </w:p>
        </w:tc>
      </w:tr>
      <w:tr w:rsidR="00D06B2F" w:rsidRPr="007C4376" w14:paraId="39ACC42A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28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channel_group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29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Type of store</w:t>
            </w:r>
          </w:p>
        </w:tc>
      </w:tr>
      <w:tr w:rsidR="00D06B2F" w:rsidRPr="007C4376" w14:paraId="39ACC42D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2B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address_county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2C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County of the client</w:t>
            </w:r>
          </w:p>
        </w:tc>
      </w:tr>
      <w:tr w:rsidR="00D06B2F" w:rsidRPr="007C4376" w14:paraId="39ACC430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2E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proofErr w:type="spellStart"/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outlet_county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2F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County of the outlet where the purchase happened</w:t>
            </w:r>
          </w:p>
        </w:tc>
      </w:tr>
      <w:tr w:rsidR="00D06B2F" w:rsidRPr="007C4376" w14:paraId="39ACC433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31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>fraud_status_6month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32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 xml:space="preserve">Status of the client after 6 months (Y: </w:t>
            </w:r>
            <w:proofErr w:type="spellStart"/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fraudelent</w:t>
            </w:r>
            <w:proofErr w:type="spellEnd"/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 xml:space="preserve"> client, N: active client)</w:t>
            </w:r>
          </w:p>
        </w:tc>
      </w:tr>
      <w:tr w:rsidR="00D06B2F" w:rsidRPr="007C4376" w14:paraId="39ACC436" w14:textId="77777777" w:rsidTr="00D06B2F">
        <w:trPr>
          <w:trHeight w:val="29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C434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 w:eastAsia="hu-HU"/>
              </w:rPr>
              <w:t xml:space="preserve"> nopay_after_12month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C435" w14:textId="77777777" w:rsidR="00D06B2F" w:rsidRPr="007C4376" w:rsidRDefault="00D06B2F" w:rsidP="00BC400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</w:pPr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 xml:space="preserve">Status of the client after 12 months (Y: </w:t>
            </w:r>
            <w:proofErr w:type="spellStart"/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>nopay</w:t>
            </w:r>
            <w:proofErr w:type="spellEnd"/>
            <w:r w:rsidRPr="007C43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hu-HU"/>
              </w:rPr>
              <w:t xml:space="preserve"> client, N: active client)</w:t>
            </w:r>
          </w:p>
        </w:tc>
      </w:tr>
    </w:tbl>
    <w:p w14:paraId="39ACC437" w14:textId="77777777" w:rsidR="00D06B2F" w:rsidRPr="007C4376" w:rsidRDefault="00D06B2F" w:rsidP="00BC400A">
      <w:pPr>
        <w:jc w:val="both"/>
        <w:rPr>
          <w:lang w:val="en-US"/>
        </w:rPr>
      </w:pPr>
    </w:p>
    <w:sectPr w:rsidR="00D06B2F" w:rsidRPr="007C4376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B95A6" w14:textId="77777777" w:rsidR="004C415B" w:rsidRDefault="004C415B" w:rsidP="00BB53C4">
      <w:pPr>
        <w:spacing w:after="0" w:line="240" w:lineRule="auto"/>
      </w:pPr>
      <w:r>
        <w:separator/>
      </w:r>
    </w:p>
  </w:endnote>
  <w:endnote w:type="continuationSeparator" w:id="0">
    <w:p w14:paraId="532A261B" w14:textId="77777777" w:rsidR="004C415B" w:rsidRDefault="004C415B" w:rsidP="00BB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A3C18" w14:textId="77777777" w:rsidR="004C415B" w:rsidRDefault="004C415B" w:rsidP="00BB53C4">
      <w:pPr>
        <w:spacing w:after="0" w:line="240" w:lineRule="auto"/>
      </w:pPr>
      <w:r>
        <w:separator/>
      </w:r>
    </w:p>
  </w:footnote>
  <w:footnote w:type="continuationSeparator" w:id="0">
    <w:p w14:paraId="79185167" w14:textId="77777777" w:rsidR="004C415B" w:rsidRDefault="004C415B" w:rsidP="00BB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E61F" w14:textId="58128BEF" w:rsidR="00BB53C4" w:rsidRDefault="00BB5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8F2265" wp14:editId="41454C4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6655" cy="368935"/>
              <wp:effectExtent l="0" t="0" r="0" b="12065"/>
              <wp:wrapNone/>
              <wp:docPr id="678066880" name="Text Box 2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66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97842" w14:textId="20471DB2" w:rsidR="00BB53C4" w:rsidRPr="00BB53C4" w:rsidRDefault="00BB53C4" w:rsidP="00BB5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5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F22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Internal" style="position:absolute;margin-left:41.45pt;margin-top:0;width:92.65pt;height:29.0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02B97842" w14:textId="20471DB2" w:rsidR="00BB53C4" w:rsidRPr="00BB53C4" w:rsidRDefault="00BB53C4" w:rsidP="00BB5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5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26E0D" w14:textId="620F2DB5" w:rsidR="00BB53C4" w:rsidRDefault="00BB5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597309" wp14:editId="5622E4A3">
              <wp:simplePos x="89916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176655" cy="368935"/>
              <wp:effectExtent l="0" t="0" r="0" b="12065"/>
              <wp:wrapNone/>
              <wp:docPr id="160602202" name="Text Box 3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66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1203D" w14:textId="47CE9575" w:rsidR="00BB53C4" w:rsidRPr="00BB53C4" w:rsidRDefault="00BB53C4" w:rsidP="00BB5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5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973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Internal" style="position:absolute;margin-left:41.45pt;margin-top:0;width:92.65pt;height:29.0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4ED1203D" w14:textId="47CE9575" w:rsidR="00BB53C4" w:rsidRPr="00BB53C4" w:rsidRDefault="00BB53C4" w:rsidP="00BB5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5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DC0C2" w14:textId="46E6ECD4" w:rsidR="00BB53C4" w:rsidRDefault="00BB5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85C94" wp14:editId="4D836EE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6655" cy="368935"/>
              <wp:effectExtent l="0" t="0" r="0" b="12065"/>
              <wp:wrapNone/>
              <wp:docPr id="1967583962" name="Text Box 1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665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FE4E8C" w14:textId="4E17F1FA" w:rsidR="00BB53C4" w:rsidRPr="00BB53C4" w:rsidRDefault="00BB53C4" w:rsidP="00BB5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5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85C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Internal" style="position:absolute;margin-left:41.45pt;margin-top:0;width:92.65pt;height:29.0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03FE4E8C" w14:textId="4E17F1FA" w:rsidR="00BB53C4" w:rsidRPr="00BB53C4" w:rsidRDefault="00BB53C4" w:rsidP="00BB5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5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F2F6B"/>
    <w:multiLevelType w:val="hybridMultilevel"/>
    <w:tmpl w:val="C1763F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D1DAD"/>
    <w:multiLevelType w:val="hybridMultilevel"/>
    <w:tmpl w:val="35EE70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46473"/>
    <w:multiLevelType w:val="hybridMultilevel"/>
    <w:tmpl w:val="C488391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5917B1"/>
    <w:multiLevelType w:val="hybridMultilevel"/>
    <w:tmpl w:val="3216E424"/>
    <w:lvl w:ilvl="0" w:tplc="C98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23831">
    <w:abstractNumId w:val="0"/>
  </w:num>
  <w:num w:numId="2" w16cid:durableId="487945656">
    <w:abstractNumId w:val="2"/>
  </w:num>
  <w:num w:numId="3" w16cid:durableId="1149057946">
    <w:abstractNumId w:val="1"/>
  </w:num>
  <w:num w:numId="4" w16cid:durableId="112619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AB3"/>
    <w:rsid w:val="00010DAA"/>
    <w:rsid w:val="0004095C"/>
    <w:rsid w:val="000A62FF"/>
    <w:rsid w:val="00185726"/>
    <w:rsid w:val="00274571"/>
    <w:rsid w:val="00285202"/>
    <w:rsid w:val="00325F9A"/>
    <w:rsid w:val="00446728"/>
    <w:rsid w:val="004C415B"/>
    <w:rsid w:val="0051249C"/>
    <w:rsid w:val="006F09FC"/>
    <w:rsid w:val="00701CBB"/>
    <w:rsid w:val="00783B3E"/>
    <w:rsid w:val="007C4376"/>
    <w:rsid w:val="009F334A"/>
    <w:rsid w:val="00A31DBE"/>
    <w:rsid w:val="00A47AB3"/>
    <w:rsid w:val="00A57DEE"/>
    <w:rsid w:val="00BA70C3"/>
    <w:rsid w:val="00BB53C4"/>
    <w:rsid w:val="00BC400A"/>
    <w:rsid w:val="00C6542B"/>
    <w:rsid w:val="00C72180"/>
    <w:rsid w:val="00CB68FE"/>
    <w:rsid w:val="00D06B2F"/>
    <w:rsid w:val="00E612A9"/>
    <w:rsid w:val="00F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C3E7"/>
  <w15:docId w15:val="{AA28C127-C416-49D7-B715-577FB040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Telenor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Terplán Győző</dc:creator>
  <cp:lastModifiedBy>Bácskai Péter</cp:lastModifiedBy>
  <cp:revision>4</cp:revision>
  <dcterms:created xsi:type="dcterms:W3CDTF">2019-07-03T09:15:00Z</dcterms:created>
  <dcterms:modified xsi:type="dcterms:W3CDTF">2025-03-19T15:39:00Z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7546f2da,286a7ac0,992985a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Company Internal</vt:lpwstr>
  </property>
  <property fmtid="{D5CDD505-2E9C-101B-9397-08002B2CF9AE}" pid="5" name="MSIP_Label_8189e4d0-9994-4017-a22b-6bd72fe052a7_Enabled">
    <vt:lpwstr>true</vt:lpwstr>
  </property>
  <property fmtid="{D5CDD505-2E9C-101B-9397-08002B2CF9AE}" pid="6" name="MSIP_Label_8189e4d0-9994-4017-a22b-6bd72fe052a7_SetDate">
    <vt:lpwstr>2025-03-19T15:39:14Z</vt:lpwstr>
  </property>
  <property fmtid="{D5CDD505-2E9C-101B-9397-08002B2CF9AE}" pid="7" name="MSIP_Label_8189e4d0-9994-4017-a22b-6bd72fe052a7_Method">
    <vt:lpwstr>Privileged</vt:lpwstr>
  </property>
  <property fmtid="{D5CDD505-2E9C-101B-9397-08002B2CF9AE}" pid="8" name="MSIP_Label_8189e4d0-9994-4017-a22b-6bd72fe052a7_Name">
    <vt:lpwstr>Company Internal</vt:lpwstr>
  </property>
  <property fmtid="{D5CDD505-2E9C-101B-9397-08002B2CF9AE}" pid="9" name="MSIP_Label_8189e4d0-9994-4017-a22b-6bd72fe052a7_SiteId">
    <vt:lpwstr>169bbd4f-4054-49cd-a5c7-0244ab23e3a8</vt:lpwstr>
  </property>
  <property fmtid="{D5CDD505-2E9C-101B-9397-08002B2CF9AE}" pid="10" name="MSIP_Label_8189e4d0-9994-4017-a22b-6bd72fe052a7_ActionId">
    <vt:lpwstr>2e046a65-98c4-4729-aa5c-daa426750594</vt:lpwstr>
  </property>
  <property fmtid="{D5CDD505-2E9C-101B-9397-08002B2CF9AE}" pid="11" name="MSIP_Label_8189e4d0-9994-4017-a22b-6bd72fe052a7_ContentBits">
    <vt:lpwstr>1</vt:lpwstr>
  </property>
  <property fmtid="{D5CDD505-2E9C-101B-9397-08002B2CF9AE}" pid="12" name="MSIP_Label_8189e4d0-9994-4017-a22b-6bd72fe052a7_Tag">
    <vt:lpwstr>10, 0, 1, 1</vt:lpwstr>
  </property>
</Properties>
</file>