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E94560"/>
          <w:sz w:val="96"/>
          <w:szCs w:val="96"/>
        </w:rPr>
        <w:t xml:space="preserve">EvoClaw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以自由能原理为底座的自创生智能体组织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090AA"/>
          <w:sz w:val="24"/>
          <w:szCs w:val="24"/>
        </w:rPr>
        <w:t xml:space="preserve">Design Document v5.0  ·  重构版  ·  保密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621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6"/>
                <w:szCs w:val="26"/>
              </w:rPr>
              <w:t xml:space="preserve">核心命题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大模型是神经元，不是大脑。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组织是大脑，世界模型是大脑的结构。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进化不是目标，而是好奇心驱动下的自然结果。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rPr>
          <w:tblHeader/>
        </w:trP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4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核心命题</w:t>
            </w:r>
          </w:p>
        </w:tc>
        <w:tc>
          <w:tcPr>
            <w:tcW w:type="dxa" w:w="46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哲学底座</w:t>
            </w:r>
          </w:p>
        </w:tc>
      </w:tr>
      <w:tr>
        <w:tc>
          <w:tcPr>
            <w:tcW w:type="dxa" w:w="1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34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组织能不能用</w:t>
            </w:r>
          </w:p>
        </w:tc>
        <w:tc>
          <w:tcPr>
            <w:tcW w:type="dxa" w:w="46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角色分工 + 进化闭环</w:t>
            </w:r>
          </w:p>
        </w:tc>
      </w:tr>
      <w:tr>
        <w:tc>
          <w:tcPr>
            <w:tcW w:type="dxa" w:w="1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34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进化能不能信</w:t>
            </w:r>
          </w:p>
        </w:tc>
        <w:tc>
          <w:tcPr>
            <w:tcW w:type="dxa" w:w="46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双评估 + 挑战集</w:t>
            </w:r>
          </w:p>
        </w:tc>
      </w:tr>
      <w:tr>
        <w:tc>
          <w:tcPr>
            <w:tcW w:type="dxa" w:w="1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v3.0</w:t>
            </w:r>
          </w:p>
        </w:tc>
        <w:tc>
          <w:tcPr>
            <w:tcW w:type="dxa" w:w="34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规模能不能控</w:t>
            </w:r>
          </w:p>
        </w:tc>
        <w:tc>
          <w:tcPr>
            <w:tcW w:type="dxa" w:w="46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工具化 + UMI + SLP</w:t>
            </w:r>
          </w:p>
        </w:tc>
      </w:tr>
      <w:tr>
        <w:tc>
          <w:tcPr>
            <w:tcW w:type="dxa" w:w="1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v4.0</w:t>
            </w:r>
          </w:p>
        </w:tc>
        <w:tc>
          <w:tcPr>
            <w:tcW w:type="dxa" w:w="34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组织能不能活</w:t>
            </w:r>
          </w:p>
        </w:tc>
        <w:tc>
          <w:tcPr>
            <w:tcW w:type="dxa" w:w="46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有机体 + 双区 + 反熵</w:t>
            </w:r>
          </w:p>
        </w:tc>
      </w:tr>
      <w:tr>
        <w:tc>
          <w:tcPr>
            <w:tcW w:type="dxa" w:w="1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v5.0</w:t>
            </w:r>
          </w:p>
        </w:tc>
        <w:tc>
          <w:tcPr>
            <w:tcW w:type="dxa" w:w="34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组织能不能自知</w:t>
            </w:r>
          </w:p>
        </w:tc>
        <w:tc>
          <w:tcPr>
            <w:tcW w:type="dxa" w:w="46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自由能原理 + 世界模型 + 惊讶驱动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0. v5.0 的重构逻辑：为什么不是迭代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v1.0 到 v4.0 是连续的迭代演进——每个版本在前版本的基础上增加机制，核心哲学没有改变：系统通过设计好的规则来进化。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v5.0 是一次哲学层面的重构。触发重构的判断来自一个根本性的认识：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E94560" w:sz="12"/>
              <w:bottom w:val="single" w:color="0F3460" w:sz="1"/>
              <w:right w:val="single" w:color="0F346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v4.0 的根本局限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v4.0 的所有进化路径都是预先规定好的。晋升流程是固定的，熵度量是固定的四个指标，反熵触发的操作顺序是固定的。这本质上是一台非常精密的机器——只是这台机器的输出是「看起来像进化的行为」。真正的进化需要系统能够质疑自己的运行假设，而不只是在假设内部优化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v5.0 引入自由能原理（Free Energy Principle）作为哲学底座。这个选择来自三个判断：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自由能原理是目前已知的、能统一描述「感知、行动、学习、进化」的最简理论框架，由神经科学家 Karl Friston 提出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它的核心机制——预测误差最小化——天然对应「好奇心驱动的自我进化」，不需要外部奖励信号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它在工程上完全可操作：世界模型是显式的数据结构，惊讶是可计算的差值，更新是可触发的程序逻辑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v5.0 不推翻 v1.0-v4.0 的工程积累。UMI、SLP、Safety Airbag、双区架构、Toolization Loop 全部保留，并在新哲学底座下重新定位各自的角色。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30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v4.0 中的定位</w:t>
            </w:r>
          </w:p>
        </w:tc>
        <w:tc>
          <w:tcPr>
            <w:tcW w:type="dxa" w:w="40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v5.0 中的重新定位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UMI / SLP</w:t>
            </w:r>
          </w:p>
        </w:tc>
        <w:tc>
          <w:tcPr>
            <w:tcW w:type="dxa" w:w="3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标准化接口，降低复杂度</w:t>
            </w:r>
          </w:p>
        </w:tc>
        <w:tc>
          <w:tcPr>
            <w:tcW w:type="dxa" w:w="4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世界模型的感知-行动接口规范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挑战集</w:t>
            </w:r>
          </w:p>
        </w:tc>
        <w:tc>
          <w:tcPr>
            <w:tcW w:type="dxa" w:w="3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验证进化方向</w:t>
            </w:r>
          </w:p>
        </w:tc>
        <w:tc>
          <w:tcPr>
            <w:tcW w:type="dxa" w:w="4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世界模型的校准数据集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双区架构</w:t>
            </w:r>
          </w:p>
        </w:tc>
        <w:tc>
          <w:tcPr>
            <w:tcW w:type="dxa" w:w="3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稳定 vs 探索的空间分离</w:t>
            </w:r>
          </w:p>
        </w:tc>
        <w:tc>
          <w:tcPr>
            <w:tcW w:type="dxa" w:w="4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预测执行 vs 预测修订的时间分离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反熵机制</w:t>
            </w:r>
          </w:p>
        </w:tc>
        <w:tc>
          <w:tcPr>
            <w:tcW w:type="dxa" w:w="3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防止组织膨胀</w:t>
            </w:r>
          </w:p>
        </w:tc>
        <w:tc>
          <w:tcPr>
            <w:tcW w:type="dxa" w:w="4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世界模型精简化的工程实现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Compiler</w:t>
            </w:r>
          </w:p>
        </w:tc>
        <w:tc>
          <w:tcPr>
            <w:tcW w:type="dxa" w:w="3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模式压缩工具</w:t>
            </w:r>
          </w:p>
        </w:tc>
        <w:tc>
          <w:tcPr>
            <w:tcW w:type="dxa" w:w="4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预测模型的知识固化器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3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健康监控角色</w:t>
            </w:r>
          </w:p>
        </w:tc>
        <w:tc>
          <w:tcPr>
            <w:tcW w:type="dxa" w:w="408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惊讶信号的汇聚与分类节点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哲学底座：自由能原理的操作化定义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在进入架构设计之前，需要把自由能原理翻译成 EvoClaw 的设计语言。本节只保留工程上可操作的部分，不涉及理论推导。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核心循环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自由能原理的核心是一个持续运转的感知-行动循环：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世界模型 → 预测 → 行动 → 观察结果 → 惊讶 → 更新世界模型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090AA"/>
                <w:sz w:val="20"/>
                <w:szCs w:val="20"/>
              </w:rPr>
              <w:t xml:space="preserve">（然后循环）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关键特性：这个循环不需要外部奖励信号。驱动力是「惊讶」本身——预测和现实的差距。系统天然倾向于减少惊讶，这个倾向就是好奇心的操作化定义。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两种最小化惊讶的方式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当惊讶发生时，系统有两种应对方式，两种都是有效的智能行为：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EvoClaw 中的对应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模型更新（被动适应）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修改世界模型，让预测更准确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Observer 更新任务期望值、Modeler 修订深层假设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行动更新（主动塑造）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改变行动，让现实更符合预测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 选择当前最有把握的任务路径，Planner 生成更精准的子任务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两种方式的平衡决定了系统的探索/利用权衡——这比 v4.0 的 ε-greedy 机制有更深的理论根基。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惊讶的三个层次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惊讶在 EvoClaw 里有三个层次，每个层次驱动不同级别的更新：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7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驱动的更新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时间尺度</w:t>
            </w:r>
          </w:p>
        </w:tc>
      </w:tr>
      <w:tr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任务级惊讶</w:t>
            </w:r>
          </w:p>
        </w:tc>
        <w:tc>
          <w:tcPr>
            <w:tcW w:type="dxa" w:w="2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单次任务的实际结果与预期差距大</w:t>
            </w:r>
          </w:p>
        </w:tc>
        <w:tc>
          <w:tcPr>
            <w:tcW w:type="dxa" w:w="2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模块评分更新、路由策略微调</w:t>
            </w:r>
          </w:p>
        </w:tc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每次任务完成后</w:t>
            </w:r>
          </w:p>
        </w:tc>
      </w:tr>
      <w:tr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组织级惊讶</w:t>
            </w:r>
          </w:p>
        </w:tc>
        <w:tc>
          <w:tcPr>
            <w:tcW w:type="dxa" w:w="2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某类任务持续产生惊讶，无法被单次更新消化</w:t>
            </w:r>
          </w:p>
        </w:tc>
        <w:tc>
          <w:tcPr>
            <w:tcW w:type="dxa" w:w="2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Pattern 修订、能力矩阵重组</w:t>
            </w:r>
          </w:p>
        </w:tc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 50-100 次任务</w:t>
            </w:r>
          </w:p>
        </w:tc>
      </w:tr>
      <w:tr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模型级惊讶</w:t>
            </w:r>
          </w:p>
        </w:tc>
        <w:tc>
          <w:tcPr>
            <w:tcW w:type="dxa" w:w="2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系统对自身组织行为的预测持续偏差</w:t>
            </w:r>
          </w:p>
        </w:tc>
        <w:tc>
          <w:tcPr>
            <w:tcW w:type="dxa" w:w="2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世界模型深层假设修订、结构性重组</w:t>
            </w:r>
          </w:p>
        </w:tc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 30 天或偏差累积触发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世界模型：系统的骨架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世界模型是 v5.0 最核心的新概念。它不是某个 agent 的内部状态，不是某次 LLM 调用的上下文，而是整个系统的持久化认知结构——固化在程序里，由所有 agent 共享，通过交互持续更新。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E94560" w:sz="12"/>
              <w:bottom w:val="single" w:color="0F3460" w:sz="1"/>
              <w:right w:val="single" w:color="0F346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设计原则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世界模型不依赖大模型的内部知识。大模型是执行原语，每次调用都是无状态的。世界模型是组织的长期记忆，活在存储层，通过程序逻辑维护，任何 LLM 替换都不影响它的连续性。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世界模型的三个组成部分</w:t>
      </w:r>
    </w:p>
    <w:p>
      <w:pPr>
        <w:spacing w:before="60" w:after="60"/>
      </w:pPr>
      <w:r>
        <w:t xml:space="preserve"/>
      </w:r>
    </w:p>
    <w:p>
      <w:pPr>
        <w:pStyle w:val="Heading3"/>
        <w:shd w:fill="533483" w:val="clear"/>
        <w:spacing w:before="200" w:after="10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2.1.1 任务空间（Task Space）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任务空间是系统对「这个世界里存在哪些类型的任务」的表示。它不是穷举列表，而是一个可扩展的分类树，新任务类型可以动态插入。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每个任务类型节点包含：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task_type_id：全局唯一标识符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description：自然语言描述，供 Router 做语义匹配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expected_rounds：历史平均完成轮次（初始值由人工设定，随交互更新）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expected_success_rate：历史成功率（初始值 0.7，随交互更新）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confidence：系统对这两个期望值的置信度（见过的样本越多，置信度越高）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last_surprise：最近一次任务级惊讶的幅度和方向</w:t>
      </w:r>
    </w:p>
    <w:p>
      <w:pPr>
        <w:spacing w:before="60" w:after="60"/>
      </w:pPr>
      <w:r>
        <w:t xml:space="preserve"/>
      </w:r>
    </w:p>
    <w:p>
      <w:pPr>
        <w:pStyle w:val="Heading3"/>
        <w:shd w:fill="533483" w:val="clear"/>
        <w:spacing w:before="200" w:after="10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2.1.2 因果结构（Causal Structure）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因果结构是系统对「哪些行动在哪些条件下产生哪些结果」的表示。这是预测能力的核心。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v5.0 采用渐进式因果结构：冷启动时手工编码少量核心因果关系，系统运行后从交互数据中自动归纳新的因果关系并写入。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每个因果节点包含：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condition：触发条件（任务类型 + 模块组合 + 上下文特征）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action：被执行的行动（SLP 原语序列 + 模块调用序列）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outcome：观察到的结果（成功/失败 + 惊讶幅度）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strength：因果关系的置信度（基于观察次数和一致性）</w:t>
      </w:r>
    </w:p>
    <w:p>
      <w:pPr>
        <w:spacing w:before="60" w:after="60"/>
      </w:pPr>
      <w:r>
        <w:t xml:space="preserve"/>
      </w:r>
    </w:p>
    <w:p>
      <w:pPr>
        <w:pStyle w:val="Heading3"/>
        <w:shd w:fill="533483" w:val="clear"/>
        <w:spacing w:before="200" w:after="10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2.1.3 组织状态（Organization State）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组织状态是系统对「自己当前是什么结构」的表示——系统对自身的模型。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包含：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已注册模块列表 + 各模块的 UMI 契约摘要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能力矩阵当前快照（任务类型 × 模块 × 评分）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活跃 SLP 原语列表 + 使用频率分布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当前探索区状态（活跃实验数量、积压 Pattern 数量）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系统熵值当前读数（继承 v4.0 的四个指标）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世界模型的冷启动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系统首次运行时，世界模型处于最小初始状态：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组成部分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冷启动初始值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任务空间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个基础任务类型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人工预定义，覆盖通用智能体常见场景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因果结构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个核心因果关系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人工编码，来自 v1.0-v4.0 的运行经验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组织状态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反映当前注册模块的实际状态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程序自动生成，每次启动时刷新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冷启动后，世界模型通过每次任务的惊讶信号持续更新。预计在 200-500 次任务后，系统的预测准确度会超过初始手工编码的水平。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世界模型的更新协议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世界模型的更新有严格的协议，防止噪声污染：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任务级更新：每次任务完成后，Observer 计算 Surprise Score，自动更新对应 task_type 的期望值（滑动平均，窗口 = 30 次）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因果结构更新：当同一个（condition, action）对出现 5 次以上且结果一致，自动写入因果结构；当结果开始不一致，strength 值下降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组织状态更新：模块注册/退役时实时更新；能力矩阵评分按 v4.0 协议更新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深层假设修订：只有 Modeler 角色可以修改，需要通过完整的验证流程（见第 4 节）</w:t>
      </w:r>
    </w:p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惊讶引擎：从执行到进化的传导机制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惊讶引擎是 v5.0 的核心新机制。它的作用是把每次任务执行的结果，转化为对世界模型的有意义的信号，驱动三个层次的更新。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Surprise Score 的计算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每次任务完成后，系统计算一个 Surprise Score，包含三个维度：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幅度（Magnitude）</w:t>
            </w:r>
          </w:p>
        </w:tc>
        <w:tc>
          <w:tcPr>
            <w:tcW w:type="dxa" w:w="4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|实际值 - 期望值| / 期望值</w:t>
            </w:r>
          </w:p>
        </w:tc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惊讶有多大，0 = 完全符合预期，1+ = 远超预期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方向（Direction）</w:t>
            </w:r>
          </w:p>
        </w:tc>
        <w:tc>
          <w:tcPr>
            <w:tcW w:type="dxa" w:w="4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实际值 &gt; 期望值 → 正；实际值 &lt; 期望值 → 负</w:t>
            </w:r>
          </w:p>
        </w:tc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正惊讶 = 比预期好；负惊讶 = 比预期差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置信度加权（Weight）</w:t>
            </w:r>
          </w:p>
        </w:tc>
        <w:tc>
          <w:tcPr>
            <w:tcW w:type="dxa" w:w="4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期望值置信度越高，相同幅度的惊讶权重越大</w:t>
            </w:r>
          </w:p>
        </w:tc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对高置信预测的惊讶，信号更强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「实际值」和「期望值」的对比维度包括：任务成功率、完成轮次、token 消耗、用户反馈信号。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惊讶信号的分类与路由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Observer 收集所有 Surprise Score，按以下规则分类并路由到对应的更新机制：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信号类型</w:t>
            </w:r>
          </w:p>
        </w:tc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路由目标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高负惊讶</w:t>
            </w:r>
          </w:p>
        </w:tc>
        <w:tc>
          <w:tcPr>
            <w:tcW w:type="dxa" w:w="2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Magnitude &gt; 0.4，Direction 为负</w:t>
            </w:r>
          </w:p>
        </w:tc>
        <w:tc>
          <w:tcPr>
            <w:tcW w:type="dxa" w:w="2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模块修复流程（继承 v2.0）</w:t>
            </w:r>
          </w:p>
        </w:tc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立即处理</w:t>
            </w:r>
          </w:p>
        </w:tc>
      </w:tr>
      <w:tr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高正惊讶</w:t>
            </w:r>
          </w:p>
        </w:tc>
        <w:tc>
          <w:tcPr>
            <w:tcW w:type="dxa" w:w="2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Magnitude &gt; 0.3，Direction 为正</w:t>
            </w:r>
          </w:p>
        </w:tc>
        <w:tc>
          <w:tcPr>
            <w:tcW w:type="dxa" w:w="2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Compiler 注意队列（可能有未理解的能力）</w:t>
            </w:r>
          </w:p>
        </w:tc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下一轮检查</w:t>
            </w:r>
          </w:p>
        </w:tc>
      </w:tr>
      <w:tr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持续负惊讶</w:t>
            </w:r>
          </w:p>
        </w:tc>
        <w:tc>
          <w:tcPr>
            <w:tcW w:type="dxa" w:w="2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同一 task_type 连续 5 次负惊讶</w:t>
            </w:r>
          </w:p>
        </w:tc>
        <w:tc>
          <w:tcPr>
            <w:tcW w:type="dxa" w:w="2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组织级更新流程</w:t>
            </w:r>
          </w:p>
        </w:tc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触发审查</w:t>
            </w:r>
          </w:p>
        </w:tc>
      </w:tr>
      <w:tr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系统性偏差</w:t>
            </w:r>
          </w:p>
        </w:tc>
        <w:tc>
          <w:tcPr>
            <w:tcW w:type="dxa" w:w="2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多个 task_type 在同一模块上持续惊讶</w:t>
            </w:r>
          </w:p>
        </w:tc>
        <w:tc>
          <w:tcPr>
            <w:tcW w:type="dxa" w:w="2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Modeler 深层假设审查</w:t>
            </w:r>
          </w:p>
        </w:tc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定期汇总</w:t>
            </w:r>
          </w:p>
        </w:tc>
      </w:tr>
      <w:tr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低惊讶（正常）</w:t>
            </w:r>
          </w:p>
        </w:tc>
        <w:tc>
          <w:tcPr>
            <w:tcW w:type="dxa" w:w="2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Magnitude &lt; 0.1</w:t>
            </w:r>
          </w:p>
        </w:tc>
        <w:tc>
          <w:tcPr>
            <w:tcW w:type="dxa" w:w="2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仅更新期望值统计</w:t>
            </w:r>
          </w:p>
        </w:tc>
        <w:tc>
          <w:tcPr>
            <w:tcW w:type="dxa" w:w="2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后台静默处理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E94560" w:sz="12"/>
              <w:bottom w:val="single" w:color="0F3460" w:sz="1"/>
              <w:right w:val="single" w:color="0F3460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关键设计：正惊讶不低于负惊讶重要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v1.0-v4.0 的进化机制主要由失败驱动。v5.0 明确把正惊讶视为同等重要的信号——一个模块以意想不到的方式成功，暗示了一个世界模型还没有建模的能力。Compiler 的主要数据来源之一就是正惊讶队列。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惊讶积累与模式识别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单次惊讶是噪声，惊讶的模式是信号。Observer 在每次健康报告中维护以下聚合统计：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惊讶热图：task_type × module 的惊讶幅度矩阵，可视化系统的预测盲区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惊讶趋势：某个 task_type 的惊讶幅度是在收敛（预测变准）还是发散（模型失效）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正惊讶聚类：多次正惊讶发生在相似的任务条件下，说明有一个未被捕获的因果模式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跨任务类型的惊讶相关性：两个看似不同的 task_type 产生相似的惊讶模式，暗示它们共享一个未被识别的底层结构</w:t>
      </w:r>
    </w:p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新角色：Modeler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v5.0 引入一个新角色 Modeler。它不执行任务，不监控健康，不压缩模式。它只做一件事：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E94560" w:sz="12"/>
              <w:bottom w:val="single" w:color="0F3460" w:sz="1"/>
              <w:right w:val="single" w:color="0F3460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Modeler 的职责定义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维护和修订世界模型的深层假设。当 Observer 的惊讶统计显示系统对自身行为的预测持续偏差时，Modeler 判断这是否意味着世界模型的某个深层假设需要修订，并生成假设修订提案。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Modeler 的输入输出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Observer 的惊讶聚合报告（每 30 天或模型级惊讶阈值触发）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世界模型的当前状态（三个组成部分的完整快照）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历史假设修订记录（防止循环修订）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假设修订提案：「当前假设 X → 建议改为 Y，理由是 Z」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验证方案：「用探索区的哪些实验来验证这个修订是否有效」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不输出</w:t>
            </w:r>
          </w:p>
        </w:tc>
        <w:tc>
          <w:tcPr>
            <w:tcW w:type="dxa" w:w="75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操作指令。Modeler 只提案，不执行。执行由 Evolver 负责。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Modeler 的触发条件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Modeler 不持续运行（成本过高）。以下任一条件触发 Modeler 一次完整分析：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模型级惊讶：Observer 报告某类惊讶的趋势在 30 天内持续发散（没有收敛迹象）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跨域一致性破坏：原本在多个 task_type 上成立的因果模式，开始在某些类型上失效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世界模型盲区新发现：正惊讶聚类分析发现了一个持续的未建模模式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强制健康检查：每 90 天强制触发一次，即使没有明显异常（防止长期漂移积累）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假设修订的验证流程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Modeler 的提案不自动执行，需要经过验证：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Modeler 生成假设修订提案 + 验证方案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Evolver 在探索区设计对应实验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探索区运行 ≥ 30 次相关任务，收集惊讶数据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Observer 对比修订前后的惊讶幅度趋势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如果惊讶幅度在修订后收敛（降低 20% 以上），假设修订写入世界模型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如果惊讶幅度没有改善，修订提案存档（不丢弃，留作未来参考），Modeler 重新分析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Modeler 与其他角色的边界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关注的问题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输出的制品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39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系统现在健不健康？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惊讶信号、健康报告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Compiler</w:t>
            </w:r>
          </w:p>
        </w:tc>
        <w:tc>
          <w:tcPr>
            <w:tcW w:type="dxa" w:w="39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有什么模式可以被压缩？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Pattern、UMI 草稿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Evolver</w:t>
            </w:r>
          </w:p>
        </w:tc>
        <w:tc>
          <w:tcPr>
            <w:tcW w:type="dxa" w:w="39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怎么让系统变得更好？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变更包、A/B 测试方案</w:t>
            </w:r>
          </w:p>
        </w:tc>
      </w:tr>
      <w:tr>
        <w:tc>
          <w:tcPr>
            <w:tcW w:type="dxa" w:w="18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Modeler</w:t>
            </w:r>
          </w:p>
        </w:tc>
        <w:tc>
          <w:tcPr>
            <w:tcW w:type="dxa" w:w="39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我们对世界和自身的理解，是否系统性地错了？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假设修订提案、验证方案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完整系统架构：v5.0 全景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v5.0 在 v4.0 四层架构的基础上，增加了世界模型层作为新的基础层，并在进化健康层增加了 Modeler 角色。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五层架构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构成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世界模型层（新）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Space + Causal Structure + Organization State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系统的持久化认知结构，所有预测的参照系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执行层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 + Planner + Capability Modules + Synthesizer + Governor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任务的实际执行，结果写入世界模型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记忆层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 Memory + User Model + Module Memory + Org Log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跨任务的信息持久化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进化健康层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Observer + Meta Judge + Challenge Curator + Dormancy Controller + Modeler（新）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惊讶计算、健康监控、进化验证</w:t>
            </w:r>
          </w:p>
        </w:tc>
      </w:tr>
      <w:tr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进化层</w:t>
            </w:r>
          </w:p>
        </w:tc>
        <w:tc>
          <w:tcPr>
            <w:tcW w:type="dxa" w:w="33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Evolver + Compiler + 探索区</w:t>
            </w:r>
          </w:p>
        </w:tc>
        <w:tc>
          <w:tcPr>
            <w:tcW w:type="dxa" w:w="3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变更设计、模式压缩、假设验证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核心数据流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v5.0 的数据流围绕惊讶信号重新组织：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任务执行 → Surprise Score 计算 → Observer 分类路由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090AA"/>
                <w:sz w:val="20"/>
                <w:szCs w:val="20"/>
              </w:rPr>
              <w:t xml:space="preserve">        ↓ 任务级惊讶                ↓ 组织级惊讶             ↓ 模型级惊讶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2"/>
                <w:szCs w:val="22"/>
              </w:rPr>
              <w:t xml:space="preserve">模块评分更新          Pattern / 矩阵重组         Modeler 假设审查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090AA"/>
                <w:sz w:val="20"/>
                <w:szCs w:val="20"/>
              </w:rPr>
              <w:t xml:space="preserve">        ↓                              ↓                              ↓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世界模型更新（Task Space）    世界模型更新（Causal）    世界模型修订（深层假设）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角色完整列表（v5.0）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v5.0 新增/变更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增加：世界模型查询接口（预测任务成功率辅助路由决策）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Planner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增加：生成子任务时写入预期轮次到世界模型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Capability Module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不变，遵守 UMI 契约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Synthesizer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Governor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不变，强制执行资源预算和安全约束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进化健康层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重构：新增 Surprise Score 计算 + 惊讶分类路由职责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Judge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进化健康层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不变，盲测裁决 A/B 测试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Challenge Curator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进化健康层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增加：维护世界模型校准数据集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Dormancy Controller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进化健康层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不变，管理进化引擎休眠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Modeler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进化健康层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新增，维护和修订世界模型深层假设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Evolver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增加：执行 Modeler 的假设验证方案</w:t>
            </w:r>
          </w:p>
        </w:tc>
      </w:tr>
      <w:tr>
        <w:tc>
          <w:tcPr>
            <w:tcW w:type="dxa" w:w="2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Compiler</w:t>
            </w:r>
          </w:p>
        </w:tc>
        <w:tc>
          <w:tcPr>
            <w:tcW w:type="dxa" w:w="2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进化层</w:t>
            </w:r>
          </w:p>
        </w:tc>
        <w:tc>
          <w:tcPr>
            <w:tcW w:type="dxa" w:w="4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增加：正惊讶队列作为新的数据来源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五个版本完整对比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4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v4.0</w:t>
            </w:r>
          </w:p>
        </w:tc>
        <w:tc>
          <w:tcPr>
            <w:tcW w:type="dxa" w:w="1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v5.0</w:t>
            </w:r>
          </w:p>
        </w:tc>
      </w:tr>
      <w:tr>
        <w:tc>
          <w:tcPr>
            <w:tcW w:type="dxa" w:w="1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能不能用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能不能信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能不能扩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能不能活</w:t>
            </w:r>
          </w:p>
        </w:tc>
        <w:tc>
          <w:tcPr>
            <w:tcW w:type="dxa" w:w="1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能不能自知</w:t>
            </w:r>
          </w:p>
        </w:tc>
      </w:tr>
      <w:tr>
        <w:tc>
          <w:tcPr>
            <w:tcW w:type="dxa" w:w="1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哲学底座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角色分工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双评估架构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工具化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有机体</w:t>
            </w:r>
          </w:p>
        </w:tc>
        <w:tc>
          <w:tcPr>
            <w:tcW w:type="dxa" w:w="1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自由能原理</w:t>
            </w:r>
          </w:p>
        </w:tc>
      </w:tr>
      <w:tr>
        <w:tc>
          <w:tcPr>
            <w:tcW w:type="dxa" w:w="1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进化驱动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失败触发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挑战集校准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接口标准化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惊讶 + 反熵</w:t>
            </w:r>
          </w:p>
        </w:tc>
        <w:tc>
          <w:tcPr>
            <w:tcW w:type="dxa" w:w="1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惊讶三层次</w:t>
            </w:r>
          </w:p>
        </w:tc>
      </w:tr>
      <w:tr>
        <w:tc>
          <w:tcPr>
            <w:tcW w:type="dxa" w:w="1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隐式（能力矩阵）</w:t>
            </w:r>
          </w:p>
        </w:tc>
        <w:tc>
          <w:tcPr>
            <w:tcW w:type="dxa" w:w="1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显式三部分</w:t>
            </w:r>
          </w:p>
        </w:tc>
      </w:tr>
      <w:tr>
        <w:tc>
          <w:tcPr>
            <w:tcW w:type="dxa" w:w="1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新角色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基础角色集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Judge 等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Validator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Compiler</w:t>
            </w:r>
          </w:p>
        </w:tc>
        <w:tc>
          <w:tcPr>
            <w:tcW w:type="dxa" w:w="1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Modeler</w:t>
            </w:r>
          </w:p>
        </w:tc>
      </w:tr>
      <w:tr>
        <w:tc>
          <w:tcPr>
            <w:tcW w:type="dxa" w:w="16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自我认知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Observer 健康报告</w:t>
            </w:r>
          </w:p>
        </w:tc>
        <w:tc>
          <w:tcPr>
            <w:tcW w:type="dxa" w:w="17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 + Modeler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实施路线：v5.0 的构建顺序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v5.0 的构建建立在 v4.0 的 P1-P14 完成之后。但由于这是一次重构，部分阶段可以并行推进。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P15：世界模型冷启动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设计并实现世界模型数据结构（Task Space + Causal Structure + Organization State）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手工编码 12 个基础任务类型 + 20 个核心因果关系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实现世界模型的持久化存储和读写接口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验收：世界模型可以被任意 agent 读取，写入操作有完整日志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P16：Surprise Score 引擎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 Observer 中实现 Surprise Score 计算逻辑（三个维度：幅度、方向、置信度加权）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实现惊讶信号分类路由规则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实现世界模型的任务级自动更新（滑动平均）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验收：每次任务完成后，可以在日志中看到 Surprise Score 和路由决策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P17：Modeler 角色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 Modeler 的触发条件检测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实现惊讶聚合报告的生成逻辑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实现假设修订提案的格式和存储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实现提案-验证-写入的完整流程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验收：在人工注入的持续惊讶场景下，Modeler 能生成合理的假设修订提案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P18：因果结构自动归纳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实现从任务执行历史中自动归纳因果关系的逻辑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实现因果关系的置信度计算和更新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实现因果结构与 Compiler 的连接（高置信度因果关系可以被压缩为 Pattern）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验收：运行 500 次任务后，自动归纳的因果关系数量超过手工编码数量</w:t>
      </w:r>
    </w:p>
    <w:p>
      <w:pPr>
        <w:spacing w:before="60" w:after="60"/>
      </w:pPr>
      <w:r>
        <w:t xml:space="preserve"/>
      </w:r>
    </w:p>
    <w:p>
      <w:pPr>
        <w:pStyle w:val="Heading2"/>
        <w:shd w:fill="0F3460" w:val="clear"/>
        <w:spacing w:before="280" w:after="1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P19：三层惊讶循环完整集成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打通任务级 → 组织级 → 模型级的完整惊讶传导链路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实现跨层次的惊讶相关性分析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 Modeler + Observer + Compiler + Evolver 的四角色协作流程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验收：在没有人工干预的情况下，系统能完成一次完整的假设修订循环</w:t>
      </w:r>
    </w:p>
    <w:p>
      <w:r>
        <w:br w:type="page"/>
      </w:r>
    </w:p>
    <w:p>
      <w:pPr>
        <w:pStyle w:val="Heading1"/>
        <w:shd w:fill="1A1A2E" w:val="clear"/>
        <w:spacing w:before="360" w:after="1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v5.0 新增成功指标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以下指标是 v5.0 专属的，在 v4.0 指标基础上新增：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测量方式</w:t>
            </w:r>
          </w:p>
        </w:tc>
      </w:tr>
      <w:tr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世界模型预测准确率</w:t>
            </w:r>
          </w:p>
        </w:tc>
        <w:tc>
          <w:tcPr>
            <w:tcW w:type="dxa" w:w="2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运行 500 次后 &gt; 75%</w:t>
            </w:r>
          </w:p>
        </w:tc>
        <w:tc>
          <w:tcPr>
            <w:tcW w:type="dxa" w:w="4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实际值与期望值差距 &lt; 15% 的比例</w:t>
            </w:r>
          </w:p>
        </w:tc>
      </w:tr>
      <w:tr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惊讶幅度趋势</w:t>
            </w:r>
          </w:p>
        </w:tc>
        <w:tc>
          <w:tcPr>
            <w:tcW w:type="dxa" w:w="2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 30 天下降 10% 以上</w:t>
            </w:r>
          </w:p>
        </w:tc>
        <w:tc>
          <w:tcPr>
            <w:tcW w:type="dxa" w:w="4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天滑动窗口内平均 Surprise Magnitude</w:t>
            </w:r>
          </w:p>
        </w:tc>
      </w:tr>
      <w:tr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正惊讶转化率</w:t>
            </w:r>
          </w:p>
        </w:tc>
        <w:tc>
          <w:tcPr>
            <w:tcW w:type="dxa" w:w="2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60%</w:t>
            </w:r>
          </w:p>
        </w:tc>
        <w:tc>
          <w:tcPr>
            <w:tcW w:type="dxa" w:w="4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被 Compiler 捕获并转化为 Pattern 的正惊讶比例</w:t>
            </w:r>
          </w:p>
        </w:tc>
      </w:tr>
      <w:tr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Modeler 提案验证通过率</w:t>
            </w:r>
          </w:p>
        </w:tc>
        <w:tc>
          <w:tcPr>
            <w:tcW w:type="dxa" w:w="2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40%</w:t>
            </w:r>
          </w:p>
        </w:tc>
        <w:tc>
          <w:tcPr>
            <w:tcW w:type="dxa" w:w="4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假设修订提案经验证后写入世界模型的比例</w:t>
            </w:r>
          </w:p>
        </w:tc>
      </w:tr>
      <w:tr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因果结构覆盖率</w:t>
            </w:r>
          </w:p>
        </w:tc>
        <w:tc>
          <w:tcPr>
            <w:tcW w:type="dxa" w:w="2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运行 1000 次后 &gt; 80%</w:t>
            </w:r>
          </w:p>
        </w:tc>
        <w:tc>
          <w:tcPr>
            <w:tcW w:type="dxa" w:w="4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4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有因果结构覆盖的任务类型占比</w:t>
            </w:r>
          </w:p>
        </w:tc>
      </w:tr>
      <w:tr>
        <w:tc>
          <w:tcPr>
            <w:tcW w:type="dxa" w:w="30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模型级惊讶频率</w:t>
            </w:r>
          </w:p>
        </w:tc>
        <w:tc>
          <w:tcPr>
            <w:tcW w:type="dxa" w:w="216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每 90 天 1 次</w:t>
            </w:r>
          </w:p>
        </w:tc>
        <w:tc>
          <w:tcPr>
            <w:tcW w:type="dxa" w:w="4200"/>
            <w:tcBorders>
              <w:top w:val="single" w:color="E0E0EB" w:sz="1"/>
              <w:left w:val="single" w:color="E0E0EB" w:sz="1"/>
              <w:bottom w:val="single" w:color="E0E0EB" w:sz="1"/>
              <w:right w:val="single" w:color="E0E0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 Modeler 深层假设审查的频率（越低说明世界模型越准）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E94560" w:sz="12"/>
              <w:bottom w:val="single" w:color="0F3460" w:sz="1"/>
              <w:right w:val="single" w:color="0F346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关于「进化本身是目的」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v5.0 不设置外部定义的「成功终态」。上述指标是系统健康度的度量，不是终点。当所有指标都达到目标值时，系统不会停止进化——它的预测能力边界会继续向更复杂、更陌生的任务类型扩展。好奇心没有终点。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EvoClaw System Design v5.0  ·  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2026-03-08T15:33:35.064Z</dcterms:created>
  <dcterms:modified xsi:type="dcterms:W3CDTF">2026-03-08T15:33:35.065Z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