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130" w:rsidRPr="00C4168E" w:rsidRDefault="00C4168E" w:rsidP="00C4168E">
      <w:pPr>
        <w:rPr>
          <w:b/>
        </w:rPr>
      </w:pPr>
      <w:r w:rsidRPr="00C4168E">
        <w:rPr>
          <w:b/>
        </w:rPr>
        <w:t xml:space="preserve">1. </w:t>
      </w:r>
      <w:r w:rsidR="00346985" w:rsidRPr="00C4168E">
        <w:rPr>
          <w:b/>
        </w:rPr>
        <w:t>When looking at the Kickstarter campaign data, we can draw a few conclusions</w:t>
      </w:r>
      <w:r w:rsidR="00C76879" w:rsidRPr="00C4168E">
        <w:rPr>
          <w:b/>
        </w:rPr>
        <w:t>:</w:t>
      </w:r>
      <w:r w:rsidR="00346985" w:rsidRPr="00C4168E">
        <w:rPr>
          <w:b/>
        </w:rPr>
        <w:t xml:space="preserve"> </w:t>
      </w:r>
    </w:p>
    <w:p w:rsidR="006E7C36" w:rsidRDefault="00E26921" w:rsidP="00346985">
      <w:r w:rsidRPr="007C2A34">
        <w:rPr>
          <w:b/>
        </w:rPr>
        <w:t>It is easier to fund a table-top game through Kickstarter than it is to fund an electronic (video or mobile) game</w:t>
      </w:r>
      <w:r>
        <w:t xml:space="preserve">: </w:t>
      </w:r>
      <w:r w:rsidR="00AA5DF0">
        <w:t>When excluding</w:t>
      </w:r>
      <w:r w:rsidR="002F5130">
        <w:t xml:space="preserve"> live campaigns from the dataset, </w:t>
      </w:r>
      <w:r w:rsidR="00AA5DF0">
        <w:t xml:space="preserve"> 53.76% (</w:t>
      </w:r>
      <w:r w:rsidR="00AA5DF0" w:rsidRPr="00AA5DF0">
        <w:t>2185</w:t>
      </w:r>
      <w:r w:rsidR="00AA5DF0">
        <w:t>/4064</w:t>
      </w:r>
      <w:r w:rsidR="00B465BC">
        <w:t xml:space="preserve">) of the campaigns were successful. </w:t>
      </w:r>
      <w:r w:rsidR="008E7905">
        <w:t xml:space="preserve">Of the 4064 </w:t>
      </w:r>
      <w:r w:rsidR="00502A87">
        <w:t>non-live campaigns, 220 were in the gaming category. Only 36.36% of gaming campaigns were successful, all of which were table-top games</w:t>
      </w:r>
      <w:r w:rsidR="006E7C36">
        <w:t>. They received an average of 549 backers per campaign</w:t>
      </w:r>
      <w:r w:rsidR="00B433DE">
        <w:t xml:space="preserve"> and 71% (57/80) received more than 150% of the campaign </w:t>
      </w:r>
      <w:r w:rsidR="00905982">
        <w:t xml:space="preserve">funding </w:t>
      </w:r>
      <w:r w:rsidR="00B433DE">
        <w:t>goal</w:t>
      </w:r>
      <w:r w:rsidR="00502A87">
        <w:t>. None of the mobile games and none of the video games</w:t>
      </w:r>
      <w:r w:rsidR="004322C7">
        <w:t xml:space="preserve"> in the dataset</w:t>
      </w:r>
      <w:r w:rsidR="00502A87">
        <w:t xml:space="preserve"> were successfully backed although they all received</w:t>
      </w:r>
      <w:r w:rsidR="006E7C36">
        <w:t xml:space="preserve"> backers. </w:t>
      </w:r>
    </w:p>
    <w:p w:rsidR="000175BB" w:rsidRDefault="007C2A34" w:rsidP="00346985">
      <w:r w:rsidRPr="007C2A34">
        <w:rPr>
          <w:b/>
        </w:rPr>
        <w:t>A</w:t>
      </w:r>
      <w:r w:rsidR="00E26921" w:rsidRPr="007C2A34">
        <w:rPr>
          <w:b/>
        </w:rPr>
        <w:t xml:space="preserve"> video component to journalistic content is advantageous when looking for backers on Kickstarter</w:t>
      </w:r>
      <w:r w:rsidR="00E26921" w:rsidRPr="000145AE">
        <w:t>:</w:t>
      </w:r>
      <w:r w:rsidR="00E26921">
        <w:t xml:space="preserve"> </w:t>
      </w:r>
      <w:r w:rsidR="000175BB">
        <w:t xml:space="preserve">From 2014-2017 there were 24 </w:t>
      </w:r>
      <w:r w:rsidR="00044973">
        <w:t>audio-</w:t>
      </w:r>
      <w:r w:rsidR="000175BB">
        <w:t>journalism campaigns</w:t>
      </w:r>
      <w:r w:rsidR="00B433DE">
        <w:t xml:space="preserve"> (radio shows and podcasts) in the dataset</w:t>
      </w:r>
      <w:r w:rsidR="000175BB">
        <w:t xml:space="preserve">. All of </w:t>
      </w:r>
      <w:r w:rsidR="007F0A6C">
        <w:t>the</w:t>
      </w:r>
      <w:r w:rsidR="00147DC5">
        <w:t>m</w:t>
      </w:r>
      <w:r w:rsidR="000175BB">
        <w:t xml:space="preserve"> were cancelled</w:t>
      </w:r>
      <w:r w:rsidR="007F0A6C">
        <w:t xml:space="preserve"> and </w:t>
      </w:r>
      <w:r w:rsidR="002F5130">
        <w:t>nearly</w:t>
      </w:r>
      <w:r w:rsidR="007F0A6C">
        <w:t xml:space="preserve"> all of them received little to no funding from backers.</w:t>
      </w:r>
      <w:r w:rsidR="000175BB">
        <w:t xml:space="preserve"> During that same time, there were 8</w:t>
      </w:r>
      <w:r w:rsidR="00F25CD6">
        <w:t>6</w:t>
      </w:r>
      <w:r w:rsidR="000175BB">
        <w:t xml:space="preserve"> </w:t>
      </w:r>
      <w:r w:rsidR="00044973">
        <w:t>film</w:t>
      </w:r>
      <w:r w:rsidR="007F0A6C">
        <w:t xml:space="preserve"> &amp; video</w:t>
      </w:r>
      <w:r w:rsidR="00044973">
        <w:t>-</w:t>
      </w:r>
      <w:r w:rsidR="000175BB">
        <w:t>documentary campaigns. All of them were successful</w:t>
      </w:r>
      <w:r w:rsidR="00147DC5">
        <w:t xml:space="preserve"> and 8% (7/86) received more than 150% of the campaign goal. </w:t>
      </w:r>
    </w:p>
    <w:p w:rsidR="00B433DE" w:rsidRDefault="00C76879" w:rsidP="00346985">
      <w:r>
        <w:rPr>
          <w:b/>
        </w:rPr>
        <w:t>The number of campaigns on</w:t>
      </w:r>
      <w:r w:rsidR="000E4FFC" w:rsidRPr="000E4FFC">
        <w:rPr>
          <w:b/>
        </w:rPr>
        <w:t xml:space="preserve"> Kickstarter appears to be declining after peaking in 2015</w:t>
      </w:r>
      <w:r w:rsidR="000145AE" w:rsidRPr="000145AE">
        <w:t>:</w:t>
      </w:r>
      <w:r w:rsidR="000E4FFC" w:rsidRPr="000E4FFC">
        <w:rPr>
          <w:b/>
        </w:rPr>
        <w:t xml:space="preserve"> </w:t>
      </w:r>
      <w:r>
        <w:t>In 2015, the number of campaigns in the dataset for Quarter 1 (Q1) totals to 289. In 2016 the number of campaigns in Q1 totals to 233. That is an approximate 19% decline in campaigns during Q1 year over year</w:t>
      </w:r>
      <w:r w:rsidR="00C4168E">
        <w:t xml:space="preserve"> (YoY)</w:t>
      </w:r>
      <w:r>
        <w:t xml:space="preserve">. We see an even more dramatic decline in Q1 2017 with total campaigns of only 128. That represents a 45% </w:t>
      </w:r>
      <w:r w:rsidR="00C4168E">
        <w:t xml:space="preserve">YoY </w:t>
      </w:r>
      <w:r>
        <w:t>decline in the total number of campaigns</w:t>
      </w:r>
      <w:r w:rsidR="00C4168E">
        <w:t xml:space="preserve"> for Q1</w:t>
      </w:r>
      <w:r w:rsidR="00905982">
        <w:t xml:space="preserve"> in the dataset</w:t>
      </w:r>
      <w:bookmarkStart w:id="0" w:name="_GoBack"/>
      <w:bookmarkEnd w:id="0"/>
      <w:r>
        <w:t>.</w:t>
      </w:r>
    </w:p>
    <w:p w:rsidR="00C76879" w:rsidRPr="00C4168E" w:rsidRDefault="00C4168E" w:rsidP="00C4168E">
      <w:pPr>
        <w:rPr>
          <w:b/>
        </w:rPr>
      </w:pPr>
      <w:r w:rsidRPr="00C4168E">
        <w:rPr>
          <w:b/>
        </w:rPr>
        <w:t xml:space="preserve">2. </w:t>
      </w:r>
      <w:r w:rsidR="00C76879" w:rsidRPr="00C4168E">
        <w:rPr>
          <w:b/>
        </w:rPr>
        <w:t xml:space="preserve">What are some of the limitations of this dataset? </w:t>
      </w:r>
    </w:p>
    <w:p w:rsidR="00C76879" w:rsidRDefault="00C76879" w:rsidP="00C76879">
      <w:r>
        <w:t xml:space="preserve">The dataset doesn’t tell us if successful campaigns </w:t>
      </w:r>
      <w:r w:rsidR="000145AE">
        <w:t>equate to satisfied backers</w:t>
      </w:r>
      <w:r>
        <w:t xml:space="preserve">. The dataset defines </w:t>
      </w:r>
      <w:r w:rsidR="000145AE">
        <w:t>“</w:t>
      </w:r>
      <w:r>
        <w:t>success</w:t>
      </w:r>
      <w:r w:rsidR="000145AE">
        <w:t>”</w:t>
      </w:r>
      <w:r>
        <w:t xml:space="preserve"> as a campaign reaching its funding goal instead of </w:t>
      </w:r>
      <w:r w:rsidR="000145AE">
        <w:t>delivering a product or measuring the satisfaction of the</w:t>
      </w:r>
      <w:r>
        <w:t xml:space="preserve"> backer</w:t>
      </w:r>
      <w:r w:rsidR="000145AE">
        <w:t>s after receiving the product</w:t>
      </w:r>
      <w:r>
        <w:t xml:space="preserve">. </w:t>
      </w:r>
    </w:p>
    <w:p w:rsidR="000145AE" w:rsidRDefault="000145AE" w:rsidP="00C76879">
      <w:r>
        <w:t xml:space="preserve">The dataset doesn’t explain the significance of the </w:t>
      </w:r>
      <w:r w:rsidRPr="000145AE">
        <w:rPr>
          <w:b/>
        </w:rPr>
        <w:t>Spotlight</w:t>
      </w:r>
      <w:r>
        <w:t xml:space="preserve"> and </w:t>
      </w:r>
      <w:proofErr w:type="spellStart"/>
      <w:r w:rsidRPr="000145AE">
        <w:rPr>
          <w:b/>
        </w:rPr>
        <w:t>Staff_pick</w:t>
      </w:r>
      <w:proofErr w:type="spellEnd"/>
      <w:r>
        <w:t xml:space="preserve"> columns. Without knowing the point during the campaign’s life cycle at which it was selected for spotlight or staff pick, it is hard to measure the impact of those accolades.</w:t>
      </w:r>
    </w:p>
    <w:p w:rsidR="000145AE" w:rsidRPr="00C4168E" w:rsidRDefault="000145AE" w:rsidP="000145AE">
      <w:pPr>
        <w:rPr>
          <w:b/>
        </w:rPr>
      </w:pPr>
      <w:r w:rsidRPr="00C4168E">
        <w:rPr>
          <w:b/>
        </w:rPr>
        <w:t>3. What are some other possible tables/graphs that we could create?</w:t>
      </w:r>
    </w:p>
    <w:p w:rsidR="000145AE" w:rsidRDefault="000145AE" w:rsidP="00346985">
      <w:r>
        <w:t xml:space="preserve">We can create Year over year growth to see if certain categories are increasing or decreasing in popularity. </w:t>
      </w:r>
      <w:r w:rsidR="00C4168E">
        <w:t>Additionally, i</w:t>
      </w:r>
      <w:r>
        <w:t>nstead of filtering on year and category, we can include those as columns or rows within the</w:t>
      </w:r>
      <w:r w:rsidR="00C4168E">
        <w:t xml:space="preserve"> pivot</w:t>
      </w:r>
      <w:r>
        <w:t xml:space="preserve"> table t</w:t>
      </w:r>
      <w:r w:rsidR="00C4168E">
        <w:t>o see how the categories trend throughout the year and over time.</w:t>
      </w:r>
    </w:p>
    <w:p w:rsidR="00B7423D" w:rsidRPr="000E4FFC" w:rsidRDefault="00B7423D" w:rsidP="00346985">
      <w:r>
        <w:t xml:space="preserve">We could </w:t>
      </w:r>
      <w:r w:rsidR="00AE619F">
        <w:t xml:space="preserve">include columns </w:t>
      </w:r>
      <w:proofErr w:type="spellStart"/>
      <w:r w:rsidR="00AE619F" w:rsidRPr="00AE619F">
        <w:rPr>
          <w:b/>
        </w:rPr>
        <w:t>Splotlight</w:t>
      </w:r>
      <w:proofErr w:type="spellEnd"/>
      <w:r w:rsidR="00AE619F">
        <w:t xml:space="preserve"> and </w:t>
      </w:r>
      <w:proofErr w:type="spellStart"/>
      <w:r w:rsidR="00AE619F" w:rsidRPr="00AE619F">
        <w:rPr>
          <w:b/>
        </w:rPr>
        <w:t>staff_pick</w:t>
      </w:r>
      <w:proofErr w:type="spellEnd"/>
      <w:r w:rsidR="00AE619F">
        <w:t xml:space="preserve"> to see how much more successful campaigns receiving those accolades were compared to campaigns that were only selected for one or neither. </w:t>
      </w:r>
    </w:p>
    <w:sectPr w:rsidR="00B7423D" w:rsidRPr="000E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731F"/>
    <w:multiLevelType w:val="hybridMultilevel"/>
    <w:tmpl w:val="0A62B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F2A56"/>
    <w:multiLevelType w:val="hybridMultilevel"/>
    <w:tmpl w:val="3FB2F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76051"/>
    <w:multiLevelType w:val="hybridMultilevel"/>
    <w:tmpl w:val="980A5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85"/>
    <w:rsid w:val="000145AE"/>
    <w:rsid w:val="000175BB"/>
    <w:rsid w:val="00044973"/>
    <w:rsid w:val="000E4FFC"/>
    <w:rsid w:val="00147DC5"/>
    <w:rsid w:val="002F5130"/>
    <w:rsid w:val="00346985"/>
    <w:rsid w:val="004322C7"/>
    <w:rsid w:val="00502A87"/>
    <w:rsid w:val="006E7C36"/>
    <w:rsid w:val="007C2A34"/>
    <w:rsid w:val="007F0A6C"/>
    <w:rsid w:val="00882F7D"/>
    <w:rsid w:val="008E7905"/>
    <w:rsid w:val="008F394D"/>
    <w:rsid w:val="00905982"/>
    <w:rsid w:val="00AA5DF0"/>
    <w:rsid w:val="00AD2FC3"/>
    <w:rsid w:val="00AE619F"/>
    <w:rsid w:val="00B2610F"/>
    <w:rsid w:val="00B4035A"/>
    <w:rsid w:val="00B433DE"/>
    <w:rsid w:val="00B465BC"/>
    <w:rsid w:val="00B7423D"/>
    <w:rsid w:val="00C4168E"/>
    <w:rsid w:val="00C76879"/>
    <w:rsid w:val="00E26921"/>
    <w:rsid w:val="00F2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8C50"/>
  <w15:chartTrackingRefBased/>
  <w15:docId w15:val="{28531F3F-9EB6-4AAC-A6BD-D13D0178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7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kleppen</dc:creator>
  <cp:keywords/>
  <dc:description/>
  <cp:lastModifiedBy>Eric kleppen</cp:lastModifiedBy>
  <cp:revision>2</cp:revision>
  <dcterms:created xsi:type="dcterms:W3CDTF">2019-03-01T00:56:00Z</dcterms:created>
  <dcterms:modified xsi:type="dcterms:W3CDTF">2019-03-01T00:56:00Z</dcterms:modified>
</cp:coreProperties>
</file>