
<file path=[Content_Types].xml><?xml version="1.0" encoding="utf-8"?>
<Types xmlns="http://schemas.openxmlformats.org/package/2006/content-types">
  <Default ContentType="image/png" Extension="png"/>
  <Default ContentType="image/jpeg" Extension="jpeg"/>
  <Default ContentType="image/jpg" Extension="jpg"/>
  <Default ContentType="image/bmp" Extension="bmp"/>
  <Default ContentType="image/gif" Extension="gif"/>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_rels/document.xml.rels" ContentType="application/vnd.openxmlformats-package.relationship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package/2006/relationships/metadata/core-properties" Target="docProps/core.xml" /><Relationship Id="rId2" Type="http://schemas.openxmlformats.org/officeDocument/2006/relationships/extended-properties" Target="docProps/app.xml" /><Relationship Id="rId3"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body>
    <w:p w14:paraId="00000002">
      <w:pPr>
        <w:rPr/>
      </w:pPr>
    </w:p>
    <w:p w14:paraId="00000003">
      <w:pPr>
        <w:rPr/>
        <w:jc w:val="center"/>
      </w:pPr>
      <w:r>
        <w:rPr/>
        <w:drawing>
          <wp:inline distT="0" distB="0" distL="0" distR="0">
            <wp:extent cx="936000" cy="936000"/>
            <wp:effectExtent b="0" l="0" r="0" t="0"/>
            <wp:docPr id="1" name="Attēls 1" descr="pls,fix logotips: komats uz tumši zila kvadrā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Image1"/>
                    <a:srcRect/>
                    <a:stretch>
                      <a:fillRect/>
                    </a:stretch>
                  </pic:blipFill>
                  <pic:spPr bwMode="auto">
                    <a:xfrm rot="0">
                      <a:off x="0" y="0"/>
                      <a:ext cx="936000" cy="936000"/>
                    </a:xfrm>
                    <a:prstGeom prst="rect">
                      <a:avLst/>
                    </a:prstGeom>
                  </pic:spPr>
                </pic:pic>
              </a:graphicData>
            </a:graphic>
          </wp:inline>
        </w:drawing>
      </w:r>
    </w:p>
    <w:p w14:paraId="00000004">
      <w:pPr>
        <w:rPr/>
        <w:jc w:val="center"/>
        <w:spacing w:after="160"/>
      </w:pPr>
      <w:r>
        <w:rPr>
          <w:sz w:val="72"/>
          <w:szCs w:val="72"/>
          <w:color w:val="14213D"/>
          <w:b/>
          <w:bCs/>
          <w:rFonts w:ascii="Aptos" w:hAnsi="Aptos" w:cs="Aptos" w:eastAsia="Aptos"/>
        </w:rPr>
        <w:t xml:space="preserve">pls,fix</w:t>
      </w:r>
    </w:p>
    <w:p w14:paraId="00000005">
      <w:pPr>
        <w:rPr/>
        <w:jc w:val="center"/>
        <w:spacing w:after="160"/>
      </w:pPr>
      <w:r>
        <w:rPr>
          <w:sz w:val="28"/>
          <w:szCs w:val="28"/>
          <w:color w:val="2EC4B6"/>
          <w:b/>
          <w:bCs/>
          <w:rFonts w:ascii="Aptos" w:hAnsi="Aptos" w:cs="Aptos" w:eastAsia="Aptos"/>
        </w:rPr>
        <w:t xml:space="preserve">Lietotāja rokasgrāmata</w:t>
      </w:r>
    </w:p>
    <w:p w14:paraId="00000006">
      <w:pPr>
        <w:rPr/>
        <w:jc w:val="center"/>
        <w:spacing w:after="160"/>
      </w:pPr>
      <w:r>
        <w:rPr>
          <w:sz w:val="22"/>
          <w:szCs w:val="22"/>
          <w:color w:val="1A1A1A"/>
          <w:b/>
          <w:bCs/>
          <w:rFonts w:ascii="Aptos" w:hAnsi="Aptos" w:cs="Aptos" w:eastAsia="Aptos"/>
        </w:rPr>
        <w:t xml:space="preserve">Excel un PowerPoint pievienojumprogramma finanšu modelēšanai</w:t>
      </w:r>
    </w:p>
    <w:p w14:paraId="00000007">
      <w:pPr>
        <w:rPr/>
        <w:jc w:val="center"/>
        <w:spacing w:after="160"/>
      </w:pPr>
      <w:r>
        <w:rPr>
          <w:sz w:val="22"/>
          <w:szCs w:val="22"/>
          <w:color w:val="5B6472"/>
          <w:b/>
          <w:bCs/>
          <w:rFonts w:ascii="Aptos" w:hAnsi="Aptos" w:cs="Aptos" w:eastAsia="Aptos"/>
        </w:rPr>
        <w:t xml:space="preserve">v2.7.009</w:t>
      </w:r>
    </w:p>
    <w:p w14:paraId="00000008">
      <w:pPr>
        <w:rPr/>
        <w:spacing w:after="200"/>
        <w:keepNext/>
        <w:pageBreakBefore/>
      </w:pPr>
      <w:r>
        <w:rPr>
          <w:sz w:val="36"/>
          <w:szCs w:val="36"/>
          <w:color w:val="14213D"/>
          <w:b/>
          <w:bCs/>
          <w:rFonts w:ascii="Aptos" w:hAnsi="Aptos" w:cs="Aptos" w:eastAsia="Aptos"/>
        </w:rPr>
        <w:t xml:space="preserve">Saturs</w:t>
      </w:r>
    </w:p>
    <w:sdt>
      <w:sdtPr>
        <w:rPr/>
        <w:alias w:val="Saturs"/>
      </w:sdtPr>
      <w:sdtContent>
        <w:sdt>
          <w:sdtPr/>
          <w:sdtContent>
            <w:p w14:paraId="00000001">
              <w:pPr>
                <w:rPr/>
                <w:pStyle w:val="ToC1"/>
                <w:tabs>
                  <w:tab w:val="right" w:leader="dot" w:pos="80000"/>
                </w:tabs>
              </w:pPr>
              <w:r>
                <w:rPr/>
                <w:fldChar w:fldCharType="begin" w:dirty="true"/>
                <w:instrText>TOC \o "1-2"</w:instrText>
                <w:fldChar w:fldCharType="separate" w:dirty="false"/>
              </w:r>
              <w:r>
                <w:rPr/>
                <w:t xml:space="preserve">1  Kas ir pls,fix</w:t>
              </w:r>
              <w:r>
                <w:rPr/>
                <w:tab/>
              </w:r>
              <w:r>
                <w:rPr/>
                <w:fldChar w:fldCharType="begin" w:dirty="false"/>
                <w:instrText>PAGEREF _Toc00000000 \h</w:instrText>
                <w:fldChar w:fldCharType="separate" w:dirty="false"/>
                <w:t xml:space="preserve">1</w:t>
                <w:fldChar w:fldCharType="end" w:dirty="false"/>
              </w:r>
            </w:p>
            <w:p w14:paraId="00000002">
              <w:pPr>
                <w:rPr/>
                <w:pStyle w:val="ToC2"/>
                <w:tabs>
                  <w:tab w:val="right" w:leader="dot" w:pos="80000"/>
                </w:tabs>
              </w:pPr>
              <w:r>
                <w:rPr/>
                <w:t xml:space="preserve">Kam programma paredzēta</w:t>
              </w:r>
              <w:r>
                <w:rPr/>
                <w:tab/>
              </w:r>
              <w:r>
                <w:rPr/>
                <w:fldChar w:fldCharType="begin" w:dirty="false"/>
                <w:instrText>PAGEREF _Toc00000001 \h</w:instrText>
                <w:fldChar w:fldCharType="separate" w:dirty="false"/>
                <w:t xml:space="preserve">1</w:t>
                <w:fldChar w:fldCharType="end" w:dirty="false"/>
              </w:r>
            </w:p>
            <w:p w14:paraId="00000003">
              <w:pPr>
                <w:rPr/>
                <w:pStyle w:val="ToC2"/>
                <w:tabs>
                  <w:tab w:val="right" w:leader="dot" w:pos="80000"/>
                </w:tabs>
              </w:pPr>
              <w:r>
                <w:rPr/>
                <w:t xml:space="preserve">Kur tā darbojas</w:t>
              </w:r>
              <w:r>
                <w:rPr/>
                <w:tab/>
              </w:r>
              <w:r>
                <w:rPr/>
                <w:fldChar w:fldCharType="begin" w:dirty="false"/>
                <w:instrText>PAGEREF _Toc00000002 \h</w:instrText>
                <w:fldChar w:fldCharType="separate" w:dirty="false"/>
                <w:t xml:space="preserve">1</w:t>
                <w:fldChar w:fldCharType="end" w:dirty="false"/>
              </w:r>
            </w:p>
            <w:p w14:paraId="00000004">
              <w:pPr>
                <w:rPr/>
                <w:pStyle w:val="ToC2"/>
                <w:tabs>
                  <w:tab w:val="right" w:leader="dot" w:pos="80000"/>
                </w:tabs>
              </w:pPr>
              <w:r>
                <w:rPr/>
                <w:t xml:space="preserve">Kas paliek jūsu datorā</w:t>
              </w:r>
              <w:r>
                <w:rPr/>
                <w:tab/>
              </w:r>
              <w:r>
                <w:rPr/>
                <w:fldChar w:fldCharType="begin" w:dirty="false"/>
                <w:instrText>PAGEREF _Toc00000003 \h</w:instrText>
                <w:fldChar w:fldCharType="separate" w:dirty="false"/>
                <w:t xml:space="preserve">1</w:t>
                <w:fldChar w:fldCharType="end" w:dirty="false"/>
              </w:r>
            </w:p>
            <w:p w14:paraId="00000005">
              <w:pPr>
                <w:rPr/>
                <w:pStyle w:val="ToC1"/>
                <w:tabs>
                  <w:tab w:val="right" w:leader="dot" w:pos="80000"/>
                </w:tabs>
              </w:pPr>
              <w:r>
                <w:rPr/>
                <w:t xml:space="preserve">2  Uzstādīšana</w:t>
              </w:r>
              <w:r>
                <w:rPr/>
                <w:tab/>
              </w:r>
              <w:r>
                <w:rPr/>
                <w:fldChar w:fldCharType="begin" w:dirty="false"/>
                <w:instrText>PAGEREF _Toc00000004 \h</w:instrText>
                <w:fldChar w:fldCharType="separate" w:dirty="false"/>
                <w:t xml:space="preserve">1</w:t>
                <w:fldChar w:fldCharType="end" w:dirty="false"/>
              </w:r>
            </w:p>
            <w:p w14:paraId="00000006">
              <w:pPr>
                <w:rPr/>
                <w:pStyle w:val="ToC2"/>
                <w:tabs>
                  <w:tab w:val="right" w:leader="dot" w:pos="80000"/>
                </w:tabs>
              </w:pPr>
              <w:r>
                <w:rPr/>
                <w:t xml:space="preserve">Centralizēta izplatīšana</w:t>
              </w:r>
              <w:r>
                <w:rPr/>
                <w:tab/>
              </w:r>
              <w:r>
                <w:rPr/>
                <w:fldChar w:fldCharType="begin" w:dirty="false"/>
                <w:instrText>PAGEREF _Toc00000005 \h</w:instrText>
                <w:fldChar w:fldCharType="separate" w:dirty="false"/>
                <w:t xml:space="preserve">1</w:t>
                <w:fldChar w:fldCharType="end" w:dirty="false"/>
              </w:r>
            </w:p>
            <w:p w14:paraId="00000007">
              <w:pPr>
                <w:rPr/>
                <w:pStyle w:val="ToC2"/>
                <w:tabs>
                  <w:tab w:val="right" w:leader="dot" w:pos="80000"/>
                </w:tabs>
              </w:pPr>
              <w:r>
                <w:rPr/>
                <w:t xml:space="preserve">Manuāla uzstādīšana</w:t>
              </w:r>
              <w:r>
                <w:rPr/>
                <w:tab/>
              </w:r>
              <w:r>
                <w:rPr/>
                <w:fldChar w:fldCharType="begin" w:dirty="false"/>
                <w:instrText>PAGEREF _Toc00000006 \h</w:instrText>
                <w:fldChar w:fldCharType="separate" w:dirty="false"/>
                <w:t xml:space="preserve">1</w:t>
                <w:fldChar w:fldCharType="end" w:dirty="false"/>
              </w:r>
            </w:p>
            <w:p w14:paraId="00000008">
              <w:pPr>
                <w:rPr/>
                <w:pStyle w:val="ToC2"/>
                <w:tabs>
                  <w:tab w:val="right" w:leader="dot" w:pos="80000"/>
                </w:tabs>
              </w:pPr>
              <w:r>
                <w:rPr/>
                <w:t xml:space="preserve">Lente un paneļa atvēršana</w:t>
              </w:r>
              <w:r>
                <w:rPr/>
                <w:tab/>
              </w:r>
              <w:r>
                <w:rPr/>
                <w:fldChar w:fldCharType="begin" w:dirty="false"/>
                <w:instrText>PAGEREF _Toc00000007 \h</w:instrText>
                <w:fldChar w:fldCharType="separate" w:dirty="false"/>
                <w:t xml:space="preserve">1</w:t>
                <w:fldChar w:fldCharType="end" w:dirty="false"/>
              </w:r>
            </w:p>
            <w:p w14:paraId="00000009">
              <w:pPr>
                <w:rPr/>
                <w:pStyle w:val="ToC1"/>
                <w:tabs>
                  <w:tab w:val="right" w:leader="dot" w:pos="80000"/>
                </w:tabs>
              </w:pPr>
              <w:r>
                <w:rPr/>
                <w:t xml:space="preserve">3  Panelis un cilnes</w:t>
              </w:r>
              <w:r>
                <w:rPr/>
                <w:tab/>
              </w:r>
              <w:r>
                <w:rPr/>
                <w:fldChar w:fldCharType="begin" w:dirty="false"/>
                <w:instrText>PAGEREF _Toc00000008 \h</w:instrText>
                <w:fldChar w:fldCharType="separate" w:dirty="false"/>
                <w:t xml:space="preserve">1</w:t>
                <w:fldChar w:fldCharType="end" w:dirty="false"/>
              </w:r>
            </w:p>
            <w:p w14:paraId="0000000a">
              <w:pPr>
                <w:rPr/>
                <w:pStyle w:val="ToC2"/>
                <w:tabs>
                  <w:tab w:val="right" w:leader="dot" w:pos="80000"/>
                </w:tabs>
              </w:pPr>
              <w:r>
                <w:rPr/>
                <w:t xml:space="preserve">Paneļa uzbūve</w:t>
              </w:r>
              <w:r>
                <w:rPr/>
                <w:tab/>
              </w:r>
              <w:r>
                <w:rPr/>
                <w:fldChar w:fldCharType="begin" w:dirty="false"/>
                <w:instrText>PAGEREF _Toc00000009 \h</w:instrText>
                <w:fldChar w:fldCharType="separate" w:dirty="false"/>
                <w:t xml:space="preserve">1</w:t>
                <w:fldChar w:fldCharType="end" w:dirty="false"/>
              </w:r>
            </w:p>
            <w:p w14:paraId="0000000b">
              <w:pPr>
                <w:rPr/>
                <w:pStyle w:val="ToC2"/>
                <w:tabs>
                  <w:tab w:val="right" w:leader="dot" w:pos="80000"/>
                </w:tabs>
              </w:pPr>
              <w:r>
                <w:rPr/>
                <w:t xml:space="preserve">Četras cilnes</w:t>
              </w:r>
              <w:r>
                <w:rPr/>
                <w:tab/>
              </w:r>
              <w:r>
                <w:rPr/>
                <w:fldChar w:fldCharType="begin" w:dirty="false"/>
                <w:instrText>PAGEREF _Toc00000010 \h</w:instrText>
                <w:fldChar w:fldCharType="separate" w:dirty="false"/>
                <w:t xml:space="preserve">1</w:t>
                <w:fldChar w:fldCharType="end" w:dirty="false"/>
              </w:r>
            </w:p>
            <w:p w14:paraId="0000000c">
              <w:pPr>
                <w:rPr/>
                <w:pStyle w:val="ToC2"/>
                <w:tabs>
                  <w:tab w:val="right" w:leader="dot" w:pos="80000"/>
                </w:tabs>
              </w:pPr>
              <w:r>
                <w:rPr/>
                <w:t xml:space="preserve">Kā panelis strādā ar atlasi</w:t>
              </w:r>
              <w:r>
                <w:rPr/>
                <w:tab/>
              </w:r>
              <w:r>
                <w:rPr/>
                <w:fldChar w:fldCharType="begin" w:dirty="false"/>
                <w:instrText>PAGEREF _Toc00000011 \h</w:instrText>
                <w:fldChar w:fldCharType="separate" w:dirty="false"/>
                <w:t xml:space="preserve">1</w:t>
                <w:fldChar w:fldCharType="end" w:dirty="false"/>
              </w:r>
            </w:p>
            <w:p w14:paraId="0000000d">
              <w:pPr>
                <w:rPr/>
                <w:pStyle w:val="ToC1"/>
                <w:tabs>
                  <w:tab w:val="right" w:leader="dot" w:pos="80000"/>
                </w:tabs>
              </w:pPr>
              <w:r>
                <w:rPr/>
                <w:t xml:space="preserve">4  Cilne Tools</w:t>
              </w:r>
              <w:r>
                <w:rPr/>
                <w:tab/>
              </w:r>
              <w:r>
                <w:rPr/>
                <w:fldChar w:fldCharType="begin" w:dirty="false"/>
                <w:instrText>PAGEREF _Toc00000012 \h</w:instrText>
                <w:fldChar w:fldCharType="separate" w:dirty="false"/>
                <w:t xml:space="preserve">1</w:t>
                <w:fldChar w:fldCharType="end" w:dirty="false"/>
              </w:r>
            </w:p>
            <w:p w14:paraId="0000000e">
              <w:pPr>
                <w:rPr/>
                <w:pStyle w:val="ToC2"/>
                <w:tabs>
                  <w:tab w:val="right" w:leader="dot" w:pos="80000"/>
                </w:tabs>
              </w:pPr>
              <w:r>
                <w:rPr/>
                <w:t xml:space="preserve">Kas atrodas cilnē</w:t>
              </w:r>
              <w:r>
                <w:rPr/>
                <w:tab/>
              </w:r>
              <w:r>
                <w:rPr/>
                <w:fldChar w:fldCharType="begin" w:dirty="false"/>
                <w:instrText>PAGEREF _Toc00000013 \h</w:instrText>
                <w:fldChar w:fldCharType="separate" w:dirty="false"/>
                <w:t xml:space="preserve">1</w:t>
                <w:fldChar w:fldCharType="end" w:dirty="false"/>
              </w:r>
            </w:p>
            <w:p w14:paraId="0000000f">
              <w:pPr>
                <w:rPr/>
                <w:pStyle w:val="ToC2"/>
                <w:tabs>
                  <w:tab w:val="right" w:leader="dot" w:pos="80000"/>
                </w:tabs>
              </w:pPr>
              <w:r>
                <w:rPr/>
                <w:t xml:space="preserve">Atlases pārskats</w:t>
              </w:r>
              <w:r>
                <w:rPr/>
                <w:tab/>
              </w:r>
              <w:r>
                <w:rPr/>
                <w:fldChar w:fldCharType="begin" w:dirty="false"/>
                <w:instrText>PAGEREF _Toc00000014 \h</w:instrText>
                <w:fldChar w:fldCharType="separate" w:dirty="false"/>
                <w:t xml:space="preserve">1</w:t>
                <w:fldChar w:fldCharType="end" w:dirty="false"/>
              </w:r>
            </w:p>
            <w:p w14:paraId="00000010">
              <w:pPr>
                <w:rPr/>
                <w:pStyle w:val="ToC2"/>
                <w:tabs>
                  <w:tab w:val="right" w:leader="dot" w:pos="80000"/>
                </w:tabs>
              </w:pPr>
              <w:r>
                <w:rPr/>
                <w:t xml:space="preserve">Atrast kombināciju</w:t>
              </w:r>
              <w:r>
                <w:rPr/>
                <w:tab/>
              </w:r>
              <w:r>
                <w:rPr/>
                <w:fldChar w:fldCharType="begin" w:dirty="false"/>
                <w:instrText>PAGEREF _Toc00000015 \h</w:instrText>
                <w:fldChar w:fldCharType="separate" w:dirty="false"/>
                <w:t xml:space="preserve">1</w:t>
                <w:fldChar w:fldCharType="end" w:dirty="false"/>
              </w:r>
            </w:p>
            <w:p w14:paraId="00000011">
              <w:pPr>
                <w:rPr/>
                <w:pStyle w:val="ToC2"/>
                <w:tabs>
                  <w:tab w:val="right" w:leader="dot" w:pos="80000"/>
                </w:tabs>
              </w:pPr>
              <w:r>
                <w:rPr/>
                <w:t xml:space="preserve">Noformējuma stili un skaitļu formāti</w:t>
              </w:r>
              <w:r>
                <w:rPr/>
                <w:tab/>
              </w:r>
              <w:r>
                <w:rPr/>
                <w:fldChar w:fldCharType="begin" w:dirty="false"/>
                <w:instrText>PAGEREF _Toc00000016 \h</w:instrText>
                <w:fldChar w:fldCharType="separate" w:dirty="false"/>
                <w:t xml:space="preserve">1</w:t>
                <w:fldChar w:fldCharType="end" w:dirty="false"/>
              </w:r>
            </w:p>
            <w:p w14:paraId="00000012">
              <w:pPr>
                <w:rPr/>
                <w:pStyle w:val="ToC2"/>
                <w:tabs>
                  <w:tab w:val="right" w:leader="dot" w:pos="80000"/>
                </w:tabs>
              </w:pPr>
              <w:r>
                <w:rPr/>
                <w:t xml:space="preserve">Otas sloti</w:t>
              </w:r>
              <w:r>
                <w:rPr/>
                <w:tab/>
              </w:r>
              <w:r>
                <w:rPr/>
                <w:fldChar w:fldCharType="begin" w:dirty="false"/>
                <w:instrText>PAGEREF _Toc00000017 \h</w:instrText>
                <w:fldChar w:fldCharType="separate" w:dirty="false"/>
                <w:t xml:space="preserve">1</w:t>
                <w:fldChar w:fldCharType="end" w:dirty="false"/>
              </w:r>
            </w:p>
            <w:p w14:paraId="00000013">
              <w:pPr>
                <w:rPr/>
                <w:pStyle w:val="ToC2"/>
                <w:tabs>
                  <w:tab w:val="right" w:leader="dot" w:pos="80000"/>
                </w:tabs>
              </w:pPr>
              <w:r>
                <w:rPr/>
                <w:t xml:space="preserve">Formātu cikli</w:t>
              </w:r>
              <w:r>
                <w:rPr/>
                <w:tab/>
              </w:r>
              <w:r>
                <w:rPr/>
                <w:fldChar w:fldCharType="begin" w:dirty="false"/>
                <w:instrText>PAGEREF _Toc00000018 \h</w:instrText>
                <w:fldChar w:fldCharType="separate" w:dirty="false"/>
                <w:t xml:space="preserve">1</w:t>
                <w:fldChar w:fldCharType="end" w:dirty="false"/>
              </w:r>
            </w:p>
            <w:p w14:paraId="00000014">
              <w:pPr>
                <w:rPr/>
                <w:pStyle w:val="ToC2"/>
                <w:tabs>
                  <w:tab w:val="right" w:leader="dot" w:pos="80000"/>
                </w:tabs>
              </w:pPr>
              <w:r>
                <w:rPr/>
                <w:t xml:space="preserve">Aizpildīšana un ielīmēšana</w:t>
              </w:r>
              <w:r>
                <w:rPr/>
                <w:tab/>
              </w:r>
              <w:r>
                <w:rPr/>
                <w:fldChar w:fldCharType="begin" w:dirty="false"/>
                <w:instrText>PAGEREF _Toc00000019 \h</w:instrText>
                <w:fldChar w:fldCharType="separate" w:dirty="false"/>
                <w:t xml:space="preserve">1</w:t>
                <w:fldChar w:fldCharType="end" w:dirty="false"/>
              </w:r>
            </w:p>
            <w:p w14:paraId="00000015">
              <w:pPr>
                <w:rPr/>
                <w:pStyle w:val="ToC2"/>
                <w:tabs>
                  <w:tab w:val="right" w:leader="dot" w:pos="80000"/>
                </w:tabs>
              </w:pPr>
              <w:r>
                <w:rPr/>
                <w:t xml:space="preserve">IFERROR aizsargs</w:t>
              </w:r>
              <w:r>
                <w:rPr/>
                <w:tab/>
              </w:r>
              <w:r>
                <w:rPr/>
                <w:fldChar w:fldCharType="begin" w:dirty="false"/>
                <w:instrText>PAGEREF _Toc00000020 \h</w:instrText>
                <w:fldChar w:fldCharType="separate" w:dirty="false"/>
                <w:t xml:space="preserve">1</w:t>
                <w:fldChar w:fldCharType="end" w:dirty="false"/>
              </w:r>
            </w:p>
            <w:p w14:paraId="00000016">
              <w:pPr>
                <w:rPr/>
                <w:pStyle w:val="ToC2"/>
                <w:tabs>
                  <w:tab w:val="right" w:leader="dot" w:pos="80000"/>
                </w:tabs>
              </w:pPr>
              <w:r>
                <w:rPr/>
                <w:t xml:space="preserve">Autocolor</w:t>
              </w:r>
              <w:r>
                <w:rPr/>
                <w:tab/>
              </w:r>
              <w:r>
                <w:rPr/>
                <w:fldChar w:fldCharType="begin" w:dirty="false"/>
                <w:instrText>PAGEREF _Toc00000021 \h</w:instrText>
                <w:fldChar w:fldCharType="separate" w:dirty="false"/>
                <w:t xml:space="preserve">1</w:t>
                <w:fldChar w:fldCharType="end" w:dirty="false"/>
              </w:r>
            </w:p>
            <w:p w14:paraId="00000017">
              <w:pPr>
                <w:rPr/>
                <w:pStyle w:val="ToC2"/>
                <w:tabs>
                  <w:tab w:val="right" w:leader="dot" w:pos="80000"/>
                </w:tabs>
              </w:pPr>
              <w:r>
                <w:rPr/>
                <w:t xml:space="preserve">Formulu pārbaude</w:t>
              </w:r>
              <w:r>
                <w:rPr/>
                <w:tab/>
              </w:r>
              <w:r>
                <w:rPr/>
                <w:fldChar w:fldCharType="begin" w:dirty="false"/>
                <w:instrText>PAGEREF _Toc00000022 \h</w:instrText>
                <w:fldChar w:fldCharType="separate" w:dirty="false"/>
                <w:t xml:space="preserve">1</w:t>
                <w:fldChar w:fldCharType="end" w:dirty="false"/>
              </w:r>
            </w:p>
            <w:p w14:paraId="00000018">
              <w:pPr>
                <w:rPr/>
                <w:pStyle w:val="ToC2"/>
                <w:tabs>
                  <w:tab w:val="right" w:leader="dot" w:pos="80000"/>
                </w:tabs>
              </w:pPr>
              <w:r>
                <w:rPr/>
                <w:t xml:space="preserve">Precedents un Dependents</w:t>
              </w:r>
              <w:r>
                <w:rPr/>
                <w:tab/>
              </w:r>
              <w:r>
                <w:rPr/>
                <w:fldChar w:fldCharType="begin" w:dirty="false"/>
                <w:instrText>PAGEREF _Toc00000023 \h</w:instrText>
                <w:fldChar w:fldCharType="separate" w:dirty="false"/>
                <w:t xml:space="preserve">1</w:t>
                <w:fldChar w:fldCharType="end" w:dirty="false"/>
              </w:r>
            </w:p>
            <w:p w14:paraId="00000019">
              <w:pPr>
                <w:rPr/>
                <w:pStyle w:val="ToC2"/>
                <w:tabs>
                  <w:tab w:val="right" w:leader="dot" w:pos="80000"/>
                </w:tabs>
              </w:pPr>
              <w:r>
                <w:rPr/>
                <w:t xml:space="preserve">CAGR, zīme, mērogs un zīmes aiz komata</w:t>
              </w:r>
              <w:r>
                <w:rPr/>
                <w:tab/>
              </w:r>
              <w:r>
                <w:rPr/>
                <w:fldChar w:fldCharType="begin" w:dirty="false"/>
                <w:instrText>PAGEREF _Toc00000024 \h</w:instrText>
                <w:fldChar w:fldCharType="separate" w:dirty="false"/>
                <w:t xml:space="preserve">1</w:t>
                <w:fldChar w:fldCharType="end" w:dirty="false"/>
              </w:r>
            </w:p>
            <w:p w14:paraId="0000001a">
              <w:pPr>
                <w:rPr/>
                <w:pStyle w:val="ToC2"/>
                <w:tabs>
                  <w:tab w:val="right" w:leader="dot" w:pos="80000"/>
                </w:tabs>
              </w:pPr>
              <w:r>
                <w:rPr/>
                <w:t xml:space="preserve">Waterfall from selection</w:t>
              </w:r>
              <w:r>
                <w:rPr/>
                <w:tab/>
              </w:r>
              <w:r>
                <w:rPr/>
                <w:fldChar w:fldCharType="begin" w:dirty="false"/>
                <w:instrText>PAGEREF _Toc00000025 \h</w:instrText>
                <w:fldChar w:fldCharType="separate" w:dirty="false"/>
                <w:t xml:space="preserve">1</w:t>
                <w:fldChar w:fldCharType="end" w:dirty="false"/>
              </w:r>
            </w:p>
            <w:p w14:paraId="0000001b">
              <w:pPr>
                <w:rPr/>
                <w:pStyle w:val="ToC2"/>
                <w:tabs>
                  <w:tab w:val="right" w:leader="dot" w:pos="80000"/>
                </w:tabs>
              </w:pPr>
              <w:r>
                <w:rPr/>
                <w:t xml:space="preserve">Tornado from selection</w:t>
              </w:r>
              <w:r>
                <w:rPr/>
                <w:tab/>
              </w:r>
              <w:r>
                <w:rPr/>
                <w:fldChar w:fldCharType="begin" w:dirty="false"/>
                <w:instrText>PAGEREF _Toc00000026 \h</w:instrText>
                <w:fldChar w:fldCharType="separate" w:dirty="false"/>
                <w:t xml:space="preserve">1</w:t>
                <w:fldChar w:fldCharType="end" w:dirty="false"/>
              </w:r>
            </w:p>
            <w:p w14:paraId="0000001c">
              <w:pPr>
                <w:rPr/>
                <w:pStyle w:val="ToC2"/>
                <w:tabs>
                  <w:tab w:val="right" w:leader="dot" w:pos="80000"/>
                </w:tabs>
              </w:pPr>
              <w:r>
                <w:rPr/>
                <w:t xml:space="preserve">Football field</w:t>
              </w:r>
              <w:r>
                <w:rPr/>
                <w:tab/>
              </w:r>
              <w:r>
                <w:rPr/>
                <w:fldChar w:fldCharType="begin" w:dirty="false"/>
                <w:instrText>PAGEREF _Toc00000027 \h</w:instrText>
                <w:fldChar w:fldCharType="separate" w:dirty="false"/>
                <w:t xml:space="preserve">1</w:t>
                <w:fldChar w:fldCharType="end" w:dirty="false"/>
              </w:r>
            </w:p>
            <w:p w14:paraId="0000001d">
              <w:pPr>
                <w:rPr/>
                <w:pStyle w:val="ToC2"/>
                <w:tabs>
                  <w:tab w:val="right" w:leader="dot" w:pos="80000"/>
                </w:tabs>
              </w:pPr>
              <w:r>
                <w:rPr/>
                <w:t xml:space="preserve">Comps stats</w:t>
              </w:r>
              <w:r>
                <w:rPr/>
                <w:tab/>
              </w:r>
              <w:r>
                <w:rPr/>
                <w:fldChar w:fldCharType="begin" w:dirty="false"/>
                <w:instrText>PAGEREF _Toc00000028 \h</w:instrText>
                <w:fldChar w:fldCharType="separate" w:dirty="false"/>
                <w:t xml:space="preserve">1</w:t>
                <w:fldChar w:fldCharType="end" w:dirty="false"/>
              </w:r>
            </w:p>
            <w:p w14:paraId="0000001e">
              <w:pPr>
                <w:rPr/>
                <w:pStyle w:val="ToC2"/>
                <w:tabs>
                  <w:tab w:val="right" w:leader="dot" w:pos="80000"/>
                </w:tabs>
              </w:pPr>
              <w:r>
                <w:rPr/>
                <w:t xml:space="preserve">Brand-format chart un CAGR label</w:t>
              </w:r>
              <w:r>
                <w:rPr/>
                <w:tab/>
              </w:r>
              <w:r>
                <w:rPr/>
                <w:fldChar w:fldCharType="begin" w:dirty="false"/>
                <w:instrText>PAGEREF _Toc00000029 \h</w:instrText>
                <w:fldChar w:fldCharType="separate" w:dirty="false"/>
                <w:t xml:space="preserve">1</w:t>
                <w:fldChar w:fldCharType="end" w:dirty="false"/>
              </w:r>
            </w:p>
            <w:p w14:paraId="0000001f">
              <w:pPr>
                <w:rPr/>
                <w:pStyle w:val="ToC2"/>
                <w:tabs>
                  <w:tab w:val="right" w:leader="dot" w:pos="80000"/>
                </w:tabs>
              </w:pPr>
              <w:r>
                <w:rPr/>
                <w:t xml:space="preserve">Consistent rounding un funkcijas PLSFIX</w:t>
              </w:r>
              <w:r>
                <w:rPr/>
                <w:tab/>
              </w:r>
              <w:r>
                <w:rPr/>
                <w:fldChar w:fldCharType="begin" w:dirty="false"/>
                <w:instrText>PAGEREF _Toc00000030 \h</w:instrText>
                <w:fldChar w:fldCharType="separate" w:dirty="false"/>
                <w:t xml:space="preserve">1</w:t>
                <w:fldChar w:fldCharType="end" w:dirty="false"/>
              </w:r>
            </w:p>
            <w:p w14:paraId="00000020">
              <w:pPr>
                <w:rPr/>
                <w:pStyle w:val="ToC2"/>
                <w:tabs>
                  <w:tab w:val="right" w:leader="dot" w:pos="80000"/>
                </w:tabs>
              </w:pPr>
              <w:r>
                <w:rPr/>
                <w:t xml:space="preserve">Unpivot selection</w:t>
              </w:r>
              <w:r>
                <w:rPr/>
                <w:tab/>
              </w:r>
              <w:r>
                <w:rPr/>
                <w:fldChar w:fldCharType="begin" w:dirty="false"/>
                <w:instrText>PAGEREF _Toc00000031 \h</w:instrText>
                <w:fldChar w:fldCharType="separate" w:dirty="false"/>
                <w:t xml:space="preserve">1</w:t>
                <w:fldChar w:fldCharType="end" w:dirty="false"/>
              </w:r>
            </w:p>
            <w:p w14:paraId="00000021">
              <w:pPr>
                <w:rPr/>
                <w:pStyle w:val="ToC2"/>
                <w:tabs>
                  <w:tab w:val="right" w:leader="dot" w:pos="80000"/>
                </w:tabs>
              </w:pPr>
              <w:r>
                <w:rPr/>
                <w:t xml:space="preserve">Undo last pls,fix action</w:t>
              </w:r>
              <w:r>
                <w:rPr/>
                <w:tab/>
              </w:r>
              <w:r>
                <w:rPr/>
                <w:fldChar w:fldCharType="begin" w:dirty="false"/>
                <w:instrText>PAGEREF _Toc00000032 \h</w:instrText>
                <w:fldChar w:fldCharType="separate" w:dirty="false"/>
                <w:t xml:space="preserve">1</w:t>
                <w:fldChar w:fldCharType="end" w:dirty="false"/>
              </w:r>
            </w:p>
            <w:p w14:paraId="00000022">
              <w:pPr>
                <w:rPr/>
                <w:pStyle w:val="ToC1"/>
                <w:tabs>
                  <w:tab w:val="right" w:leader="dot" w:pos="80000"/>
                </w:tabs>
              </w:pPr>
              <w:r>
                <w:rPr/>
                <w:t xml:space="preserve">5  Veidnes</w:t>
              </w:r>
              <w:r>
                <w:rPr/>
                <w:tab/>
              </w:r>
              <w:r>
                <w:rPr/>
                <w:fldChar w:fldCharType="begin" w:dirty="false"/>
                <w:instrText>PAGEREF _Toc00000033 \h</w:instrText>
                <w:fldChar w:fldCharType="separate" w:dirty="false"/>
                <w:t xml:space="preserve">1</w:t>
                <w:fldChar w:fldCharType="end" w:dirty="false"/>
              </w:r>
            </w:p>
            <w:p w14:paraId="00000023">
              <w:pPr>
                <w:rPr/>
                <w:pStyle w:val="ToC2"/>
                <w:tabs>
                  <w:tab w:val="right" w:leader="dot" w:pos="80000"/>
                </w:tabs>
              </w:pPr>
              <w:r>
                <w:rPr/>
                <w:t xml:space="preserve">Kas ir veidnes</w:t>
              </w:r>
              <w:r>
                <w:rPr/>
                <w:tab/>
              </w:r>
              <w:r>
                <w:rPr/>
                <w:fldChar w:fldCharType="begin" w:dirty="false"/>
                <w:instrText>PAGEREF _Toc00000034 \h</w:instrText>
                <w:fldChar w:fldCharType="separate" w:dirty="false"/>
                <w:t xml:space="preserve">1</w:t>
                <w:fldChar w:fldCharType="end" w:dirty="false"/>
              </w:r>
            </w:p>
            <w:p w14:paraId="00000024">
              <w:pPr>
                <w:rPr/>
                <w:pStyle w:val="ToC2"/>
                <w:tabs>
                  <w:tab w:val="right" w:leader="dot" w:pos="80000"/>
                </w:tabs>
              </w:pPr>
              <w:r>
                <w:rPr/>
                <w:t xml:space="preserve">Debt schedule (annuity)</w:t>
              </w:r>
              <w:r>
                <w:rPr/>
                <w:tab/>
              </w:r>
              <w:r>
                <w:rPr/>
                <w:fldChar w:fldCharType="begin" w:dirty="false"/>
                <w:instrText>PAGEREF _Toc00000035 \h</w:instrText>
                <w:fldChar w:fldCharType="separate" w:dirty="false"/>
                <w:t xml:space="preserve">1</w:t>
                <w:fldChar w:fldCharType="end" w:dirty="false"/>
              </w:r>
            </w:p>
            <w:p w14:paraId="00000025">
              <w:pPr>
                <w:rPr/>
                <w:pStyle w:val="ToC2"/>
                <w:tabs>
                  <w:tab w:val="right" w:leader="dot" w:pos="80000"/>
                </w:tabs>
              </w:pPr>
              <w:r>
                <w:rPr/>
                <w:t xml:space="preserve">DCF valuation</w:t>
              </w:r>
              <w:r>
                <w:rPr/>
                <w:tab/>
              </w:r>
              <w:r>
                <w:rPr/>
                <w:fldChar w:fldCharType="begin" w:dirty="false"/>
                <w:instrText>PAGEREF _Toc00000036 \h</w:instrText>
                <w:fldChar w:fldCharType="separate" w:dirty="false"/>
                <w:t xml:space="preserve">1</w:t>
                <w:fldChar w:fldCharType="end" w:dirty="false"/>
              </w:r>
            </w:p>
            <w:p w14:paraId="00000026">
              <w:pPr>
                <w:rPr/>
                <w:pStyle w:val="ToC2"/>
                <w:tabs>
                  <w:tab w:val="right" w:leader="dot" w:pos="80000"/>
                </w:tabs>
              </w:pPr>
              <w:r>
                <w:rPr/>
                <w:t xml:space="preserve">NPV / IRR</w:t>
              </w:r>
              <w:r>
                <w:rPr/>
                <w:tab/>
              </w:r>
              <w:r>
                <w:rPr/>
                <w:fldChar w:fldCharType="begin" w:dirty="false"/>
                <w:instrText>PAGEREF _Toc00000037 \h</w:instrText>
                <w:fldChar w:fldCharType="separate" w:dirty="false"/>
                <w:t xml:space="preserve">1</w:t>
                <w:fldChar w:fldCharType="end" w:dirty="false"/>
              </w:r>
            </w:p>
            <w:p w14:paraId="00000027">
              <w:pPr>
                <w:rPr/>
                <w:pStyle w:val="ToC2"/>
                <w:tabs>
                  <w:tab w:val="right" w:leader="dot" w:pos="80000"/>
                </w:tabs>
              </w:pPr>
              <w:r>
                <w:rPr/>
                <w:t xml:space="preserve">Working capital days</w:t>
              </w:r>
              <w:r>
                <w:rPr/>
                <w:tab/>
              </w:r>
              <w:r>
                <w:rPr/>
                <w:fldChar w:fldCharType="begin" w:dirty="false"/>
                <w:instrText>PAGEREF _Toc00000038 \h</w:instrText>
                <w:fldChar w:fldCharType="separate" w:dirty="false"/>
                <w:t xml:space="preserve">1</w:t>
                <w:fldChar w:fldCharType="end" w:dirty="false"/>
              </w:r>
            </w:p>
            <w:p w14:paraId="00000028">
              <w:pPr>
                <w:rPr/>
                <w:pStyle w:val="ToC2"/>
                <w:tabs>
                  <w:tab w:val="right" w:leader="dot" w:pos="80000"/>
                </w:tabs>
              </w:pPr>
              <w:r>
                <w:rPr/>
                <w:t xml:space="preserve">Two-way sensitivity</w:t>
              </w:r>
              <w:r>
                <w:rPr/>
                <w:tab/>
              </w:r>
              <w:r>
                <w:rPr/>
                <w:fldChar w:fldCharType="begin" w:dirty="false"/>
                <w:instrText>PAGEREF _Toc00000039 \h</w:instrText>
                <w:fldChar w:fldCharType="separate" w:dirty="false"/>
                <w:t xml:space="preserve">1</w:t>
                <w:fldChar w:fldCharType="end" w:dirty="false"/>
              </w:r>
            </w:p>
            <w:p w14:paraId="00000029">
              <w:pPr>
                <w:rPr/>
                <w:pStyle w:val="ToC2"/>
                <w:tabs>
                  <w:tab w:val="right" w:leader="dot" w:pos="80000"/>
                </w:tabs>
              </w:pPr>
              <w:r>
                <w:rPr/>
                <w:t xml:space="preserve">EBITDA bridge</w:t>
              </w:r>
              <w:r>
                <w:rPr/>
                <w:tab/>
              </w:r>
              <w:r>
                <w:rPr/>
                <w:fldChar w:fldCharType="begin" w:dirty="false"/>
                <w:instrText>PAGEREF _Toc00000040 \h</w:instrText>
                <w:fldChar w:fldCharType="separate" w:dirty="false"/>
                <w:t xml:space="preserve">1</w:t>
                <w:fldChar w:fldCharType="end" w:dirty="false"/>
              </w:r>
            </w:p>
            <w:p w14:paraId="0000002a">
              <w:pPr>
                <w:rPr/>
                <w:pStyle w:val="ToC1"/>
                <w:tabs>
                  <w:tab w:val="right" w:leader="dot" w:pos="80000"/>
                </w:tabs>
              </w:pPr>
              <w:r>
                <w:rPr/>
                <w:t xml:space="preserve">6  Cilne Workbook</w:t>
              </w:r>
              <w:r>
                <w:rPr/>
                <w:tab/>
              </w:r>
              <w:r>
                <w:rPr/>
                <w:fldChar w:fldCharType="begin" w:dirty="false"/>
                <w:instrText>PAGEREF _Toc00000041 \h</w:instrText>
                <w:fldChar w:fldCharType="separate" w:dirty="false"/>
                <w:t xml:space="preserve">1</w:t>
                <w:fldChar w:fldCharType="end" w:dirty="false"/>
              </w:r>
            </w:p>
            <w:p w14:paraId="0000002b">
              <w:pPr>
                <w:rPr/>
                <w:pStyle w:val="ToC2"/>
                <w:tabs>
                  <w:tab w:val="right" w:leader="dot" w:pos="80000"/>
                </w:tabs>
              </w:pPr>
              <w:r>
                <w:rPr/>
                <w:t xml:space="preserve">Lapu saraksts</w:t>
              </w:r>
              <w:r>
                <w:rPr/>
                <w:tab/>
              </w:r>
              <w:r>
                <w:rPr/>
                <w:fldChar w:fldCharType="begin" w:dirty="false"/>
                <w:instrText>PAGEREF _Toc00000042 \h</w:instrText>
                <w:fldChar w:fldCharType="separate" w:dirty="false"/>
                <w:t xml:space="preserve">1</w:t>
                <w:fldChar w:fldCharType="end" w:dirty="false"/>
              </w:r>
            </w:p>
            <w:p w14:paraId="0000002c">
              <w:pPr>
                <w:rPr/>
                <w:pStyle w:val="ToC2"/>
                <w:tabs>
                  <w:tab w:val="right" w:leader="dot" w:pos="80000"/>
                </w:tabs>
              </w:pPr>
              <w:r>
                <w:rPr/>
                <w:t xml:space="preserve">Super Find</w:t>
              </w:r>
              <w:r>
                <w:rPr/>
                <w:tab/>
              </w:r>
              <w:r>
                <w:rPr/>
                <w:fldChar w:fldCharType="begin" w:dirty="false"/>
                <w:instrText>PAGEREF _Toc00000043 \h</w:instrText>
                <w:fldChar w:fldCharType="separate" w:dirty="false"/>
                <w:t xml:space="preserve">1</w:t>
                <w:fldChar w:fldCharType="end" w:dirty="false"/>
              </w:r>
            </w:p>
            <w:p w14:paraId="0000002d">
              <w:pPr>
                <w:rPr/>
                <w:pStyle w:val="ToC2"/>
                <w:tabs>
                  <w:tab w:val="right" w:leader="dot" w:pos="80000"/>
                </w:tabs>
              </w:pPr>
              <w:r>
                <w:rPr/>
                <w:t xml:space="preserve">Satura rādītājs</w:t>
              </w:r>
              <w:r>
                <w:rPr/>
                <w:tab/>
              </w:r>
              <w:r>
                <w:rPr/>
                <w:fldChar w:fldCharType="begin" w:dirty="false"/>
                <w:instrText>PAGEREF _Toc00000044 \h</w:instrText>
                <w:fldChar w:fldCharType="separate" w:dirty="false"/>
                <w:t xml:space="preserve">1</w:t>
                <w:fldChar w:fldCharType="end" w:dirty="false"/>
              </w:r>
            </w:p>
            <w:p w14:paraId="0000002e">
              <w:pPr>
                <w:rPr/>
                <w:pStyle w:val="ToC2"/>
                <w:tabs>
                  <w:tab w:val="right" w:leader="dot" w:pos="80000"/>
                </w:tabs>
              </w:pPr>
              <w:r>
                <w:rPr/>
                <w:t xml:space="preserve">Bojātie nosaukumi</w:t>
              </w:r>
              <w:r>
                <w:rPr/>
                <w:tab/>
              </w:r>
              <w:r>
                <w:rPr/>
                <w:fldChar w:fldCharType="begin" w:dirty="false"/>
                <w:instrText>PAGEREF _Toc00000045 \h</w:instrText>
                <w:fldChar w:fldCharType="separate" w:dirty="false"/>
                <w:t xml:space="preserve">1</w:t>
                <w:fldChar w:fldCharType="end" w:dirty="false"/>
              </w:r>
            </w:p>
            <w:p w14:paraId="0000002f">
              <w:pPr>
                <w:rPr/>
                <w:pStyle w:val="ToC2"/>
                <w:tabs>
                  <w:tab w:val="right" w:leader="dot" w:pos="80000"/>
                </w:tabs>
              </w:pPr>
              <w:r>
                <w:rPr/>
                <w:t xml:space="preserve">Neizmantotie stili</w:t>
              </w:r>
              <w:r>
                <w:rPr/>
                <w:tab/>
              </w:r>
              <w:r>
                <w:rPr/>
                <w:fldChar w:fldCharType="begin" w:dirty="false"/>
                <w:instrText>PAGEREF _Toc00000046 \h</w:instrText>
                <w:fldChar w:fldCharType="separate" w:dirty="false"/>
                <w:t xml:space="preserve">1</w:t>
                <w:fldChar w:fldCharType="end" w:dirty="false"/>
              </w:r>
            </w:p>
            <w:p w14:paraId="00000030">
              <w:pPr>
                <w:rPr/>
                <w:pStyle w:val="ToC2"/>
                <w:tabs>
                  <w:tab w:val="right" w:leader="dot" w:pos="80000"/>
                </w:tabs>
              </w:pPr>
              <w:r>
                <w:rPr/>
                <w:t xml:space="preserve">Prepare for sharing</w:t>
              </w:r>
              <w:r>
                <w:rPr/>
                <w:tab/>
              </w:r>
              <w:r>
                <w:rPr/>
                <w:fldChar w:fldCharType="begin" w:dirty="false"/>
                <w:instrText>PAGEREF _Toc00000047 \h</w:instrText>
                <w:fldChar w:fldCharType="separate" w:dirty="false"/>
                <w:t xml:space="preserve">1</w:t>
                <w:fldChar w:fldCharType="end" w:dirty="false"/>
              </w:r>
            </w:p>
            <w:p w14:paraId="00000031">
              <w:pPr>
                <w:rPr/>
                <w:pStyle w:val="ToC2"/>
                <w:tabs>
                  <w:tab w:val="right" w:leader="dot" w:pos="80000"/>
                </w:tabs>
              </w:pPr>
              <w:r>
                <w:rPr/>
                <w:t xml:space="preserve">Clean past the data</w:t>
              </w:r>
              <w:r>
                <w:rPr/>
                <w:tab/>
              </w:r>
              <w:r>
                <w:rPr/>
                <w:fldChar w:fldCharType="begin" w:dirty="false"/>
                <w:instrText>PAGEREF _Toc00000048 \h</w:instrText>
                <w:fldChar w:fldCharType="separate" w:dirty="false"/>
                <w:t xml:space="preserve">1</w:t>
                <w:fldChar w:fldCharType="end" w:dirty="false"/>
              </w:r>
            </w:p>
            <w:p w14:paraId="00000032">
              <w:pPr>
                <w:rPr/>
                <w:pStyle w:val="ToC2"/>
                <w:tabs>
                  <w:tab w:val="right" w:leader="dot" w:pos="80000"/>
                </w:tabs>
              </w:pPr>
              <w:r>
                <w:rPr/>
                <w:t xml:space="preserve">Model check</w:t>
              </w:r>
              <w:r>
                <w:rPr/>
                <w:tab/>
              </w:r>
              <w:r>
                <w:rPr/>
                <w:fldChar w:fldCharType="begin" w:dirty="false"/>
                <w:instrText>PAGEREF _Toc00000049 \h</w:instrText>
                <w:fldChar w:fldCharType="separate" w:dirty="false"/>
                <w:t xml:space="preserve">1</w:t>
                <w:fldChar w:fldCharType="end" w:dirty="false"/>
              </w:r>
            </w:p>
            <w:p w14:paraId="00000033">
              <w:pPr>
                <w:rPr/>
                <w:pStyle w:val="ToC1"/>
                <w:tabs>
                  <w:tab w:val="right" w:leader="dot" w:pos="80000"/>
                </w:tabs>
              </w:pPr>
              <w:r>
                <w:rPr/>
                <w:t xml:space="preserve">7  Saites uz PowerPoint</w:t>
              </w:r>
              <w:r>
                <w:rPr/>
                <w:tab/>
              </w:r>
              <w:r>
                <w:rPr/>
                <w:fldChar w:fldCharType="begin" w:dirty="false"/>
                <w:instrText>PAGEREF _Toc00000050 \h</w:instrText>
                <w:fldChar w:fldCharType="separate" w:dirty="false"/>
                <w:t xml:space="preserve">1</w:t>
                <w:fldChar w:fldCharType="end" w:dirty="false"/>
              </w:r>
            </w:p>
            <w:p w14:paraId="00000034">
              <w:pPr>
                <w:rPr/>
                <w:pStyle w:val="ToC2"/>
                <w:tabs>
                  <w:tab w:val="right" w:leader="dot" w:pos="80000"/>
                </w:tabs>
              </w:pPr>
              <w:r>
                <w:rPr/>
                <w:t xml:space="preserve">Kā saite darbojas</w:t>
              </w:r>
              <w:r>
                <w:rPr/>
                <w:tab/>
              </w:r>
              <w:r>
                <w:rPr/>
                <w:fldChar w:fldCharType="begin" w:dirty="false"/>
                <w:instrText>PAGEREF _Toc00000051 \h</w:instrText>
                <w:fldChar w:fldCharType="separate" w:dirty="false"/>
                <w:t xml:space="preserve">1</w:t>
                <w:fldChar w:fldCharType="end" w:dirty="false"/>
              </w:r>
            </w:p>
            <w:p w14:paraId="00000035">
              <w:pPr>
                <w:rPr/>
                <w:pStyle w:val="ToC2"/>
                <w:tabs>
                  <w:tab w:val="right" w:leader="dot" w:pos="80000"/>
                </w:tabs>
              </w:pPr>
              <w:r>
                <w:rPr/>
                <w:t xml:space="preserve">Saites atslēga</w:t>
              </w:r>
              <w:r>
                <w:rPr/>
                <w:tab/>
              </w:r>
              <w:r>
                <w:rPr/>
                <w:fldChar w:fldCharType="begin" w:dirty="false"/>
                <w:instrText>PAGEREF _Toc00000052 \h</w:instrText>
                <w:fldChar w:fldCharType="separate" w:dirty="false"/>
                <w:t xml:space="preserve">1</w:t>
                <w:fldChar w:fldCharType="end" w:dirty="false"/>
              </w:r>
            </w:p>
            <w:p w14:paraId="00000036">
              <w:pPr>
                <w:rPr/>
                <w:pStyle w:val="ToC2"/>
                <w:tabs>
                  <w:tab w:val="right" w:leader="dot" w:pos="80000"/>
                </w:tabs>
              </w:pPr>
              <w:r>
                <w:rPr/>
                <w:t xml:space="preserve">Eksports no Excel</w:t>
              </w:r>
              <w:r>
                <w:rPr/>
                <w:tab/>
              </w:r>
              <w:r>
                <w:rPr/>
                <w:fldChar w:fldCharType="begin" w:dirty="false"/>
                <w:instrText>PAGEREF _Toc00000053 \h</w:instrText>
                <w:fldChar w:fldCharType="separate" w:dirty="false"/>
                <w:t xml:space="preserve">1</w:t>
                <w:fldChar w:fldCharType="end" w:dirty="false"/>
              </w:r>
            </w:p>
            <w:p w14:paraId="00000037">
              <w:pPr>
                <w:rPr/>
                <w:pStyle w:val="ToC2"/>
                <w:tabs>
                  <w:tab w:val="right" w:leader="dot" w:pos="80000"/>
                </w:tabs>
              </w:pPr>
              <w:r>
                <w:rPr/>
                <w:t xml:space="preserve">Saišu saraksts Excel pusē</w:t>
              </w:r>
              <w:r>
                <w:rPr/>
                <w:tab/>
              </w:r>
              <w:r>
                <w:rPr/>
                <w:fldChar w:fldCharType="begin" w:dirty="false"/>
                <w:instrText>PAGEREF _Toc00000054 \h</w:instrText>
                <w:fldChar w:fldCharType="separate" w:dirty="false"/>
                <w:t xml:space="preserve">1</w:t>
                <w:fldChar w:fldCharType="end" w:dirty="false"/>
              </w:r>
            </w:p>
            <w:p w14:paraId="00000038">
              <w:pPr>
                <w:rPr/>
                <w:pStyle w:val="ToC2"/>
                <w:tabs>
                  <w:tab w:val="right" w:leader="dot" w:pos="80000"/>
                </w:tabs>
              </w:pPr>
              <w:r>
                <w:rPr/>
                <w:t xml:space="preserve">Auto-push on edit un Highlight linked cells</w:t>
              </w:r>
              <w:r>
                <w:rPr/>
                <w:tab/>
              </w:r>
              <w:r>
                <w:rPr/>
                <w:fldChar w:fldCharType="begin" w:dirty="false"/>
                <w:instrText>PAGEREF _Toc00000055 \h</w:instrText>
                <w:fldChar w:fldCharType="separate" w:dirty="false"/>
                <w:t xml:space="preserve">1</w:t>
                <w:fldChar w:fldCharType="end" w:dirty="false"/>
              </w:r>
            </w:p>
            <w:p w14:paraId="00000039">
              <w:pPr>
                <w:rPr/>
                <w:pStyle w:val="ToC2"/>
                <w:tabs>
                  <w:tab w:val="right" w:leader="dot" w:pos="80000"/>
                </w:tabs>
              </w:pPr>
              <w:r>
                <w:rPr/>
                <w:t xml:space="preserve">Ievietošana PowerPoint</w:t>
              </w:r>
              <w:r>
                <w:rPr/>
                <w:tab/>
              </w:r>
              <w:r>
                <w:rPr/>
                <w:fldChar w:fldCharType="begin" w:dirty="false"/>
                <w:instrText>PAGEREF _Toc00000056 \h</w:instrText>
                <w:fldChar w:fldCharType="separate" w:dirty="false"/>
                <w:t xml:space="preserve">1</w:t>
                <w:fldChar w:fldCharType="end" w:dirty="false"/>
              </w:r>
            </w:p>
            <w:p w14:paraId="0000003a">
              <w:pPr>
                <w:rPr/>
                <w:pStyle w:val="ToC2"/>
                <w:tabs>
                  <w:tab w:val="right" w:leader="dot" w:pos="80000"/>
                </w:tabs>
              </w:pPr>
              <w:r>
                <w:rPr/>
                <w:t xml:space="preserve">Atjaunināšana</w:t>
              </w:r>
              <w:r>
                <w:rPr/>
                <w:tab/>
              </w:r>
              <w:r>
                <w:rPr/>
                <w:fldChar w:fldCharType="begin" w:dirty="false"/>
                <w:instrText>PAGEREF _Toc00000057 \h</w:instrText>
                <w:fldChar w:fldCharType="separate" w:dirty="false"/>
                <w:t xml:space="preserve">1</w:t>
                <w:fldChar w:fldCharType="end" w:dirty="false"/>
              </w:r>
            </w:p>
            <w:p w14:paraId="0000003b">
              <w:pPr>
                <w:rPr/>
                <w:pStyle w:val="ToC2"/>
                <w:tabs>
                  <w:tab w:val="right" w:leader="dot" w:pos="80000"/>
                </w:tabs>
              </w:pPr>
              <w:r>
                <w:rPr/>
                <w:t xml:space="preserve">Meklēšana un filtrēšana</w:t>
              </w:r>
              <w:r>
                <w:rPr/>
                <w:tab/>
              </w:r>
              <w:r>
                <w:rPr/>
                <w:fldChar w:fldCharType="begin" w:dirty="false"/>
                <w:instrText>PAGEREF _Toc00000058 \h</w:instrText>
                <w:fldChar w:fldCharType="separate" w:dirty="false"/>
                <w:t xml:space="preserve">1</w:t>
                <w:fldChar w:fldCharType="end" w:dirty="false"/>
              </w:r>
            </w:p>
            <w:p w14:paraId="0000003c">
              <w:pPr>
                <w:rPr/>
                <w:pStyle w:val="ToC2"/>
                <w:tabs>
                  <w:tab w:val="right" w:leader="dot" w:pos="80000"/>
                </w:tabs>
              </w:pPr>
              <w:r>
                <w:rPr/>
                <w:t xml:space="preserve">Go to slide, Change source un Break link</w:t>
              </w:r>
              <w:r>
                <w:rPr/>
                <w:tab/>
              </w:r>
              <w:r>
                <w:rPr/>
                <w:fldChar w:fldCharType="begin" w:dirty="false"/>
                <w:instrText>PAGEREF _Toc00000059 \h</w:instrText>
                <w:fldChar w:fldCharType="separate" w:dirty="false"/>
                <w:t xml:space="preserve">1</w:t>
                <w:fldChar w:fldCharType="end" w:dirty="false"/>
              </w:r>
            </w:p>
            <w:p w14:paraId="0000003d">
              <w:pPr>
                <w:rPr/>
                <w:pStyle w:val="ToC2"/>
                <w:tabs>
                  <w:tab w:val="right" w:leader="dot" w:pos="80000"/>
                </w:tabs>
              </w:pPr>
              <w:r>
                <w:rPr/>
                <w:t xml:space="preserve">Object tools</w:t>
              </w:r>
              <w:r>
                <w:rPr/>
                <w:tab/>
              </w:r>
              <w:r>
                <w:rPr/>
                <w:fldChar w:fldCharType="begin" w:dirty="false"/>
                <w:instrText>PAGEREF _Toc00000060 \h</w:instrText>
                <w:fldChar w:fldCharType="separate" w:dirty="false"/>
                <w:t xml:space="preserve">1</w:t>
                <w:fldChar w:fldCharType="end" w:dirty="false"/>
              </w:r>
            </w:p>
            <w:p w14:paraId="0000003e">
              <w:pPr>
                <w:rPr/>
                <w:pStyle w:val="ToC2"/>
                <w:tabs>
                  <w:tab w:val="right" w:leader="dot" w:pos="80000"/>
                </w:tabs>
              </w:pPr>
              <w:r>
                <w:rPr/>
                <w:t xml:space="preserve">Smart Painter</w:t>
              </w:r>
              <w:r>
                <w:rPr/>
                <w:tab/>
              </w:r>
              <w:r>
                <w:rPr/>
                <w:fldChar w:fldCharType="begin" w:dirty="false"/>
                <w:instrText>PAGEREF _Toc00000061 \h</w:instrText>
                <w:fldChar w:fldCharType="separate" w:dirty="false"/>
                <w:t xml:space="preserve">1</w:t>
                <w:fldChar w:fldCharType="end" w:dirty="false"/>
              </w:r>
            </w:p>
            <w:p w14:paraId="0000003f">
              <w:pPr>
                <w:rPr/>
                <w:pStyle w:val="ToC2"/>
                <w:tabs>
                  <w:tab w:val="right" w:leader="dot" w:pos="80000"/>
                </w:tabs>
              </w:pPr>
              <w:r>
                <w:rPr/>
                <w:t xml:space="preserve">Drošība</w:t>
              </w:r>
              <w:r>
                <w:rPr/>
                <w:tab/>
              </w:r>
              <w:r>
                <w:rPr/>
                <w:fldChar w:fldCharType="begin" w:dirty="false"/>
                <w:instrText>PAGEREF _Toc00000062 \h</w:instrText>
                <w:fldChar w:fldCharType="separate" w:dirty="false"/>
                <w:t xml:space="preserve">1</w:t>
                <w:fldChar w:fldCharType="end" w:dirty="false"/>
              </w:r>
            </w:p>
            <w:p w14:paraId="00000040">
              <w:pPr>
                <w:rPr/>
                <w:pStyle w:val="ToC1"/>
                <w:tabs>
                  <w:tab w:val="right" w:leader="dot" w:pos="80000"/>
                </w:tabs>
              </w:pPr>
              <w:r>
                <w:rPr/>
                <w:t xml:space="preserve">8  Cilne Brand</w:t>
              </w:r>
              <w:r>
                <w:rPr/>
                <w:tab/>
              </w:r>
              <w:r>
                <w:rPr/>
                <w:fldChar w:fldCharType="begin" w:dirty="false"/>
                <w:instrText>PAGEREF _Toc00000063 \h</w:instrText>
                <w:fldChar w:fldCharType="separate" w:dirty="false"/>
                <w:t xml:space="preserve">1</w:t>
                <w:fldChar w:fldCharType="end" w:dirty="false"/>
              </w:r>
            </w:p>
            <w:p w14:paraId="00000041">
              <w:pPr>
                <w:rPr/>
                <w:pStyle w:val="ToC2"/>
                <w:tabs>
                  <w:tab w:val="right" w:leader="dot" w:pos="80000"/>
                </w:tabs>
              </w:pPr>
              <w:r>
                <w:rPr/>
                <w:t xml:space="preserve">Palete</w:t>
              </w:r>
              <w:r>
                <w:rPr/>
                <w:tab/>
              </w:r>
              <w:r>
                <w:rPr/>
                <w:fldChar w:fldCharType="begin" w:dirty="false"/>
                <w:instrText>PAGEREF _Toc00000064 \h</w:instrText>
                <w:fldChar w:fldCharType="separate" w:dirty="false"/>
                <w:t xml:space="preserve">1</w:t>
                <w:fldChar w:fldCharType="end" w:dirty="false"/>
              </w:r>
            </w:p>
            <w:p w14:paraId="00000042">
              <w:pPr>
                <w:rPr/>
                <w:pStyle w:val="ToC2"/>
                <w:tabs>
                  <w:tab w:val="right" w:leader="dot" w:pos="80000"/>
                </w:tabs>
              </w:pPr>
              <w:r>
                <w:rPr/>
                <w:t xml:space="preserve">Krāsas no logotipa</w:t>
              </w:r>
              <w:r>
                <w:rPr/>
                <w:tab/>
              </w:r>
              <w:r>
                <w:rPr/>
                <w:fldChar w:fldCharType="begin" w:dirty="false"/>
                <w:instrText>PAGEREF _Toc00000065 \h</w:instrText>
                <w:fldChar w:fldCharType="separate" w:dirty="false"/>
                <w:t xml:space="preserve">1</w:t>
                <w:fldChar w:fldCharType="end" w:dirty="false"/>
              </w:r>
            </w:p>
            <w:p w14:paraId="00000043">
              <w:pPr>
                <w:rPr/>
                <w:pStyle w:val="ToC2"/>
                <w:tabs>
                  <w:tab w:val="right" w:leader="dot" w:pos="80000"/>
                </w:tabs>
              </w:pPr>
              <w:r>
                <w:rPr/>
                <w:t xml:space="preserve">Fonts, valoda un skaitļu stils</w:t>
              </w:r>
              <w:r>
                <w:rPr/>
                <w:tab/>
              </w:r>
              <w:r>
                <w:rPr/>
                <w:fldChar w:fldCharType="begin" w:dirty="false"/>
                <w:instrText>PAGEREF _Toc00000066 \h</w:instrText>
                <w:fldChar w:fldCharType="separate" w:dirty="false"/>
                <w:t xml:space="preserve">1</w:t>
                <w:fldChar w:fldCharType="end" w:dirty="false"/>
              </w:r>
            </w:p>
            <w:p w14:paraId="00000044">
              <w:pPr>
                <w:rPr/>
                <w:pStyle w:val="ToC2"/>
                <w:tabs>
                  <w:tab w:val="right" w:leader="dot" w:pos="80000"/>
                </w:tabs>
              </w:pPr>
              <w:r>
                <w:rPr/>
                <w:t xml:space="preserve">Valūta</w:t>
              </w:r>
              <w:r>
                <w:rPr/>
                <w:tab/>
              </w:r>
              <w:r>
                <w:rPr/>
                <w:fldChar w:fldCharType="begin" w:dirty="false"/>
                <w:instrText>PAGEREF _Toc00000067 \h</w:instrText>
                <w:fldChar w:fldCharType="separate" w:dirty="false"/>
                <w:t xml:space="preserve">1</w:t>
                <w:fldChar w:fldCharType="end" w:dirty="false"/>
              </w:r>
            </w:p>
            <w:p w14:paraId="00000045">
              <w:pPr>
                <w:rPr/>
                <w:pStyle w:val="ToC2"/>
                <w:tabs>
                  <w:tab w:val="right" w:leader="dot" w:pos="80000"/>
                </w:tabs>
              </w:pPr>
              <w:r>
                <w:rPr/>
                <w:t xml:space="preserve">Autocolor on edit</w:t>
              </w:r>
              <w:r>
                <w:rPr/>
                <w:tab/>
              </w:r>
              <w:r>
                <w:rPr/>
                <w:fldChar w:fldCharType="begin" w:dirty="false"/>
                <w:instrText>PAGEREF _Toc00000068 \h</w:instrText>
                <w:fldChar w:fldCharType="separate" w:dirty="false"/>
                <w:t xml:space="preserve">1</w:t>
                <w:fldChar w:fldCharType="end" w:dirty="false"/>
              </w:r>
            </w:p>
            <w:p w14:paraId="00000046">
              <w:pPr>
                <w:rPr/>
                <w:pStyle w:val="ToC2"/>
                <w:tabs>
                  <w:tab w:val="right" w:leader="dot" w:pos="80000"/>
                </w:tabs>
              </w:pPr>
              <w:r>
                <w:rPr/>
                <w:t xml:space="preserve">Keyboard shortcuts</w:t>
              </w:r>
              <w:r>
                <w:rPr/>
                <w:tab/>
              </w:r>
              <w:r>
                <w:rPr/>
                <w:fldChar w:fldCharType="begin" w:dirty="false"/>
                <w:instrText>PAGEREF _Toc00000069 \h</w:instrText>
                <w:fldChar w:fldCharType="separate" w:dirty="false"/>
                <w:t xml:space="preserve">1</w:t>
                <w:fldChar w:fldCharType="end" w:dirty="false"/>
              </w:r>
            </w:p>
            <w:p w14:paraId="00000047">
              <w:pPr>
                <w:rPr/>
                <w:pStyle w:val="ToC2"/>
                <w:tabs>
                  <w:tab w:val="right" w:leader="dot" w:pos="80000"/>
                </w:tabs>
              </w:pPr>
              <w:r>
                <w:rPr/>
                <w:t xml:space="preserve">Iestatījumu pārnešana un atiestatīšana</w:t>
              </w:r>
              <w:r>
                <w:rPr/>
                <w:tab/>
              </w:r>
              <w:r>
                <w:rPr/>
                <w:fldChar w:fldCharType="begin" w:dirty="false"/>
                <w:instrText>PAGEREF _Toc00000070 \h</w:instrText>
                <w:fldChar w:fldCharType="separate" w:dirty="false"/>
                <w:t xml:space="preserve">1</w:t>
                <w:fldChar w:fldCharType="end" w:dirty="false"/>
              </w:r>
            </w:p>
            <w:p w14:paraId="00000048">
              <w:pPr>
                <w:rPr/>
                <w:pStyle w:val="ToC1"/>
                <w:tabs>
                  <w:tab w:val="right" w:leader="dot" w:pos="80000"/>
                </w:tabs>
              </w:pPr>
              <w:r>
                <w:rPr/>
                <w:t xml:space="preserve">9  Īsinājumtaustiņi</w:t>
              </w:r>
              <w:r>
                <w:rPr/>
                <w:tab/>
              </w:r>
              <w:r>
                <w:rPr/>
                <w:fldChar w:fldCharType="begin" w:dirty="false"/>
                <w:instrText>PAGEREF _Toc00000071 \h</w:instrText>
                <w:fldChar w:fldCharType="separate" w:dirty="false"/>
                <w:t xml:space="preserve">1</w:t>
                <w:fldChar w:fldCharType="end" w:dirty="false"/>
              </w:r>
            </w:p>
            <w:p w14:paraId="00000049">
              <w:pPr>
                <w:rPr/>
                <w:pStyle w:val="ToC2"/>
                <w:tabs>
                  <w:tab w:val="right" w:leader="dot" w:pos="80000"/>
                </w:tabs>
              </w:pPr>
              <w:r>
                <w:rPr/>
                <w:t xml:space="preserve">Visas kombinācijas</w:t>
              </w:r>
              <w:r>
                <w:rPr/>
                <w:tab/>
              </w:r>
              <w:r>
                <w:rPr/>
                <w:fldChar w:fldCharType="begin" w:dirty="false"/>
                <w:instrText>PAGEREF _Toc00000072 \h</w:instrText>
                <w:fldChar w:fldCharType="separate" w:dirty="false"/>
                <w:t xml:space="preserve">1</w:t>
                <w:fldChar w:fldCharType="end" w:dirty="false"/>
              </w:r>
            </w:p>
            <w:p w14:paraId="0000004a">
              <w:pPr>
                <w:rPr/>
                <w:pStyle w:val="ToC1"/>
                <w:tabs>
                  <w:tab w:val="right" w:leader="dot" w:pos="80000"/>
                </w:tabs>
              </w:pPr>
              <w:r>
                <w:rPr/>
                <w:t xml:space="preserve">10  Biežākās problēmas</w:t>
              </w:r>
              <w:r>
                <w:rPr/>
                <w:tab/>
              </w:r>
              <w:r>
                <w:rPr/>
                <w:fldChar w:fldCharType="begin" w:dirty="false"/>
                <w:instrText>PAGEREF _Toc00000073 \h</w:instrText>
                <w:fldChar w:fldCharType="separate" w:dirty="false"/>
                <w:t xml:space="preserve">1</w:t>
                <w:fldChar w:fldCharType="end" w:dirty="false"/>
              </w:r>
            </w:p>
            <w:p w14:paraId="0000004b">
              <w:pPr>
                <w:rPr/>
                <w:pStyle w:val="ToC2"/>
                <w:tabs>
                  <w:tab w:val="right" w:leader="dot" w:pos="80000"/>
                </w:tabs>
              </w:pPr>
              <w:r>
                <w:rPr/>
                <w:t xml:space="preserve">Ziņojumi un to iemesli</w:t>
              </w:r>
              <w:r>
                <w:rPr/>
                <w:tab/>
              </w:r>
              <w:r>
                <w:rPr/>
                <w:fldChar w:fldCharType="begin" w:dirty="false"/>
                <w:instrText>PAGEREF _Toc00000074 \h</w:instrText>
                <w:fldChar w:fldCharType="separate" w:dirty="false"/>
                <w:t xml:space="preserve">1</w:t>
                <w:fldChar w:fldCharType="end" w:dirty="false"/>
              </w:r>
            </w:p>
            <w:p w14:paraId="0000004c">
              <w:pPr>
                <w:rPr/>
                <w:pStyle w:val="ToC2"/>
                <w:tabs>
                  <w:tab w:val="right" w:leader="dot" w:pos="80000"/>
                </w:tabs>
              </w:pPr>
              <w:r>
                <w:rPr/>
                <w:t xml:space="preserve">Ierobežojumi</w:t>
              </w:r>
              <w:r>
                <w:rPr/>
                <w:tab/>
              </w:r>
              <w:r>
                <w:rPr/>
                <w:fldChar w:fldCharType="begin" w:dirty="false"/>
                <w:instrText>PAGEREF _Toc00000075 \h</w:instrText>
                <w:fldChar w:fldCharType="separate" w:dirty="false"/>
                <w:t xml:space="preserve">1</w:t>
                <w:fldChar w:fldCharType="end" w:dirty="false"/>
              </w:r>
            </w:p>
            <w:p w14:paraId="0000004d">
              <w:pPr>
                <w:rPr/>
                <w:pStyle w:val="ToC1"/>
                <w:tabs>
                  <w:tab w:val="right" w:leader="dot" w:pos="80000"/>
                </w:tabs>
              </w:pPr>
              <w:r>
                <w:rPr/>
                <w:t xml:space="preserve">11  Versija</w:t>
              </w:r>
              <w:r>
                <w:rPr/>
                <w:tab/>
              </w:r>
              <w:r>
                <w:rPr/>
                <w:fldChar w:fldCharType="begin" w:dirty="false"/>
                <w:instrText>PAGEREF _Toc00000076 \h</w:instrText>
                <w:fldChar w:fldCharType="separate" w:dirty="false"/>
                <w:t xml:space="preserve">1</w:t>
                <w:fldChar w:fldCharType="end" w:dirty="false"/>
              </w:r>
            </w:p>
            <w:p w14:paraId="0000004e">
              <w:pPr>
                <w:rPr/>
                <w:pStyle w:val="ToC2"/>
                <w:tabs>
                  <w:tab w:val="right" w:leader="dot" w:pos="80000"/>
                </w:tabs>
              </w:pPr>
              <w:r>
                <w:rPr/>
                <w:t xml:space="preserve">Kura versija ir aprakstīta</w:t>
              </w:r>
              <w:r>
                <w:rPr/>
                <w:tab/>
              </w:r>
              <w:r>
                <w:rPr/>
                <w:fldChar w:fldCharType="begin" w:dirty="false"/>
                <w:instrText>PAGEREF _Toc00000077 \h</w:instrText>
                <w:fldChar w:fldCharType="separate" w:dirty="false"/>
                <w:t xml:space="preserve">1</w:t>
                <w:fldChar w:fldCharType="end" w:dirty="false"/>
              </w:r>
            </w:p>
            <w:p w14:paraId="0000004f">
              <w:pPr>
                <w:rPr/>
                <w:pStyle w:val="ToC2"/>
              </w:pPr>
              <w:r>
                <w:rPr/>
                <w:fldChar w:fldCharType="end" w:dirty="false"/>
              </w:r>
            </w:p>
          </w:sdtContent>
        </w:sdt>
      </w:sdtContent>
    </w:sdt>
    <w:p w14:paraId="00000009">
      <w:pPr>
        <w:rPr/>
        <w:pStyle w:val="Heading1"/>
        <w:spacing w:before="120" w:after="200"/>
        <w:pBdr>
          <w:bottom w:val="single" w:space="6" w:sz="8" w:color="2EC4B6"/>
        </w:pBdr>
        <w:keepNext/>
        <w:pageBreakBefore/>
      </w:pPr>
      <w:bookmarkStart w:id="1" w:name="_Toc00000000"/>
      <w:r>
        <w:rPr>
          <w:sz w:val="36"/>
          <w:szCs w:val="36"/>
          <w:color w:val="2EC4B6"/>
          <w:b/>
          <w:bCs/>
          <w:rFonts w:ascii="Aptos" w:hAnsi="Aptos" w:cs="Aptos" w:eastAsia="Aptos"/>
        </w:rPr>
        <w:t xml:space="preserve">1  </w:t>
      </w:r>
      <w:r>
        <w:rPr>
          <w:sz w:val="36"/>
          <w:szCs w:val="36"/>
          <w:color w:val="14213D"/>
          <w:b/>
          <w:bCs/>
          <w:rFonts w:ascii="Aptos" w:hAnsi="Aptos" w:cs="Aptos" w:eastAsia="Aptos"/>
        </w:rPr>
        <w:t xml:space="preserve">Kas ir pls,fix</w:t>
      </w:r>
      <w:bookmarkEnd w:id="1"/>
    </w:p>
    <w:p w14:paraId="0000000a">
      <w:pPr>
        <w:rPr/>
        <w:pStyle w:val="Heading2"/>
        <w:spacing w:before="240" w:after="100"/>
        <w:keepNext/>
      </w:pPr>
      <w:bookmarkStart w:id="2" w:name="_Toc00000001"/>
      <w:r>
        <w:rPr>
          <w:sz w:val="26"/>
          <w:szCs w:val="26"/>
          <w:color w:val="14213D"/>
          <w:b/>
          <w:bCs/>
          <w:rFonts w:ascii="Aptos" w:hAnsi="Aptos" w:cs="Aptos" w:eastAsia="Aptos"/>
        </w:rPr>
        <w:t xml:space="preserve">Kam programma paredzēta</w:t>
      </w:r>
      <w:bookmarkEnd w:id="2"/>
    </w:p>
    <w:p w14:paraId="0000000b">
      <w:pPr>
        <w:rPr/>
        <w:spacing w:after="120" w:line="276"/>
      </w:pPr>
      <w:r>
        <w:rPr>
          <w:sz w:val="22"/>
          <w:szCs w:val="22"/>
          <w:color w:val="1A1A1A"/>
          <w:rFonts w:ascii="Aptos" w:hAnsi="Aptos" w:cs="Aptos" w:eastAsia="Aptos"/>
        </w:rPr>
        <w:t xml:space="preserve">pls,fix ir Microsoft Excel un Microsoft PowerPoint pievienojumprogramma finanšu modelēšanai. Tā paātrina darbu, ko modelētājs atkārto katru dienu: vienāda noformējuma uzlikšanu, šūnu krāsošanu pēc satura, formulu pārbaudi, diagrammu izveidi un tabulu nogādāšanu prezentācijā.</w:t>
      </w:r>
    </w:p>
    <w:p w14:paraId="0000000c">
      <w:pPr>
        <w:rPr/>
        <w:spacing w:after="120" w:line="276"/>
      </w:pPr>
      <w:r>
        <w:rPr>
          <w:sz w:val="22"/>
          <w:szCs w:val="22"/>
          <w:color w:val="1A1A1A"/>
          <w:rFonts w:ascii="Aptos" w:hAnsi="Aptos" w:cs="Aptos" w:eastAsia="Aptos"/>
        </w:rPr>
        <w:t xml:space="preserve">Nosaukums nāk no vēstules, ko pazīst katrs analītiķis. Komats ir daļa no nosaukuma, un tas pats komats ir programmas logotips.</w:t>
      </w:r>
    </w:p>
    <w:p w14:paraId="0000000d">
      <w:pPr>
        <w:rPr/>
        <w:spacing w:after="120" w:line="276"/>
      </w:pPr>
      <w:r>
        <w:rPr>
          <w:sz w:val="22"/>
          <w:szCs w:val="22"/>
          <w:color w:val="1A1A1A"/>
          <w:rFonts w:ascii="Aptos" w:hAnsi="Aptos" w:cs="Aptos" w:eastAsia="Aptos"/>
        </w:rPr>
        <w:t xml:space="preserve">Saskarne ir angļu valodā. Rokasgrāmatā pogu un ciļņu nosaukumi ir doti tieši tā, kā tie redzami ekrānā, un likti pēdiņās, piemēram "Autocolor selection".</w:t>
      </w:r>
    </w:p>
    <w:p w14:paraId="0000000e">
      <w:pPr>
        <w:rPr/>
        <w:pStyle w:val="Heading2"/>
        <w:spacing w:before="240" w:after="100"/>
        <w:keepNext/>
      </w:pPr>
      <w:bookmarkStart w:id="3" w:name="_Toc00000002"/>
      <w:r>
        <w:rPr>
          <w:sz w:val="26"/>
          <w:szCs w:val="26"/>
          <w:color w:val="14213D"/>
          <w:b/>
          <w:bCs/>
          <w:rFonts w:ascii="Aptos" w:hAnsi="Aptos" w:cs="Aptos" w:eastAsia="Aptos"/>
        </w:rPr>
        <w:t xml:space="preserve">Kur tā darbojas</w:t>
      </w:r>
      <w:bookmarkEnd w:id="3"/>
    </w:p>
    <w:p w14:paraId="0000000f">
      <w:pPr>
        <w:rPr/>
        <w:spacing w:after="120" w:line="276"/>
      </w:pPr>
      <w:r>
        <w:rPr>
          <w:sz w:val="22"/>
          <w:szCs w:val="22"/>
          <w:color w:val="1A1A1A"/>
          <w:rFonts w:ascii="Aptos" w:hAnsi="Aptos" w:cs="Aptos" w:eastAsia="Aptos"/>
        </w:rPr>
        <w:t xml:space="preserve">pls,fix ir tīmekļa pievienojumprogramma. Tā neprasa instalēšanu datorā, un viena un tā pati saskarne strādā visās vidēs, kur Office ir pieejams.</w:t>
      </w:r>
    </w:p>
    <w:p w14:paraId="00000010">
      <w:pPr>
        <w:rPr/>
        <w:numPr>
          <w:numId w:val="10"/>
          <w:ilvl w:val="0"/>
        </w:numPr>
        <w:spacing w:after="60" w:line="276"/>
      </w:pPr>
      <w:r>
        <w:rPr>
          <w:sz w:val="22"/>
          <w:szCs w:val="22"/>
          <w:color w:val="1A1A1A"/>
          <w:rFonts w:ascii="Aptos" w:hAnsi="Aptos" w:cs="Aptos" w:eastAsia="Aptos"/>
        </w:rPr>
        <w:t xml:space="preserve">Excel ar Microsoft 365 abonementu: Windows datorā, Mac datorā un pārlūkprogrammā.</w:t>
      </w:r>
    </w:p>
    <w:p w14:paraId="00000011">
      <w:pPr>
        <w:rPr/>
        <w:numPr>
          <w:numId w:val="10"/>
          <w:ilvl w:val="0"/>
        </w:numPr>
        <w:spacing w:after="60" w:line="276"/>
      </w:pPr>
      <w:r>
        <w:rPr>
          <w:sz w:val="22"/>
          <w:szCs w:val="22"/>
          <w:color w:val="1A1A1A"/>
          <w:rFonts w:ascii="Aptos" w:hAnsi="Aptos" w:cs="Aptos" w:eastAsia="Aptos"/>
        </w:rPr>
        <w:t xml:space="preserve">PowerPoint ar Microsoft 365 abonementu: Windows datorā, Mac datorā un pārlūkprogrammā.</w:t>
      </w:r>
    </w:p>
    <w:p w14:paraId="00000012">
      <w:pPr>
        <w:rPr/>
        <w:numPr>
          <w:numId w:val="10"/>
          <w:ilvl w:val="0"/>
        </w:numPr>
        <w:spacing w:after="60" w:line="276"/>
      </w:pPr>
      <w:r>
        <w:rPr>
          <w:sz w:val="22"/>
          <w:szCs w:val="22"/>
          <w:color w:val="1A1A1A"/>
          <w:rFonts w:ascii="Aptos" w:hAnsi="Aptos" w:cs="Aptos" w:eastAsia="Aptos"/>
        </w:rPr>
        <w:t xml:space="preserve">Saitēm starp Excel un PowerPoint nepieciešams PowerPoint 2504 vai jaunāka versija Windows datorā un PowerPoint 16.96 vai jaunāka versija Mac datorā.</w:t>
      </w:r>
    </w:p>
    <w:p w14:paraId="00000013">
      <w:pPr>
        <w:rPr/>
        <w:numPr>
          <w:numId w:val="10"/>
          <w:ilvl w:val="0"/>
        </w:numPr>
        <w:spacing w:after="60" w:line="276"/>
      </w:pPr>
      <w:r>
        <w:rPr>
          <w:sz w:val="22"/>
          <w:szCs w:val="22"/>
          <w:color w:val="1A1A1A"/>
          <w:rFonts w:ascii="Aptos" w:hAnsi="Aptos" w:cs="Aptos" w:eastAsia="Aptos"/>
        </w:rPr>
        <w:t xml:space="preserve">Panelis ielādējas no adreses dbautomatizacijas.com/modelis/, tāpēc darba laikā nepieciešams interneta pieslēgums.</w:t>
      </w:r>
    </w:p>
    <w:p w14:paraId="00000014">
      <w:pPr>
        <w:rPr/>
        <w:spacing w:after="120" w:line="276"/>
      </w:pPr>
      <w:r>
        <w:rPr>
          <w:sz w:val="22"/>
          <w:szCs w:val="22"/>
          <w:color w:val="1A1A1A"/>
          <w:rFonts w:ascii="Aptos" w:hAnsi="Aptos" w:cs="Aptos" w:eastAsia="Aptos"/>
        </w:rPr>
        <w:t xml:space="preserve">Divas darbības ir atkarīgas no Excel versijas: "Precedents" prasa ExcelApi 1.12, "Dependents" prasa ExcelApi 1.13. Vecākā Excel versijā panelis par to pasaka tieši, bet pārējās darbības strādā.</w:t>
      </w:r>
    </w:p>
    <w:p w14:paraId="00000015">
      <w:pPr>
        <w:rPr/>
        <w:pStyle w:val="Heading2"/>
        <w:spacing w:before="240" w:after="100"/>
        <w:keepNext/>
      </w:pPr>
      <w:bookmarkStart w:id="4" w:name="_Toc00000003"/>
      <w:r>
        <w:rPr>
          <w:sz w:val="26"/>
          <w:szCs w:val="26"/>
          <w:color w:val="14213D"/>
          <w:b/>
          <w:bCs/>
          <w:rFonts w:ascii="Aptos" w:hAnsi="Aptos" w:cs="Aptos" w:eastAsia="Aptos"/>
        </w:rPr>
        <w:t xml:space="preserve">Kas paliek jūsu datorā</w:t>
      </w:r>
      <w:bookmarkEnd w:id="4"/>
    </w:p>
    <w:p w14:paraId="00000016">
      <w:pPr>
        <w:rPr/>
        <w:spacing w:after="120" w:line="276"/>
      </w:pPr>
      <w:r>
        <w:rPr>
          <w:sz w:val="22"/>
          <w:szCs w:val="22"/>
          <w:color w:val="1A1A1A"/>
          <w:rFonts w:ascii="Aptos" w:hAnsi="Aptos" w:cs="Aptos" w:eastAsia="Aptos"/>
        </w:rPr>
        <w:t xml:space="preserve">Darbgrāmatas dati paliek Excel procesā. Panelis tos nolasa un ieraksta atpakaļ, bet nekur nesūta.</w:t>
      </w:r>
    </w:p>
    <w:p w14:paraId="00000017">
      <w:pPr>
        <w:rPr/>
        <w:spacing w:after="120" w:line="276"/>
      </w:pPr>
      <w:r>
        <w:rPr>
          <w:sz w:val="22"/>
          <w:szCs w:val="22"/>
          <w:color w:val="1A1A1A"/>
          <w:rFonts w:ascii="Aptos" w:hAnsi="Aptos" w:cs="Aptos" w:eastAsia="Aptos"/>
        </w:rPr>
        <w:t xml:space="preserve">Vienīgais, kas atstāj datoru, ir uz PowerPoint saistītā objekta attēls. Tas tiek šifrēts panelī pirms augšupielādes, un relejs glabā tikai šifrētus datus, nevis failu nosaukumus vai skaitļus. Darbgrāmata bez saitēm nesūta neko.</w:t>
      </w:r>
    </w:p>
    <w:p w14:paraId="00000018">
      <w:pPr>
        <w:rPr/>
        <w:spacing w:after="120" w:line="276"/>
      </w:pPr>
      <w:r>
        <w:rPr>
          <w:sz w:val="22"/>
          <w:szCs w:val="22"/>
          <w:color w:val="1A1A1A"/>
          <w:rFonts w:ascii="Aptos" w:hAnsi="Aptos" w:cs="Aptos" w:eastAsia="Aptos"/>
        </w:rPr>
        <w:t xml:space="preserve">Arī logotipa krāsu nolasīšana notiek panelī: augšupielādētais attēls nekur netiek nosūtīts.</w:t>
      </w:r>
    </w:p>
    <w:p w14:paraId="00000019">
      <w:pPr>
        <w:rPr/>
        <w:pStyle w:val="Heading1"/>
        <w:spacing w:before="120" w:after="200"/>
        <w:pBdr>
          <w:bottom w:val="single" w:space="6" w:sz="8" w:color="2EC4B6"/>
        </w:pBdr>
        <w:keepNext/>
        <w:pageBreakBefore/>
      </w:pPr>
      <w:bookmarkStart w:id="5" w:name="_Toc00000004"/>
      <w:r>
        <w:rPr>
          <w:sz w:val="36"/>
          <w:szCs w:val="36"/>
          <w:color w:val="2EC4B6"/>
          <w:b/>
          <w:bCs/>
          <w:rFonts w:ascii="Aptos" w:hAnsi="Aptos" w:cs="Aptos" w:eastAsia="Aptos"/>
        </w:rPr>
        <w:t xml:space="preserve">2  </w:t>
      </w:r>
      <w:r>
        <w:rPr>
          <w:sz w:val="36"/>
          <w:szCs w:val="36"/>
          <w:color w:val="14213D"/>
          <w:b/>
          <w:bCs/>
          <w:rFonts w:ascii="Aptos" w:hAnsi="Aptos" w:cs="Aptos" w:eastAsia="Aptos"/>
        </w:rPr>
        <w:t xml:space="preserve">Uzstādīšana</w:t>
      </w:r>
      <w:bookmarkEnd w:id="5"/>
    </w:p>
    <w:p w14:paraId="0000001a">
      <w:pPr>
        <w:rPr/>
        <w:pStyle w:val="Heading2"/>
        <w:spacing w:before="240" w:after="100"/>
        <w:keepNext/>
      </w:pPr>
      <w:bookmarkStart w:id="6" w:name="_Toc00000005"/>
      <w:r>
        <w:rPr>
          <w:sz w:val="26"/>
          <w:szCs w:val="26"/>
          <w:color w:val="14213D"/>
          <w:b/>
          <w:bCs/>
          <w:rFonts w:ascii="Aptos" w:hAnsi="Aptos" w:cs="Aptos" w:eastAsia="Aptos"/>
        </w:rPr>
        <w:t xml:space="preserve">Centralizēta izplatīšana</w:t>
      </w:r>
      <w:bookmarkEnd w:id="6"/>
    </w:p>
    <w:p w14:paraId="0000001b">
      <w:pPr>
        <w:rPr/>
        <w:spacing w:after="120" w:line="276"/>
      </w:pPr>
      <w:r>
        <w:rPr>
          <w:sz w:val="22"/>
          <w:szCs w:val="22"/>
          <w:color w:val="1A1A1A"/>
          <w:rFonts w:ascii="Aptos" w:hAnsi="Aptos" w:cs="Aptos" w:eastAsia="Aptos"/>
        </w:rPr>
        <w:t xml:space="preserve">Parastais ceļš ir centralizēta izplatīšana, ko veic Microsoft 365 administrators. Lietotājam pašam nav jādara nekas: pievienojumprogramma parādās Excel un PowerPoint lentē pati.</w:t>
      </w:r>
    </w:p>
    <w:p w14:paraId="0000001c">
      <w:pPr>
        <w:rPr/>
        <w:numPr>
          <w:numId w:val="11"/>
          <w:ilvl w:val="0"/>
        </w:numPr>
        <w:spacing w:after="60" w:line="276"/>
      </w:pPr>
      <w:r>
        <w:rPr>
          <w:sz w:val="22"/>
          <w:szCs w:val="22"/>
          <w:color w:val="1A1A1A"/>
          <w:rFonts w:ascii="Aptos" w:hAnsi="Aptos" w:cs="Aptos" w:eastAsia="Aptos"/>
        </w:rPr>
        <w:t xml:space="preserve">Administrators atver Microsoft 365 administrācijas centru.</w:t>
      </w:r>
    </w:p>
    <w:p w14:paraId="0000001d">
      <w:pPr>
        <w:rPr/>
        <w:numPr>
          <w:numId w:val="11"/>
          <w:ilvl w:val="0"/>
        </w:numPr>
        <w:spacing w:after="60" w:line="276"/>
      </w:pPr>
      <w:r>
        <w:rPr>
          <w:sz w:val="22"/>
          <w:szCs w:val="22"/>
          <w:color w:val="1A1A1A"/>
          <w:rFonts w:ascii="Aptos" w:hAnsi="Aptos" w:cs="Aptos" w:eastAsia="Aptos"/>
        </w:rPr>
        <w:t xml:space="preserve">Sadaļā "Settings" izvēlas "Integrated apps" un tad "Upload custom apps".</w:t>
      </w:r>
    </w:p>
    <w:p w14:paraId="0000001e">
      <w:pPr>
        <w:rPr/>
        <w:numPr>
          <w:numId w:val="11"/>
          <w:ilvl w:val="0"/>
        </w:numPr>
        <w:spacing w:after="60" w:line="276"/>
      </w:pPr>
      <w:r>
        <w:rPr>
          <w:sz w:val="22"/>
          <w:szCs w:val="22"/>
          <w:color w:val="1A1A1A"/>
          <w:rFonts w:ascii="Aptos" w:hAnsi="Aptos" w:cs="Aptos" w:eastAsia="Aptos"/>
        </w:rPr>
        <w:t xml:space="preserve">Augšupielādē manifesta failu manifest.prod.xml.</w:t>
      </w:r>
    </w:p>
    <w:p w14:paraId="0000001f">
      <w:pPr>
        <w:rPr/>
        <w:numPr>
          <w:numId w:val="11"/>
          <w:ilvl w:val="0"/>
        </w:numPr>
        <w:spacing w:after="60" w:line="276"/>
      </w:pPr>
      <w:r>
        <w:rPr>
          <w:sz w:val="22"/>
          <w:szCs w:val="22"/>
          <w:color w:val="1A1A1A"/>
          <w:rFonts w:ascii="Aptos" w:hAnsi="Aptos" w:cs="Aptos" w:eastAsia="Aptos"/>
        </w:rPr>
        <w:t xml:space="preserve">Piešķir pievienojumprogrammu lietotājiem vai grupai, kurai tā nepieciešama.</w:t>
      </w:r>
    </w:p>
    <w:p w14:paraId="00000020">
      <w:pPr>
        <w:rPr/>
        <w:numPr>
          <w:numId w:val="11"/>
          <w:ilvl w:val="0"/>
        </w:numPr>
        <w:spacing w:after="60" w:line="276"/>
      </w:pPr>
      <w:r>
        <w:rPr>
          <w:sz w:val="22"/>
          <w:szCs w:val="22"/>
          <w:color w:val="1A1A1A"/>
          <w:rFonts w:ascii="Aptos" w:hAnsi="Aptos" w:cs="Aptos" w:eastAsia="Aptos"/>
        </w:rPr>
        <w:t xml:space="preserve">Lietotāji restartē Excel un PowerPoint. Cilne parādās, kad Office ir saņēmis piešķīrumu.</w:t>
      </w:r>
    </w:p>
    <w:p w14:paraId="00000021">
      <w:pPr>
        <w:rPr/>
        <w:spacing w:after="120" w:line="276"/>
      </w:pPr>
      <w:r>
        <w:rPr>
          <w:sz w:val="22"/>
          <w:szCs w:val="22"/>
          <w:color w:val="1A1A1A"/>
          <w:rFonts w:ascii="Aptos" w:hAnsi="Aptos" w:cs="Aptos" w:eastAsia="Aptos"/>
        </w:rPr>
        <w:t xml:space="preserve">Piekļuvi nosaka tieši šis grupas piešķīrums, tāpēc pievienojumprogrammu redz tikai tie, kam tā ir piešķirta.</w:t>
      </w:r>
    </w:p>
    <w:p w14:paraId="00000022">
      <w:pPr>
        <w:rPr/>
        <w:spacing w:after="120" w:line="276"/>
      </w:pPr>
      <w:r>
        <w:rPr>
          <w:sz w:val="22"/>
          <w:szCs w:val="22"/>
          <w:color w:val="1A1A1A"/>
          <w:rFonts w:ascii="Aptos" w:hAnsi="Aptos" w:cs="Aptos" w:eastAsia="Aptos"/>
        </w:rPr>
        <w:t xml:space="preserve">Pēc izplatīšanas programmas kods tiek atjaunināts serverī, un lietotājam nekas nav jādara. Atkārtota augšupielāde nepieciešama tikai tad, kad mainās pats manifests, piemēram, kad lentei tiek pievienota jauna poga. Faili, kas publicē funkcijas =PLSFIX.ROUND un =PLSFIX.ROUNDSUM, Office kešatmiņā glabājas atsevišķi, un pēc Microsoft dokumentācijas to atjauninājums pie lietotājiem var nonākt 24 stundu laikā.</w:t>
      </w:r>
    </w:p>
    <w:p w14:paraId="00000023">
      <w:pPr>
        <w:rPr/>
        <w:pStyle w:val="Heading2"/>
        <w:spacing w:before="240" w:after="100"/>
        <w:keepNext/>
      </w:pPr>
      <w:bookmarkStart w:id="7" w:name="_Toc00000006"/>
      <w:r>
        <w:rPr>
          <w:sz w:val="26"/>
          <w:szCs w:val="26"/>
          <w:color w:val="14213D"/>
          <w:b/>
          <w:bCs/>
          <w:rFonts w:ascii="Aptos" w:hAnsi="Aptos" w:cs="Aptos" w:eastAsia="Aptos"/>
        </w:rPr>
        <w:t xml:space="preserve">Manuāla uzstādīšana</w:t>
      </w:r>
      <w:bookmarkEnd w:id="7"/>
    </w:p>
    <w:p w14:paraId="00000024">
      <w:pPr>
        <w:rPr/>
        <w:spacing w:after="120" w:line="276"/>
      </w:pPr>
      <w:r>
        <w:rPr>
          <w:sz w:val="22"/>
          <w:szCs w:val="22"/>
          <w:color w:val="1A1A1A"/>
          <w:rFonts w:ascii="Aptos" w:hAnsi="Aptos" w:cs="Aptos" w:eastAsia="Aptos"/>
        </w:rPr>
        <w:t xml:space="preserve">Manuālā uzstādīšana der pārbaudei vai vienam datoram, kamēr centralizētā izplatīšana vēl nav sagatavota. Nepieciešams manifesta fails manifest.prod.xml.</w:t>
      </w:r>
    </w:p>
    <w:p w14:paraId="00000025">
      <w:pPr>
        <w:rPr/>
        <w:spacing w:after="120" w:line="276"/>
      </w:pPr>
      <w:r>
        <w:rPr>
          <w:sz w:val="22"/>
          <w:szCs w:val="22"/>
          <w:color w:val="1A1A1A"/>
          <w:rFonts w:ascii="Aptos" w:hAnsi="Aptos" w:cs="Aptos" w:eastAsia="Aptos"/>
        </w:rPr>
        <w:t xml:space="preserve">Mac datorā:</w:t>
      </w:r>
    </w:p>
    <w:p w14:paraId="00000026">
      <w:pPr>
        <w:rPr/>
        <w:numPr>
          <w:numId w:val="12"/>
          <w:ilvl w:val="0"/>
        </w:numPr>
        <w:spacing w:after="60" w:line="276"/>
      </w:pPr>
      <w:r>
        <w:rPr>
          <w:sz w:val="22"/>
          <w:szCs w:val="22"/>
          <w:color w:val="1A1A1A"/>
          <w:rFonts w:ascii="Aptos" w:hAnsi="Aptos" w:cs="Aptos" w:eastAsia="Aptos"/>
        </w:rPr>
        <w:t xml:space="preserve">Aizveriet Excel un PowerPoint.</w:t>
      </w:r>
    </w:p>
    <w:p w14:paraId="00000027">
      <w:pPr>
        <w:rPr/>
        <w:numPr>
          <w:numId w:val="12"/>
          <w:ilvl w:val="0"/>
        </w:numPr>
        <w:spacing w:after="60" w:line="276"/>
      </w:pPr>
      <w:r>
        <w:rPr>
          <w:sz w:val="22"/>
          <w:szCs w:val="22"/>
          <w:color w:val="1A1A1A"/>
          <w:rFonts w:ascii="Aptos" w:hAnsi="Aptos" w:cs="Aptos" w:eastAsia="Aptos"/>
        </w:rPr>
        <w:t xml:space="preserve">Iekopējiet manifesta failu mapē ~/Library/Containers/com.microsoft.Excel/Data/Documents/wef un, ja nepieciešams PowerPoint, arī mapē ~/Library/Containers/com.microsoft.Powerpoint/Data/Documents/wef.</w:t>
      </w:r>
    </w:p>
    <w:p w14:paraId="00000028">
      <w:pPr>
        <w:rPr/>
        <w:numPr>
          <w:numId w:val="12"/>
          <w:ilvl w:val="0"/>
        </w:numPr>
        <w:spacing w:after="60" w:line="276"/>
      </w:pPr>
      <w:r>
        <w:rPr>
          <w:sz w:val="22"/>
          <w:szCs w:val="22"/>
          <w:color w:val="1A1A1A"/>
          <w:rFonts w:ascii="Aptos" w:hAnsi="Aptos" w:cs="Aptos" w:eastAsia="Aptos"/>
        </w:rPr>
        <w:t xml:space="preserve">Atveriet programmu no jauna. Lentē parādās cilne "pls,fix".</w:t>
      </w:r>
    </w:p>
    <w:p w14:paraId="00000029">
      <w:pPr>
        <w:rPr/>
        <w:spacing w:after="120" w:line="276"/>
      </w:pPr>
      <w:r>
        <w:rPr>
          <w:sz w:val="22"/>
          <w:szCs w:val="22"/>
          <w:color w:val="1A1A1A"/>
          <w:rFonts w:ascii="Aptos" w:hAnsi="Aptos" w:cs="Aptos" w:eastAsia="Aptos"/>
        </w:rPr>
        <w:t xml:space="preserve">Windows datorā:</w:t>
      </w:r>
    </w:p>
    <w:p w14:paraId="0000002a">
      <w:pPr>
        <w:rPr/>
        <w:numPr>
          <w:numId w:val="13"/>
          <w:ilvl w:val="0"/>
        </w:numPr>
        <w:spacing w:after="60" w:line="276"/>
      </w:pPr>
      <w:r>
        <w:rPr>
          <w:sz w:val="22"/>
          <w:szCs w:val="22"/>
          <w:color w:val="1A1A1A"/>
          <w:rFonts w:ascii="Aptos" w:hAnsi="Aptos" w:cs="Aptos" w:eastAsia="Aptos"/>
        </w:rPr>
        <w:t xml:space="preserve">Novietojiet manifesta failu koplietotā tīkla mapē.</w:t>
      </w:r>
    </w:p>
    <w:p w14:paraId="0000002b">
      <w:pPr>
        <w:rPr/>
        <w:numPr>
          <w:numId w:val="13"/>
          <w:ilvl w:val="0"/>
        </w:numPr>
        <w:spacing w:after="60" w:line="276"/>
      </w:pPr>
      <w:r>
        <w:rPr>
          <w:sz w:val="22"/>
          <w:szCs w:val="22"/>
          <w:color w:val="1A1A1A"/>
          <w:rFonts w:ascii="Aptos" w:hAnsi="Aptos" w:cs="Aptos" w:eastAsia="Aptos"/>
        </w:rPr>
        <w:t xml:space="preserve">Excel izvēlnē "File" atveriet "Options", tad "Trust Center", tad "Trust Center Settings" un "Trusted Add-in Catalogs".</w:t>
      </w:r>
    </w:p>
    <w:p w14:paraId="0000002c">
      <w:pPr>
        <w:rPr/>
        <w:numPr>
          <w:numId w:val="13"/>
          <w:ilvl w:val="0"/>
        </w:numPr>
        <w:spacing w:after="60" w:line="276"/>
      </w:pPr>
      <w:r>
        <w:rPr>
          <w:sz w:val="22"/>
          <w:szCs w:val="22"/>
          <w:color w:val="1A1A1A"/>
          <w:rFonts w:ascii="Aptos" w:hAnsi="Aptos" w:cs="Aptos" w:eastAsia="Aptos"/>
        </w:rPr>
        <w:t xml:space="preserve">Pievienojiet mapes adresi, atzīmējiet "Show in Menu" un saglabājiet.</w:t>
      </w:r>
    </w:p>
    <w:p w14:paraId="0000002d">
      <w:pPr>
        <w:rPr/>
        <w:numPr>
          <w:numId w:val="13"/>
          <w:ilvl w:val="0"/>
        </w:numPr>
        <w:spacing w:after="60" w:line="276"/>
      </w:pPr>
      <w:r>
        <w:rPr>
          <w:sz w:val="22"/>
          <w:szCs w:val="22"/>
          <w:color w:val="1A1A1A"/>
          <w:rFonts w:ascii="Aptos" w:hAnsi="Aptos" w:cs="Aptos" w:eastAsia="Aptos"/>
        </w:rPr>
        <w:t xml:space="preserve">Restartējiet Excel un izvēlnē "Insert" atveriet "My Add-ins", tad cilni "Shared Folder" un izvēlieties pls,fix.</w:t>
      </w:r>
    </w:p>
    <w:p w14:paraId="0000002e">
      <w:pPr>
        <w:rPr/>
        <w:spacing w:after="120" w:line="276"/>
      </w:pPr>
      <w:r>
        <w:rPr>
          <w:sz w:val="22"/>
          <w:szCs w:val="22"/>
          <w:color w:val="1A1A1A"/>
          <w:rFonts w:ascii="Aptos" w:hAnsi="Aptos" w:cs="Aptos" w:eastAsia="Aptos"/>
        </w:rPr>
        <w:t xml:space="preserve">Pārlūkprogrammā (Office tīmeklī):</w:t>
      </w:r>
    </w:p>
    <w:p w14:paraId="0000002f">
      <w:pPr>
        <w:rPr/>
        <w:numPr>
          <w:numId w:val="14"/>
          <w:ilvl w:val="0"/>
        </w:numPr>
        <w:spacing w:after="60" w:line="276"/>
      </w:pPr>
      <w:r>
        <w:rPr>
          <w:sz w:val="22"/>
          <w:szCs w:val="22"/>
          <w:color w:val="1A1A1A"/>
          <w:rFonts w:ascii="Aptos" w:hAnsi="Aptos" w:cs="Aptos" w:eastAsia="Aptos"/>
        </w:rPr>
        <w:t xml:space="preserve">Atveriet darbgrāmatu un izvēlnē "Insert" izvēlieties "Add-ins".</w:t>
      </w:r>
    </w:p>
    <w:p w14:paraId="00000030">
      <w:pPr>
        <w:rPr/>
        <w:numPr>
          <w:numId w:val="14"/>
          <w:ilvl w:val="0"/>
        </w:numPr>
        <w:spacing w:after="60" w:line="276"/>
      </w:pPr>
      <w:r>
        <w:rPr>
          <w:sz w:val="22"/>
          <w:szCs w:val="22"/>
          <w:color w:val="1A1A1A"/>
          <w:rFonts w:ascii="Aptos" w:hAnsi="Aptos" w:cs="Aptos" w:eastAsia="Aptos"/>
        </w:rPr>
        <w:t xml:space="preserve">Nospiediet "Upload My Add-in" un norādiet manifesta failu.</w:t>
      </w:r>
    </w:p>
    <w:p w14:paraId="00000031">
      <w:pPr>
        <w:rPr/>
        <w:numPr>
          <w:numId w:val="14"/>
          <w:ilvl w:val="0"/>
        </w:numPr>
        <w:spacing w:after="60" w:line="276"/>
      </w:pPr>
      <w:r>
        <w:rPr>
          <w:sz w:val="22"/>
          <w:szCs w:val="22"/>
          <w:color w:val="1A1A1A"/>
          <w:rFonts w:ascii="Aptos" w:hAnsi="Aptos" w:cs="Aptos" w:eastAsia="Aptos"/>
        </w:rPr>
        <w:t xml:space="preserve">Panelis ir pieejams uzreiz, bet tikai šajā pārlūkprogrammā.</w:t>
      </w:r>
    </w:p>
    <w:p w14:paraId="00000032">
      <w:pPr>
        <w:rPr/>
        <w:pStyle w:val="Heading2"/>
        <w:spacing w:before="240" w:after="100"/>
        <w:keepNext/>
      </w:pPr>
      <w:bookmarkStart w:id="8" w:name="_Toc00000007"/>
      <w:r>
        <w:rPr>
          <w:sz w:val="26"/>
          <w:szCs w:val="26"/>
          <w:color w:val="14213D"/>
          <w:b/>
          <w:bCs/>
          <w:rFonts w:ascii="Aptos" w:hAnsi="Aptos" w:cs="Aptos" w:eastAsia="Aptos"/>
        </w:rPr>
        <w:t xml:space="preserve">Lente un paneļa atvēršana</w:t>
      </w:r>
      <w:bookmarkEnd w:id="8"/>
    </w:p>
    <w:p w14:paraId="00000033">
      <w:pPr>
        <w:rPr/>
        <w:spacing w:after="120" w:line="276"/>
      </w:pPr>
      <w:r>
        <w:rPr>
          <w:sz w:val="22"/>
          <w:szCs w:val="22"/>
          <w:color w:val="1A1A1A"/>
          <w:rFonts w:ascii="Aptos" w:hAnsi="Aptos" w:cs="Aptos" w:eastAsia="Aptos"/>
        </w:rPr>
        <w:t xml:space="preserve">Pēc uzstādīšanas Excel un PowerPoint lentē ir cilne "pls,fix". Excel pusē tajā ir piecas grupas, PowerPoint pusē viena.</w:t>
      </w:r>
    </w:p>
    <w:tbl>
      <w:tblPr>
        <w:tblW w:w="9638" w:type="dxa"/>
        <w:jc w:val="left"/>
        <w:tblBorders>
          <w:top w:val="single" w:sz="2" w:space="0" w:color="C8CEDA"/>
          <w:left w:val="single" w:sz="2" w:space="0" w:color="C8CEDA"/>
          <w:bottom w:val="single" w:sz="2" w:space="0" w:color="C8CEDA"/>
          <w:right w:val="single" w:sz="2" w:space="0" w:color="C8CEDA"/>
          <w:insideH w:val="single" w:sz="2" w:space="0" w:color="C8CEDA"/>
          <w:insideV w:val="single" w:sz="2" w:space="0" w:color="C8CEDA"/>
        </w:tblBorders>
        <w:tblCellMar>
          <w:top w:w="60" w:type="dxa"/>
          <w:left w:w="108" w:type="dxa"/>
          <w:bottom w:w="60" w:type="dxa"/>
          <w:right w:w="108" w:type="dxa"/>
        </w:tblCellMar>
        <w:tblLayout w:type="fixed"/>
      </w:tblPr>
      <w:tblGrid>
        <w:gridCol w:w="2698" w:type="dxa"/>
        <w:gridCol w:w="6940" w:type="dxa"/>
      </w:tblGrid>
      <w:tr>
        <w:trPr>
          <w:cantSplit/>
        </w:trPr>
        <w:tc>
          <w:tcPr>
            <w:tcW w:w="2698" w:type="dxa"/>
            <w:shd w:val="clear" w:color="auto" w:fill="DFF5F2"/>
          </w:tcPr>
          <w:p w14:paraId="00000034">
            <w:pPr>
              <w:rPr/>
            </w:pPr>
            <w:r>
              <w:rPr>
                <w:sz w:val="20"/>
                <w:szCs w:val="20"/>
                <w:color w:val="14213D"/>
                <w:b/>
                <w:bCs/>
                <w:rFonts w:ascii="Aptos" w:hAnsi="Aptos" w:cs="Aptos" w:eastAsia="Aptos"/>
              </w:rPr>
              <w:t xml:space="preserve">Grupa Excel lentē</w:t>
            </w:r>
          </w:p>
        </w:tc>
        <w:tc>
          <w:tcPr>
            <w:tcW w:w="6940" w:type="dxa"/>
            <w:shd w:val="clear" w:color="auto" w:fill="DFF5F2"/>
          </w:tcPr>
          <w:p w14:paraId="00000035">
            <w:pPr>
              <w:rPr/>
            </w:pPr>
            <w:r>
              <w:rPr>
                <w:sz w:val="20"/>
                <w:szCs w:val="20"/>
                <w:color w:val="14213D"/>
                <w:b/>
                <w:bCs/>
                <w:rFonts w:ascii="Aptos" w:hAnsi="Aptos" w:cs="Aptos" w:eastAsia="Aptos"/>
              </w:rPr>
              <w:t xml:space="preserve">Pogas</w:t>
            </w:r>
          </w:p>
        </w:tc>
      </w:tr>
      <w:tr>
        <w:trPr/>
        <w:tc>
          <w:tcPr>
            <w:tcW w:w="2698" w:type="dxa"/>
          </w:tcPr>
          <w:p w14:paraId="00000036">
            <w:pPr>
              <w:rPr/>
            </w:pPr>
            <w:r>
              <w:rPr>
                <w:sz w:val="20"/>
                <w:szCs w:val="20"/>
                <w:color w:val="1A1A1A"/>
                <w:rFonts w:ascii="Aptos" w:hAnsi="Aptos" w:cs="Aptos" w:eastAsia="Aptos"/>
              </w:rPr>
              <w:t xml:space="preserve">"Model Tools"</w:t>
            </w:r>
          </w:p>
        </w:tc>
        <w:tc>
          <w:tcPr>
            <w:tcW w:w="6940" w:type="dxa"/>
          </w:tcPr>
          <w:p w14:paraId="00000037">
            <w:pPr>
              <w:rPr/>
            </w:pPr>
            <w:r>
              <w:rPr>
                <w:sz w:val="20"/>
                <w:szCs w:val="20"/>
                <w:color w:val="1A1A1A"/>
                <w:rFonts w:ascii="Aptos" w:hAnsi="Aptos" w:cs="Aptos" w:eastAsia="Aptos"/>
              </w:rPr>
              <w:t xml:space="preserve">"Model Tools", "Autocolor", "Fill Right", "Fill Down", "IFERROR"</w:t>
            </w:r>
          </w:p>
        </w:tc>
      </w:tr>
      <w:tr>
        <w:trPr/>
        <w:tc>
          <w:tcPr>
            <w:tcW w:w="2698" w:type="dxa"/>
          </w:tcPr>
          <w:p w14:paraId="00000038">
            <w:pPr>
              <w:rPr/>
            </w:pPr>
            <w:r>
              <w:rPr>
                <w:sz w:val="20"/>
                <w:szCs w:val="20"/>
                <w:color w:val="1A1A1A"/>
                <w:rFonts w:ascii="Aptos" w:hAnsi="Aptos" w:cs="Aptos" w:eastAsia="Aptos"/>
              </w:rPr>
              <w:t xml:space="preserve">"Audit"</w:t>
            </w:r>
          </w:p>
        </w:tc>
        <w:tc>
          <w:tcPr>
            <w:tcW w:w="6940" w:type="dxa"/>
          </w:tcPr>
          <w:p w14:paraId="00000039">
            <w:pPr>
              <w:rPr/>
            </w:pPr>
            <w:r>
              <w:rPr>
                <w:sz w:val="20"/>
                <w:szCs w:val="20"/>
                <w:color w:val="1A1A1A"/>
                <w:rFonts w:ascii="Aptos" w:hAnsi="Aptos" w:cs="Aptos" w:eastAsia="Aptos"/>
              </w:rPr>
              <w:t xml:space="preserve">"Audit overlay", "Precedents", "Dependents"</w:t>
            </w:r>
          </w:p>
        </w:tc>
      </w:tr>
      <w:tr>
        <w:trPr/>
        <w:tc>
          <w:tcPr>
            <w:tcW w:w="2698" w:type="dxa"/>
          </w:tcPr>
          <w:p w14:paraId="0000003a">
            <w:pPr>
              <w:rPr/>
            </w:pPr>
            <w:r>
              <w:rPr>
                <w:sz w:val="20"/>
                <w:szCs w:val="20"/>
                <w:color w:val="1A1A1A"/>
                <w:rFonts w:ascii="Aptos" w:hAnsi="Aptos" w:cs="Aptos" w:eastAsia="Aptos"/>
              </w:rPr>
              <w:t xml:space="preserve">"Paste"</w:t>
            </w:r>
          </w:p>
        </w:tc>
        <w:tc>
          <w:tcPr>
            <w:tcW w:w="6940" w:type="dxa"/>
          </w:tcPr>
          <w:p w14:paraId="0000003b">
            <w:pPr>
              <w:rPr/>
            </w:pPr>
            <w:r>
              <w:rPr>
                <w:sz w:val="20"/>
                <w:szCs w:val="20"/>
                <w:color w:val="1A1A1A"/>
                <w:rFonts w:ascii="Aptos" w:hAnsi="Aptos" w:cs="Aptos" w:eastAsia="Aptos"/>
              </w:rPr>
              <w:t xml:space="preserve">"pls,fix Undo", "Paste values", "Paste formats"</w:t>
            </w:r>
          </w:p>
        </w:tc>
      </w:tr>
      <w:tr>
        <w:trPr/>
        <w:tc>
          <w:tcPr>
            <w:tcW w:w="2698" w:type="dxa"/>
          </w:tcPr>
          <w:p w14:paraId="0000003c">
            <w:pPr>
              <w:rPr/>
            </w:pPr>
            <w:r>
              <w:rPr>
                <w:sz w:val="20"/>
                <w:szCs w:val="20"/>
                <w:color w:val="1A1A1A"/>
                <w:rFonts w:ascii="Aptos" w:hAnsi="Aptos" w:cs="Aptos" w:eastAsia="Aptos"/>
              </w:rPr>
              <w:t xml:space="preserve">"Model"</w:t>
            </w:r>
          </w:p>
        </w:tc>
        <w:tc>
          <w:tcPr>
            <w:tcW w:w="6940" w:type="dxa"/>
          </w:tcPr>
          <w:p w14:paraId="0000003d">
            <w:pPr>
              <w:rPr/>
            </w:pPr>
            <w:r>
              <w:rPr>
                <w:sz w:val="20"/>
                <w:szCs w:val="20"/>
                <w:color w:val="1A1A1A"/>
                <w:rFonts w:ascii="Aptos" w:hAnsi="Aptos" w:cs="Aptos" w:eastAsia="Aptos"/>
              </w:rPr>
              <w:t xml:space="preserve">"CAGR", "Sign flip", "x1000", "/1000"</w:t>
            </w:r>
          </w:p>
        </w:tc>
      </w:tr>
      <w:tr>
        <w:trPr/>
        <w:tc>
          <w:tcPr>
            <w:tcW w:w="2698" w:type="dxa"/>
          </w:tcPr>
          <w:p w14:paraId="0000003e">
            <w:pPr>
              <w:rPr/>
            </w:pPr>
            <w:r>
              <w:rPr>
                <w:sz w:val="20"/>
                <w:szCs w:val="20"/>
                <w:color w:val="1A1A1A"/>
                <w:rFonts w:ascii="Aptos" w:hAnsi="Aptos" w:cs="Aptos" w:eastAsia="Aptos"/>
              </w:rPr>
              <w:t xml:space="preserve">"Workbook"</w:t>
            </w:r>
          </w:p>
        </w:tc>
        <w:tc>
          <w:tcPr>
            <w:tcW w:w="6940" w:type="dxa"/>
          </w:tcPr>
          <w:p w14:paraId="0000003f">
            <w:pPr>
              <w:rPr/>
            </w:pPr>
            <w:r>
              <w:rPr>
                <w:sz w:val="20"/>
                <w:szCs w:val="20"/>
                <w:color w:val="1A1A1A"/>
                <w:rFonts w:ascii="Aptos" w:hAnsi="Aptos" w:cs="Aptos" w:eastAsia="Aptos"/>
              </w:rPr>
              <w:t xml:space="preserve">"Waterfall", "Contents sheet"</w:t>
            </w:r>
          </w:p>
        </w:tc>
      </w:tr>
    </w:tbl>
    <w:p w14:paraId="00000040">
      <w:pPr>
        <w:rPr/>
      </w:pPr>
    </w:p>
    <w:p w14:paraId="00000041">
      <w:pPr>
        <w:rPr/>
        <w:spacing w:after="120" w:line="276"/>
      </w:pPr>
      <w:r>
        <w:rPr>
          <w:sz w:val="22"/>
          <w:szCs w:val="22"/>
          <w:color w:val="1A1A1A"/>
          <w:rFonts w:ascii="Aptos" w:hAnsi="Aptos" w:cs="Aptos" w:eastAsia="Aptos"/>
        </w:rPr>
        <w:t xml:space="preserve">Katrai lentes pogai ir sava ikona, tāpēc darbības var atpazīt bez uzraksta.</w:t>
      </w:r>
    </w:p>
    <w:p w14:paraId="00000042">
      <w:pPr>
        <w:rPr/>
        <w:spacing w:after="120" w:line="276"/>
      </w:pPr>
      <w:r>
        <w:rPr>
          <w:sz w:val="22"/>
          <w:szCs w:val="22"/>
          <w:color w:val="1A1A1A"/>
          <w:rFonts w:ascii="Aptos" w:hAnsi="Aptos" w:cs="Aptos" w:eastAsia="Aptos"/>
        </w:rPr>
        <w:t xml:space="preserve">Paneli atver poga "Model Tools" grupā "Model Tools" vai taustiņu kombinācija Ctrl+Shift+M. PowerPoint pusē paneli atver poga "Links" grupā "Links".</w:t>
      </w:r>
    </w:p>
    <w:p w14:paraId="00000043">
      <w:pPr>
        <w:rPr/>
        <w:spacing w:after="120" w:line="276"/>
      </w:pPr>
      <w:r>
        <w:rPr>
          <w:sz w:val="22"/>
          <w:szCs w:val="22"/>
          <w:color w:val="1A1A1A"/>
          <w:rFonts w:ascii="Aptos" w:hAnsi="Aptos" w:cs="Aptos" w:eastAsia="Aptos"/>
        </w:rPr>
        <w:t xml:space="preserve">Lentes pogas un taustiņu kombinācijas strādā arī tad, kad panelis nav atvērts.</w:t>
      </w:r>
    </w:p>
    <w:p w14:paraId="00000044">
      <w:pPr>
        <w:rPr/>
        <w:pStyle w:val="Heading1"/>
        <w:spacing w:before="120" w:after="200"/>
        <w:pBdr>
          <w:bottom w:val="single" w:space="6" w:sz="8" w:color="2EC4B6"/>
        </w:pBdr>
        <w:keepNext/>
        <w:pageBreakBefore/>
      </w:pPr>
      <w:bookmarkStart w:id="9" w:name="_Toc00000008"/>
      <w:r>
        <w:rPr>
          <w:sz w:val="36"/>
          <w:szCs w:val="36"/>
          <w:color w:val="2EC4B6"/>
          <w:b/>
          <w:bCs/>
          <w:rFonts w:ascii="Aptos" w:hAnsi="Aptos" w:cs="Aptos" w:eastAsia="Aptos"/>
        </w:rPr>
        <w:t xml:space="preserve">3  </w:t>
      </w:r>
      <w:r>
        <w:rPr>
          <w:sz w:val="36"/>
          <w:szCs w:val="36"/>
          <w:color w:val="14213D"/>
          <w:b/>
          <w:bCs/>
          <w:rFonts w:ascii="Aptos" w:hAnsi="Aptos" w:cs="Aptos" w:eastAsia="Aptos"/>
        </w:rPr>
        <w:t xml:space="preserve">Panelis un cilnes</w:t>
      </w:r>
      <w:bookmarkEnd w:id="9"/>
    </w:p>
    <w:p w14:paraId="00000045">
      <w:pPr>
        <w:rPr/>
        <w:pStyle w:val="Heading2"/>
        <w:spacing w:before="240" w:after="100"/>
        <w:keepNext/>
      </w:pPr>
      <w:bookmarkStart w:id="10" w:name="_Toc00000009"/>
      <w:r>
        <w:rPr>
          <w:sz w:val="26"/>
          <w:szCs w:val="26"/>
          <w:color w:val="14213D"/>
          <w:b/>
          <w:bCs/>
          <w:rFonts w:ascii="Aptos" w:hAnsi="Aptos" w:cs="Aptos" w:eastAsia="Aptos"/>
        </w:rPr>
        <w:t xml:space="preserve">Paneļa uzbūve</w:t>
      </w:r>
      <w:bookmarkEnd w:id="10"/>
    </w:p>
    <w:p w14:paraId="00000046">
      <w:pPr>
        <w:rPr/>
        <w:spacing w:after="120" w:line="276"/>
      </w:pPr>
      <w:r>
        <w:rPr>
          <w:sz w:val="22"/>
          <w:szCs w:val="22"/>
          <w:color w:val="1A1A1A"/>
          <w:rFonts w:ascii="Aptos" w:hAnsi="Aptos" w:cs="Aptos" w:eastAsia="Aptos"/>
        </w:rPr>
        <w:t xml:space="preserve">Panelis atveras Excel loga labajā pusē un paliek atvērts, kamēr to aizver. Augšpusē ir komata logotips, nosaukums pls,fix un virsraksts "Build cleaner models.".</w:t>
      </w:r>
    </w:p>
    <w:p w14:paraId="00000047">
      <w:pPr>
        <w:rPr/>
        <w:spacing w:after="120" w:line="276"/>
      </w:pPr>
      <w:r>
        <w:rPr>
          <w:sz w:val="22"/>
          <w:szCs w:val="22"/>
          <w:color w:val="1A1A1A"/>
          <w:rFonts w:ascii="Aptos" w:hAnsi="Aptos" w:cs="Aptos" w:eastAsia="Aptos"/>
        </w:rPr>
        <w:t xml:space="preserve">Zem virsraksta ir stāvokļa rinda. Kamēr panelis pieslēdzas, tajā redzams "Connecting". Kad savienojums ir izveidots, tajā redzams "Excel connected", bet PowerPoint pusē "PowerPoint connected".</w:t>
      </w:r>
    </w:p>
    <w:p w14:paraId="00000048">
      <w:pPr>
        <w:rPr/>
        <w:spacing w:after="120" w:line="276"/>
      </w:pPr>
      <w:r>
        <w:rPr>
          <w:sz w:val="22"/>
          <w:szCs w:val="22"/>
          <w:color w:val="1A1A1A"/>
          <w:rFonts w:ascii="Aptos" w:hAnsi="Aptos" w:cs="Aptos" w:eastAsia="Aptos"/>
        </w:rPr>
        <w:t xml:space="preserve">Paneļa apakšā ir rinda "Workbook data stays inside Excel" un pašreizējā versija. PowerPoint pusē tajā pašā vietā ir rinda "Linked objects stay inside PowerPoint".</w:t>
      </w:r>
    </w:p>
    <w:p w14:paraId="00000049">
      <w:pPr>
        <w:rPr/>
        <w:spacing w:after="120" w:line="276"/>
      </w:pPr>
      <w:r>
        <w:rPr>
          <w:sz w:val="22"/>
          <w:szCs w:val="22"/>
          <w:color w:val="1A1A1A"/>
          <w:rFonts w:ascii="Aptos" w:hAnsi="Aptos" w:cs="Aptos" w:eastAsia="Aptos"/>
        </w:rPr>
        <w:t xml:space="preserve">Katrai paneļa sadaļai blakus virsrakstam ir apaļa poga "?", kas atver īsu skaidrojumu par sadaļu un par katru tās pogu. Vienlaikus ir atvērts viens skaidrojums, un to aizver ar to pašu pogu vai ar taustiņu Esc.</w:t>
      </w:r>
    </w:p>
    <w:p w14:paraId="0000004a">
      <w:pPr>
        <w:rPr/>
        <w:jc w:val="center"/>
      </w:pPr>
      <w:r>
        <w:rPr/>
        <w:drawing>
          <wp:inline distT="0" distB="0" distL="0" distR="0">
            <wp:extent cx="2568848" cy="3960000"/>
            <wp:effectExtent b="0" l="0" r="0" t="0"/>
            <wp:docPr id="2" name="Attēls 2" descr="pls,fix panelis Excel loga labajā pusē: komata logotips, stāvokļa rinda &quot;Excel connected&quot; un ciļņu jos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Image2"/>
                    <a:srcRect/>
                    <a:stretch>
                      <a:fillRect/>
                    </a:stretch>
                  </pic:blipFill>
                  <pic:spPr bwMode="auto">
                    <a:xfrm rot="0">
                      <a:off x="0" y="0"/>
                      <a:ext cx="2568848" cy="3960000"/>
                    </a:xfrm>
                    <a:prstGeom prst="rect">
                      <a:avLst/>
                    </a:prstGeom>
                  </pic:spPr>
                </pic:pic>
              </a:graphicData>
            </a:graphic>
          </wp:inline>
        </w:drawing>
      </w:r>
    </w:p>
    <w:p w14:paraId="0000004b">
      <w:pPr>
        <w:rPr/>
        <w:jc w:val="center"/>
        <w:spacing w:after="200"/>
      </w:pPr>
      <w:r>
        <w:rPr>
          <w:sz w:val="18"/>
          <w:szCs w:val="18"/>
          <w:color w:val="5B6472"/>
          <w:i/>
          <w:iCs/>
          <w:rFonts w:ascii="Aptos" w:hAnsi="Aptos" w:cs="Aptos" w:eastAsia="Aptos"/>
        </w:rPr>
        <w:t xml:space="preserve">pls,fix panelis Excel loga labajā pusē: komata logotips, stāvokļa rinda "Excel connected" un ciļņu josla.</w:t>
      </w:r>
    </w:p>
    <w:p w14:paraId="0000004c">
      <w:pPr>
        <w:rPr/>
        <w:pStyle w:val="Heading2"/>
        <w:spacing w:before="240" w:after="100"/>
        <w:keepNext/>
      </w:pPr>
      <w:bookmarkStart w:id="11" w:name="_Toc00000010"/>
      <w:r>
        <w:rPr>
          <w:sz w:val="26"/>
          <w:szCs w:val="26"/>
          <w:color w:val="14213D"/>
          <w:b/>
          <w:bCs/>
          <w:rFonts w:ascii="Aptos" w:hAnsi="Aptos" w:cs="Aptos" w:eastAsia="Aptos"/>
        </w:rPr>
        <w:t xml:space="preserve">Četras cilnes</w:t>
      </w:r>
      <w:bookmarkEnd w:id="11"/>
    </w:p>
    <w:p w14:paraId="0000004d">
      <w:pPr>
        <w:rPr/>
        <w:spacing w:after="120" w:line="276"/>
      </w:pPr>
      <w:r>
        <w:rPr>
          <w:sz w:val="22"/>
          <w:szCs w:val="22"/>
          <w:color w:val="1A1A1A"/>
          <w:rFonts w:ascii="Aptos" w:hAnsi="Aptos" w:cs="Aptos" w:eastAsia="Aptos"/>
        </w:rPr>
        <w:t xml:space="preserve">Zem stāvokļa rindas ir ciļņu josla. Excel panelī ir četras cilnes.</w:t>
      </w:r>
    </w:p>
    <w:tbl>
      <w:tblPr>
        <w:tblW w:w="9638" w:type="dxa"/>
        <w:jc w:val="left"/>
        <w:tblBorders>
          <w:top w:val="single" w:sz="2" w:space="0" w:color="C8CEDA"/>
          <w:left w:val="single" w:sz="2" w:space="0" w:color="C8CEDA"/>
          <w:bottom w:val="single" w:sz="2" w:space="0" w:color="C8CEDA"/>
          <w:right w:val="single" w:sz="2" w:space="0" w:color="C8CEDA"/>
          <w:insideH w:val="single" w:sz="2" w:space="0" w:color="C8CEDA"/>
          <w:insideV w:val="single" w:sz="2" w:space="0" w:color="C8CEDA"/>
        </w:tblBorders>
        <w:tblCellMar>
          <w:top w:w="60" w:type="dxa"/>
          <w:left w:w="108" w:type="dxa"/>
          <w:bottom w:w="60" w:type="dxa"/>
          <w:right w:w="108" w:type="dxa"/>
        </w:tblCellMar>
        <w:tblLayout w:type="fixed"/>
      </w:tblPr>
      <w:tblGrid>
        <w:gridCol w:w="2698" w:type="dxa"/>
        <w:gridCol w:w="6940" w:type="dxa"/>
      </w:tblGrid>
      <w:tr>
        <w:trPr>
          <w:cantSplit/>
        </w:trPr>
        <w:tc>
          <w:tcPr>
            <w:tcW w:w="2698" w:type="dxa"/>
            <w:shd w:val="clear" w:color="auto" w:fill="DFF5F2"/>
          </w:tcPr>
          <w:p w14:paraId="0000004e">
            <w:pPr>
              <w:rPr/>
            </w:pPr>
            <w:r>
              <w:rPr>
                <w:sz w:val="20"/>
                <w:szCs w:val="20"/>
                <w:color w:val="14213D"/>
                <w:b/>
                <w:bCs/>
                <w:rFonts w:ascii="Aptos" w:hAnsi="Aptos" w:cs="Aptos" w:eastAsia="Aptos"/>
              </w:rPr>
              <w:t xml:space="preserve">Cilne</w:t>
            </w:r>
          </w:p>
        </w:tc>
        <w:tc>
          <w:tcPr>
            <w:tcW w:w="6940" w:type="dxa"/>
            <w:shd w:val="clear" w:color="auto" w:fill="DFF5F2"/>
          </w:tcPr>
          <w:p w14:paraId="0000004f">
            <w:pPr>
              <w:rPr/>
            </w:pPr>
            <w:r>
              <w:rPr>
                <w:sz w:val="20"/>
                <w:szCs w:val="20"/>
                <w:color w:val="14213D"/>
                <w:b/>
                <w:bCs/>
                <w:rFonts w:ascii="Aptos" w:hAnsi="Aptos" w:cs="Aptos" w:eastAsia="Aptos"/>
              </w:rPr>
              <w:t xml:space="preserve">Ko tā satur</w:t>
            </w:r>
          </w:p>
        </w:tc>
      </w:tr>
      <w:tr>
        <w:trPr/>
        <w:tc>
          <w:tcPr>
            <w:tcW w:w="2698" w:type="dxa"/>
          </w:tcPr>
          <w:p w14:paraId="00000050">
            <w:pPr>
              <w:rPr/>
            </w:pPr>
            <w:r>
              <w:rPr>
                <w:sz w:val="20"/>
                <w:szCs w:val="20"/>
                <w:color w:val="1A1A1A"/>
                <w:rFonts w:ascii="Aptos" w:hAnsi="Aptos" w:cs="Aptos" w:eastAsia="Aptos"/>
              </w:rPr>
              <w:t xml:space="preserve">"Tools"</w:t>
            </w:r>
          </w:p>
        </w:tc>
        <w:tc>
          <w:tcPr>
            <w:tcW w:w="6940" w:type="dxa"/>
          </w:tcPr>
          <w:p w14:paraId="00000051">
            <w:pPr>
              <w:rPr/>
            </w:pPr>
            <w:r>
              <w:rPr>
                <w:sz w:val="20"/>
                <w:szCs w:val="20"/>
                <w:color w:val="1A1A1A"/>
                <w:rFonts w:ascii="Aptos" w:hAnsi="Aptos" w:cs="Aptos" w:eastAsia="Aptos"/>
              </w:rPr>
              <w:t xml:space="preserve">Darbs ar atlasi: stili, skaitļu formāti, aizpildīšana, ielīmēšana, krāsošana, formulu pārbaude un diagrammas.</w:t>
            </w:r>
          </w:p>
        </w:tc>
      </w:tr>
      <w:tr>
        <w:trPr/>
        <w:tc>
          <w:tcPr>
            <w:tcW w:w="2698" w:type="dxa"/>
          </w:tcPr>
          <w:p w14:paraId="00000052">
            <w:pPr>
              <w:rPr/>
            </w:pPr>
            <w:r>
              <w:rPr>
                <w:sz w:val="20"/>
                <w:szCs w:val="20"/>
                <w:color w:val="1A1A1A"/>
                <w:rFonts w:ascii="Aptos" w:hAnsi="Aptos" w:cs="Aptos" w:eastAsia="Aptos"/>
              </w:rPr>
              <w:t xml:space="preserve">"Workbook"</w:t>
            </w:r>
          </w:p>
        </w:tc>
        <w:tc>
          <w:tcPr>
            <w:tcW w:w="6940" w:type="dxa"/>
          </w:tcPr>
          <w:p w14:paraId="00000053">
            <w:pPr>
              <w:rPr/>
            </w:pPr>
            <w:r>
              <w:rPr>
                <w:sz w:val="20"/>
                <w:szCs w:val="20"/>
                <w:color w:val="1A1A1A"/>
                <w:rFonts w:ascii="Aptos" w:hAnsi="Aptos" w:cs="Aptos" w:eastAsia="Aptos"/>
              </w:rPr>
              <w:t xml:space="preserve">Darbs ar visu darbgrāmatu: lapu saraksts, meklēšana, satura rādītājs, nosaukumu un stilu tīrīšana, sagatavošana nosūtīšanai.</w:t>
            </w:r>
          </w:p>
        </w:tc>
      </w:tr>
      <w:tr>
        <w:trPr/>
        <w:tc>
          <w:tcPr>
            <w:tcW w:w="2698" w:type="dxa"/>
          </w:tcPr>
          <w:p w14:paraId="00000054">
            <w:pPr>
              <w:rPr/>
            </w:pPr>
            <w:r>
              <w:rPr>
                <w:sz w:val="20"/>
                <w:szCs w:val="20"/>
                <w:color w:val="1A1A1A"/>
                <w:rFonts w:ascii="Aptos" w:hAnsi="Aptos" w:cs="Aptos" w:eastAsia="Aptos"/>
              </w:rPr>
              <w:t xml:space="preserve">"Links"</w:t>
            </w:r>
          </w:p>
        </w:tc>
        <w:tc>
          <w:tcPr>
            <w:tcW w:w="6940" w:type="dxa"/>
          </w:tcPr>
          <w:p w14:paraId="00000055">
            <w:pPr>
              <w:rPr/>
            </w:pPr>
            <w:r>
              <w:rPr>
                <w:sz w:val="20"/>
                <w:szCs w:val="20"/>
                <w:color w:val="1A1A1A"/>
                <w:rFonts w:ascii="Aptos" w:hAnsi="Aptos" w:cs="Aptos" w:eastAsia="Aptos"/>
              </w:rPr>
              <w:t xml:space="preserve">Saites uz PowerPoint: eksports, saišu saraksts, saites atslēga.</w:t>
            </w:r>
          </w:p>
        </w:tc>
      </w:tr>
      <w:tr>
        <w:trPr/>
        <w:tc>
          <w:tcPr>
            <w:tcW w:w="2698" w:type="dxa"/>
          </w:tcPr>
          <w:p w14:paraId="00000056">
            <w:pPr>
              <w:rPr/>
            </w:pPr>
            <w:r>
              <w:rPr>
                <w:sz w:val="20"/>
                <w:szCs w:val="20"/>
                <w:color w:val="1A1A1A"/>
                <w:rFonts w:ascii="Aptos" w:hAnsi="Aptos" w:cs="Aptos" w:eastAsia="Aptos"/>
              </w:rPr>
              <w:t xml:space="preserve">"Brand"</w:t>
            </w:r>
          </w:p>
        </w:tc>
        <w:tc>
          <w:tcPr>
            <w:tcW w:w="6940" w:type="dxa"/>
          </w:tcPr>
          <w:p w14:paraId="00000057">
            <w:pPr>
              <w:rPr/>
            </w:pPr>
            <w:r>
              <w:rPr>
                <w:sz w:val="20"/>
                <w:szCs w:val="20"/>
                <w:color w:val="1A1A1A"/>
                <w:rFonts w:ascii="Aptos" w:hAnsi="Aptos" w:cs="Aptos" w:eastAsia="Aptos"/>
              </w:rPr>
              <w:t xml:space="preserve">Uzņēmuma krāsas, fonts, valoda, valūta un iestatījumu imports vai eksports.</w:t>
            </w:r>
          </w:p>
        </w:tc>
      </w:tr>
    </w:tbl>
    <w:p w14:paraId="00000058">
      <w:pPr>
        <w:rPr/>
      </w:pPr>
    </w:p>
    <w:p w14:paraId="00000059">
      <w:pPr>
        <w:rPr/>
        <w:spacing w:after="120" w:line="276"/>
      </w:pPr>
      <w:r>
        <w:rPr>
          <w:sz w:val="22"/>
          <w:szCs w:val="22"/>
          <w:color w:val="1A1A1A"/>
          <w:rFonts w:ascii="Aptos" w:hAnsi="Aptos" w:cs="Aptos" w:eastAsia="Aptos"/>
        </w:rPr>
        <w:t xml:space="preserve">PowerPoint panelī ir četras cilnes: "Links", "Inbox", "Tools" un "Settings". Tās aprakstītas nodaļā par saitēm.</w:t>
      </w:r>
    </w:p>
    <w:p w14:paraId="0000005a">
      <w:pPr>
        <w:rPr/>
        <w:pStyle w:val="Heading2"/>
        <w:spacing w:before="240" w:after="100"/>
        <w:keepNext/>
      </w:pPr>
      <w:bookmarkStart w:id="12" w:name="_Toc00000011"/>
      <w:r>
        <w:rPr>
          <w:sz w:val="26"/>
          <w:szCs w:val="26"/>
          <w:color w:val="14213D"/>
          <w:b/>
          <w:bCs/>
          <w:rFonts w:ascii="Aptos" w:hAnsi="Aptos" w:cs="Aptos" w:eastAsia="Aptos"/>
        </w:rPr>
        <w:t xml:space="preserve">Kā panelis strādā ar atlasi</w:t>
      </w:r>
      <w:bookmarkEnd w:id="12"/>
    </w:p>
    <w:p w14:paraId="0000005b">
      <w:pPr>
        <w:rPr/>
        <w:spacing w:after="120" w:line="276"/>
      </w:pPr>
      <w:r>
        <w:rPr>
          <w:sz w:val="22"/>
          <w:szCs w:val="22"/>
          <w:color w:val="1A1A1A"/>
          <w:rFonts w:ascii="Aptos" w:hAnsi="Aptos" w:cs="Aptos" w:eastAsia="Aptos"/>
        </w:rPr>
        <w:t xml:space="preserve">Gandrīz katra darbība attiecas uz to, kas Excel ir atlasīts tajā brīdī. Vispirms atlasiet šūnas vai diagrammu, tad nospiediet pogu.</w:t>
      </w:r>
    </w:p>
    <w:p w14:paraId="0000005c">
      <w:pPr>
        <w:rPr/>
        <w:spacing w:after="120" w:line="276"/>
      </w:pPr>
      <w:r>
        <w:rPr>
          <w:sz w:val="22"/>
          <w:szCs w:val="22"/>
          <w:color w:val="1A1A1A"/>
          <w:rFonts w:ascii="Aptos" w:hAnsi="Aptos" w:cs="Aptos" w:eastAsia="Aptos"/>
        </w:rPr>
        <w:t xml:space="preserve">Pēc katras darbības paneļa apakšā uz brīdi parādās paziņojums ar rezultātu vai ar kļūdas iemeslu. Ja atlase darbībai neder, paziņojums pasaka, kas nepieciešams.</w:t>
      </w:r>
    </w:p>
    <w:p w14:paraId="0000005d">
      <w:pPr>
        <w:rPr/>
        <w:spacing w:after="120" w:line="276"/>
      </w:pPr>
      <w:r>
        <w:rPr>
          <w:sz w:val="22"/>
          <w:szCs w:val="22"/>
          <w:color w:val="1A1A1A"/>
          <w:rFonts w:ascii="Aptos" w:hAnsi="Aptos" w:cs="Aptos" w:eastAsia="Aptos"/>
        </w:rPr>
        <w:t xml:space="preserve">Excel taustiņu kombinācija Ctrl+Z neatceļ pievienojumprogrammas veiktās izmaiņas, jo Office.js ierakstus Excel savā atcelšanas sarakstā neieliek. Šim nolūkam ir atsevišķa poga "Undo last pls,fix action".</w:t>
      </w:r>
    </w:p>
    <w:p w14:paraId="0000005e">
      <w:pPr>
        <w:rPr/>
        <w:pStyle w:val="Heading1"/>
        <w:spacing w:before="120" w:after="200"/>
        <w:pBdr>
          <w:bottom w:val="single" w:space="6" w:sz="8" w:color="2EC4B6"/>
        </w:pBdr>
        <w:keepNext/>
        <w:pageBreakBefore/>
      </w:pPr>
      <w:bookmarkStart w:id="13" w:name="_Toc00000012"/>
      <w:r>
        <w:rPr>
          <w:sz w:val="36"/>
          <w:szCs w:val="36"/>
          <w:color w:val="2EC4B6"/>
          <w:b/>
          <w:bCs/>
          <w:rFonts w:ascii="Aptos" w:hAnsi="Aptos" w:cs="Aptos" w:eastAsia="Aptos"/>
        </w:rPr>
        <w:t xml:space="preserve">4  </w:t>
      </w:r>
      <w:r>
        <w:rPr>
          <w:sz w:val="36"/>
          <w:szCs w:val="36"/>
          <w:color w:val="14213D"/>
          <w:b/>
          <w:bCs/>
          <w:rFonts w:ascii="Aptos" w:hAnsi="Aptos" w:cs="Aptos" w:eastAsia="Aptos"/>
        </w:rPr>
        <w:t xml:space="preserve">Cilne Tools</w:t>
      </w:r>
      <w:bookmarkEnd w:id="13"/>
    </w:p>
    <w:p w14:paraId="0000005f">
      <w:pPr>
        <w:rPr/>
        <w:pStyle w:val="Heading2"/>
        <w:spacing w:before="240" w:after="100"/>
        <w:keepNext/>
      </w:pPr>
      <w:bookmarkStart w:id="14" w:name="_Toc00000013"/>
      <w:r>
        <w:rPr>
          <w:sz w:val="26"/>
          <w:szCs w:val="26"/>
          <w:color w:val="14213D"/>
          <w:b/>
          <w:bCs/>
          <w:rFonts w:ascii="Aptos" w:hAnsi="Aptos" w:cs="Aptos" w:eastAsia="Aptos"/>
        </w:rPr>
        <w:t xml:space="preserve">Kas atrodas cilnē</w:t>
      </w:r>
      <w:bookmarkEnd w:id="14"/>
    </w:p>
    <w:p w14:paraId="00000060">
      <w:pPr>
        <w:rPr/>
        <w:spacing w:after="120" w:line="276"/>
      </w:pPr>
      <w:r>
        <w:rPr>
          <w:sz w:val="22"/>
          <w:szCs w:val="22"/>
          <w:color w:val="1A1A1A"/>
          <w:rFonts w:ascii="Aptos" w:hAnsi="Aptos" w:cs="Aptos" w:eastAsia="Aptos"/>
        </w:rPr>
        <w:t xml:space="preserve">Cilne "Tools" ir paneļa darba daļa. Tā ir sadalīta blokos: atlases pārskats, veidnes, noformējums, formātu cikli, modeļa rīki, pārbaude un diagrammas.</w:t>
      </w:r>
    </w:p>
    <w:p w14:paraId="00000061">
      <w:pPr>
        <w:rPr/>
        <w:jc w:val="center"/>
      </w:pPr>
      <w:r>
        <w:rPr/>
        <w:drawing>
          <wp:inline distT="0" distB="0" distL="0" distR="0">
            <wp:extent cx="2568848" cy="3960000"/>
            <wp:effectExtent b="0" l="0" r="0" t="0"/>
            <wp:docPr id="3" name="Attēls 3" descr="Cilne &quot;Tools&quot;: atlases pārskats un noformējuma pogas &quot;Title&quot;, &quot;Header&quot;, &quot;Input&quot;, &quot;Formula&quot;, &quot;Result&quot; un &quot;Clear&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Image3"/>
                    <a:srcRect/>
                    <a:stretch>
                      <a:fillRect/>
                    </a:stretch>
                  </pic:blipFill>
                  <pic:spPr bwMode="auto">
                    <a:xfrm rot="0">
                      <a:off x="0" y="0"/>
                      <a:ext cx="2568848" cy="3960000"/>
                    </a:xfrm>
                    <a:prstGeom prst="rect">
                      <a:avLst/>
                    </a:prstGeom>
                  </pic:spPr>
                </pic:pic>
              </a:graphicData>
            </a:graphic>
          </wp:inline>
        </w:drawing>
      </w:r>
    </w:p>
    <w:p w14:paraId="00000062">
      <w:pPr>
        <w:rPr/>
        <w:jc w:val="center"/>
        <w:spacing w:after="200"/>
      </w:pPr>
      <w:r>
        <w:rPr>
          <w:sz w:val="18"/>
          <w:szCs w:val="18"/>
          <w:color w:val="5B6472"/>
          <w:i/>
          <w:iCs/>
          <w:rFonts w:ascii="Aptos" w:hAnsi="Aptos" w:cs="Aptos" w:eastAsia="Aptos"/>
        </w:rPr>
        <w:t xml:space="preserve">Cilne "Tools": atlases pārskats un noformējuma pogas "Title", "Header", "Input", "Formula", "Result" un "Clear".</w:t>
      </w:r>
    </w:p>
    <w:p w14:paraId="00000063">
      <w:pPr>
        <w:rPr/>
        <w:pStyle w:val="Heading2"/>
        <w:spacing w:before="240" w:after="100"/>
        <w:keepNext/>
      </w:pPr>
      <w:bookmarkStart w:id="15" w:name="_Toc00000014"/>
      <w:r>
        <w:rPr>
          <w:sz w:val="26"/>
          <w:szCs w:val="26"/>
          <w:color w:val="14213D"/>
          <w:b/>
          <w:bCs/>
          <w:rFonts w:ascii="Aptos" w:hAnsi="Aptos" w:cs="Aptos" w:eastAsia="Aptos"/>
        </w:rPr>
        <w:t xml:space="preserve">Atlases pārskats</w:t>
      </w:r>
      <w:bookmarkEnd w:id="15"/>
    </w:p>
    <w:p w14:paraId="00000064">
      <w:pPr>
        <w:rPr/>
        <w:spacing w:after="120" w:line="276"/>
      </w:pPr>
      <w:r>
        <w:rPr>
          <w:sz w:val="22"/>
          <w:szCs w:val="22"/>
          <w:color w:val="1A1A1A"/>
          <w:rFonts w:ascii="Aptos" w:hAnsi="Aptos" w:cs="Aptos" w:eastAsia="Aptos"/>
        </w:rPr>
        <w:t xml:space="preserve">Bloks "Selection inspector" rāda atlasītā apgabala adresi un četrus skaitļus: cik šūnu ("cells"), cik formulu ("formulas"), cik kļūdu ("errors") un cik tukšu šūnu ("blank").</w:t>
      </w:r>
    </w:p>
    <w:p w14:paraId="00000065">
      <w:pPr>
        <w:rPr/>
        <w:spacing w:after="120" w:line="276"/>
      </w:pPr>
      <w:r>
        <w:rPr>
          <w:sz w:val="22"/>
          <w:szCs w:val="22"/>
          <w:color w:val="1A1A1A"/>
          <w:rFonts w:ascii="Aptos" w:hAnsi="Aptos" w:cs="Aptos" w:eastAsia="Aptos"/>
        </w:rPr>
        <w:t xml:space="preserve">Tas ir ātrākais veids, kā pārbaudīt, vai atlasē nav palikusi kļūda vai tukša vieta. Poga ar apļveida bultiņu blakus virsrakstam pārlasa atlasi.</w:t>
      </w:r>
    </w:p>
    <w:p w14:paraId="00000066">
      <w:pPr>
        <w:rPr/>
        <w:pStyle w:val="Heading2"/>
        <w:spacing w:before="240" w:after="100"/>
        <w:keepNext/>
      </w:pPr>
      <w:bookmarkStart w:id="16" w:name="_Toc00000015"/>
      <w:r>
        <w:rPr>
          <w:sz w:val="26"/>
          <w:szCs w:val="26"/>
          <w:color w:val="14213D"/>
          <w:b/>
          <w:bCs/>
          <w:rFonts w:ascii="Aptos" w:hAnsi="Aptos" w:cs="Aptos" w:eastAsia="Aptos"/>
        </w:rPr>
        <w:t xml:space="preserve">Atrast kombināciju</w:t>
      </w:r>
      <w:bookmarkEnd w:id="16"/>
    </w:p>
    <w:p w14:paraId="00000067">
      <w:pPr>
        <w:rPr/>
        <w:spacing w:after="120" w:line="276"/>
      </w:pPr>
      <w:r>
        <w:rPr>
          <w:sz w:val="22"/>
          <w:szCs w:val="22"/>
          <w:color w:val="1A1A1A"/>
          <w:rFonts w:ascii="Aptos" w:hAnsi="Aptos" w:cs="Aptos" w:eastAsia="Aptos"/>
        </w:rPr>
        <w:t xml:space="preserve">Sadaļa "Find a combination" atrod, kuras atlasītā apgabala šūnas kopā dod vēlamo summu. Tas noder, piemēram, pārbaudot, kuri posteņi kopā veido starpību starp divām kopsummām.</w:t>
      </w:r>
    </w:p>
    <w:p w14:paraId="00000068">
      <w:pPr>
        <w:rPr/>
        <w:numPr>
          <w:numId w:val="15"/>
          <w:ilvl w:val="0"/>
        </w:numPr>
        <w:spacing w:after="60" w:line="276"/>
      </w:pPr>
      <w:r>
        <w:rPr>
          <w:sz w:val="22"/>
          <w:szCs w:val="22"/>
          <w:color w:val="1A1A1A"/>
          <w:rFonts w:ascii="Aptos" w:hAnsi="Aptos" w:cs="Aptos" w:eastAsia="Aptos"/>
        </w:rPr>
        <w:t xml:space="preserve">Atlasiet vienu nepārtrauktu apgabalu ar skaitļiem.</w:t>
      </w:r>
    </w:p>
    <w:p w14:paraId="00000069">
      <w:pPr>
        <w:rPr/>
        <w:numPr>
          <w:numId w:val="15"/>
          <w:ilvl w:val="0"/>
        </w:numPr>
        <w:spacing w:after="60" w:line="276"/>
      </w:pPr>
      <w:r>
        <w:rPr>
          <w:sz w:val="22"/>
          <w:szCs w:val="22"/>
          <w:color w:val="1A1A1A"/>
          <w:rFonts w:ascii="Aptos" w:hAnsi="Aptos" w:cs="Aptos" w:eastAsia="Aptos"/>
        </w:rPr>
        <w:t xml:space="preserve">Laukā "Target" ierakstiet meklējamo summu, laukā "Tolerance" pieļaujamo novirzi.</w:t>
      </w:r>
    </w:p>
    <w:p w14:paraId="0000006a">
      <w:pPr>
        <w:rPr/>
        <w:numPr>
          <w:numId w:val="15"/>
          <w:ilvl w:val="0"/>
        </w:numPr>
        <w:spacing w:after="60" w:line="276"/>
      </w:pPr>
      <w:r>
        <w:rPr>
          <w:sz w:val="22"/>
          <w:szCs w:val="22"/>
          <w:color w:val="1A1A1A"/>
          <w:rFonts w:ascii="Aptos" w:hAnsi="Aptos" w:cs="Aptos" w:eastAsia="Aptos"/>
        </w:rPr>
        <w:t xml:space="preserve">Nospiediet "Find cells".</w:t>
      </w:r>
    </w:p>
    <w:p w14:paraId="0000006b">
      <w:pPr>
        <w:rPr/>
        <w:spacing w:after="120" w:line="276"/>
      </w:pPr>
      <w:r>
        <w:rPr>
          <w:sz w:val="22"/>
          <w:szCs w:val="22"/>
          <w:color w:val="1A1A1A"/>
          <w:rFonts w:ascii="Aptos" w:hAnsi="Aptos" w:cs="Aptos" w:eastAsia="Aptos"/>
        </w:rPr>
        <w:t xml:space="preserve">Apgabalā drīkst būt līdz 34 skaitliskām šūnām; teksts, tukšas šūnas un formulu kļūdas netiek skaitītas. Ja atlasē ir vairāk, panelis lūdz atlasīt mazāku apgabalu.</w:t>
      </w:r>
    </w:p>
    <w:p w14:paraId="0000006c">
      <w:pPr>
        <w:rPr/>
        <w:spacing w:after="120" w:line="276"/>
      </w:pPr>
      <w:r>
        <w:rPr>
          <w:sz w:val="22"/>
          <w:szCs w:val="22"/>
          <w:color w:val="1A1A1A"/>
          <w:rFonts w:ascii="Aptos" w:hAnsi="Aptos" w:cs="Aptos" w:eastAsia="Aptos"/>
        </w:rPr>
        <w:t xml:space="preserve">Kad kombinācija atrasta, tieši tās šūnas kļūst par jauno atlasi. Zem pogas parādās, cik šūnu atrasts, to summa ("Sum") un atlikusī novirze no mērķa ("Variance"). Ja neviena kombinācija tolerances robežās neatbilst, panelis to pasaka.</w:t>
      </w:r>
    </w:p>
    <w:p w14:paraId="0000006d">
      <w:pPr>
        <w:rPr/>
        <w:pStyle w:val="Heading2"/>
        <w:spacing w:before="240" w:after="100"/>
        <w:keepNext/>
      </w:pPr>
      <w:bookmarkStart w:id="17" w:name="_Toc00000016"/>
      <w:r>
        <w:rPr>
          <w:sz w:val="26"/>
          <w:szCs w:val="26"/>
          <w:color w:val="14213D"/>
          <w:b/>
          <w:bCs/>
          <w:rFonts w:ascii="Aptos" w:hAnsi="Aptos" w:cs="Aptos" w:eastAsia="Aptos"/>
        </w:rPr>
        <w:t xml:space="preserve">Noformējuma stili un skaitļu formāti</w:t>
      </w:r>
      <w:bookmarkEnd w:id="17"/>
    </w:p>
    <w:p w14:paraId="0000006e">
      <w:pPr>
        <w:rPr/>
        <w:spacing w:after="120" w:line="276"/>
      </w:pPr>
      <w:r>
        <w:rPr>
          <w:sz w:val="22"/>
          <w:szCs w:val="22"/>
          <w:color w:val="1A1A1A"/>
          <w:rFonts w:ascii="Aptos" w:hAnsi="Aptos" w:cs="Aptos" w:eastAsia="Aptos"/>
        </w:rPr>
        <w:t xml:space="preserve">Bloks "Model formatting" uzliek atlasei vienu no pieciem modeļa stiliem: "Title", "Header", "Input", "Formula" un "Result". Poga "Clear" noņem noformējumu.</w:t>
      </w:r>
    </w:p>
    <w:p w14:paraId="0000006f">
      <w:pPr>
        <w:rPr/>
        <w:spacing w:after="120" w:line="276"/>
      </w:pPr>
      <w:r>
        <w:rPr>
          <w:sz w:val="22"/>
          <w:szCs w:val="22"/>
          <w:color w:val="1A1A1A"/>
          <w:rFonts w:ascii="Aptos" w:hAnsi="Aptos" w:cs="Aptos" w:eastAsia="Aptos"/>
        </w:rPr>
        <w:t xml:space="preserve">Zem stiliem ir četras skaitļu formātu pogas: "1,234" veseliem skaitļiem, "1,234.0" ar vienu zīmi aiz komata, valūtas poga un "12.3%" procentiem. Valūtas pogas uzraksts seko iestatītajai valūtai un valodai cilnē "Brand".</w:t>
      </w:r>
    </w:p>
    <w:p w14:paraId="00000070">
      <w:pPr>
        <w:rPr/>
        <w:spacing w:after="120" w:line="276"/>
      </w:pPr>
      <w:r>
        <w:rPr>
          <w:sz w:val="22"/>
          <w:szCs w:val="22"/>
          <w:color w:val="1A1A1A"/>
          <w:rFonts w:ascii="Aptos" w:hAnsi="Aptos" w:cs="Aptos" w:eastAsia="Aptos"/>
        </w:rPr>
        <w:t xml:space="preserve">Visi stili ņem krāsas un fontu no cilnes "Brand", tāpēc viena darbgrāmata izskatās vienādi neatkarīgi no tā, kurš to noformē.</w:t>
      </w:r>
    </w:p>
    <w:p w14:paraId="00000071">
      <w:pPr>
        <w:rPr/>
        <w:pStyle w:val="Heading2"/>
        <w:spacing w:before="240" w:after="100"/>
        <w:keepNext/>
      </w:pPr>
      <w:bookmarkStart w:id="18" w:name="_Toc00000017"/>
      <w:r>
        <w:rPr>
          <w:sz w:val="26"/>
          <w:szCs w:val="26"/>
          <w:color w:val="14213D"/>
          <w:b/>
          <w:bCs/>
          <w:rFonts w:ascii="Aptos" w:hAnsi="Aptos" w:cs="Aptos" w:eastAsia="Aptos"/>
        </w:rPr>
        <w:t xml:space="preserve">Otas sloti</w:t>
      </w:r>
      <w:bookmarkEnd w:id="18"/>
    </w:p>
    <w:p w14:paraId="00000072">
      <w:pPr>
        <w:rPr/>
        <w:spacing w:after="120" w:line="276"/>
      </w:pPr>
      <w:r>
        <w:rPr>
          <w:sz w:val="22"/>
          <w:szCs w:val="22"/>
          <w:color w:val="1A1A1A"/>
          <w:rFonts w:ascii="Aptos" w:hAnsi="Aptos" w:cs="Aptos" w:eastAsia="Aptos"/>
        </w:rPr>
        <w:t xml:space="preserve">Pogas "Save 1", "Save 2" un "Save 3" iegaumē aktīvās šūnas skaitļu formātu, fontu, aizpildījumu, līdzinājumu un apmales. Pogas "Use 1", "Use 2" un "Use 3" uzliek iegaumēto noformējumu atlasei.</w:t>
      </w:r>
    </w:p>
    <w:p w14:paraId="00000073">
      <w:pPr>
        <w:rPr/>
        <w:spacing w:after="120" w:line="276"/>
      </w:pPr>
      <w:r>
        <w:rPr>
          <w:sz w:val="22"/>
          <w:szCs w:val="22"/>
          <w:color w:val="1A1A1A"/>
          <w:rFonts w:ascii="Aptos" w:hAnsi="Aptos" w:cs="Aptos" w:eastAsia="Aptos"/>
        </w:rPr>
        <w:t xml:space="preserve">Sloti tiek saglabāti pašā darbgrāmatā, tāpēc kolēģis, kas atver to pašu failu citā datorā, redz tos pašus trīs slotus. Ja darbgrāmata vēl nekad nav saglabājusi nevienu slotu, tiek izmantoti šī datora sloti. Zem pogām redzams, kas katrā slotā ir iegaumēts.</w:t>
      </w:r>
    </w:p>
    <w:p w14:paraId="00000074">
      <w:pPr>
        <w:rPr/>
        <w:pStyle w:val="Heading2"/>
        <w:spacing w:before="240" w:after="100"/>
        <w:keepNext/>
      </w:pPr>
      <w:bookmarkStart w:id="19" w:name="_Toc00000018"/>
      <w:r>
        <w:rPr>
          <w:sz w:val="26"/>
          <w:szCs w:val="26"/>
          <w:color w:val="14213D"/>
          <w:b/>
          <w:bCs/>
          <w:rFonts w:ascii="Aptos" w:hAnsi="Aptos" w:cs="Aptos" w:eastAsia="Aptos"/>
        </w:rPr>
        <w:t xml:space="preserve">Formātu cikli</w:t>
      </w:r>
      <w:bookmarkEnd w:id="19"/>
    </w:p>
    <w:p w14:paraId="00000075">
      <w:pPr>
        <w:rPr/>
        <w:spacing w:after="120" w:line="276"/>
      </w:pPr>
      <w:r>
        <w:rPr>
          <w:sz w:val="22"/>
          <w:szCs w:val="22"/>
          <w:color w:val="1A1A1A"/>
          <w:rFonts w:ascii="Aptos" w:hAnsi="Aptos" w:cs="Aptos" w:eastAsia="Aptos"/>
        </w:rPr>
        <w:t xml:space="preserve">Bloks "Format cycles" strādā citādi nekā parasta poga: nospiežot to pašu pogu vai to pašu taustiņu kombināciju vēlreiz, formāts pāriet uz nākamo variantu tajā pašā saimē.</w:t>
      </w:r>
    </w:p>
    <w:tbl>
      <w:tblPr>
        <w:tblW w:w="9638" w:type="dxa"/>
        <w:jc w:val="left"/>
        <w:tblBorders>
          <w:top w:val="single" w:sz="2" w:space="0" w:color="C8CEDA"/>
          <w:left w:val="single" w:sz="2" w:space="0" w:color="C8CEDA"/>
          <w:bottom w:val="single" w:sz="2" w:space="0" w:color="C8CEDA"/>
          <w:right w:val="single" w:sz="2" w:space="0" w:color="C8CEDA"/>
          <w:insideH w:val="single" w:sz="2" w:space="0" w:color="C8CEDA"/>
          <w:insideV w:val="single" w:sz="2" w:space="0" w:color="C8CEDA"/>
        </w:tblBorders>
        <w:tblCellMar>
          <w:top w:w="60" w:type="dxa"/>
          <w:left w:w="108" w:type="dxa"/>
          <w:bottom w:w="60" w:type="dxa"/>
          <w:right w:w="108" w:type="dxa"/>
        </w:tblCellMar>
        <w:tblLayout w:type="fixed"/>
      </w:tblPr>
      <w:tblGrid>
        <w:gridCol w:w="2698" w:type="dxa"/>
        <w:gridCol w:w="6940" w:type="dxa"/>
      </w:tblGrid>
      <w:tr>
        <w:trPr>
          <w:cantSplit/>
        </w:trPr>
        <w:tc>
          <w:tcPr>
            <w:tcW w:w="2698" w:type="dxa"/>
            <w:shd w:val="clear" w:color="auto" w:fill="DFF5F2"/>
          </w:tcPr>
          <w:p w14:paraId="00000076">
            <w:pPr>
              <w:rPr/>
            </w:pPr>
            <w:r>
              <w:rPr>
                <w:sz w:val="20"/>
                <w:szCs w:val="20"/>
                <w:color w:val="14213D"/>
                <w:b/>
                <w:bCs/>
                <w:rFonts w:ascii="Aptos" w:hAnsi="Aptos" w:cs="Aptos" w:eastAsia="Aptos"/>
              </w:rPr>
              <w:t xml:space="preserve">Poga</w:t>
            </w:r>
          </w:p>
        </w:tc>
        <w:tc>
          <w:tcPr>
            <w:tcW w:w="6940" w:type="dxa"/>
            <w:shd w:val="clear" w:color="auto" w:fill="DFF5F2"/>
          </w:tcPr>
          <w:p w14:paraId="00000077">
            <w:pPr>
              <w:rPr/>
            </w:pPr>
            <w:r>
              <w:rPr>
                <w:sz w:val="20"/>
                <w:szCs w:val="20"/>
                <w:color w:val="14213D"/>
                <w:b/>
                <w:bCs/>
                <w:rFonts w:ascii="Aptos" w:hAnsi="Aptos" w:cs="Aptos" w:eastAsia="Aptos"/>
              </w:rPr>
              <w:t xml:space="preserve">Varianti</w:t>
            </w:r>
          </w:p>
        </w:tc>
      </w:tr>
      <w:tr>
        <w:trPr/>
        <w:tc>
          <w:tcPr>
            <w:tcW w:w="2698" w:type="dxa"/>
          </w:tcPr>
          <w:p w14:paraId="00000078">
            <w:pPr>
              <w:rPr/>
            </w:pPr>
            <w:r>
              <w:rPr>
                <w:sz w:val="20"/>
                <w:szCs w:val="20"/>
                <w:color w:val="1A1A1A"/>
                <w:rFonts w:ascii="Aptos" w:hAnsi="Aptos" w:cs="Aptos" w:eastAsia="Aptos"/>
              </w:rPr>
              <w:t xml:space="preserve">"1,234"</w:t>
            </w:r>
          </w:p>
        </w:tc>
        <w:tc>
          <w:tcPr>
            <w:tcW w:w="6940" w:type="dxa"/>
          </w:tcPr>
          <w:p w14:paraId="00000079">
            <w:pPr>
              <w:rPr/>
            </w:pPr>
            <w:r>
              <w:rPr>
                <w:sz w:val="20"/>
                <w:szCs w:val="20"/>
                <w:color w:val="1A1A1A"/>
                <w:rFonts w:ascii="Aptos" w:hAnsi="Aptos" w:cs="Aptos" w:eastAsia="Aptos"/>
              </w:rPr>
              <w:t xml:space="preserve">1,234 / 1,234.0 / 1,234.00</w:t>
            </w:r>
          </w:p>
        </w:tc>
      </w:tr>
      <w:tr>
        <w:trPr/>
        <w:tc>
          <w:tcPr>
            <w:tcW w:w="2698" w:type="dxa"/>
          </w:tcPr>
          <w:p w14:paraId="0000007a">
            <w:pPr>
              <w:rPr/>
            </w:pPr>
            <w:r>
              <w:rPr>
                <w:sz w:val="20"/>
                <w:szCs w:val="20"/>
                <w:color w:val="1A1A1A"/>
                <w:rFonts w:ascii="Aptos" w:hAnsi="Aptos" w:cs="Aptos" w:eastAsia="Aptos"/>
              </w:rPr>
              <w:t xml:space="preserve">"Date"</w:t>
            </w:r>
          </w:p>
        </w:tc>
        <w:tc>
          <w:tcPr>
            <w:tcW w:w="6940" w:type="dxa"/>
          </w:tcPr>
          <w:p w14:paraId="0000007b">
            <w:pPr>
              <w:rPr/>
            </w:pPr>
            <w:r>
              <w:rPr>
                <w:sz w:val="20"/>
                <w:szCs w:val="20"/>
                <w:color w:val="1A1A1A"/>
                <w:rFonts w:ascii="Aptos" w:hAnsi="Aptos" w:cs="Aptos" w:eastAsia="Aptos"/>
              </w:rPr>
              <w:t xml:space="preserve">31.12.2026 / Dec-26 / 2026</w:t>
            </w:r>
          </w:p>
        </w:tc>
      </w:tr>
      <w:tr>
        <w:trPr/>
        <w:tc>
          <w:tcPr>
            <w:tcW w:w="2698" w:type="dxa"/>
          </w:tcPr>
          <w:p w14:paraId="0000007c">
            <w:pPr>
              <w:rPr/>
            </w:pPr>
            <w:r>
              <w:rPr>
                <w:sz w:val="20"/>
                <w:szCs w:val="20"/>
                <w:color w:val="1A1A1A"/>
                <w:rFonts w:ascii="Aptos" w:hAnsi="Aptos" w:cs="Aptos" w:eastAsia="Aptos"/>
              </w:rPr>
              <w:t xml:space="preserve">"Cur."</w:t>
            </w:r>
          </w:p>
        </w:tc>
        <w:tc>
          <w:tcPr>
            <w:tcW w:w="6940" w:type="dxa"/>
          </w:tcPr>
          <w:p w14:paraId="0000007d">
            <w:pPr>
              <w:rPr/>
            </w:pPr>
            <w:r>
              <w:rPr>
                <w:sz w:val="20"/>
                <w:szCs w:val="20"/>
                <w:color w:val="1A1A1A"/>
                <w:rFonts w:ascii="Aptos" w:hAnsi="Aptos" w:cs="Aptos" w:eastAsia="Aptos"/>
              </w:rPr>
              <w:t xml:space="preserve">valūta bez zīmēm aiz komata / ar vienu zīmi / tūkstošos</w:t>
            </w:r>
          </w:p>
        </w:tc>
      </w:tr>
      <w:tr>
        <w:trPr/>
        <w:tc>
          <w:tcPr>
            <w:tcW w:w="2698" w:type="dxa"/>
          </w:tcPr>
          <w:p w14:paraId="0000007e">
            <w:pPr>
              <w:rPr/>
            </w:pPr>
            <w:r>
              <w:rPr>
                <w:sz w:val="20"/>
                <w:szCs w:val="20"/>
                <w:color w:val="1A1A1A"/>
                <w:rFonts w:ascii="Aptos" w:hAnsi="Aptos" w:cs="Aptos" w:eastAsia="Aptos"/>
              </w:rPr>
              <w:t xml:space="preserve">"%"</w:t>
            </w:r>
          </w:p>
        </w:tc>
        <w:tc>
          <w:tcPr>
            <w:tcW w:w="6940" w:type="dxa"/>
          </w:tcPr>
          <w:p w14:paraId="0000007f">
            <w:pPr>
              <w:rPr/>
            </w:pPr>
            <w:r>
              <w:rPr>
                <w:sz w:val="20"/>
                <w:szCs w:val="20"/>
                <w:color w:val="1A1A1A"/>
                <w:rFonts w:ascii="Aptos" w:hAnsi="Aptos" w:cs="Aptos" w:eastAsia="Aptos"/>
              </w:rPr>
              <w:t xml:space="preserve">12.3% / 12% / 12.34%</w:t>
            </w:r>
          </w:p>
        </w:tc>
      </w:tr>
      <w:tr>
        <w:trPr/>
        <w:tc>
          <w:tcPr>
            <w:tcW w:w="2698" w:type="dxa"/>
          </w:tcPr>
          <w:p w14:paraId="00000080">
            <w:pPr>
              <w:rPr/>
            </w:pPr>
            <w:r>
              <w:rPr>
                <w:sz w:val="20"/>
                <w:szCs w:val="20"/>
                <w:color w:val="1A1A1A"/>
                <w:rFonts w:ascii="Aptos" w:hAnsi="Aptos" w:cs="Aptos" w:eastAsia="Aptos"/>
              </w:rPr>
              <w:t xml:space="preserve">"0.0x"</w:t>
            </w:r>
          </w:p>
        </w:tc>
        <w:tc>
          <w:tcPr>
            <w:tcW w:w="6940" w:type="dxa"/>
          </w:tcPr>
          <w:p w14:paraId="00000081">
            <w:pPr>
              <w:rPr/>
            </w:pPr>
            <w:r>
              <w:rPr>
                <w:sz w:val="20"/>
                <w:szCs w:val="20"/>
                <w:color w:val="1A1A1A"/>
                <w:rFonts w:ascii="Aptos" w:hAnsi="Aptos" w:cs="Aptos" w:eastAsia="Aptos"/>
              </w:rPr>
              <w:t xml:space="preserve">1.5x / 1.50x</w:t>
            </w:r>
          </w:p>
        </w:tc>
      </w:tr>
      <w:tr>
        <w:trPr/>
        <w:tc>
          <w:tcPr>
            <w:tcW w:w="2698" w:type="dxa"/>
          </w:tcPr>
          <w:p w14:paraId="00000082">
            <w:pPr>
              <w:rPr/>
            </w:pPr>
            <w:r>
              <w:rPr>
                <w:sz w:val="20"/>
                <w:szCs w:val="20"/>
                <w:color w:val="1A1A1A"/>
                <w:rFonts w:ascii="Aptos" w:hAnsi="Aptos" w:cs="Aptos" w:eastAsia="Aptos"/>
              </w:rPr>
              <w:t xml:space="preserve">"Title", "Result", "Item"</w:t>
            </w:r>
          </w:p>
        </w:tc>
        <w:tc>
          <w:tcPr>
            <w:tcW w:w="6940" w:type="dxa"/>
          </w:tcPr>
          <w:p w14:paraId="00000083">
            <w:pPr>
              <w:rPr/>
            </w:pPr>
            <w:r>
              <w:rPr>
                <w:sz w:val="20"/>
                <w:szCs w:val="20"/>
                <w:color w:val="1A1A1A"/>
                <w:rFonts w:ascii="Aptos" w:hAnsi="Aptos" w:cs="Aptos" w:eastAsia="Aptos"/>
              </w:rPr>
              <w:t xml:space="preserve">rindu stili attiecīgajai rindas lomai</w:t>
            </w:r>
          </w:p>
        </w:tc>
      </w:tr>
      <w:tr>
        <w:trPr/>
        <w:tc>
          <w:tcPr>
            <w:tcW w:w="2698" w:type="dxa"/>
          </w:tcPr>
          <w:p w14:paraId="00000084">
            <w:pPr>
              <w:rPr/>
            </w:pPr>
            <w:r>
              <w:rPr>
                <w:sz w:val="20"/>
                <w:szCs w:val="20"/>
                <w:color w:val="1A1A1A"/>
                <w:rFonts w:ascii="Aptos" w:hAnsi="Aptos" w:cs="Aptos" w:eastAsia="Aptos"/>
              </w:rPr>
              <w:t xml:space="preserve">"Fill", "Font"</w:t>
            </w:r>
          </w:p>
        </w:tc>
        <w:tc>
          <w:tcPr>
            <w:tcW w:w="6940" w:type="dxa"/>
          </w:tcPr>
          <w:p w14:paraId="00000085">
            <w:pPr>
              <w:rPr/>
            </w:pPr>
            <w:r>
              <w:rPr>
                <w:sz w:val="20"/>
                <w:szCs w:val="20"/>
                <w:color w:val="1A1A1A"/>
                <w:rFonts w:ascii="Aptos" w:hAnsi="Aptos" w:cs="Aptos" w:eastAsia="Aptos"/>
              </w:rPr>
              <w:t xml:space="preserve">aizpildījuma un fonta krāsas no jūsu paletes</w:t>
            </w:r>
          </w:p>
        </w:tc>
      </w:tr>
      <w:tr>
        <w:trPr/>
        <w:tc>
          <w:tcPr>
            <w:tcW w:w="2698" w:type="dxa"/>
          </w:tcPr>
          <w:p w14:paraId="00000086">
            <w:pPr>
              <w:rPr/>
            </w:pPr>
            <w:r>
              <w:rPr>
                <w:sz w:val="20"/>
                <w:szCs w:val="20"/>
                <w:color w:val="1A1A1A"/>
                <w:rFonts w:ascii="Aptos" w:hAnsi="Aptos" w:cs="Aptos" w:eastAsia="Aptos"/>
              </w:rPr>
              <w:t xml:space="preserve">"Border"</w:t>
            </w:r>
          </w:p>
        </w:tc>
        <w:tc>
          <w:tcPr>
            <w:tcW w:w="6940" w:type="dxa"/>
          </w:tcPr>
          <w:p w14:paraId="00000087">
            <w:pPr>
              <w:rPr/>
            </w:pPr>
            <w:r>
              <w:rPr>
                <w:sz w:val="20"/>
                <w:szCs w:val="20"/>
                <w:color w:val="1A1A1A"/>
                <w:rFonts w:ascii="Aptos" w:hAnsi="Aptos" w:cs="Aptos" w:eastAsia="Aptos"/>
              </w:rPr>
              <w:t xml:space="preserve">apakšējā līnija / kopsummas / rezultāta / rāmis / režģis</w:t>
            </w:r>
          </w:p>
        </w:tc>
      </w:tr>
      <w:tr>
        <w:trPr/>
        <w:tc>
          <w:tcPr>
            <w:tcW w:w="2698" w:type="dxa"/>
          </w:tcPr>
          <w:p w14:paraId="00000088">
            <w:pPr>
              <w:rPr/>
            </w:pPr>
            <w:r>
              <w:rPr>
                <w:sz w:val="20"/>
                <w:szCs w:val="20"/>
                <w:color w:val="1A1A1A"/>
                <w:rFonts w:ascii="Aptos" w:hAnsi="Aptos" w:cs="Aptos" w:eastAsia="Aptos"/>
              </w:rPr>
              <w:t xml:space="preserve">"Row height"</w:t>
            </w:r>
          </w:p>
        </w:tc>
        <w:tc>
          <w:tcPr>
            <w:tcW w:w="6940" w:type="dxa"/>
          </w:tcPr>
          <w:p w14:paraId="00000089">
            <w:pPr>
              <w:rPr/>
            </w:pPr>
            <w:r>
              <w:rPr>
                <w:sz w:val="20"/>
                <w:szCs w:val="20"/>
                <w:color w:val="1A1A1A"/>
                <w:rFonts w:ascii="Aptos" w:hAnsi="Aptos" w:cs="Aptos" w:eastAsia="Aptos"/>
              </w:rPr>
              <w:t xml:space="preserve">15 / 18 / 21 / 24 / 30 pt</w:t>
            </w:r>
          </w:p>
        </w:tc>
      </w:tr>
      <w:tr>
        <w:trPr/>
        <w:tc>
          <w:tcPr>
            <w:tcW w:w="2698" w:type="dxa"/>
          </w:tcPr>
          <w:p w14:paraId="0000008a">
            <w:pPr>
              <w:rPr/>
            </w:pPr>
            <w:r>
              <w:rPr>
                <w:sz w:val="20"/>
                <w:szCs w:val="20"/>
                <w:color w:val="1A1A1A"/>
                <w:rFonts w:ascii="Aptos" w:hAnsi="Aptos" w:cs="Aptos" w:eastAsia="Aptos"/>
              </w:rPr>
              <w:t xml:space="preserve">"Column width"</w:t>
            </w:r>
          </w:p>
        </w:tc>
        <w:tc>
          <w:tcPr>
            <w:tcW w:w="6940" w:type="dxa"/>
          </w:tcPr>
          <w:p w14:paraId="0000008b">
            <w:pPr>
              <w:rPr/>
            </w:pPr>
            <w:r>
              <w:rPr>
                <w:sz w:val="20"/>
                <w:szCs w:val="20"/>
                <w:color w:val="1A1A1A"/>
                <w:rFonts w:ascii="Aptos" w:hAnsi="Aptos" w:cs="Aptos" w:eastAsia="Aptos"/>
              </w:rPr>
              <w:t xml:space="preserve">64 / 80 / 96 / 120 / 48 pt</w:t>
            </w:r>
          </w:p>
        </w:tc>
      </w:tr>
      <w:tr>
        <w:trPr/>
        <w:tc>
          <w:tcPr>
            <w:tcW w:w="2698" w:type="dxa"/>
          </w:tcPr>
          <w:p w14:paraId="0000008c">
            <w:pPr>
              <w:rPr/>
            </w:pPr>
            <w:r>
              <w:rPr>
                <w:sz w:val="20"/>
                <w:szCs w:val="20"/>
                <w:color w:val="1A1A1A"/>
                <w:rFonts w:ascii="Aptos" w:hAnsi="Aptos" w:cs="Aptos" w:eastAsia="Aptos"/>
              </w:rPr>
              <w:t xml:space="preserve">"Indent"</w:t>
            </w:r>
          </w:p>
        </w:tc>
        <w:tc>
          <w:tcPr>
            <w:tcW w:w="6940" w:type="dxa"/>
          </w:tcPr>
          <w:p w14:paraId="0000008d">
            <w:pPr>
              <w:rPr/>
            </w:pPr>
            <w:r>
              <w:rPr>
                <w:sz w:val="20"/>
                <w:szCs w:val="20"/>
                <w:color w:val="1A1A1A"/>
                <w:rFonts w:ascii="Aptos" w:hAnsi="Aptos" w:cs="Aptos" w:eastAsia="Aptos"/>
              </w:rPr>
              <w:t xml:space="preserve">atkāpe 0 / 1 / 2 / 3</w:t>
            </w:r>
          </w:p>
        </w:tc>
      </w:tr>
      <w:tr>
        <w:trPr/>
        <w:tc>
          <w:tcPr>
            <w:tcW w:w="2698" w:type="dxa"/>
          </w:tcPr>
          <w:p w14:paraId="0000008e">
            <w:pPr>
              <w:rPr/>
            </w:pPr>
            <w:r>
              <w:rPr>
                <w:sz w:val="20"/>
                <w:szCs w:val="20"/>
                <w:color w:val="1A1A1A"/>
                <w:rFonts w:ascii="Aptos" w:hAnsi="Aptos" w:cs="Aptos" w:eastAsia="Aptos"/>
              </w:rPr>
              <w:t xml:space="preserve">"Align"</w:t>
            </w:r>
          </w:p>
        </w:tc>
        <w:tc>
          <w:tcPr>
            <w:tcW w:w="6940" w:type="dxa"/>
          </w:tcPr>
          <w:p w14:paraId="0000008f">
            <w:pPr>
              <w:rPr/>
            </w:pPr>
            <w:r>
              <w:rPr>
                <w:sz w:val="20"/>
                <w:szCs w:val="20"/>
                <w:color w:val="1A1A1A"/>
                <w:rFonts w:ascii="Aptos" w:hAnsi="Aptos" w:cs="Aptos" w:eastAsia="Aptos"/>
              </w:rPr>
              <w:t xml:space="preserve">pa kreisi / centrā / pa labi / vispārīgi</w:t>
            </w:r>
          </w:p>
        </w:tc>
      </w:tr>
      <w:tr>
        <w:trPr/>
        <w:tc>
          <w:tcPr>
            <w:tcW w:w="2698" w:type="dxa"/>
          </w:tcPr>
          <w:p w14:paraId="00000090">
            <w:pPr>
              <w:rPr/>
            </w:pPr>
            <w:r>
              <w:rPr>
                <w:sz w:val="20"/>
                <w:szCs w:val="20"/>
                <w:color w:val="1A1A1A"/>
                <w:rFonts w:ascii="Aptos" w:hAnsi="Aptos" w:cs="Aptos" w:eastAsia="Aptos"/>
              </w:rPr>
              <w:t xml:space="preserve">"Underline"</w:t>
            </w:r>
          </w:p>
        </w:tc>
        <w:tc>
          <w:tcPr>
            <w:tcW w:w="6940" w:type="dxa"/>
          </w:tcPr>
          <w:p w14:paraId="00000091">
            <w:pPr>
              <w:rPr/>
            </w:pPr>
            <w:r>
              <w:rPr>
                <w:sz w:val="20"/>
                <w:szCs w:val="20"/>
                <w:color w:val="1A1A1A"/>
                <w:rFonts w:ascii="Aptos" w:hAnsi="Aptos" w:cs="Aptos" w:eastAsia="Aptos"/>
              </w:rPr>
              <w:t xml:space="preserve">viena līnija / dubulta / nav</w:t>
            </w:r>
          </w:p>
        </w:tc>
      </w:tr>
      <w:tr>
        <w:trPr/>
        <w:tc>
          <w:tcPr>
            <w:tcW w:w="2698" w:type="dxa"/>
          </w:tcPr>
          <w:p w14:paraId="00000092">
            <w:pPr>
              <w:rPr/>
            </w:pPr>
            <w:r>
              <w:rPr>
                <w:sz w:val="20"/>
                <w:szCs w:val="20"/>
                <w:color w:val="1A1A1A"/>
                <w:rFonts w:ascii="Aptos" w:hAnsi="Aptos" w:cs="Aptos" w:eastAsia="Aptos"/>
              </w:rPr>
              <w:t xml:space="preserve">"Pinstripes", "Pinstripes ↔"</w:t>
            </w:r>
          </w:p>
        </w:tc>
        <w:tc>
          <w:tcPr>
            <w:tcW w:w="6940" w:type="dxa"/>
          </w:tcPr>
          <w:p w14:paraId="00000093">
            <w:pPr>
              <w:rPr/>
            </w:pPr>
            <w:r>
              <w:rPr>
                <w:sz w:val="20"/>
                <w:szCs w:val="20"/>
                <w:color w:val="1A1A1A"/>
                <w:rFonts w:ascii="Aptos" w:hAnsi="Aptos" w:cs="Aptos" w:eastAsia="Aptos"/>
              </w:rPr>
              <w:t xml:space="preserve">katra otrā rinda vai kolonna gaišā zīmola tonī; otrs spiediens joslas noņem</w:t>
            </w:r>
          </w:p>
        </w:tc>
      </w:tr>
    </w:tbl>
    <w:p w14:paraId="00000094">
      <w:pPr>
        <w:rPr/>
      </w:pPr>
    </w:p>
    <w:p w14:paraId="00000095">
      <w:pPr>
        <w:rPr/>
        <w:spacing w:after="120" w:line="276"/>
      </w:pPr>
      <w:r>
        <w:rPr>
          <w:sz w:val="22"/>
          <w:szCs w:val="22"/>
          <w:color w:val="1A1A1A"/>
          <w:rFonts w:ascii="Aptos" w:hAnsi="Aptos" w:cs="Aptos" w:eastAsia="Aptos"/>
        </w:rPr>
        <w:t xml:space="preserve">Rindu stilu cikli strādā pa rindām un vienā reizē apstrādā līdz 500 rindām.</w:t>
      </w:r>
    </w:p>
    <w:p w14:paraId="00000096">
      <w:pPr>
        <w:rPr/>
        <w:spacing w:after="120" w:line="276"/>
      </w:pPr>
      <w:r>
        <w:rPr>
          <w:sz w:val="22"/>
          <w:szCs w:val="22"/>
          <w:color w:val="1A1A1A"/>
          <w:rFonts w:ascii="Aptos" w:hAnsi="Aptos" w:cs="Aptos" w:eastAsia="Aptos"/>
        </w:rPr>
        <w:t xml:space="preserve">Joslas ("Pinstripes") netiek zīmētas, kamēr ieslēgts formulu pārbaudes pārklājums vai saistīto šūnu izcēlums: vispirms izslēdziet tos. Jūsu pašu aizpildījumus rīks saglabā, un "Undo last pls,fix action" tos atgriež.</w:t>
      </w:r>
    </w:p>
    <w:p w14:paraId="00000097">
      <w:pPr>
        <w:rPr/>
        <w:pStyle w:val="Heading2"/>
        <w:spacing w:before="240" w:after="100"/>
        <w:keepNext/>
      </w:pPr>
      <w:bookmarkStart w:id="20" w:name="_Toc00000019"/>
      <w:r>
        <w:rPr>
          <w:sz w:val="26"/>
          <w:szCs w:val="26"/>
          <w:color w:val="14213D"/>
          <w:b/>
          <w:bCs/>
          <w:rFonts w:ascii="Aptos" w:hAnsi="Aptos" w:cs="Aptos" w:eastAsia="Aptos"/>
        </w:rPr>
        <w:t xml:space="preserve">Aizpildīšana un ielīmēšana</w:t>
      </w:r>
      <w:bookmarkEnd w:id="20"/>
    </w:p>
    <w:p w14:paraId="00000098">
      <w:pPr>
        <w:rPr/>
        <w:spacing w:after="120" w:line="276"/>
      </w:pPr>
      <w:r>
        <w:rPr>
          <w:sz w:val="22"/>
          <w:szCs w:val="22"/>
          <w:color w:val="1A1A1A"/>
          <w:rFonts w:ascii="Aptos" w:hAnsi="Aptos" w:cs="Aptos" w:eastAsia="Aptos"/>
        </w:rPr>
        <w:t xml:space="preserve">Pogas "Fill formula right" un "Fill formula down" izplata pirmās šūnas formulu pa atlasi. Ja atlasīta ir tikai viena šūna, apjomu nosaka blakus esošā rinda vai kolonna, tāpēc atlase iepriekš nav jāvelk.</w:t>
      </w:r>
    </w:p>
    <w:p w14:paraId="00000099">
      <w:pPr>
        <w:rPr/>
        <w:spacing w:after="120" w:line="276"/>
      </w:pPr>
      <w:r>
        <w:rPr>
          <w:sz w:val="22"/>
          <w:szCs w:val="22"/>
          <w:color w:val="1A1A1A"/>
          <w:rFonts w:ascii="Aptos" w:hAnsi="Aptos" w:cs="Aptos" w:eastAsia="Aptos"/>
        </w:rPr>
        <w:t xml:space="preserve">Ielīmēšanas rinda strādā divos soļos. Vispirms atlasiet avotu un nospiediet "Mark". Pēc tam atlasiet mērķi un izvēlieties vienu no pogām.</w:t>
      </w:r>
    </w:p>
    <w:tbl>
      <w:tblPr>
        <w:tblW w:w="9638" w:type="dxa"/>
        <w:jc w:val="left"/>
        <w:tblBorders>
          <w:top w:val="single" w:sz="2" w:space="0" w:color="C8CEDA"/>
          <w:left w:val="single" w:sz="2" w:space="0" w:color="C8CEDA"/>
          <w:bottom w:val="single" w:sz="2" w:space="0" w:color="C8CEDA"/>
          <w:right w:val="single" w:sz="2" w:space="0" w:color="C8CEDA"/>
          <w:insideH w:val="single" w:sz="2" w:space="0" w:color="C8CEDA"/>
          <w:insideV w:val="single" w:sz="2" w:space="0" w:color="C8CEDA"/>
        </w:tblBorders>
        <w:tblCellMar>
          <w:top w:w="60" w:type="dxa"/>
          <w:left w:w="108" w:type="dxa"/>
          <w:bottom w:w="60" w:type="dxa"/>
          <w:right w:w="108" w:type="dxa"/>
        </w:tblCellMar>
        <w:tblLayout w:type="fixed"/>
      </w:tblPr>
      <w:tblGrid>
        <w:gridCol w:w="2698" w:type="dxa"/>
        <w:gridCol w:w="6940" w:type="dxa"/>
      </w:tblGrid>
      <w:tr>
        <w:trPr>
          <w:cantSplit/>
        </w:trPr>
        <w:tc>
          <w:tcPr>
            <w:tcW w:w="2698" w:type="dxa"/>
            <w:shd w:val="clear" w:color="auto" w:fill="DFF5F2"/>
          </w:tcPr>
          <w:p w14:paraId="0000009a">
            <w:pPr>
              <w:rPr/>
            </w:pPr>
            <w:r>
              <w:rPr>
                <w:sz w:val="20"/>
                <w:szCs w:val="20"/>
                <w:color w:val="14213D"/>
                <w:b/>
                <w:bCs/>
                <w:rFonts w:ascii="Aptos" w:hAnsi="Aptos" w:cs="Aptos" w:eastAsia="Aptos"/>
              </w:rPr>
              <w:t xml:space="preserve">Poga</w:t>
            </w:r>
          </w:p>
        </w:tc>
        <w:tc>
          <w:tcPr>
            <w:tcW w:w="6940" w:type="dxa"/>
            <w:shd w:val="clear" w:color="auto" w:fill="DFF5F2"/>
          </w:tcPr>
          <w:p w14:paraId="0000009b">
            <w:pPr>
              <w:rPr/>
            </w:pPr>
            <w:r>
              <w:rPr>
                <w:sz w:val="20"/>
                <w:szCs w:val="20"/>
                <w:color w:val="14213D"/>
                <w:b/>
                <w:bCs/>
                <w:rFonts w:ascii="Aptos" w:hAnsi="Aptos" w:cs="Aptos" w:eastAsia="Aptos"/>
              </w:rPr>
              <w:t xml:space="preserve">Ko tā ielīmē</w:t>
            </w:r>
          </w:p>
        </w:tc>
      </w:tr>
      <w:tr>
        <w:trPr/>
        <w:tc>
          <w:tcPr>
            <w:tcW w:w="2698" w:type="dxa"/>
          </w:tcPr>
          <w:p w14:paraId="0000009c">
            <w:pPr>
              <w:rPr/>
            </w:pPr>
            <w:r>
              <w:rPr>
                <w:sz w:val="20"/>
                <w:szCs w:val="20"/>
                <w:color w:val="1A1A1A"/>
                <w:rFonts w:ascii="Aptos" w:hAnsi="Aptos" w:cs="Aptos" w:eastAsia="Aptos"/>
              </w:rPr>
              <w:t xml:space="preserve">"Values"</w:t>
            </w:r>
          </w:p>
        </w:tc>
        <w:tc>
          <w:tcPr>
            <w:tcW w:w="6940" w:type="dxa"/>
          </w:tcPr>
          <w:p w14:paraId="0000009d">
            <w:pPr>
              <w:rPr/>
            </w:pPr>
            <w:r>
              <w:rPr>
                <w:sz w:val="20"/>
                <w:szCs w:val="20"/>
                <w:color w:val="1A1A1A"/>
                <w:rFonts w:ascii="Aptos" w:hAnsi="Aptos" w:cs="Aptos" w:eastAsia="Aptos"/>
              </w:rPr>
              <w:t xml:space="preserve">tikai vērtības</w:t>
            </w:r>
          </w:p>
        </w:tc>
      </w:tr>
      <w:tr>
        <w:trPr/>
        <w:tc>
          <w:tcPr>
            <w:tcW w:w="2698" w:type="dxa"/>
          </w:tcPr>
          <w:p w14:paraId="0000009e">
            <w:pPr>
              <w:rPr/>
            </w:pPr>
            <w:r>
              <w:rPr>
                <w:sz w:val="20"/>
                <w:szCs w:val="20"/>
                <w:color w:val="1A1A1A"/>
                <w:rFonts w:ascii="Aptos" w:hAnsi="Aptos" w:cs="Aptos" w:eastAsia="Aptos"/>
              </w:rPr>
              <w:t xml:space="preserve">"Formats"</w:t>
            </w:r>
          </w:p>
        </w:tc>
        <w:tc>
          <w:tcPr>
            <w:tcW w:w="6940" w:type="dxa"/>
          </w:tcPr>
          <w:p w14:paraId="0000009f">
            <w:pPr>
              <w:rPr/>
            </w:pPr>
            <w:r>
              <w:rPr>
                <w:sz w:val="20"/>
                <w:szCs w:val="20"/>
                <w:color w:val="1A1A1A"/>
                <w:rFonts w:ascii="Aptos" w:hAnsi="Aptos" w:cs="Aptos" w:eastAsia="Aptos"/>
              </w:rPr>
              <w:t xml:space="preserve">tikai noformējumu</w:t>
            </w:r>
          </w:p>
        </w:tc>
      </w:tr>
      <w:tr>
        <w:trPr/>
        <w:tc>
          <w:tcPr>
            <w:tcW w:w="2698" w:type="dxa"/>
          </w:tcPr>
          <w:p w14:paraId="000000a0">
            <w:pPr>
              <w:rPr/>
            </w:pPr>
            <w:r>
              <w:rPr>
                <w:sz w:val="20"/>
                <w:szCs w:val="20"/>
                <w:color w:val="1A1A1A"/>
                <w:rFonts w:ascii="Aptos" w:hAnsi="Aptos" w:cs="Aptos" w:eastAsia="Aptos"/>
              </w:rPr>
              <w:t xml:space="preserve">"Exact"</w:t>
            </w:r>
          </w:p>
        </w:tc>
        <w:tc>
          <w:tcPr>
            <w:tcW w:w="6940" w:type="dxa"/>
          </w:tcPr>
          <w:p w14:paraId="000000a1">
            <w:pPr>
              <w:rPr/>
            </w:pPr>
            <w:r>
              <w:rPr>
                <w:sz w:val="20"/>
                <w:szCs w:val="20"/>
                <w:color w:val="1A1A1A"/>
                <w:rFonts w:ascii="Aptos" w:hAnsi="Aptos" w:cs="Aptos" w:eastAsia="Aptos"/>
              </w:rPr>
              <w:t xml:space="preserve">formulas tieši tādas, kādas tās ir, atsauces nemainot</w:t>
            </w:r>
          </w:p>
        </w:tc>
      </w:tr>
      <w:tr>
        <w:trPr/>
        <w:tc>
          <w:tcPr>
            <w:tcW w:w="2698" w:type="dxa"/>
          </w:tcPr>
          <w:p w14:paraId="000000a2">
            <w:pPr>
              <w:rPr/>
            </w:pPr>
            <w:r>
              <w:rPr>
                <w:sz w:val="20"/>
                <w:szCs w:val="20"/>
                <w:color w:val="1A1A1A"/>
                <w:rFonts w:ascii="Aptos" w:hAnsi="Aptos" w:cs="Aptos" w:eastAsia="Aptos"/>
              </w:rPr>
              <w:t xml:space="preserve">"Transpose"</w:t>
            </w:r>
          </w:p>
        </w:tc>
        <w:tc>
          <w:tcPr>
            <w:tcW w:w="6940" w:type="dxa"/>
          </w:tcPr>
          <w:p w14:paraId="000000a3">
            <w:pPr>
              <w:rPr/>
            </w:pPr>
            <w:r>
              <w:rPr>
                <w:sz w:val="20"/>
                <w:szCs w:val="20"/>
                <w:color w:val="1A1A1A"/>
                <w:rFonts w:ascii="Aptos" w:hAnsi="Aptos" w:cs="Aptos" w:eastAsia="Aptos"/>
              </w:rPr>
              <w:t xml:space="preserve">rindas kā kolonnas</w:t>
            </w:r>
          </w:p>
        </w:tc>
      </w:tr>
    </w:tbl>
    <w:p w14:paraId="000000a4">
      <w:pPr>
        <w:rPr/>
      </w:pPr>
    </w:p>
    <w:p w14:paraId="000000a5">
      <w:pPr>
        <w:rPr/>
        <w:spacing w:after="120" w:line="276"/>
      </w:pPr>
      <w:r>
        <w:rPr>
          <w:sz w:val="22"/>
          <w:szCs w:val="22"/>
          <w:color w:val="1A1A1A"/>
          <w:rFonts w:ascii="Aptos" w:hAnsi="Aptos" w:cs="Aptos" w:eastAsia="Aptos"/>
        </w:rPr>
        <w:t xml:space="preserve">Trīs šaurās ielīmēšanas pogas strādā ar to pašu nokopēto bloku: "Paste: duplicate formulas" ielīmē formulas tā, ka atsauces uz nokopētā bloka iekšpusi pārvietojas līdzi, bet atsauces uz ārpusi paliek uz tām pašām šūnām; "Paste number formats only" pārnes tikai skaitļu formātus; "Paste row heights only" pārnes tikai rindu augstumus (ārpus "Undo last pls,fix action").</w:t>
      </w:r>
    </w:p>
    <w:p w14:paraId="000000a6">
      <w:pPr>
        <w:rPr/>
        <w:pStyle w:val="Heading2"/>
        <w:spacing w:before="240" w:after="100"/>
        <w:keepNext/>
      </w:pPr>
      <w:bookmarkStart w:id="21" w:name="_Toc00000020"/>
      <w:r>
        <w:rPr>
          <w:sz w:val="26"/>
          <w:szCs w:val="26"/>
          <w:color w:val="14213D"/>
          <w:b/>
          <w:bCs/>
          <w:rFonts w:ascii="Aptos" w:hAnsi="Aptos" w:cs="Aptos" w:eastAsia="Aptos"/>
        </w:rPr>
        <w:t xml:space="preserve">IFERROR aizsargs</w:t>
      </w:r>
      <w:bookmarkEnd w:id="21"/>
    </w:p>
    <w:p w14:paraId="000000a7">
      <w:pPr>
        <w:rPr/>
        <w:spacing w:after="120" w:line="276"/>
      </w:pPr>
      <w:r>
        <w:rPr>
          <w:sz w:val="22"/>
          <w:szCs w:val="22"/>
          <w:color w:val="1A1A1A"/>
          <w:rFonts w:ascii="Aptos" w:hAnsi="Aptos" w:cs="Aptos" w:eastAsia="Aptos"/>
        </w:rPr>
        <w:t xml:space="preserve">Poga "IFERROR guard" apliek atlasītās formulas ar IFERROR(…, 0). Nospiežot to vēlreiz, aizsargs tiek noņemts, tāpēc darbība ir atgriezeniska.</w:t>
      </w:r>
    </w:p>
    <w:p w14:paraId="000000a8">
      <w:pPr>
        <w:rPr/>
        <w:pStyle w:val="Heading2"/>
        <w:spacing w:before="240" w:after="100"/>
        <w:keepNext/>
      </w:pPr>
      <w:bookmarkStart w:id="22" w:name="_Toc00000021"/>
      <w:r>
        <w:rPr>
          <w:sz w:val="26"/>
          <w:szCs w:val="26"/>
          <w:color w:val="14213D"/>
          <w:b/>
          <w:bCs/>
          <w:rFonts w:ascii="Aptos" w:hAnsi="Aptos" w:cs="Aptos" w:eastAsia="Aptos"/>
        </w:rPr>
        <w:t xml:space="preserve">Autocolor</w:t>
      </w:r>
      <w:bookmarkEnd w:id="22"/>
    </w:p>
    <w:p w14:paraId="000000a9">
      <w:pPr>
        <w:rPr/>
        <w:spacing w:after="120" w:line="276"/>
      </w:pPr>
      <w:r>
        <w:rPr>
          <w:sz w:val="22"/>
          <w:szCs w:val="22"/>
          <w:color w:val="1A1A1A"/>
          <w:rFonts w:ascii="Aptos" w:hAnsi="Aptos" w:cs="Aptos" w:eastAsia="Aptos"/>
        </w:rPr>
        <w:t xml:space="preserve">Poga "Autocolor selection" nokrāso atlasītās šūnas pēc to satura. Krāsas nāk no cilnes "Brand".</w:t>
      </w:r>
    </w:p>
    <w:p w14:paraId="000000aa">
      <w:pPr>
        <w:rPr/>
        <w:numPr>
          <w:numId w:val="16"/>
          <w:ilvl w:val="0"/>
        </w:numPr>
        <w:spacing w:after="60" w:line="276"/>
      </w:pPr>
      <w:r>
        <w:rPr>
          <w:sz w:val="22"/>
          <w:szCs w:val="22"/>
          <w:color w:val="1A1A1A"/>
          <w:rFonts w:ascii="Aptos" w:hAnsi="Aptos" w:cs="Aptos" w:eastAsia="Aptos"/>
        </w:rPr>
        <w:t xml:space="preserve">Ievadītie skaitļi: viena krāsa (pēc noklusējuma zila).</w:t>
      </w:r>
    </w:p>
    <w:p w14:paraId="000000ab">
      <w:pPr>
        <w:rPr/>
        <w:numPr>
          <w:numId w:val="16"/>
          <w:ilvl w:val="0"/>
        </w:numPr>
        <w:spacing w:after="60" w:line="276"/>
      </w:pPr>
      <w:r>
        <w:rPr>
          <w:sz w:val="22"/>
          <w:szCs w:val="22"/>
          <w:color w:val="1A1A1A"/>
          <w:rFonts w:ascii="Aptos" w:hAnsi="Aptos" w:cs="Aptos" w:eastAsia="Aptos"/>
        </w:rPr>
        <w:t xml:space="preserve">Formulas: otra krāsa (pēc noklusējuma melna).</w:t>
      </w:r>
    </w:p>
    <w:p w14:paraId="000000ac">
      <w:pPr>
        <w:rPr/>
        <w:numPr>
          <w:numId w:val="16"/>
          <w:ilvl w:val="0"/>
        </w:numPr>
        <w:spacing w:after="60" w:line="276"/>
      </w:pPr>
      <w:r>
        <w:rPr>
          <w:sz w:val="22"/>
          <w:szCs w:val="22"/>
          <w:color w:val="1A1A1A"/>
          <w:rFonts w:ascii="Aptos" w:hAnsi="Aptos" w:cs="Aptos" w:eastAsia="Aptos"/>
        </w:rPr>
        <w:t xml:space="preserve">Atsauces uz citu lapu: trešā krāsa (pēc noklusējuma zaļa).</w:t>
      </w:r>
    </w:p>
    <w:p w14:paraId="000000ad">
      <w:pPr>
        <w:rPr/>
        <w:numPr>
          <w:numId w:val="16"/>
          <w:ilvl w:val="0"/>
        </w:numPr>
        <w:spacing w:after="60" w:line="276"/>
      </w:pPr>
      <w:r>
        <w:rPr>
          <w:sz w:val="22"/>
          <w:szCs w:val="22"/>
          <w:color w:val="1A1A1A"/>
          <w:rFonts w:ascii="Aptos" w:hAnsi="Aptos" w:cs="Aptos" w:eastAsia="Aptos"/>
        </w:rPr>
        <w:t xml:space="preserve">Atsauces uz citu darbgrāmatu: atsevišķa krāsa.</w:t>
      </w:r>
    </w:p>
    <w:p w14:paraId="000000ae">
      <w:pPr>
        <w:rPr/>
        <w:numPr>
          <w:numId w:val="16"/>
          <w:ilvl w:val="0"/>
        </w:numPr>
        <w:spacing w:after="60" w:line="276"/>
      </w:pPr>
      <w:r>
        <w:rPr>
          <w:sz w:val="22"/>
          <w:szCs w:val="22"/>
          <w:color w:val="1A1A1A"/>
          <w:rFonts w:ascii="Aptos" w:hAnsi="Aptos" w:cs="Aptos" w:eastAsia="Aptos"/>
        </w:rPr>
        <w:t xml:space="preserve">Formulas, kurās ierakstīts skaitlis: atsevišķa krāsa.</w:t>
      </w:r>
    </w:p>
    <w:p w14:paraId="000000af">
      <w:pPr>
        <w:rPr/>
        <w:spacing w:after="120" w:line="276"/>
      </w:pPr>
      <w:r>
        <w:rPr>
          <w:sz w:val="22"/>
          <w:szCs w:val="22"/>
          <w:color w:val="1A1A1A"/>
          <w:rFonts w:ascii="Aptos" w:hAnsi="Aptos" w:cs="Aptos" w:eastAsia="Aptos"/>
        </w:rPr>
        <w:t xml:space="preserve">Poga "Insert color key" ieliek lapā leģendu ar krāsu skaidrojumu, sākot no aktīvās šūnas.</w:t>
      </w:r>
    </w:p>
    <w:p w14:paraId="000000b0">
      <w:pPr>
        <w:rPr/>
        <w:jc w:val="center"/>
      </w:pPr>
      <w:r>
        <w:rPr/>
        <w:drawing>
          <wp:inline distT="0" distB="0" distL="0" distR="0">
            <wp:extent cx="5256093" cy="3960000"/>
            <wp:effectExtent b="0" l="0" r="0" t="0"/>
            <wp:docPr id="4" name="Attēls 4" descr="Peļņas un zaudējumu aprēķins pēc krāsošanas: ievadītie skaitļi, formulas un atsauces uz citu lapu katra savā krās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Image4"/>
                    <a:srcRect/>
                    <a:stretch>
                      <a:fillRect/>
                    </a:stretch>
                  </pic:blipFill>
                  <pic:spPr bwMode="auto">
                    <a:xfrm rot="0">
                      <a:off x="0" y="0"/>
                      <a:ext cx="5256093" cy="3960000"/>
                    </a:xfrm>
                    <a:prstGeom prst="rect">
                      <a:avLst/>
                    </a:prstGeom>
                  </pic:spPr>
                </pic:pic>
              </a:graphicData>
            </a:graphic>
          </wp:inline>
        </w:drawing>
      </w:r>
    </w:p>
    <w:p w14:paraId="000000b1">
      <w:pPr>
        <w:rPr/>
        <w:jc w:val="center"/>
        <w:spacing w:after="200"/>
      </w:pPr>
      <w:r>
        <w:rPr>
          <w:sz w:val="18"/>
          <w:szCs w:val="18"/>
          <w:color w:val="5B6472"/>
          <w:i/>
          <w:iCs/>
          <w:rFonts w:ascii="Aptos" w:hAnsi="Aptos" w:cs="Aptos" w:eastAsia="Aptos"/>
        </w:rPr>
        <w:t xml:space="preserve">Peļņas un zaudējumu aprēķins pēc krāsošanas: ievadītie skaitļi, formulas un atsauces uz citu lapu katra savā krāsā.</w:t>
      </w:r>
    </w:p>
    <w:p w14:paraId="000000b2">
      <w:pPr>
        <w:rPr/>
        <w:pStyle w:val="Heading2"/>
        <w:spacing w:before="240" w:after="100"/>
        <w:keepNext/>
      </w:pPr>
      <w:bookmarkStart w:id="23" w:name="_Toc00000022"/>
      <w:r>
        <w:rPr>
          <w:sz w:val="26"/>
          <w:szCs w:val="26"/>
          <w:color w:val="14213D"/>
          <w:b/>
          <w:bCs/>
          <w:rFonts w:ascii="Aptos" w:hAnsi="Aptos" w:cs="Aptos" w:eastAsia="Aptos"/>
        </w:rPr>
        <w:t xml:space="preserve">Formulu pārbaude</w:t>
      </w:r>
      <w:bookmarkEnd w:id="23"/>
    </w:p>
    <w:p w14:paraId="000000b3">
      <w:pPr>
        <w:rPr/>
        <w:spacing w:after="120" w:line="276"/>
      </w:pPr>
      <w:r>
        <w:rPr>
          <w:sz w:val="22"/>
          <w:szCs w:val="22"/>
          <w:color w:val="1A1A1A"/>
          <w:rFonts w:ascii="Aptos" w:hAnsi="Aptos" w:cs="Aptos" w:eastAsia="Aptos"/>
        </w:rPr>
        <w:t xml:space="preserve">Poga "Audit overlay" uzliek atlasei pārbaudes slāni. Šūnas, kuru formula sakrīt ar kaimiņu formulu, tiek iekrāsotas svītraini. Šūnas, kas no rindas vai kolonnas parauga atšķiras, tiek iekrāsotas sarkanīgi.</w:t>
      </w:r>
    </w:p>
    <w:p w14:paraId="000000b4">
      <w:pPr>
        <w:rPr/>
        <w:spacing w:after="120" w:line="276"/>
      </w:pPr>
      <w:r>
        <w:rPr>
          <w:sz w:val="22"/>
          <w:szCs w:val="22"/>
          <w:color w:val="1A1A1A"/>
          <w:rFonts w:ascii="Aptos" w:hAnsi="Aptos" w:cs="Aptos" w:eastAsia="Aptos"/>
        </w:rPr>
        <w:t xml:space="preserve">Blakus pogai redzams stāvoklis "Off" vai "On". Nospiežot pogu vēlreiz, slānis tiek noņemts un sākotnējais aizpildījums atjaunots.</w:t>
      </w:r>
    </w:p>
    <w:p w14:paraId="000000b5">
      <w:pPr>
        <w:rPr/>
        <w:spacing w:after="120" w:line="276"/>
      </w:pPr>
      <w:r>
        <w:rPr>
          <w:sz w:val="22"/>
          <w:szCs w:val="22"/>
          <w:color w:val="1A1A1A"/>
          <w:rFonts w:ascii="Aptos" w:hAnsi="Aptos" w:cs="Aptos" w:eastAsia="Aptos"/>
        </w:rPr>
        <w:t xml:space="preserve">Slāņa pieraksts glabājas pašā darbgrāmatā, tāpēc, atverot failu, kas saglabāts pārbaudes laikā, sākotnējās krāsas var atjaunot.</w:t>
      </w:r>
    </w:p>
    <w:p w14:paraId="000000b6">
      <w:pPr>
        <w:rPr/>
        <w:jc w:val="center"/>
      </w:pPr>
      <w:r>
        <w:rPr/>
        <w:drawing>
          <wp:inline distT="0" distB="0" distL="0" distR="0">
            <wp:extent cx="5256093" cy="3960000"/>
            <wp:effectExtent b="0" l="0" r="0" t="0"/>
            <wp:docPr id="5" name="Attēls 5" descr="Pārbaudes slānis peļņas un zaudējumu aprēķinā: svītrotas šūnas ar vienādām formulām un sarkanīgas šūnas, kas no parauga atšķi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Image5"/>
                    <a:srcRect/>
                    <a:stretch>
                      <a:fillRect/>
                    </a:stretch>
                  </pic:blipFill>
                  <pic:spPr bwMode="auto">
                    <a:xfrm rot="0">
                      <a:off x="0" y="0"/>
                      <a:ext cx="5256093" cy="3960000"/>
                    </a:xfrm>
                    <a:prstGeom prst="rect">
                      <a:avLst/>
                    </a:prstGeom>
                  </pic:spPr>
                </pic:pic>
              </a:graphicData>
            </a:graphic>
          </wp:inline>
        </w:drawing>
      </w:r>
    </w:p>
    <w:p w14:paraId="000000b7">
      <w:pPr>
        <w:rPr/>
        <w:jc w:val="center"/>
        <w:spacing w:after="200"/>
      </w:pPr>
      <w:r>
        <w:rPr>
          <w:sz w:val="18"/>
          <w:szCs w:val="18"/>
          <w:color w:val="5B6472"/>
          <w:i/>
          <w:iCs/>
          <w:rFonts w:ascii="Aptos" w:hAnsi="Aptos" w:cs="Aptos" w:eastAsia="Aptos"/>
        </w:rPr>
        <w:t xml:space="preserve">Pārbaudes slānis peļņas un zaudējumu aprēķinā: svītrotas šūnas ar vienādām formulām un sarkanīgas šūnas, kas no parauga atšķiras.</w:t>
      </w:r>
    </w:p>
    <w:p w14:paraId="000000b8">
      <w:pPr>
        <w:rPr/>
        <w:spacing w:after="120" w:line="276"/>
      </w:pPr>
      <w:r>
        <w:rPr>
          <w:sz w:val="22"/>
          <w:szCs w:val="22"/>
          <w:color w:val="1A1A1A"/>
          <w:rFonts w:ascii="Aptos" w:hAnsi="Aptos" w:cs="Aptos" w:eastAsia="Aptos"/>
        </w:rPr>
        <w:t xml:space="preserve">Poga "Select consistent region" no aktīvās šūnas formulas atlasa visu taisnstūri, kurā katra šūna nes to pašu formulu relatīvā formā, un pasaka, cik šūnu tajā ir. Poga "Precedents of selection" vienā reizē parāda līdz 50 atlasīto šūnu tiešos precedentus, sagrupētus pēc šūnas, un atlasa tos, kas atrodas tajā pašā lapā.</w:t>
      </w:r>
    </w:p>
    <w:p w14:paraId="000000b9">
      <w:pPr>
        <w:rPr/>
        <w:pStyle w:val="Heading2"/>
        <w:spacing w:before="240" w:after="100"/>
        <w:keepNext/>
      </w:pPr>
      <w:bookmarkStart w:id="24" w:name="_Toc00000023"/>
      <w:r>
        <w:rPr>
          <w:sz w:val="26"/>
          <w:szCs w:val="26"/>
          <w:color w:val="14213D"/>
          <w:b/>
          <w:bCs/>
          <w:rFonts w:ascii="Aptos" w:hAnsi="Aptos" w:cs="Aptos" w:eastAsia="Aptos"/>
        </w:rPr>
        <w:t xml:space="preserve">Precedents un Dependents</w:t>
      </w:r>
      <w:bookmarkEnd w:id="24"/>
    </w:p>
    <w:p w14:paraId="000000ba">
      <w:pPr>
        <w:rPr/>
        <w:spacing w:after="120" w:line="276"/>
      </w:pPr>
      <w:r>
        <w:rPr>
          <w:sz w:val="22"/>
          <w:szCs w:val="22"/>
          <w:color w:val="1A1A1A"/>
          <w:rFonts w:ascii="Aptos" w:hAnsi="Aptos" w:cs="Aptos" w:eastAsia="Aptos"/>
        </w:rPr>
        <w:t xml:space="preserve">Poga "Precedents" atlasa šūnas, no kurām aktīvā šūna lasa. Poga "Dependents" atlasa šūnas, kas lasa no aktīvās šūnas.</w:t>
      </w:r>
    </w:p>
    <w:p w14:paraId="000000bb">
      <w:pPr>
        <w:rPr/>
        <w:spacing w:after="120" w:line="276"/>
      </w:pPr>
      <w:r>
        <w:rPr>
          <w:sz w:val="22"/>
          <w:szCs w:val="22"/>
          <w:color w:val="1A1A1A"/>
          <w:rFonts w:ascii="Aptos" w:hAnsi="Aptos" w:cs="Aptos" w:eastAsia="Aptos"/>
        </w:rPr>
        <w:t xml:space="preserve">Atrastās adreses parādās panelī. Nospiežot uz adreses, Excel pārlec uz to un pārbaudi var turpināt tālāk. Bultiņa pa kreisi atgriež uz iepriekšējo šūnu.</w:t>
      </w:r>
    </w:p>
    <w:p w14:paraId="000000bc">
      <w:pPr>
        <w:rPr/>
        <w:spacing w:after="120" w:line="276"/>
      </w:pPr>
      <w:r>
        <w:rPr>
          <w:sz w:val="22"/>
          <w:szCs w:val="22"/>
          <w:color w:val="1A1A1A"/>
          <w:rFonts w:ascii="Aptos" w:hAnsi="Aptos" w:cs="Aptos" w:eastAsia="Aptos"/>
        </w:rPr>
        <w:t xml:space="preserve">Pārbaude strādā vienas atvērtās darbgrāmatas robežās: Office.js citos failos ieskatīties nevar.</w:t>
      </w:r>
    </w:p>
    <w:p w14:paraId="000000bd">
      <w:pPr>
        <w:rPr/>
        <w:pStyle w:val="Heading2"/>
        <w:spacing w:before="240" w:after="100"/>
        <w:keepNext/>
      </w:pPr>
      <w:bookmarkStart w:id="25" w:name="_Toc00000024"/>
      <w:r>
        <w:rPr>
          <w:sz w:val="26"/>
          <w:szCs w:val="26"/>
          <w:color w:val="14213D"/>
          <w:b/>
          <w:bCs/>
          <w:rFonts w:ascii="Aptos" w:hAnsi="Aptos" w:cs="Aptos" w:eastAsia="Aptos"/>
        </w:rPr>
        <w:t xml:space="preserve">CAGR, zīme, mērogs un zīmes aiz komata</w:t>
      </w:r>
      <w:bookmarkEnd w:id="25"/>
    </w:p>
    <w:tbl>
      <w:tblPr>
        <w:tblW w:w="9638" w:type="dxa"/>
        <w:jc w:val="left"/>
        <w:tblBorders>
          <w:top w:val="single" w:sz="2" w:space="0" w:color="C8CEDA"/>
          <w:left w:val="single" w:sz="2" w:space="0" w:color="C8CEDA"/>
          <w:bottom w:val="single" w:sz="2" w:space="0" w:color="C8CEDA"/>
          <w:right w:val="single" w:sz="2" w:space="0" w:color="C8CEDA"/>
          <w:insideH w:val="single" w:sz="2" w:space="0" w:color="C8CEDA"/>
          <w:insideV w:val="single" w:sz="2" w:space="0" w:color="C8CEDA"/>
        </w:tblBorders>
        <w:tblCellMar>
          <w:top w:w="60" w:type="dxa"/>
          <w:left w:w="108" w:type="dxa"/>
          <w:bottom w:w="60" w:type="dxa"/>
          <w:right w:w="108" w:type="dxa"/>
        </w:tblCellMar>
        <w:tblLayout w:type="fixed"/>
      </w:tblPr>
      <w:tblGrid>
        <w:gridCol w:w="2698" w:type="dxa"/>
        <w:gridCol w:w="6940" w:type="dxa"/>
      </w:tblGrid>
      <w:tr>
        <w:trPr>
          <w:cantSplit/>
        </w:trPr>
        <w:tc>
          <w:tcPr>
            <w:tcW w:w="2698" w:type="dxa"/>
            <w:shd w:val="clear" w:color="auto" w:fill="DFF5F2"/>
          </w:tcPr>
          <w:p w14:paraId="000000be">
            <w:pPr>
              <w:rPr/>
            </w:pPr>
            <w:r>
              <w:rPr>
                <w:sz w:val="20"/>
                <w:szCs w:val="20"/>
                <w:color w:val="14213D"/>
                <w:b/>
                <w:bCs/>
                <w:rFonts w:ascii="Aptos" w:hAnsi="Aptos" w:cs="Aptos" w:eastAsia="Aptos"/>
              </w:rPr>
              <w:t xml:space="preserve">Poga</w:t>
            </w:r>
          </w:p>
        </w:tc>
        <w:tc>
          <w:tcPr>
            <w:tcW w:w="6940" w:type="dxa"/>
            <w:shd w:val="clear" w:color="auto" w:fill="DFF5F2"/>
          </w:tcPr>
          <w:p w14:paraId="000000bf">
            <w:pPr>
              <w:rPr/>
            </w:pPr>
            <w:r>
              <w:rPr>
                <w:sz w:val="20"/>
                <w:szCs w:val="20"/>
                <w:color w:val="14213D"/>
                <w:b/>
                <w:bCs/>
                <w:rFonts w:ascii="Aptos" w:hAnsi="Aptos" w:cs="Aptos" w:eastAsia="Aptos"/>
              </w:rPr>
              <w:t xml:space="preserve">Ko tā dara</w:t>
            </w:r>
          </w:p>
        </w:tc>
      </w:tr>
      <w:tr>
        <w:trPr/>
        <w:tc>
          <w:tcPr>
            <w:tcW w:w="2698" w:type="dxa"/>
          </w:tcPr>
          <w:p w14:paraId="000000c0">
            <w:pPr>
              <w:rPr/>
            </w:pPr>
            <w:r>
              <w:rPr>
                <w:sz w:val="20"/>
                <w:szCs w:val="20"/>
                <w:color w:val="1A1A1A"/>
                <w:rFonts w:ascii="Aptos" w:hAnsi="Aptos" w:cs="Aptos" w:eastAsia="Aptos"/>
              </w:rPr>
              <w:t xml:space="preserve">"CAGR"</w:t>
            </w:r>
          </w:p>
        </w:tc>
        <w:tc>
          <w:tcPr>
            <w:tcW w:w="6940" w:type="dxa"/>
          </w:tcPr>
          <w:p w14:paraId="000000c1">
            <w:pPr>
              <w:rPr/>
            </w:pPr>
            <w:r>
              <w:rPr>
                <w:sz w:val="20"/>
                <w:szCs w:val="20"/>
                <w:color w:val="1A1A1A"/>
                <w:rFonts w:ascii="Aptos" w:hAnsi="Aptos" w:cs="Aptos" w:eastAsia="Aptos"/>
              </w:rPr>
              <w:t xml:space="preserve">ieraksta vidējā gada pieauguma formulu tieši aiz atlasītās rindas vai kolonnas</w:t>
            </w:r>
          </w:p>
        </w:tc>
      </w:tr>
      <w:tr>
        <w:trPr/>
        <w:tc>
          <w:tcPr>
            <w:tcW w:w="2698" w:type="dxa"/>
          </w:tcPr>
          <w:p w14:paraId="000000c2">
            <w:pPr>
              <w:rPr/>
            </w:pPr>
            <w:r>
              <w:rPr>
                <w:sz w:val="20"/>
                <w:szCs w:val="20"/>
                <w:color w:val="1A1A1A"/>
                <w:rFonts w:ascii="Aptos" w:hAnsi="Aptos" w:cs="Aptos" w:eastAsia="Aptos"/>
              </w:rPr>
              <w:t xml:space="preserve">"± sign"</w:t>
            </w:r>
          </w:p>
        </w:tc>
        <w:tc>
          <w:tcPr>
            <w:tcW w:w="6940" w:type="dxa"/>
          </w:tcPr>
          <w:p w14:paraId="000000c3">
            <w:pPr>
              <w:rPr/>
            </w:pPr>
            <w:r>
              <w:rPr>
                <w:sz w:val="20"/>
                <w:szCs w:val="20"/>
                <w:color w:val="1A1A1A"/>
                <w:rFonts w:ascii="Aptos" w:hAnsi="Aptos" w:cs="Aptos" w:eastAsia="Aptos"/>
              </w:rPr>
              <w:t xml:space="preserve">maina atlases zīmi uz pretējo</w:t>
            </w:r>
          </w:p>
        </w:tc>
      </w:tr>
      <w:tr>
        <w:trPr/>
        <w:tc>
          <w:tcPr>
            <w:tcW w:w="2698" w:type="dxa"/>
          </w:tcPr>
          <w:p w14:paraId="000000c4">
            <w:pPr>
              <w:rPr/>
            </w:pPr>
            <w:r>
              <w:rPr>
                <w:sz w:val="20"/>
                <w:szCs w:val="20"/>
                <w:color w:val="1A1A1A"/>
                <w:rFonts w:ascii="Aptos" w:hAnsi="Aptos" w:cs="Aptos" w:eastAsia="Aptos"/>
              </w:rPr>
              <w:t xml:space="preserve">"× 1,000"</w:t>
            </w:r>
          </w:p>
        </w:tc>
        <w:tc>
          <w:tcPr>
            <w:tcW w:w="6940" w:type="dxa"/>
          </w:tcPr>
          <w:p w14:paraId="000000c5">
            <w:pPr>
              <w:rPr/>
            </w:pPr>
            <w:r>
              <w:rPr>
                <w:sz w:val="20"/>
                <w:szCs w:val="20"/>
                <w:color w:val="1A1A1A"/>
                <w:rFonts w:ascii="Aptos" w:hAnsi="Aptos" w:cs="Aptos" w:eastAsia="Aptos"/>
              </w:rPr>
              <w:t xml:space="preserve">reizina atlasi ar tūkstoti</w:t>
            </w:r>
          </w:p>
        </w:tc>
      </w:tr>
      <w:tr>
        <w:trPr/>
        <w:tc>
          <w:tcPr>
            <w:tcW w:w="2698" w:type="dxa"/>
          </w:tcPr>
          <w:p w14:paraId="000000c6">
            <w:pPr>
              <w:rPr/>
            </w:pPr>
            <w:r>
              <w:rPr>
                <w:sz w:val="20"/>
                <w:szCs w:val="20"/>
                <w:color w:val="1A1A1A"/>
                <w:rFonts w:ascii="Aptos" w:hAnsi="Aptos" w:cs="Aptos" w:eastAsia="Aptos"/>
              </w:rPr>
              <w:t xml:space="preserve">"÷ 1,000"</w:t>
            </w:r>
          </w:p>
        </w:tc>
        <w:tc>
          <w:tcPr>
            <w:tcW w:w="6940" w:type="dxa"/>
          </w:tcPr>
          <w:p w14:paraId="000000c7">
            <w:pPr>
              <w:rPr/>
            </w:pPr>
            <w:r>
              <w:rPr>
                <w:sz w:val="20"/>
                <w:szCs w:val="20"/>
                <w:color w:val="1A1A1A"/>
                <w:rFonts w:ascii="Aptos" w:hAnsi="Aptos" w:cs="Aptos" w:eastAsia="Aptos"/>
              </w:rPr>
              <w:t xml:space="preserve">dala atlasi ar tūkstoti</w:t>
            </w:r>
          </w:p>
        </w:tc>
      </w:tr>
      <w:tr>
        <w:trPr/>
        <w:tc>
          <w:tcPr>
            <w:tcW w:w="2698" w:type="dxa"/>
          </w:tcPr>
          <w:p w14:paraId="000000c8">
            <w:pPr>
              <w:rPr/>
            </w:pPr>
            <w:r>
              <w:rPr>
                <w:sz w:val="20"/>
                <w:szCs w:val="20"/>
                <w:color w:val="1A1A1A"/>
                <w:rFonts w:ascii="Aptos" w:hAnsi="Aptos" w:cs="Aptos" w:eastAsia="Aptos"/>
              </w:rPr>
              <w:t xml:space="preserve">".00 +"</w:t>
            </w:r>
          </w:p>
        </w:tc>
        <w:tc>
          <w:tcPr>
            <w:tcW w:w="6940" w:type="dxa"/>
          </w:tcPr>
          <w:p w14:paraId="000000c9">
            <w:pPr>
              <w:rPr/>
            </w:pPr>
            <w:r>
              <w:rPr>
                <w:sz w:val="20"/>
                <w:szCs w:val="20"/>
                <w:color w:val="1A1A1A"/>
                <w:rFonts w:ascii="Aptos" w:hAnsi="Aptos" w:cs="Aptos" w:eastAsia="Aptos"/>
              </w:rPr>
              <w:t xml:space="preserve">pievieno vienu zīmi aiz komata</w:t>
            </w:r>
          </w:p>
        </w:tc>
      </w:tr>
      <w:tr>
        <w:trPr/>
        <w:tc>
          <w:tcPr>
            <w:tcW w:w="2698" w:type="dxa"/>
          </w:tcPr>
          <w:p w14:paraId="000000ca">
            <w:pPr>
              <w:rPr/>
            </w:pPr>
            <w:r>
              <w:rPr>
                <w:sz w:val="20"/>
                <w:szCs w:val="20"/>
                <w:color w:val="1A1A1A"/>
                <w:rFonts w:ascii="Aptos" w:hAnsi="Aptos" w:cs="Aptos" w:eastAsia="Aptos"/>
              </w:rPr>
              <w:t xml:space="preserve">".00 −"</w:t>
            </w:r>
          </w:p>
        </w:tc>
        <w:tc>
          <w:tcPr>
            <w:tcW w:w="6940" w:type="dxa"/>
          </w:tcPr>
          <w:p w14:paraId="000000cb">
            <w:pPr>
              <w:rPr/>
            </w:pPr>
            <w:r>
              <w:rPr>
                <w:sz w:val="20"/>
                <w:szCs w:val="20"/>
                <w:color w:val="1A1A1A"/>
                <w:rFonts w:ascii="Aptos" w:hAnsi="Aptos" w:cs="Aptos" w:eastAsia="Aptos"/>
              </w:rPr>
              <w:t xml:space="preserve">noņem vienu zīmi aiz komata</w:t>
            </w:r>
          </w:p>
        </w:tc>
      </w:tr>
    </w:tbl>
    <w:p w14:paraId="000000cc">
      <w:pPr>
        <w:rPr/>
      </w:pPr>
    </w:p>
    <w:p w14:paraId="000000cd">
      <w:pPr>
        <w:rPr/>
        <w:spacing w:after="120" w:line="276"/>
      </w:pPr>
      <w:r>
        <w:rPr>
          <w:sz w:val="22"/>
          <w:szCs w:val="22"/>
          <w:color w:val="1A1A1A"/>
          <w:rFonts w:ascii="Aptos" w:hAnsi="Aptos" w:cs="Aptos" w:eastAsia="Aptos"/>
        </w:rPr>
        <w:t xml:space="preserve">Mērogošana strādā gan ar ierakstītiem skaitļiem, gan ar formulām.</w:t>
      </w:r>
    </w:p>
    <w:p w14:paraId="000000ce">
      <w:pPr>
        <w:rPr/>
        <w:pStyle w:val="Heading2"/>
        <w:spacing w:before="240" w:after="100"/>
        <w:keepNext/>
      </w:pPr>
      <w:bookmarkStart w:id="26" w:name="_Toc00000025"/>
      <w:r>
        <w:rPr>
          <w:sz w:val="26"/>
          <w:szCs w:val="26"/>
          <w:color w:val="14213D"/>
          <w:b/>
          <w:bCs/>
          <w:rFonts w:ascii="Aptos" w:hAnsi="Aptos" w:cs="Aptos" w:eastAsia="Aptos"/>
        </w:rPr>
        <w:t xml:space="preserve">Waterfall from selection</w:t>
      </w:r>
      <w:bookmarkEnd w:id="26"/>
    </w:p>
    <w:p w14:paraId="000000cf">
      <w:pPr>
        <w:rPr/>
        <w:spacing w:after="120" w:line="276"/>
      </w:pPr>
      <w:r>
        <w:rPr>
          <w:sz w:val="22"/>
          <w:szCs w:val="22"/>
          <w:color w:val="1A1A1A"/>
          <w:rFonts w:ascii="Aptos" w:hAnsi="Aptos" w:cs="Aptos" w:eastAsia="Aptos"/>
        </w:rPr>
        <w:t xml:space="preserve">Poga "Waterfall from selection" izveido tiltu diagrammu no divu kolonnu tabulas: pirmajā kolonnā nosaukumi, otrajā skaitļi. Pirmā rinda ir sākuma kopsumma, pēdējā rinda ir beigu kopsumma, un starp tām ir soļi.</w:t>
      </w:r>
    </w:p>
    <w:p w14:paraId="000000d0">
      <w:pPr>
        <w:rPr/>
        <w:numPr>
          <w:numId w:val="17"/>
          <w:ilvl w:val="0"/>
        </w:numPr>
        <w:spacing w:after="60" w:line="276"/>
      </w:pPr>
      <w:r>
        <w:rPr>
          <w:sz w:val="22"/>
          <w:szCs w:val="22"/>
          <w:color w:val="1A1A1A"/>
          <w:rFonts w:ascii="Aptos" w:hAnsi="Aptos" w:cs="Aptos" w:eastAsia="Aptos"/>
        </w:rPr>
        <w:t xml:space="preserve">Atlasiet abas kolonnas kopā ar pirmo un pēdējo rindu.</w:t>
      </w:r>
    </w:p>
    <w:p w14:paraId="000000d1">
      <w:pPr>
        <w:rPr/>
        <w:numPr>
          <w:numId w:val="17"/>
          <w:ilvl w:val="0"/>
        </w:numPr>
        <w:spacing w:after="60" w:line="276"/>
      </w:pPr>
      <w:r>
        <w:rPr>
          <w:sz w:val="22"/>
          <w:szCs w:val="22"/>
          <w:color w:val="1A1A1A"/>
          <w:rFonts w:ascii="Aptos" w:hAnsi="Aptos" w:cs="Aptos" w:eastAsia="Aptos"/>
        </w:rPr>
        <w:t xml:space="preserve">Nospiediet "Waterfall from selection".</w:t>
      </w:r>
    </w:p>
    <w:p w14:paraId="000000d2">
      <w:pPr>
        <w:rPr/>
        <w:numPr>
          <w:numId w:val="17"/>
          <w:ilvl w:val="0"/>
        </w:numPr>
        <w:spacing w:after="60" w:line="276"/>
      </w:pPr>
      <w:r>
        <w:rPr>
          <w:sz w:val="22"/>
          <w:szCs w:val="22"/>
          <w:color w:val="1A1A1A"/>
          <w:rFonts w:ascii="Aptos" w:hAnsi="Aptos" w:cs="Aptos" w:eastAsia="Aptos"/>
        </w:rPr>
        <w:t xml:space="preserve">Diagramma parādās blakus atlasītajam blokam, nepārklājot citas diagrammas.</w:t>
      </w:r>
    </w:p>
    <w:p w14:paraId="000000d3">
      <w:pPr>
        <w:rPr/>
        <w:numPr>
          <w:numId w:val="17"/>
          <w:ilvl w:val="0"/>
        </w:numPr>
        <w:spacing w:after="60" w:line="276"/>
      </w:pPr>
      <w:r>
        <w:rPr>
          <w:sz w:val="22"/>
          <w:szCs w:val="22"/>
          <w:color w:val="1A1A1A"/>
          <w:rFonts w:ascii="Aptos" w:hAnsi="Aptos" w:cs="Aptos" w:eastAsia="Aptos"/>
        </w:rPr>
        <w:t xml:space="preserve">Ar peles labo pogu noklikšķiniet uz beigu kolonnas un izvēlieties Set as Total.</w:t>
      </w:r>
    </w:p>
    <w:p w14:paraId="000000d4">
      <w:pPr>
        <w:rPr/>
        <w:spacing w:after="120" w:line="276"/>
      </w:pPr>
      <w:r>
        <w:rPr>
          <w:sz w:val="22"/>
          <w:szCs w:val="22"/>
          <w:color w:val="1A1A1A"/>
          <w:rFonts w:ascii="Aptos" w:hAnsi="Aptos" w:cs="Aptos" w:eastAsia="Aptos"/>
        </w:rPr>
        <w:t xml:space="preserve">Pēdējais solis jāveic ar roku: Office.js šo diagrammas īpašību neatļauj uzstādīt no programmas. Krāsas sākuma, beigu, augšupejošajām un lejupejošajām kolonnām nāk no jūsu paletes.</w:t>
      </w:r>
    </w:p>
    <w:p w14:paraId="000000d5">
      <w:pPr>
        <w:rPr/>
        <w:pStyle w:val="Heading2"/>
        <w:spacing w:before="240" w:after="100"/>
        <w:keepNext/>
      </w:pPr>
      <w:bookmarkStart w:id="27" w:name="_Toc00000026"/>
      <w:r>
        <w:rPr>
          <w:sz w:val="26"/>
          <w:szCs w:val="26"/>
          <w:color w:val="14213D"/>
          <w:b/>
          <w:bCs/>
          <w:rFonts w:ascii="Aptos" w:hAnsi="Aptos" w:cs="Aptos" w:eastAsia="Aptos"/>
        </w:rPr>
        <w:t xml:space="preserve">Tornado from selection</w:t>
      </w:r>
      <w:bookmarkEnd w:id="27"/>
    </w:p>
    <w:p w14:paraId="000000d6">
      <w:pPr>
        <w:rPr/>
        <w:spacing w:after="120" w:line="276"/>
      </w:pPr>
      <w:r>
        <w:rPr>
          <w:sz w:val="22"/>
          <w:szCs w:val="22"/>
          <w:color w:val="1A1A1A"/>
          <w:rFonts w:ascii="Aptos" w:hAnsi="Aptos" w:cs="Aptos" w:eastAsia="Aptos"/>
        </w:rPr>
        <w:t xml:space="preserve">Poga "Tornado from selection" izveido jutīguma diagrammu no trīs kolonnu bloka: faktors, zemākā vērtība un augstākā vērtība.</w:t>
      </w:r>
    </w:p>
    <w:p w14:paraId="000000d7">
      <w:pPr>
        <w:rPr/>
        <w:spacing w:after="120" w:line="276"/>
      </w:pPr>
      <w:r>
        <w:rPr>
          <w:sz w:val="22"/>
          <w:szCs w:val="22"/>
          <w:color w:val="1A1A1A"/>
          <w:rFonts w:ascii="Aptos" w:hAnsi="Aptos" w:cs="Aptos" w:eastAsia="Aptos"/>
        </w:rPr>
        <w:t xml:space="preserve">Bāzes vērtība ir skaitlis virs zemāko un augstāko vērtību kolonnām. Ja tāda nav, par bāzi tiek ņemts abu kolonnu vidējais. Faktori tiek sakārtoti pēc svārstības lieluma, un starpības tiek ierakstītas palīgblokā pa labi no atlases.</w:t>
      </w:r>
    </w:p>
    <w:p w14:paraId="000000d8">
      <w:pPr>
        <w:rPr/>
        <w:spacing w:after="120" w:line="276"/>
      </w:pPr>
      <w:r>
        <w:rPr>
          <w:sz w:val="22"/>
          <w:szCs w:val="22"/>
          <w:color w:val="1A1A1A"/>
          <w:rFonts w:ascii="Aptos" w:hAnsi="Aptos" w:cs="Aptos" w:eastAsia="Aptos"/>
        </w:rPr>
        <w:t xml:space="preserve">Stabiņu galos ir tikai vērtības, tajā pašā skaitļu formātā, kādā atlasē ir zemākā un augstākā vērtība.</w:t>
      </w:r>
    </w:p>
    <w:p w14:paraId="000000d9">
      <w:pPr>
        <w:rPr/>
        <w:pStyle w:val="Heading2"/>
        <w:spacing w:before="240" w:after="100"/>
        <w:keepNext/>
      </w:pPr>
      <w:bookmarkStart w:id="28" w:name="_Toc00000027"/>
      <w:r>
        <w:rPr>
          <w:sz w:val="26"/>
          <w:szCs w:val="26"/>
          <w:color w:val="14213D"/>
          <w:b/>
          <w:bCs/>
          <w:rFonts w:ascii="Aptos" w:hAnsi="Aptos" w:cs="Aptos" w:eastAsia="Aptos"/>
        </w:rPr>
        <w:t xml:space="preserve">Football field</w:t>
      </w:r>
      <w:bookmarkEnd w:id="28"/>
    </w:p>
    <w:p w14:paraId="000000da">
      <w:pPr>
        <w:rPr/>
        <w:spacing w:after="120" w:line="276"/>
      </w:pPr>
      <w:r>
        <w:rPr>
          <w:sz w:val="22"/>
          <w:szCs w:val="22"/>
          <w:color w:val="1A1A1A"/>
          <w:rFonts w:ascii="Aptos" w:hAnsi="Aptos" w:cs="Aptos" w:eastAsia="Aptos"/>
        </w:rPr>
        <w:t xml:space="preserve">Poga "Football field" no trīs kolonnu tabulas (metode, zemākā vērtība, augstākā vērtība) uzzīmē vērtēšanas diapazonu diagrammu: katrai metodei viena peldoša josla no zemākās līdz augstākajai vērtībai, pirmā rinda augšā. Diagramma ir Excel joslu diagramma ar neredzamu pamata sēriju, tāpēc to var rediģēt kā jebkuru citu diagrammu.</w:t>
      </w:r>
    </w:p>
    <w:p w14:paraId="000000db">
      <w:pPr>
        <w:rPr/>
        <w:numPr>
          <w:numId w:val="18"/>
          <w:ilvl w:val="0"/>
        </w:numPr>
        <w:spacing w:after="60" w:line="276"/>
      </w:pPr>
      <w:r>
        <w:rPr>
          <w:sz w:val="22"/>
          <w:szCs w:val="22"/>
          <w:color w:val="1A1A1A"/>
          <w:rFonts w:ascii="Aptos" w:hAnsi="Aptos" w:cs="Aptos" w:eastAsia="Aptos"/>
        </w:rPr>
        <w:t xml:space="preserve">Atlasiet trīs kolonnas: nosaukumi, zemākā un augstākā vērtība, no 2 līdz 20 rindām. Virsrakstu rinda tiek izlaista, ceturtā un tālākās kolonnas netiek izmantotas.</w:t>
      </w:r>
    </w:p>
    <w:p w14:paraId="000000dc">
      <w:pPr>
        <w:rPr/>
        <w:numPr>
          <w:numId w:val="18"/>
          <w:ilvl w:val="0"/>
        </w:numPr>
        <w:spacing w:after="60" w:line="276"/>
      </w:pPr>
      <w:r>
        <w:rPr>
          <w:sz w:val="22"/>
          <w:szCs w:val="22"/>
          <w:color w:val="1A1A1A"/>
          <w:rFonts w:ascii="Aptos" w:hAnsi="Aptos" w:cs="Aptos" w:eastAsia="Aptos"/>
        </w:rPr>
        <w:t xml:space="preserve">Nospiediet "Football field". Blakus atlasei tiek ierakstīts palīgbloks (metode, zemākā vērtība, diapazons), un diagramma tiek novietota brīvā vietā pie tā.</w:t>
      </w:r>
    </w:p>
    <w:p w14:paraId="000000dd">
      <w:pPr>
        <w:rPr/>
        <w:numPr>
          <w:numId w:val="18"/>
          <w:ilvl w:val="0"/>
        </w:numPr>
        <w:spacing w:after="60" w:line="276"/>
      </w:pPr>
      <w:r>
        <w:rPr>
          <w:sz w:val="22"/>
          <w:szCs w:val="22"/>
          <w:color w:val="1A1A1A"/>
          <w:rFonts w:ascii="Aptos" w:hAnsi="Aptos" w:cs="Aptos" w:eastAsia="Aptos"/>
        </w:rPr>
        <w:t xml:space="preserve">Ja kādā rindā zemākā vērtība ir lielāka par augstāko, rīks tās apmaina un paziņo, cik rindu apmainīts.</w:t>
      </w:r>
    </w:p>
    <w:p w14:paraId="000000de">
      <w:pPr>
        <w:rPr/>
        <w:spacing w:after="120" w:line="276"/>
      </w:pPr>
      <w:r>
        <w:rPr>
          <w:sz w:val="22"/>
          <w:szCs w:val="22"/>
          <w:color w:val="1A1A1A"/>
          <w:rFonts w:ascii="Aptos" w:hAnsi="Aptos" w:cs="Aptos" w:eastAsia="Aptos"/>
        </w:rPr>
        <w:t xml:space="preserve">Vērtību ass pārņem skaitļa formātu no zemākās vērtības kolonnas, leģenda ir izslēgta, diagrammas nosaukums ir "Valuation range".</w:t>
      </w:r>
    </w:p>
    <w:p w14:paraId="000000df">
      <w:pPr>
        <w:rPr/>
        <w:pStyle w:val="Heading2"/>
        <w:spacing w:before="240" w:after="100"/>
        <w:keepNext/>
      </w:pPr>
      <w:bookmarkStart w:id="29" w:name="_Toc00000028"/>
      <w:r>
        <w:rPr>
          <w:sz w:val="26"/>
          <w:szCs w:val="26"/>
          <w:color w:val="14213D"/>
          <w:b/>
          <w:bCs/>
          <w:rFonts w:ascii="Aptos" w:hAnsi="Aptos" w:cs="Aptos" w:eastAsia="Aptos"/>
        </w:rPr>
        <w:t xml:space="preserve">Comps stats</w:t>
      </w:r>
      <w:bookmarkEnd w:id="29"/>
    </w:p>
    <w:p w14:paraId="000000e0">
      <w:pPr>
        <w:rPr/>
        <w:spacing w:after="120" w:line="276"/>
      </w:pPr>
      <w:r>
        <w:rPr>
          <w:sz w:val="22"/>
          <w:szCs w:val="22"/>
          <w:color w:val="1A1A1A"/>
          <w:rFonts w:ascii="Aptos" w:hAnsi="Aptos" w:cs="Aptos" w:eastAsia="Aptos"/>
        </w:rPr>
        <w:t xml:space="preserve">Poga "Comps stats" zem atlasītās salīdzināmo uzņēmumu tabulas ieraksta sešas rindas ar dzīvām formulām: minimums, 25. procentile, mediāna, vidējais, 75. procentile un maksimums. Katra skaitļu kolonna saņem savas formulas, pirmā kolonna nes rindu nosaukumus, un katra šūna pārņem skaitļa formātu no kolonnas pēdējās datu rindas.</w:t>
      </w:r>
    </w:p>
    <w:p w14:paraId="000000e1">
      <w:pPr>
        <w:rPr/>
        <w:numPr>
          <w:numId w:val="19"/>
          <w:ilvl w:val="0"/>
        </w:numPr>
        <w:spacing w:after="60" w:line="276"/>
      </w:pPr>
      <w:r>
        <w:rPr>
          <w:sz w:val="22"/>
          <w:szCs w:val="22"/>
          <w:color w:val="1A1A1A"/>
          <w:rFonts w:ascii="Aptos" w:hAnsi="Aptos" w:cs="Aptos" w:eastAsia="Aptos"/>
        </w:rPr>
        <w:t xml:space="preserve">Atlasiet tabulu kopā ar virsrakstu rindu, ja tāda ir: rinda, kurā ir tikai teksts, tiek uzskatīta par virsrakstu un statistikā neietilpst.</w:t>
      </w:r>
    </w:p>
    <w:p w14:paraId="000000e2">
      <w:pPr>
        <w:rPr/>
        <w:numPr>
          <w:numId w:val="19"/>
          <w:ilvl w:val="0"/>
        </w:numPr>
        <w:spacing w:after="60" w:line="276"/>
      </w:pPr>
      <w:r>
        <w:rPr>
          <w:sz w:val="22"/>
          <w:szCs w:val="22"/>
          <w:color w:val="1A1A1A"/>
          <w:rFonts w:ascii="Aptos" w:hAnsi="Aptos" w:cs="Aptos" w:eastAsia="Aptos"/>
        </w:rPr>
        <w:t xml:space="preserve">Nospiediet "Comps stats". Bloks tiek ierakstīts vienu tukšu rindu zem tabulas un paliek atlasīts.</w:t>
      </w:r>
    </w:p>
    <w:p w14:paraId="000000e3">
      <w:pPr>
        <w:rPr/>
        <w:numPr>
          <w:numId w:val="19"/>
          <w:ilvl w:val="0"/>
        </w:numPr>
        <w:spacing w:after="60" w:line="276"/>
      </w:pPr>
      <w:r>
        <w:rPr>
          <w:sz w:val="22"/>
          <w:szCs w:val="22"/>
          <w:color w:val="1A1A1A"/>
          <w:rFonts w:ascii="Aptos" w:hAnsi="Aptos" w:cs="Aptos" w:eastAsia="Aptos"/>
        </w:rPr>
        <w:t xml:space="preserve">Mainot kādu reizinātāju tabulā, statistika pārrēķinās pati, jo šūnās ir formulas, nevis vērtības.</w:t>
      </w:r>
    </w:p>
    <w:p w14:paraId="000000e4">
      <w:pPr>
        <w:rPr/>
        <w:spacing w:after="120" w:line="276"/>
      </w:pPr>
      <w:r>
        <w:rPr>
          <w:sz w:val="22"/>
          <w:szCs w:val="22"/>
          <w:color w:val="1A1A1A"/>
          <w:rFonts w:ascii="Aptos" w:hAnsi="Aptos" w:cs="Aptos" w:eastAsia="Aptos"/>
        </w:rPr>
        <w:t xml:space="preserve">Rīks atsakās strādāt, ja zem tabulas nav sešu tukšu rindu, ja atlasīti vairāki apgabali, ja datu rindu ir mazāk par divām vai ja nevienā kolonnā nav skaitļu. Ierakstīto bloku var atsaukt ar "Undo last pls,fix action".</w:t>
      </w:r>
    </w:p>
    <w:p w14:paraId="000000e5">
      <w:pPr>
        <w:rPr/>
        <w:pStyle w:val="Heading2"/>
        <w:spacing w:before="240" w:after="100"/>
        <w:keepNext/>
      </w:pPr>
      <w:bookmarkStart w:id="30" w:name="_Toc00000029"/>
      <w:r>
        <w:rPr>
          <w:sz w:val="26"/>
          <w:szCs w:val="26"/>
          <w:color w:val="14213D"/>
          <w:b/>
          <w:bCs/>
          <w:rFonts w:ascii="Aptos" w:hAnsi="Aptos" w:cs="Aptos" w:eastAsia="Aptos"/>
        </w:rPr>
        <w:t xml:space="preserve">Brand-format chart un CAGR label</w:t>
      </w:r>
      <w:bookmarkEnd w:id="30"/>
    </w:p>
    <w:p w14:paraId="000000e6">
      <w:pPr>
        <w:rPr/>
        <w:spacing w:after="120" w:line="276"/>
      </w:pPr>
      <w:r>
        <w:rPr>
          <w:sz w:val="22"/>
          <w:szCs w:val="22"/>
          <w:color w:val="1A1A1A"/>
          <w:rFonts w:ascii="Aptos" w:hAnsi="Aptos" w:cs="Aptos" w:eastAsia="Aptos"/>
        </w:rPr>
        <w:t xml:space="preserve">Poga "Brand-format chart" pārnoformē atlasīto diagrammu: fonts, sēriju krāsas un leģenda nāk no jūsu paletes, palīglīnijas tiek izslēgtas, un datu etiķetēs paliek tikai vērtības (bez kategoriju nosaukumiem, sēriju nosaukumiem un procentiem). Sektoru diagrammai etiķetes tiek novietotas ārpus sektoriem, un kategoriju nosaukumus rāda leģenda. Vispirms jāatlasa diagramma, citādi panelis paziņo "Select a chart first".</w:t>
      </w:r>
    </w:p>
    <w:p w14:paraId="000000e7">
      <w:pPr>
        <w:rPr/>
        <w:spacing w:after="120" w:line="276"/>
      </w:pPr>
      <w:r>
        <w:rPr>
          <w:sz w:val="22"/>
          <w:szCs w:val="22"/>
          <w:color w:val="1A1A1A"/>
          <w:rFonts w:ascii="Aptos" w:hAnsi="Aptos" w:cs="Aptos" w:eastAsia="Aptos"/>
        </w:rPr>
        <w:t xml:space="preserve">Poga "CAGR label" pieraksta atlasītās sērijas vidējo gada pieaugumu diagrammas augšējā labajā stūrī.</w:t>
      </w:r>
    </w:p>
    <w:p w14:paraId="000000e8">
      <w:pPr>
        <w:rPr/>
        <w:pStyle w:val="Heading2"/>
        <w:spacing w:before="240" w:after="100"/>
        <w:keepNext/>
      </w:pPr>
      <w:bookmarkStart w:id="31" w:name="_Toc00000030"/>
      <w:r>
        <w:rPr>
          <w:sz w:val="26"/>
          <w:szCs w:val="26"/>
          <w:color w:val="14213D"/>
          <w:b/>
          <w:bCs/>
          <w:rFonts w:ascii="Aptos" w:hAnsi="Aptos" w:cs="Aptos" w:eastAsia="Aptos"/>
        </w:rPr>
        <w:t xml:space="preserve">Consistent rounding un funkcijas PLSFIX</w:t>
      </w:r>
      <w:bookmarkEnd w:id="31"/>
    </w:p>
    <w:p w14:paraId="000000e9">
      <w:pPr>
        <w:rPr/>
        <w:spacing w:after="120" w:line="276"/>
      </w:pPr>
      <w:r>
        <w:rPr>
          <w:sz w:val="22"/>
          <w:szCs w:val="22"/>
          <w:color w:val="1A1A1A"/>
          <w:rFonts w:ascii="Aptos" w:hAnsi="Aptos" w:cs="Aptos" w:eastAsia="Aptos"/>
        </w:rPr>
        <w:t xml:space="preserve">Noapaļojot katru skaitli atsevišķi, daļu summa bieži neatbilst noapaļotajai kopsummai. Poga "Consistent rounding" šo problēmu novērš: tā ieraksta blakus atlasītajai rindai vai kolonnai formulas, kuru rezultāti summējas tieši ar noapaļoto kopsummu.</w:t>
      </w:r>
    </w:p>
    <w:p w14:paraId="000000ea">
      <w:pPr>
        <w:rPr/>
        <w:spacing w:after="120" w:line="276"/>
      </w:pPr>
      <w:r>
        <w:rPr>
          <w:sz w:val="22"/>
          <w:szCs w:val="22"/>
          <w:color w:val="1A1A1A"/>
          <w:rFonts w:ascii="Aptos" w:hAnsi="Aptos" w:cs="Aptos" w:eastAsia="Aptos"/>
        </w:rPr>
        <w:t xml:space="preserve">Formulas izmanto divas pievienojumprogrammas funkcijas, kuras var rakstīt arī pašrocīgi.</w:t>
      </w:r>
    </w:p>
    <w:tbl>
      <w:tblPr>
        <w:tblW w:w="9638" w:type="dxa"/>
        <w:jc w:val="left"/>
        <w:tblBorders>
          <w:top w:val="single" w:sz="2" w:space="0" w:color="C8CEDA"/>
          <w:left w:val="single" w:sz="2" w:space="0" w:color="C8CEDA"/>
          <w:bottom w:val="single" w:sz="2" w:space="0" w:color="C8CEDA"/>
          <w:right w:val="single" w:sz="2" w:space="0" w:color="C8CEDA"/>
          <w:insideH w:val="single" w:sz="2" w:space="0" w:color="C8CEDA"/>
          <w:insideV w:val="single" w:sz="2" w:space="0" w:color="C8CEDA"/>
        </w:tblBorders>
        <w:tblCellMar>
          <w:top w:w="60" w:type="dxa"/>
          <w:left w:w="108" w:type="dxa"/>
          <w:bottom w:w="60" w:type="dxa"/>
          <w:right w:w="108" w:type="dxa"/>
        </w:tblCellMar>
        <w:tblLayout w:type="fixed"/>
      </w:tblPr>
      <w:tblGrid>
        <w:gridCol w:w="2698" w:type="dxa"/>
        <w:gridCol w:w="6940" w:type="dxa"/>
      </w:tblGrid>
      <w:tr>
        <w:trPr>
          <w:cantSplit/>
        </w:trPr>
        <w:tc>
          <w:tcPr>
            <w:tcW w:w="2698" w:type="dxa"/>
            <w:shd w:val="clear" w:color="auto" w:fill="DFF5F2"/>
          </w:tcPr>
          <w:p w14:paraId="000000eb">
            <w:pPr>
              <w:rPr/>
            </w:pPr>
            <w:r>
              <w:rPr>
                <w:sz w:val="20"/>
                <w:szCs w:val="20"/>
                <w:color w:val="14213D"/>
                <w:b/>
                <w:bCs/>
                <w:rFonts w:ascii="Aptos" w:hAnsi="Aptos" w:cs="Aptos" w:eastAsia="Aptos"/>
              </w:rPr>
              <w:t xml:space="preserve">Funkcija</w:t>
            </w:r>
          </w:p>
        </w:tc>
        <w:tc>
          <w:tcPr>
            <w:tcW w:w="6940" w:type="dxa"/>
            <w:shd w:val="clear" w:color="auto" w:fill="DFF5F2"/>
          </w:tcPr>
          <w:p w14:paraId="000000ec">
            <w:pPr>
              <w:rPr/>
            </w:pPr>
            <w:r>
              <w:rPr>
                <w:sz w:val="20"/>
                <w:szCs w:val="20"/>
                <w:color w:val="14213D"/>
                <w:b/>
                <w:bCs/>
                <w:rFonts w:ascii="Aptos" w:hAnsi="Aptos" w:cs="Aptos" w:eastAsia="Aptos"/>
              </w:rPr>
              <w:t xml:space="preserve">Ko tā atgriež</w:t>
            </w:r>
          </w:p>
        </w:tc>
      </w:tr>
      <w:tr>
        <w:trPr/>
        <w:tc>
          <w:tcPr>
            <w:tcW w:w="2698" w:type="dxa"/>
          </w:tcPr>
          <w:p w14:paraId="000000ed">
            <w:pPr>
              <w:rPr/>
            </w:pPr>
            <w:r>
              <w:rPr>
                <w:sz w:val="20"/>
                <w:szCs w:val="20"/>
                <w:color w:val="1A1A1A"/>
                <w:rFonts w:ascii="Aptos" w:hAnsi="Aptos" w:cs="Aptos" w:eastAsia="Aptos"/>
              </w:rPr>
              <w:t xml:space="preserve">=PLSFIX.ROUND(apgabals; numurs; zīmes)</w:t>
            </w:r>
          </w:p>
        </w:tc>
        <w:tc>
          <w:tcPr>
            <w:tcW w:w="6940" w:type="dxa"/>
          </w:tcPr>
          <w:p w14:paraId="000000ee">
            <w:pPr>
              <w:rPr/>
            </w:pPr>
            <w:r>
              <w:rPr>
                <w:sz w:val="20"/>
                <w:szCs w:val="20"/>
                <w:color w:val="1A1A1A"/>
                <w:rFonts w:ascii="Aptos" w:hAnsi="Aptos" w:cs="Aptos" w:eastAsia="Aptos"/>
              </w:rPr>
              <w:t xml:space="preserve">vienas šūnas daļu no kopīgi noapaļotas grupas</w:t>
            </w:r>
          </w:p>
        </w:tc>
      </w:tr>
      <w:tr>
        <w:trPr/>
        <w:tc>
          <w:tcPr>
            <w:tcW w:w="2698" w:type="dxa"/>
          </w:tcPr>
          <w:p w14:paraId="000000ef">
            <w:pPr>
              <w:rPr/>
            </w:pPr>
            <w:r>
              <w:rPr>
                <w:sz w:val="20"/>
                <w:szCs w:val="20"/>
                <w:color w:val="1A1A1A"/>
                <w:rFonts w:ascii="Aptos" w:hAnsi="Aptos" w:cs="Aptos" w:eastAsia="Aptos"/>
              </w:rPr>
              <w:t xml:space="preserve">=PLSFIX.ROUNDSUM(apgabals; zīmes)</w:t>
            </w:r>
          </w:p>
        </w:tc>
        <w:tc>
          <w:tcPr>
            <w:tcW w:w="6940" w:type="dxa"/>
          </w:tcPr>
          <w:p w14:paraId="000000f0">
            <w:pPr>
              <w:rPr/>
            </w:pPr>
            <w:r>
              <w:rPr>
                <w:sz w:val="20"/>
                <w:szCs w:val="20"/>
                <w:color w:val="1A1A1A"/>
                <w:rFonts w:ascii="Aptos" w:hAnsi="Aptos" w:cs="Aptos" w:eastAsia="Aptos"/>
              </w:rPr>
              <w:t xml:space="preserve">grupas kopsummu, noapaļotu tā, lai tā sakristu ar daļu summu</w:t>
            </w:r>
          </w:p>
        </w:tc>
      </w:tr>
      <w:tr>
        <w:trPr/>
        <w:tc>
          <w:tcPr>
            <w:tcW w:w="2698" w:type="dxa"/>
          </w:tcPr>
          <w:p w14:paraId="000000f1">
            <w:pPr>
              <w:rPr/>
            </w:pPr>
            <w:r>
              <w:rPr>
                <w:sz w:val="20"/>
                <w:szCs w:val="20"/>
                <w:color w:val="1A1A1A"/>
                <w:rFonts w:ascii="Aptos" w:hAnsi="Aptos" w:cs="Aptos" w:eastAsia="Aptos"/>
              </w:rPr>
              <w:t xml:space="preserve">=PLSFIX.CAGR(sākums; beigas; periodi)</w:t>
            </w:r>
          </w:p>
        </w:tc>
        <w:tc>
          <w:tcPr>
            <w:tcW w:w="6940" w:type="dxa"/>
          </w:tcPr>
          <w:p w14:paraId="000000f2">
            <w:pPr>
              <w:rPr/>
            </w:pPr>
            <w:r>
              <w:rPr>
                <w:sz w:val="20"/>
                <w:szCs w:val="20"/>
                <w:color w:val="1A1A1A"/>
                <w:rFonts w:ascii="Aptos" w:hAnsi="Aptos" w:cs="Aptos" w:eastAsia="Aptos"/>
              </w:rPr>
              <w:t xml:space="preserve">vidējo gada pieauguma tempu no sākuma vērtības līdz beigu vērtībai norādītajā periodu skaitā</w:t>
            </w:r>
          </w:p>
        </w:tc>
      </w:tr>
    </w:tbl>
    <w:p w14:paraId="000000f3">
      <w:pPr>
        <w:rPr/>
      </w:pPr>
    </w:p>
    <w:p w14:paraId="000000f4">
      <w:pPr>
        <w:rPr/>
        <w:spacing w:after="120" w:line="276"/>
      </w:pPr>
      <w:r>
        <w:rPr>
          <w:sz w:val="22"/>
          <w:szCs w:val="22"/>
          <w:color w:val="1A1A1A"/>
          <w:rFonts w:ascii="Aptos" w:hAnsi="Aptos" w:cs="Aptos" w:eastAsia="Aptos"/>
        </w:rPr>
        <w:t xml:space="preserve">Argumentu "zīmes" saprot tāpat kā Excel funkcijā ROUND: 0 nozīmē veselus skaitļus, negatīvs skaitlis noapaļo līdz desmitiem vai tūkstošiem.</w:t>
      </w:r>
    </w:p>
    <w:p w14:paraId="000000f5">
      <w:pPr>
        <w:rPr/>
        <w:spacing w:after="120" w:line="276"/>
      </w:pPr>
      <w:r>
        <w:rPr>
          <w:sz w:val="22"/>
          <w:szCs w:val="22"/>
          <w:color w:val="1A1A1A"/>
          <w:rFonts w:ascii="Aptos" w:hAnsi="Aptos" w:cs="Aptos" w:eastAsia="Aptos"/>
        </w:rPr>
        <w:t xml:space="preserve">Funkcija "=PLSFIX.CAGR(100; 200; 4)" atgriež 0,1892 jeb 18,92 % gadā. Negatīva vai nulles vērtība un periodu skaits, kas mazāks par 1, dod #VALUE!.</w:t>
      </w:r>
    </w:p>
    <w:p w14:paraId="000000f6">
      <w:pPr>
        <w:rPr/>
        <w:spacing w:after="120" w:line="276"/>
      </w:pPr>
      <w:r>
        <w:rPr>
          <w:sz w:val="22"/>
          <w:szCs w:val="22"/>
          <w:color w:val="1A1A1A"/>
          <w:rFonts w:ascii="Aptos" w:hAnsi="Aptos" w:cs="Aptos" w:eastAsia="Aptos"/>
        </w:rPr>
        <w:t xml:space="preserve">Šīs funkcijas nāk no pievienojumprogrammas. Datorā, kur pls,fix nav uzstādīts, šādas šūnas rāda #NAME?.</w:t>
      </w:r>
    </w:p>
    <w:p w14:paraId="000000f7">
      <w:pPr>
        <w:rPr/>
        <w:pStyle w:val="Heading2"/>
        <w:spacing w:before="240" w:after="100"/>
        <w:keepNext/>
      </w:pPr>
      <w:bookmarkStart w:id="32" w:name="_Toc00000031"/>
      <w:r>
        <w:rPr>
          <w:sz w:val="26"/>
          <w:szCs w:val="26"/>
          <w:color w:val="14213D"/>
          <w:b/>
          <w:bCs/>
          <w:rFonts w:ascii="Aptos" w:hAnsi="Aptos" w:cs="Aptos" w:eastAsia="Aptos"/>
        </w:rPr>
        <w:t xml:space="preserve">Unpivot selection</w:t>
      </w:r>
      <w:bookmarkEnd w:id="32"/>
    </w:p>
    <w:p w14:paraId="000000f8">
      <w:pPr>
        <w:rPr/>
        <w:spacing w:after="120" w:line="276"/>
      </w:pPr>
      <w:r>
        <w:rPr>
          <w:sz w:val="22"/>
          <w:szCs w:val="22"/>
          <w:color w:val="1A1A1A"/>
          <w:rFonts w:ascii="Aptos" w:hAnsi="Aptos" w:cs="Aptos" w:eastAsia="Aptos"/>
        </w:rPr>
        <w:t xml:space="preserve">Poga "Unpivot selection" pārraksta krusttabulu par garu sarakstu. Virsrakstu rinda un pirmā kolonna kļūst par kolonnām Row un Column, bet katra šūna par vienu rindu kolonnā Value.</w:t>
      </w:r>
    </w:p>
    <w:p w14:paraId="000000f9">
      <w:pPr>
        <w:rPr/>
        <w:spacing w:after="120" w:line="276"/>
      </w:pPr>
      <w:r>
        <w:rPr>
          <w:sz w:val="22"/>
          <w:szCs w:val="22"/>
          <w:color w:val="1A1A1A"/>
          <w:rFonts w:ascii="Aptos" w:hAnsi="Aptos" w:cs="Aptos" w:eastAsia="Aptos"/>
        </w:rPr>
        <w:t xml:space="preserve">Rezultāts tiek ierakstīts jaunā lapā, tukšās šūnas tiek izlaistas, un sākotnējie dati paliek neskarti.</w:t>
      </w:r>
    </w:p>
    <w:p w14:paraId="000000fa">
      <w:pPr>
        <w:rPr/>
        <w:pStyle w:val="Heading2"/>
        <w:spacing w:before="240" w:after="100"/>
        <w:keepNext/>
      </w:pPr>
      <w:bookmarkStart w:id="33" w:name="_Toc00000032"/>
      <w:r>
        <w:rPr>
          <w:sz w:val="26"/>
          <w:szCs w:val="26"/>
          <w:color w:val="14213D"/>
          <w:b/>
          <w:bCs/>
          <w:rFonts w:ascii="Aptos" w:hAnsi="Aptos" w:cs="Aptos" w:eastAsia="Aptos"/>
        </w:rPr>
        <w:t xml:space="preserve">Undo last pls,fix action</w:t>
      </w:r>
      <w:bookmarkEnd w:id="33"/>
    </w:p>
    <w:p w14:paraId="000000fb">
      <w:pPr>
        <w:rPr/>
        <w:spacing w:after="120" w:line="276"/>
      </w:pPr>
      <w:r>
        <w:rPr>
          <w:sz w:val="22"/>
          <w:szCs w:val="22"/>
          <w:color w:val="1A1A1A"/>
          <w:rFonts w:ascii="Aptos" w:hAnsi="Aptos" w:cs="Aptos" w:eastAsia="Aptos"/>
        </w:rPr>
        <w:t xml:space="preserve">Poga "Undo last pls,fix action" atjauno to, ko pēdējā pls,fix darbība pārrakstīja: formulas, skaitļu formātus, aizpildījumus, fontus, apmales, līdzinājumu, teksta aplaušanu un atkāpi. Zem pogas redzams, kura darbība tiks atcelta.</w:t>
      </w:r>
    </w:p>
    <w:p w14:paraId="000000fc">
      <w:pPr>
        <w:rPr/>
        <w:spacing w:after="120" w:line="276"/>
      </w:pPr>
      <w:r>
        <w:rPr>
          <w:sz w:val="22"/>
          <w:szCs w:val="22"/>
          <w:color w:val="1A1A1A"/>
          <w:rFonts w:ascii="Aptos" w:hAnsi="Aptos" w:cs="Aptos" w:eastAsia="Aptos"/>
        </w:rPr>
        <w:t xml:space="preserve">Atcelšana aptver līdz 5 000 šūnām. Lielāka darbība tiek vai nu atteikta, vai izpildīta bez atcelšanas iespējas, un paziņojums to pasaka. Ārpus atcelšanas paliek rindu augstumi, kolonnu platumi un darbības ar diagrammām, formām, lapām un definētiem nosaukumiem.</w:t>
      </w:r>
    </w:p>
    <w:p w14:paraId="000000fd">
      <w:pPr>
        <w:rPr/>
        <w:pStyle w:val="Heading1"/>
        <w:spacing w:before="120" w:after="200"/>
        <w:pBdr>
          <w:bottom w:val="single" w:space="6" w:sz="8" w:color="2EC4B6"/>
        </w:pBdr>
        <w:keepNext/>
        <w:pageBreakBefore/>
      </w:pPr>
      <w:bookmarkStart w:id="34" w:name="_Toc00000033"/>
      <w:r>
        <w:rPr>
          <w:sz w:val="36"/>
          <w:szCs w:val="36"/>
          <w:color w:val="2EC4B6"/>
          <w:b/>
          <w:bCs/>
          <w:rFonts w:ascii="Aptos" w:hAnsi="Aptos" w:cs="Aptos" w:eastAsia="Aptos"/>
        </w:rPr>
        <w:t xml:space="preserve">5  </w:t>
      </w:r>
      <w:r>
        <w:rPr>
          <w:sz w:val="36"/>
          <w:szCs w:val="36"/>
          <w:color w:val="14213D"/>
          <w:b/>
          <w:bCs/>
          <w:rFonts w:ascii="Aptos" w:hAnsi="Aptos" w:cs="Aptos" w:eastAsia="Aptos"/>
        </w:rPr>
        <w:t xml:space="preserve">Veidnes</w:t>
      </w:r>
      <w:bookmarkEnd w:id="34"/>
    </w:p>
    <w:p w14:paraId="000000fe">
      <w:pPr>
        <w:rPr/>
        <w:pStyle w:val="Heading2"/>
        <w:spacing w:before="240" w:after="100"/>
        <w:keepNext/>
      </w:pPr>
      <w:bookmarkStart w:id="35" w:name="_Toc00000034"/>
      <w:r>
        <w:rPr>
          <w:sz w:val="26"/>
          <w:szCs w:val="26"/>
          <w:color w:val="14213D"/>
          <w:b/>
          <w:bCs/>
          <w:rFonts w:ascii="Aptos" w:hAnsi="Aptos" w:cs="Aptos" w:eastAsia="Aptos"/>
        </w:rPr>
        <w:t xml:space="preserve">Kas ir veidnes</w:t>
      </w:r>
      <w:bookmarkEnd w:id="35"/>
    </w:p>
    <w:p w14:paraId="000000ff">
      <w:pPr>
        <w:rPr/>
        <w:spacing w:after="120" w:line="276"/>
      </w:pPr>
      <w:r>
        <w:rPr>
          <w:sz w:val="22"/>
          <w:szCs w:val="22"/>
          <w:color w:val="1A1A1A"/>
          <w:rFonts w:ascii="Aptos" w:hAnsi="Aptos" w:cs="Aptos" w:eastAsia="Aptos"/>
        </w:rPr>
        <w:t xml:space="preserve">Cilnes "Tools" sākumā, tūlīt zem atlases pārskata, ir sadaļa "Templates" ar sešām pogām. Katra poga ieraksta gatavu aprēķina bloku, kura augšējais kreisais stūris ir aktīvajā šūnā. Bloku var ierakstīt jebkurā lapā un jebkurā vietā, jo visas formulas norāda uz paša bloka šūnām.</w:t>
      </w:r>
    </w:p>
    <w:p w14:paraId="00000100">
      <w:pPr>
        <w:rPr/>
        <w:spacing w:after="120" w:line="276"/>
      </w:pPr>
      <w:r>
        <w:rPr>
          <w:sz w:val="22"/>
          <w:szCs w:val="22"/>
          <w:color w:val="1A1A1A"/>
          <w:rFonts w:ascii="Aptos" w:hAnsi="Aptos" w:cs="Aptos" w:eastAsia="Aptos"/>
        </w:rPr>
        <w:t xml:space="preserve">Ja bloka vietā jau kaut kas atrodas, panelis to neaizstāj, bet paziņo, cik rindu un cik kolonnu brīvas vietas tam vajag.</w:t>
      </w:r>
    </w:p>
    <w:p w14:paraId="00000101">
      <w:pPr>
        <w:rPr/>
        <w:spacing w:after="120" w:line="276"/>
      </w:pPr>
      <w:r>
        <w:rPr>
          <w:sz w:val="22"/>
          <w:szCs w:val="22"/>
          <w:color w:val="1A1A1A"/>
          <w:rFonts w:ascii="Aptos" w:hAnsi="Aptos" w:cs="Aptos" w:eastAsia="Aptos"/>
        </w:rPr>
        <w:t xml:space="preserve">Ierakstītie skaitļi ir zili, formulas melnas, virsraksta un galvenes rindas noformētas jūsu paletē, un skaitļu formāti nāk no paneļa iestatījumiem. Pēc ierakstīšanas bloks paliek atlasīts, un to var atcelt ar pogu "Undo last pls,fix action".</w:t>
      </w:r>
    </w:p>
    <w:p w14:paraId="00000102">
      <w:pPr>
        <w:rPr/>
        <w:pStyle w:val="Heading2"/>
        <w:spacing w:before="240" w:after="100"/>
        <w:keepNext/>
      </w:pPr>
      <w:bookmarkStart w:id="36" w:name="_Toc00000035"/>
      <w:r>
        <w:rPr>
          <w:sz w:val="26"/>
          <w:szCs w:val="26"/>
          <w:color w:val="14213D"/>
          <w:b/>
          <w:bCs/>
          <w:rFonts w:ascii="Aptos" w:hAnsi="Aptos" w:cs="Aptos" w:eastAsia="Aptos"/>
        </w:rPr>
        <w:t xml:space="preserve">Debt schedule (annuity)</w:t>
      </w:r>
      <w:bookmarkEnd w:id="36"/>
    </w:p>
    <w:p w14:paraId="00000103">
      <w:pPr>
        <w:rPr/>
        <w:spacing w:after="120" w:line="276"/>
      </w:pPr>
      <w:r>
        <w:rPr>
          <w:sz w:val="22"/>
          <w:szCs w:val="22"/>
          <w:color w:val="1A1A1A"/>
          <w:rFonts w:ascii="Aptos" w:hAnsi="Aptos" w:cs="Aptos" w:eastAsia="Aptos"/>
        </w:rPr>
        <w:t xml:space="preserve">Poga "Debt schedule (annuity)" ieraksta 20 rindu un 6 kolonnu bloku. Ievaddati ir aizdevuma summa, gada likme, gadu skaits un maksājumu skaits gadā; no tiem bloks aprēķina periodu skaitu un vienādu periodisko maksājumu ar funkciju PMT. Desmit periodu rindās ir sākuma atlikums, maksājums, procenti, pamatsummas daļa un beigu atlikums, un pēdējā rinda saskaita maksājumus, procentus un pamatsummu.</w:t>
      </w:r>
    </w:p>
    <w:p w14:paraId="00000104">
      <w:pPr>
        <w:rPr/>
        <w:pStyle w:val="Heading2"/>
        <w:spacing w:before="240" w:after="100"/>
        <w:keepNext/>
      </w:pPr>
      <w:bookmarkStart w:id="37" w:name="_Toc00000036"/>
      <w:r>
        <w:rPr>
          <w:sz w:val="26"/>
          <w:szCs w:val="26"/>
          <w:color w:val="14213D"/>
          <w:b/>
          <w:bCs/>
          <w:rFonts w:ascii="Aptos" w:hAnsi="Aptos" w:cs="Aptos" w:eastAsia="Aptos"/>
        </w:rPr>
        <w:t xml:space="preserve">DCF valuation</w:t>
      </w:r>
      <w:bookmarkEnd w:id="37"/>
    </w:p>
    <w:p w14:paraId="00000105">
      <w:pPr>
        <w:rPr/>
        <w:spacing w:after="120" w:line="276"/>
      </w:pPr>
      <w:r>
        <w:rPr>
          <w:sz w:val="22"/>
          <w:szCs w:val="22"/>
          <w:color w:val="1A1A1A"/>
          <w:rFonts w:ascii="Aptos" w:hAnsi="Aptos" w:cs="Aptos" w:eastAsia="Aptos"/>
        </w:rPr>
        <w:t xml:space="preserve">Poga "DCF valuation" ieraksta 13 rindu un 6 kolonnu bloku. Ievaddati ir WACC, terminālā izaugsme un piecu gadu brīvā naudas plūsma. Bloks aprēķina katra gada diskonta koeficientu, naudas plūsmas pašreizējo vērtību, terminālo vērtību pēc Gordona formulas, tās pašreizējo vērtību un uzņēmuma vērtību.</w:t>
      </w:r>
    </w:p>
    <w:p w14:paraId="00000106">
      <w:pPr>
        <w:rPr/>
        <w:pStyle w:val="Heading2"/>
        <w:spacing w:before="240" w:after="100"/>
        <w:keepNext/>
      </w:pPr>
      <w:bookmarkStart w:id="38" w:name="_Toc00000037"/>
      <w:r>
        <w:rPr>
          <w:sz w:val="26"/>
          <w:szCs w:val="26"/>
          <w:color w:val="14213D"/>
          <w:b/>
          <w:bCs/>
          <w:rFonts w:ascii="Aptos" w:hAnsi="Aptos" w:cs="Aptos" w:eastAsia="Aptos"/>
        </w:rPr>
        <w:t xml:space="preserve">NPV / IRR</w:t>
      </w:r>
      <w:bookmarkEnd w:id="38"/>
    </w:p>
    <w:p w14:paraId="00000107">
      <w:pPr>
        <w:rPr/>
        <w:spacing w:after="120" w:line="276"/>
      </w:pPr>
      <w:r>
        <w:rPr>
          <w:sz w:val="22"/>
          <w:szCs w:val="22"/>
          <w:color w:val="1A1A1A"/>
          <w:rFonts w:ascii="Aptos" w:hAnsi="Aptos" w:cs="Aptos" w:eastAsia="Aptos"/>
        </w:rPr>
        <w:t xml:space="preserve">Poga "NPV / IRR" ieraksta 17 rindu un 3 kolonnu bloku. Ievaddati ir sākotnējais ieguldījums, astoņas periodu naudas plūsmas un diskonta likme. Bloks veido uzkrātās naudas plūsmas kolonnu un aprēķina neto pašreizējo vērtību, iekšējo ienesīguma likmi un atmaksāšanās periodu. Atmaksāšanās periods arī ir formula, nevis ierakstīts skaitlis, un tas rāda "n/a", ja ieguldījums neatmaksājas.</w:t>
      </w:r>
    </w:p>
    <w:p w14:paraId="00000108">
      <w:pPr>
        <w:rPr/>
        <w:pStyle w:val="Heading2"/>
        <w:spacing w:before="240" w:after="100"/>
        <w:keepNext/>
      </w:pPr>
      <w:bookmarkStart w:id="39" w:name="_Toc00000038"/>
      <w:r>
        <w:rPr>
          <w:sz w:val="26"/>
          <w:szCs w:val="26"/>
          <w:color w:val="14213D"/>
          <w:b/>
          <w:bCs/>
          <w:rFonts w:ascii="Aptos" w:hAnsi="Aptos" w:cs="Aptos" w:eastAsia="Aptos"/>
        </w:rPr>
        <w:t xml:space="preserve">Working capital days</w:t>
      </w:r>
      <w:bookmarkEnd w:id="39"/>
    </w:p>
    <w:p w14:paraId="00000109">
      <w:pPr>
        <w:rPr/>
        <w:spacing w:after="120" w:line="276"/>
      </w:pPr>
      <w:r>
        <w:rPr>
          <w:sz w:val="22"/>
          <w:szCs w:val="22"/>
          <w:color w:val="1A1A1A"/>
          <w:rFonts w:ascii="Aptos" w:hAnsi="Aptos" w:cs="Aptos" w:eastAsia="Aptos"/>
        </w:rPr>
        <w:t xml:space="preserve">Poga "Working capital days" ieraksta 12 rindu un 2 kolonnu bloku. Ievaddati ir apgrozījums, pārdotās produkcijas izmaksas, debitori, krājumi un kreditori. Bloks aprēķina debitoru, krājumu un kreditoru aprites dienas un naudas konversijas ciklu.</w:t>
      </w:r>
    </w:p>
    <w:p w14:paraId="0000010a">
      <w:pPr>
        <w:rPr/>
        <w:pStyle w:val="Heading2"/>
        <w:spacing w:before="240" w:after="100"/>
        <w:keepNext/>
      </w:pPr>
      <w:bookmarkStart w:id="40" w:name="_Toc00000039"/>
      <w:r>
        <w:rPr>
          <w:sz w:val="26"/>
          <w:szCs w:val="26"/>
          <w:color w:val="14213D"/>
          <w:b/>
          <w:bCs/>
          <w:rFonts w:ascii="Aptos" w:hAnsi="Aptos" w:cs="Aptos" w:eastAsia="Aptos"/>
        </w:rPr>
        <w:t xml:space="preserve">Two-way sensitivity</w:t>
      </w:r>
      <w:bookmarkEnd w:id="40"/>
    </w:p>
    <w:p w14:paraId="0000010b">
      <w:pPr>
        <w:rPr/>
        <w:spacing w:after="120" w:line="276"/>
      </w:pPr>
      <w:r>
        <w:rPr>
          <w:sz w:val="22"/>
          <w:szCs w:val="22"/>
          <w:color w:val="1A1A1A"/>
          <w:rFonts w:ascii="Aptos" w:hAnsi="Aptos" w:cs="Aptos" w:eastAsia="Aptos"/>
        </w:rPr>
        <w:t xml:space="preserve">Poga "Two-way sensitivity" ieraksta 11 rindu un 6 kolonnu bloku. Ievaddati ir bāzes vērtība un divu faktoru soļa lielumi. Bloks izveido 5 x 5 formulu tabulu, kurā katra šūna reizina bāzes vērtību ar rindas un kolonnas soli. Asu vērtības arī ir formulas, tāpēc soļa maiņa pārrēķina visu tabulu; Excel iebūvētā Data Table funkcija netiek izmantota.</w:t>
      </w:r>
    </w:p>
    <w:p w14:paraId="0000010c">
      <w:pPr>
        <w:rPr/>
        <w:pStyle w:val="Heading2"/>
        <w:spacing w:before="240" w:after="100"/>
        <w:keepNext/>
      </w:pPr>
      <w:bookmarkStart w:id="41" w:name="_Toc00000040"/>
      <w:r>
        <w:rPr>
          <w:sz w:val="26"/>
          <w:szCs w:val="26"/>
          <w:color w:val="14213D"/>
          <w:b/>
          <w:bCs/>
          <w:rFonts w:ascii="Aptos" w:hAnsi="Aptos" w:cs="Aptos" w:eastAsia="Aptos"/>
        </w:rPr>
        <w:t xml:space="preserve">EBITDA bridge</w:t>
      </w:r>
      <w:bookmarkEnd w:id="41"/>
    </w:p>
    <w:p w14:paraId="0000010d">
      <w:pPr>
        <w:rPr/>
        <w:spacing w:after="120" w:line="276"/>
      </w:pPr>
      <w:r>
        <w:rPr>
          <w:sz w:val="22"/>
          <w:szCs w:val="22"/>
          <w:color w:val="1A1A1A"/>
          <w:rFonts w:ascii="Aptos" w:hAnsi="Aptos" w:cs="Aptos" w:eastAsia="Aptos"/>
        </w:rPr>
        <w:t xml:space="preserve">Poga "EBITDA bridge" ieraksta 9 rindu un 2 kolonnu bloku: sākuma EBITDA, pieci nosaukti soļi, beigu EBITDA un pārbaudes rinda. Bloks ir tieši tādā formā, kādu gaida poga "Waterfall from selection": nosaukumi kreisajā kolonnā, skaitļi labajā, kopsummas pirmajā un pēdējā rindā. Diagrammai jāatlasa septiņas tilta rindas bez virsraksta rindas un bez pārbaudes rindas.</w:t>
      </w:r>
    </w:p>
    <w:p w14:paraId="0000010e">
      <w:pPr>
        <w:rPr/>
        <w:pStyle w:val="Heading1"/>
        <w:spacing w:before="120" w:after="200"/>
        <w:pBdr>
          <w:bottom w:val="single" w:space="6" w:sz="8" w:color="2EC4B6"/>
        </w:pBdr>
        <w:keepNext/>
        <w:pageBreakBefore/>
      </w:pPr>
      <w:bookmarkStart w:id="42" w:name="_Toc00000041"/>
      <w:r>
        <w:rPr>
          <w:sz w:val="36"/>
          <w:szCs w:val="36"/>
          <w:color w:val="2EC4B6"/>
          <w:b/>
          <w:bCs/>
          <w:rFonts w:ascii="Aptos" w:hAnsi="Aptos" w:cs="Aptos" w:eastAsia="Aptos"/>
        </w:rPr>
        <w:t xml:space="preserve">6  </w:t>
      </w:r>
      <w:r>
        <w:rPr>
          <w:sz w:val="36"/>
          <w:szCs w:val="36"/>
          <w:color w:val="14213D"/>
          <w:b/>
          <w:bCs/>
          <w:rFonts w:ascii="Aptos" w:hAnsi="Aptos" w:cs="Aptos" w:eastAsia="Aptos"/>
        </w:rPr>
        <w:t xml:space="preserve">Cilne Workbook</w:t>
      </w:r>
      <w:bookmarkEnd w:id="42"/>
    </w:p>
    <w:p w14:paraId="0000010f">
      <w:pPr>
        <w:rPr/>
        <w:pStyle w:val="Heading2"/>
        <w:spacing w:before="240" w:after="100"/>
        <w:keepNext/>
      </w:pPr>
      <w:bookmarkStart w:id="43" w:name="_Toc00000042"/>
      <w:r>
        <w:rPr>
          <w:sz w:val="26"/>
          <w:szCs w:val="26"/>
          <w:color w:val="14213D"/>
          <w:b/>
          <w:bCs/>
          <w:rFonts w:ascii="Aptos" w:hAnsi="Aptos" w:cs="Aptos" w:eastAsia="Aptos"/>
        </w:rPr>
        <w:t xml:space="preserve">Lapu saraksts</w:t>
      </w:r>
      <w:bookmarkEnd w:id="43"/>
    </w:p>
    <w:p w14:paraId="00000110">
      <w:pPr>
        <w:rPr/>
        <w:spacing w:after="120" w:line="276"/>
      </w:pPr>
      <w:r>
        <w:rPr>
          <w:sz w:val="22"/>
          <w:szCs w:val="22"/>
          <w:color w:val="1A1A1A"/>
          <w:rFonts w:ascii="Aptos" w:hAnsi="Aptos" w:cs="Aptos" w:eastAsia="Aptos"/>
        </w:rPr>
        <w:t xml:space="preserve">Bloks "Sheet explorer" rāda visas darbgrāmatas lapas. Nospiežot uz nosaukuma, Excel pārlec uz šo lapu.</w:t>
      </w:r>
    </w:p>
    <w:p w14:paraId="00000111">
      <w:pPr>
        <w:rPr/>
        <w:spacing w:after="120" w:line="276"/>
      </w:pPr>
      <w:r>
        <w:rPr>
          <w:sz w:val="22"/>
          <w:szCs w:val="22"/>
          <w:color w:val="1A1A1A"/>
          <w:rFonts w:ascii="Aptos" w:hAnsi="Aptos" w:cs="Aptos" w:eastAsia="Aptos"/>
        </w:rPr>
        <w:t xml:space="preserve">Aplītis rindas labajā pusē lapu paslēpj vai parāda. Ļoti paslēptās lapas sarakstā ir redzamas, bet netiek aiztiktas, jo tās var mainīt tikai ārpus Excel saskarnes.</w:t>
      </w:r>
    </w:p>
    <w:p w14:paraId="00000112">
      <w:pPr>
        <w:rPr/>
        <w:spacing w:after="120" w:line="276"/>
      </w:pPr>
      <w:r>
        <w:rPr>
          <w:sz w:val="22"/>
          <w:szCs w:val="22"/>
          <w:color w:val="1A1A1A"/>
          <w:rFonts w:ascii="Aptos" w:hAnsi="Aptos" w:cs="Aptos" w:eastAsia="Aptos"/>
        </w:rPr>
        <w:t xml:space="preserve">Virs saraksta ir lapu rīku rinda: "Unhide all" parāda visas paslēptās lapas (ļoti paslēptās tikai ar atzīmi "Include very hidden"), "Show only this" paslēpj visas pārējās, "Bury this" padara aktīvo lapu ļoti paslēptu (pēdējo redzamo lapu paslēpt nevar), bet "Move up", "Move down" un "Move to end" pārvieto aktīvo lapu. Šīs darbības maina darbgrāmatas uzbūvi un neietilpst "Undo last pls,fix action"; ja darbgrāmatas struktūra ir aizsargāta, panelis to pasaka teikumā.</w:t>
      </w:r>
    </w:p>
    <w:p w14:paraId="00000113">
      <w:pPr>
        <w:rPr/>
        <w:jc w:val="center"/>
      </w:pPr>
      <w:r>
        <w:rPr/>
        <w:drawing>
          <wp:inline distT="0" distB="0" distL="0" distR="0">
            <wp:extent cx="2568848" cy="3960000"/>
            <wp:effectExtent b="0" l="0" r="0" t="0"/>
            <wp:docPr id="6" name="Attēls 6" descr="Cilne &quot;Workbook&quot;: lapu saraksts ar katras lapas redzamības stāvok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Image6"/>
                    <a:srcRect/>
                    <a:stretch>
                      <a:fillRect/>
                    </a:stretch>
                  </pic:blipFill>
                  <pic:spPr bwMode="auto">
                    <a:xfrm rot="0">
                      <a:off x="0" y="0"/>
                      <a:ext cx="2568848" cy="3960000"/>
                    </a:xfrm>
                    <a:prstGeom prst="rect">
                      <a:avLst/>
                    </a:prstGeom>
                  </pic:spPr>
                </pic:pic>
              </a:graphicData>
            </a:graphic>
          </wp:inline>
        </w:drawing>
      </w:r>
    </w:p>
    <w:p w14:paraId="00000114">
      <w:pPr>
        <w:rPr/>
        <w:jc w:val="center"/>
        <w:spacing w:after="200"/>
      </w:pPr>
      <w:r>
        <w:rPr>
          <w:sz w:val="18"/>
          <w:szCs w:val="18"/>
          <w:color w:val="5B6472"/>
          <w:i/>
          <w:iCs/>
          <w:rFonts w:ascii="Aptos" w:hAnsi="Aptos" w:cs="Aptos" w:eastAsia="Aptos"/>
        </w:rPr>
        <w:t xml:space="preserve">Cilne "Workbook": lapu saraksts ar katras lapas redzamības stāvokli.</w:t>
      </w:r>
    </w:p>
    <w:p w14:paraId="00000115">
      <w:pPr>
        <w:rPr/>
        <w:pStyle w:val="Heading2"/>
        <w:spacing w:before="240" w:after="100"/>
        <w:keepNext/>
      </w:pPr>
      <w:bookmarkStart w:id="44" w:name="_Toc00000043"/>
      <w:r>
        <w:rPr>
          <w:sz w:val="26"/>
          <w:szCs w:val="26"/>
          <w:color w:val="14213D"/>
          <w:b/>
          <w:bCs/>
          <w:rFonts w:ascii="Aptos" w:hAnsi="Aptos" w:cs="Aptos" w:eastAsia="Aptos"/>
        </w:rPr>
        <w:t xml:space="preserve">Super Find</w:t>
      </w:r>
      <w:bookmarkEnd w:id="44"/>
    </w:p>
    <w:p w14:paraId="00000116">
      <w:pPr>
        <w:rPr/>
        <w:spacing w:after="120" w:line="276"/>
      </w:pPr>
      <w:r>
        <w:rPr>
          <w:sz w:val="22"/>
          <w:szCs w:val="22"/>
          <w:color w:val="1A1A1A"/>
          <w:rFonts w:ascii="Aptos" w:hAnsi="Aptos" w:cs="Aptos" w:eastAsia="Aptos"/>
        </w:rPr>
        <w:t xml:space="preserve">Bloks "Super Find" meklē vienā piegājienā pa visu darbgrāmatu, arī paslēptajās lapās. Ierakstiet meklējamo un nospiediet taustiņu Enter vai pogu "Find in workbook".</w:t>
      </w:r>
    </w:p>
    <w:p w14:paraId="00000117">
      <w:pPr>
        <w:rPr/>
        <w:spacing w:after="120" w:line="276"/>
      </w:pPr>
      <w:r>
        <w:rPr>
          <w:sz w:val="22"/>
          <w:szCs w:val="22"/>
          <w:color w:val="1A1A1A"/>
          <w:rFonts w:ascii="Aptos" w:hAnsi="Aptos" w:cs="Aptos" w:eastAsia="Aptos"/>
        </w:rPr>
        <w:t xml:space="preserve">Meklēšana aptver:</w:t>
      </w:r>
    </w:p>
    <w:p w14:paraId="00000118">
      <w:pPr>
        <w:rPr/>
        <w:numPr>
          <w:numId w:val="20"/>
          <w:ilvl w:val="0"/>
        </w:numPr>
        <w:spacing w:after="60" w:line="276"/>
      </w:pPr>
      <w:r>
        <w:rPr>
          <w:sz w:val="22"/>
          <w:szCs w:val="22"/>
          <w:color w:val="1A1A1A"/>
          <w:rFonts w:ascii="Aptos" w:hAnsi="Aptos" w:cs="Aptos" w:eastAsia="Aptos"/>
        </w:rPr>
        <w:t xml:space="preserve">šūnu vērtības,</w:t>
      </w:r>
    </w:p>
    <w:p w14:paraId="00000119">
      <w:pPr>
        <w:rPr/>
        <w:numPr>
          <w:numId w:val="20"/>
          <w:ilvl w:val="0"/>
        </w:numPr>
        <w:spacing w:after="60" w:line="276"/>
      </w:pPr>
      <w:r>
        <w:rPr>
          <w:sz w:val="22"/>
          <w:szCs w:val="22"/>
          <w:color w:val="1A1A1A"/>
          <w:rFonts w:ascii="Aptos" w:hAnsi="Aptos" w:cs="Aptos" w:eastAsia="Aptos"/>
        </w:rPr>
        <w:t xml:space="preserve">formulu tekstu,</w:t>
      </w:r>
    </w:p>
    <w:p w14:paraId="0000011a">
      <w:pPr>
        <w:rPr/>
        <w:numPr>
          <w:numId w:val="20"/>
          <w:ilvl w:val="0"/>
        </w:numPr>
        <w:spacing w:after="60" w:line="276"/>
      </w:pPr>
      <w:r>
        <w:rPr>
          <w:sz w:val="22"/>
          <w:szCs w:val="22"/>
          <w:color w:val="1A1A1A"/>
          <w:rFonts w:ascii="Aptos" w:hAnsi="Aptos" w:cs="Aptos" w:eastAsia="Aptos"/>
        </w:rPr>
        <w:t xml:space="preserve">darbgrāmatas līmeņa definētos nosaukumus,</w:t>
      </w:r>
    </w:p>
    <w:p w14:paraId="0000011b">
      <w:pPr>
        <w:rPr/>
        <w:numPr>
          <w:numId w:val="20"/>
          <w:ilvl w:val="0"/>
        </w:numPr>
        <w:spacing w:after="60" w:line="276"/>
      </w:pPr>
      <w:r>
        <w:rPr>
          <w:sz w:val="22"/>
          <w:szCs w:val="22"/>
          <w:color w:val="1A1A1A"/>
          <w:rFonts w:ascii="Aptos" w:hAnsi="Aptos" w:cs="Aptos" w:eastAsia="Aptos"/>
        </w:rPr>
        <w:t xml:space="preserve">lapu nosaukumus,</w:t>
      </w:r>
    </w:p>
    <w:p w14:paraId="0000011c">
      <w:pPr>
        <w:rPr/>
        <w:numPr>
          <w:numId w:val="20"/>
          <w:ilvl w:val="0"/>
        </w:numPr>
        <w:spacing w:after="60" w:line="276"/>
      </w:pPr>
      <w:r>
        <w:rPr>
          <w:sz w:val="22"/>
          <w:szCs w:val="22"/>
          <w:color w:val="1A1A1A"/>
          <w:rFonts w:ascii="Aptos" w:hAnsi="Aptos" w:cs="Aptos" w:eastAsia="Aptos"/>
        </w:rPr>
        <w:t xml:space="preserve">šūnu komentārus kopā ar atbildēm un autoru.</w:t>
      </w:r>
    </w:p>
    <w:p w14:paraId="0000011d">
      <w:pPr>
        <w:rPr/>
        <w:spacing w:after="120" w:line="276"/>
      </w:pPr>
      <w:r>
        <w:rPr>
          <w:sz w:val="22"/>
          <w:szCs w:val="22"/>
          <w:color w:val="1A1A1A"/>
          <w:rFonts w:ascii="Aptos" w:hAnsi="Aptos" w:cs="Aptos" w:eastAsia="Aptos"/>
        </w:rPr>
        <w:t xml:space="preserve">Trīs izvēles rūtiņas maina meklēšanu: "Match case" prasa sakrist reģistram, "Search formulas" ļauj meklēt aiz vērtības esošajā formulā, "Comments" iekļauj komentārus. Komentāru meklēšanai nepieciešams Excel 365; vecākā versijā panelis pasaka, ka komentāri izlaisti.</w:t>
      </w:r>
    </w:p>
    <w:p w14:paraId="0000011e">
      <w:pPr>
        <w:rPr/>
        <w:spacing w:after="120" w:line="276"/>
      </w:pPr>
      <w:r>
        <w:rPr>
          <w:sz w:val="22"/>
          <w:szCs w:val="22"/>
          <w:color w:val="1A1A1A"/>
          <w:rFonts w:ascii="Aptos" w:hAnsi="Aptos" w:cs="Aptos" w:eastAsia="Aptos"/>
        </w:rPr>
        <w:t xml:space="preserve">Atradumi ir sakārtoti darbgrāmatas secībā, un nospiešana uz atraduma pārlec uz šo šūnu.</w:t>
      </w:r>
    </w:p>
    <w:p w14:paraId="0000011f">
      <w:pPr>
        <w:rPr/>
        <w:pStyle w:val="Heading2"/>
        <w:spacing w:before="240" w:after="100"/>
        <w:keepNext/>
      </w:pPr>
      <w:bookmarkStart w:id="45" w:name="_Toc00000044"/>
      <w:r>
        <w:rPr>
          <w:sz w:val="26"/>
          <w:szCs w:val="26"/>
          <w:color w:val="14213D"/>
          <w:b/>
          <w:bCs/>
          <w:rFonts w:ascii="Aptos" w:hAnsi="Aptos" w:cs="Aptos" w:eastAsia="Aptos"/>
        </w:rPr>
        <w:t xml:space="preserve">Satura rādītājs</w:t>
      </w:r>
      <w:bookmarkEnd w:id="45"/>
    </w:p>
    <w:p w14:paraId="00000120">
      <w:pPr>
        <w:rPr/>
        <w:spacing w:after="120" w:line="276"/>
      </w:pPr>
      <w:r>
        <w:rPr>
          <w:sz w:val="22"/>
          <w:szCs w:val="22"/>
          <w:color w:val="1A1A1A"/>
          <w:rFonts w:ascii="Aptos" w:hAnsi="Aptos" w:cs="Aptos" w:eastAsia="Aptos"/>
        </w:rPr>
        <w:t xml:space="preserve">Poga "Insert contents sheet" izveido lapu ar saitēm uz katru redzamo lapu. Katrā nospiešanas reizē lapa tiek pārrakstīta no jauna, tāpēc pēc lapu pievienošanas vai pārdēvēšanas pietiek nospiest pogu vēlreiz.</w:t>
      </w:r>
    </w:p>
    <w:p w14:paraId="00000121">
      <w:pPr>
        <w:rPr/>
        <w:pStyle w:val="Heading2"/>
        <w:spacing w:before="240" w:after="100"/>
        <w:keepNext/>
      </w:pPr>
      <w:bookmarkStart w:id="46" w:name="_Toc00000045"/>
      <w:r>
        <w:rPr>
          <w:sz w:val="26"/>
          <w:szCs w:val="26"/>
          <w:color w:val="14213D"/>
          <w:b/>
          <w:bCs/>
          <w:rFonts w:ascii="Aptos" w:hAnsi="Aptos" w:cs="Aptos" w:eastAsia="Aptos"/>
        </w:rPr>
        <w:t xml:space="preserve">Bojātie nosaukumi</w:t>
      </w:r>
      <w:bookmarkEnd w:id="46"/>
    </w:p>
    <w:p w14:paraId="00000122">
      <w:pPr>
        <w:rPr/>
        <w:spacing w:after="120" w:line="276"/>
      </w:pPr>
      <w:r>
        <w:rPr>
          <w:sz w:val="22"/>
          <w:szCs w:val="22"/>
          <w:color w:val="1A1A1A"/>
          <w:rFonts w:ascii="Aptos" w:hAnsi="Aptos" w:cs="Aptos" w:eastAsia="Aptos"/>
        </w:rPr>
        <w:t xml:space="preserve">Poga "Scan broken names" atrod definētos nosaukumus, kas norāda uz dzēstām šūnām, tas ir, uz #REF!. Šādi nosaukumi paliek failā pēc rindu vai lapu dzēšanas un vēlāk rada kļūdas.</w:t>
      </w:r>
    </w:p>
    <w:p w14:paraId="00000123">
      <w:pPr>
        <w:rPr/>
        <w:spacing w:after="120" w:line="276"/>
      </w:pPr>
      <w:r>
        <w:rPr>
          <w:sz w:val="22"/>
          <w:szCs w:val="22"/>
          <w:color w:val="1A1A1A"/>
          <w:rFonts w:ascii="Aptos" w:hAnsi="Aptos" w:cs="Aptos" w:eastAsia="Aptos"/>
        </w:rPr>
        <w:t xml:space="preserve">Zem pogas parādās atrasto nosaukumu skaits. Poga "Delete broken names" tos izdzēš.</w:t>
      </w:r>
    </w:p>
    <w:p w14:paraId="00000124">
      <w:pPr>
        <w:rPr/>
        <w:pStyle w:val="Heading2"/>
        <w:spacing w:before="240" w:after="100"/>
        <w:keepNext/>
      </w:pPr>
      <w:bookmarkStart w:id="47" w:name="_Toc00000046"/>
      <w:r>
        <w:rPr>
          <w:sz w:val="26"/>
          <w:szCs w:val="26"/>
          <w:color w:val="14213D"/>
          <w:b/>
          <w:bCs/>
          <w:rFonts w:ascii="Aptos" w:hAnsi="Aptos" w:cs="Aptos" w:eastAsia="Aptos"/>
        </w:rPr>
        <w:t xml:space="preserve">Neizmantotie stili</w:t>
      </w:r>
      <w:bookmarkEnd w:id="47"/>
    </w:p>
    <w:p w14:paraId="00000125">
      <w:pPr>
        <w:rPr/>
        <w:spacing w:after="120" w:line="276"/>
      </w:pPr>
      <w:r>
        <w:rPr>
          <w:sz w:val="22"/>
          <w:szCs w:val="22"/>
          <w:color w:val="1A1A1A"/>
          <w:rFonts w:ascii="Aptos" w:hAnsi="Aptos" w:cs="Aptos" w:eastAsia="Aptos"/>
        </w:rPr>
        <w:t xml:space="preserve">Poga "Scan styles" atrod pielāgotos šūnu stilus, ko darbgrāmatā nelieto neviena šūna. Uzkrājušies stili palēnina failu un aizpilda Excel stilu sarakstu.</w:t>
      </w:r>
    </w:p>
    <w:p w14:paraId="00000126">
      <w:pPr>
        <w:rPr/>
        <w:spacing w:after="120" w:line="276"/>
      </w:pPr>
      <w:r>
        <w:rPr>
          <w:sz w:val="22"/>
          <w:szCs w:val="22"/>
          <w:color w:val="1A1A1A"/>
          <w:rFonts w:ascii="Aptos" w:hAnsi="Aptos" w:cs="Aptos" w:eastAsia="Aptos"/>
        </w:rPr>
        <w:t xml:space="preserve">Poga "Delete unused styles" tos izdzēš pēc apstiprinājuma. Ja kāda lapa ir pārāk liela, lai to pārbaudītu, panelis to nosauc un dzēšanu neļauj, tāpēc daļēja atbilde nekad neizdzēš stilu, kas vēl tiek lietots.</w:t>
      </w:r>
    </w:p>
    <w:p w14:paraId="00000127">
      <w:pPr>
        <w:rPr/>
        <w:pStyle w:val="Heading2"/>
        <w:spacing w:before="240" w:after="100"/>
        <w:keepNext/>
      </w:pPr>
      <w:bookmarkStart w:id="48" w:name="_Toc00000047"/>
      <w:r>
        <w:rPr>
          <w:sz w:val="26"/>
          <w:szCs w:val="26"/>
          <w:color w:val="14213D"/>
          <w:b/>
          <w:bCs/>
          <w:rFonts w:ascii="Aptos" w:hAnsi="Aptos" w:cs="Aptos" w:eastAsia="Aptos"/>
        </w:rPr>
        <w:t xml:space="preserve">Prepare for sharing</w:t>
      </w:r>
      <w:bookmarkEnd w:id="48"/>
    </w:p>
    <w:p w14:paraId="00000128">
      <w:pPr>
        <w:rPr/>
        <w:spacing w:after="120" w:line="276"/>
      </w:pPr>
      <w:r>
        <w:rPr>
          <w:sz w:val="22"/>
          <w:szCs w:val="22"/>
          <w:color w:val="1A1A1A"/>
          <w:rFonts w:ascii="Aptos" w:hAnsi="Aptos" w:cs="Aptos" w:eastAsia="Aptos"/>
        </w:rPr>
        <w:t xml:space="preserve">Poga "Prepare for sharing" sagatavo darbgrāmatu nosūtīšanai. Tā katrā redzamajā lapā atgriež kursoru uz šūnu A1 un atstāj darbgrāmatu atvērtu uz pirmās lapas.</w:t>
      </w:r>
    </w:p>
    <w:p w14:paraId="00000129">
      <w:pPr>
        <w:rPr/>
        <w:spacing w:after="120" w:line="276"/>
      </w:pPr>
      <w:r>
        <w:rPr>
          <w:sz w:val="22"/>
          <w:szCs w:val="22"/>
          <w:color w:val="1A1A1A"/>
          <w:rFonts w:ascii="Aptos" w:hAnsi="Aptos" w:cs="Aptos" w:eastAsia="Aptos"/>
        </w:rPr>
        <w:t xml:space="preserve">Pēc tam panelis uzskaita to, ko saņēmējs failā vēl atradīs:</w:t>
      </w:r>
    </w:p>
    <w:p w14:paraId="0000012a">
      <w:pPr>
        <w:rPr/>
        <w:numPr>
          <w:numId w:val="21"/>
          <w:ilvl w:val="0"/>
        </w:numPr>
        <w:spacing w:after="60" w:line="276"/>
      </w:pPr>
      <w:r>
        <w:rPr>
          <w:sz w:val="22"/>
          <w:szCs w:val="22"/>
          <w:color w:val="1A1A1A"/>
          <w:rFonts w:ascii="Aptos" w:hAnsi="Aptos" w:cs="Aptos" w:eastAsia="Aptos"/>
        </w:rPr>
        <w:t xml:space="preserve">paslēptās lapas,</w:t>
      </w:r>
    </w:p>
    <w:p w14:paraId="0000012b">
      <w:pPr>
        <w:rPr/>
        <w:numPr>
          <w:numId w:val="21"/>
          <w:ilvl w:val="0"/>
        </w:numPr>
        <w:spacing w:after="60" w:line="276"/>
      </w:pPr>
      <w:r>
        <w:rPr>
          <w:sz w:val="22"/>
          <w:szCs w:val="22"/>
          <w:color w:val="1A1A1A"/>
          <w:rFonts w:ascii="Aptos" w:hAnsi="Aptos" w:cs="Aptos" w:eastAsia="Aptos"/>
        </w:rPr>
        <w:t xml:space="preserve">saites uz citām darbgrāmatām,</w:t>
      </w:r>
    </w:p>
    <w:p w14:paraId="0000012c">
      <w:pPr>
        <w:rPr/>
        <w:numPr>
          <w:numId w:val="21"/>
          <w:ilvl w:val="0"/>
        </w:numPr>
        <w:spacing w:after="60" w:line="276"/>
      </w:pPr>
      <w:r>
        <w:rPr>
          <w:sz w:val="22"/>
          <w:szCs w:val="22"/>
          <w:color w:val="1A1A1A"/>
          <w:rFonts w:ascii="Aptos" w:hAnsi="Aptos" w:cs="Aptos" w:eastAsia="Aptos"/>
        </w:rPr>
        <w:t xml:space="preserve">nosaukumus, kas norāda uz dzēstām šūnām,</w:t>
      </w:r>
    </w:p>
    <w:p w14:paraId="0000012d">
      <w:pPr>
        <w:rPr/>
        <w:numPr>
          <w:numId w:val="21"/>
          <w:ilvl w:val="0"/>
        </w:numPr>
        <w:spacing w:after="60" w:line="276"/>
      </w:pPr>
      <w:r>
        <w:rPr>
          <w:sz w:val="22"/>
          <w:szCs w:val="22"/>
          <w:color w:val="1A1A1A"/>
          <w:rFonts w:ascii="Aptos" w:hAnsi="Aptos" w:cs="Aptos" w:eastAsia="Aptos"/>
        </w:rPr>
        <w:t xml:space="preserve">šūnas ar pievienojumprogrammas funkcijām, kuras citā datorā rādīs #NAME?,</w:t>
      </w:r>
    </w:p>
    <w:p w14:paraId="0000012e">
      <w:pPr>
        <w:rPr/>
        <w:numPr>
          <w:numId w:val="21"/>
          <w:ilvl w:val="0"/>
        </w:numPr>
        <w:spacing w:after="60" w:line="276"/>
      </w:pPr>
      <w:r>
        <w:rPr>
          <w:sz w:val="22"/>
          <w:szCs w:val="22"/>
          <w:color w:val="1A1A1A"/>
          <w:rFonts w:ascii="Aptos" w:hAnsi="Aptos" w:cs="Aptos" w:eastAsia="Aptos"/>
        </w:rPr>
        <w:t xml:space="preserve">ieslēgtu krāsošanu rediģēšanas laikā,</w:t>
      </w:r>
    </w:p>
    <w:p w14:paraId="0000012f">
      <w:pPr>
        <w:rPr/>
        <w:numPr>
          <w:numId w:val="21"/>
          <w:ilvl w:val="0"/>
        </w:numPr>
        <w:spacing w:after="60" w:line="276"/>
      </w:pPr>
      <w:r>
        <w:rPr>
          <w:sz w:val="22"/>
          <w:szCs w:val="22"/>
          <w:color w:val="1A1A1A"/>
          <w:rFonts w:ascii="Aptos" w:hAnsi="Aptos" w:cs="Aptos" w:eastAsia="Aptos"/>
        </w:rPr>
        <w:t xml:space="preserve">saišu reģistru, ja darbgrāmatā ir saites uz PowerPoint.</w:t>
      </w:r>
    </w:p>
    <w:p w14:paraId="00000130">
      <w:pPr>
        <w:rPr/>
        <w:spacing w:after="120" w:line="276"/>
      </w:pPr>
      <w:r>
        <w:rPr>
          <w:sz w:val="22"/>
          <w:szCs w:val="22"/>
          <w:color w:val="1A1A1A"/>
          <w:rFonts w:ascii="Aptos" w:hAnsi="Aptos" w:cs="Aptos" w:eastAsia="Aptos"/>
        </w:rPr>
        <w:t xml:space="preserve">Neviens no šiem elementiem netiek dzēsts, un paslēptās lapas netiek aiztiktas: lēmums paliek jums. Tālummaiņu atiestatīt nav iespējams, jo Office.js šo lapas īpašību nepiedāvā.</w:t>
      </w:r>
    </w:p>
    <w:p w14:paraId="00000131">
      <w:pPr>
        <w:rPr/>
        <w:pStyle w:val="Heading2"/>
        <w:spacing w:before="240" w:after="100"/>
        <w:keepNext/>
      </w:pPr>
      <w:bookmarkStart w:id="49" w:name="_Toc00000048"/>
      <w:r>
        <w:rPr>
          <w:sz w:val="26"/>
          <w:szCs w:val="26"/>
          <w:color w:val="14213D"/>
          <w:b/>
          <w:bCs/>
          <w:rFonts w:ascii="Aptos" w:hAnsi="Aptos" w:cs="Aptos" w:eastAsia="Aptos"/>
        </w:rPr>
        <w:t xml:space="preserve">Clean past the data</w:t>
      </w:r>
      <w:bookmarkEnd w:id="49"/>
    </w:p>
    <w:p w14:paraId="00000132">
      <w:pPr>
        <w:rPr/>
        <w:spacing w:after="120" w:line="276"/>
      </w:pPr>
      <w:r>
        <w:rPr>
          <w:sz w:val="22"/>
          <w:szCs w:val="22"/>
          <w:color w:val="1A1A1A"/>
          <w:rFonts w:ascii="Aptos" w:hAnsi="Aptos" w:cs="Aptos" w:eastAsia="Aptos"/>
        </w:rPr>
        <w:t xml:space="preserve">Liela darbgrāmata bieži nes tukšas, bet formatētas rindas un kolonnas tālu aiz datiem: tās palielina failu un padara ritināšanu lēnu. Poga "Clean past the data" salīdzina lapas izmantoto apgabalu ar apgabalu, kurā patiešām ir vērtības vai formulas, un liekās rindas un kolonnas izdzēš. Paziņojums nosauc skaitu, piemēram, "Removed 1,204 rows and 12 columns past the data on P&amp;L".</w:t>
      </w:r>
    </w:p>
    <w:p w14:paraId="00000133">
      <w:pPr>
        <w:rPr/>
        <w:numPr>
          <w:numId w:val="22"/>
          <w:ilvl w:val="0"/>
        </w:numPr>
        <w:spacing w:after="60" w:line="276"/>
      </w:pPr>
      <w:r>
        <w:rPr>
          <w:sz w:val="22"/>
          <w:szCs w:val="22"/>
          <w:color w:val="1A1A1A"/>
          <w:rFonts w:ascii="Aptos" w:hAnsi="Aptos" w:cs="Aptos" w:eastAsia="Aptos"/>
        </w:rPr>
        <w:t xml:space="preserve">Ja lapā ir diagramma vai forma, rindas un kolonnas paliek un tiek notīrīti tikai formāti, lai objekts nepazustu.</w:t>
      </w:r>
    </w:p>
    <w:p w14:paraId="00000134">
      <w:pPr>
        <w:rPr/>
        <w:numPr>
          <w:numId w:val="22"/>
          <w:ilvl w:val="0"/>
        </w:numPr>
        <w:spacing w:after="60" w:line="276"/>
      </w:pPr>
      <w:r>
        <w:rPr>
          <w:sz w:val="22"/>
          <w:szCs w:val="22"/>
          <w:color w:val="1A1A1A"/>
          <w:rFonts w:ascii="Aptos" w:hAnsi="Aptos" w:cs="Aptos" w:eastAsia="Aptos"/>
        </w:rPr>
        <w:t xml:space="preserve">Ja Excel versija nevar saskaitīt lapas objektus, rīks arī tad tikai notīra formātus un to pasaka.</w:t>
      </w:r>
    </w:p>
    <w:p w14:paraId="00000135">
      <w:pPr>
        <w:rPr/>
        <w:numPr>
          <w:numId w:val="22"/>
          <w:ilvl w:val="0"/>
        </w:numPr>
        <w:spacing w:after="60" w:line="276"/>
      </w:pPr>
      <w:r>
        <w:rPr>
          <w:sz w:val="22"/>
          <w:szCs w:val="22"/>
          <w:color w:val="1A1A1A"/>
          <w:rFonts w:ascii="Aptos" w:hAnsi="Aptos" w:cs="Aptos" w:eastAsia="Aptos"/>
        </w:rPr>
        <w:t xml:space="preserve">Tukšā lapā un lapā bez liekā apgabala nekas nemainās; aizsargātā lapā rīks atbild ar teikumu.</w:t>
      </w:r>
    </w:p>
    <w:p w14:paraId="00000136">
      <w:pPr>
        <w:rPr/>
        <w:numPr>
          <w:numId w:val="22"/>
          <w:ilvl w:val="0"/>
        </w:numPr>
        <w:spacing w:after="60" w:line="276"/>
      </w:pPr>
      <w:r>
        <w:rPr>
          <w:sz w:val="22"/>
          <w:szCs w:val="22"/>
          <w:color w:val="1A1A1A"/>
          <w:rFonts w:ascii="Aptos" w:hAnsi="Aptos" w:cs="Aptos" w:eastAsia="Aptos"/>
        </w:rPr>
        <w:t xml:space="preserve">Darbība maina lapas uzbūvi un neietilpst "Undo last pls,fix action": pirms tās saglabājiet failu.</w:t>
      </w:r>
    </w:p>
    <w:p w14:paraId="00000137">
      <w:pPr>
        <w:rPr/>
        <w:pStyle w:val="Heading2"/>
        <w:spacing w:before="240" w:after="100"/>
        <w:keepNext/>
      </w:pPr>
      <w:bookmarkStart w:id="50" w:name="_Toc00000049"/>
      <w:r>
        <w:rPr>
          <w:sz w:val="26"/>
          <w:szCs w:val="26"/>
          <w:color w:val="14213D"/>
          <w:b/>
          <w:bCs/>
          <w:rFonts w:ascii="Aptos" w:hAnsi="Aptos" w:cs="Aptos" w:eastAsia="Aptos"/>
        </w:rPr>
        <w:t xml:space="preserve">Model check</w:t>
      </w:r>
      <w:bookmarkEnd w:id="50"/>
    </w:p>
    <w:p w14:paraId="00000138">
      <w:pPr>
        <w:rPr/>
        <w:spacing w:after="120" w:line="276"/>
      </w:pPr>
      <w:r>
        <w:rPr>
          <w:sz w:val="22"/>
          <w:szCs w:val="22"/>
          <w:color w:val="1A1A1A"/>
          <w:rFonts w:ascii="Aptos" w:hAnsi="Aptos" w:cs="Aptos" w:eastAsia="Aptos"/>
        </w:rPr>
        <w:t xml:space="preserve">"Model check" vienā piegājienā uzskaita, ko pārbaudītājs modelī atzīmētu: formulu kļūdas, skaitļus formulās, no rindas atšķirīgas formulas, mainīgās funkcijas (OFFSET, INDIRECT, NOW u. c.), sabojātos nosaukumus, nelietotos stilus, slēptās lapas un ārējās saites. Klikšķis uz rindas aizved uz šūnu; "Copy report" nokopē sarakstu.</w:t>
      </w:r>
    </w:p>
    <w:p w14:paraId="00000139">
      <w:pPr>
        <w:rPr/>
        <w:pStyle w:val="Heading1"/>
        <w:spacing w:before="120" w:after="200"/>
        <w:pBdr>
          <w:bottom w:val="single" w:space="6" w:sz="8" w:color="2EC4B6"/>
        </w:pBdr>
        <w:keepNext/>
        <w:pageBreakBefore/>
      </w:pPr>
      <w:bookmarkStart w:id="51" w:name="_Toc00000050"/>
      <w:r>
        <w:rPr>
          <w:sz w:val="36"/>
          <w:szCs w:val="36"/>
          <w:color w:val="2EC4B6"/>
          <w:b/>
          <w:bCs/>
          <w:rFonts w:ascii="Aptos" w:hAnsi="Aptos" w:cs="Aptos" w:eastAsia="Aptos"/>
        </w:rPr>
        <w:t xml:space="preserve">7  </w:t>
      </w:r>
      <w:r>
        <w:rPr>
          <w:sz w:val="36"/>
          <w:szCs w:val="36"/>
          <w:color w:val="14213D"/>
          <w:b/>
          <w:bCs/>
          <w:rFonts w:ascii="Aptos" w:hAnsi="Aptos" w:cs="Aptos" w:eastAsia="Aptos"/>
        </w:rPr>
        <w:t xml:space="preserve">Saites uz PowerPoint</w:t>
      </w:r>
      <w:bookmarkEnd w:id="51"/>
    </w:p>
    <w:p w14:paraId="0000013a">
      <w:pPr>
        <w:rPr/>
        <w:pStyle w:val="Heading2"/>
        <w:spacing w:before="240" w:after="100"/>
        <w:keepNext/>
      </w:pPr>
      <w:bookmarkStart w:id="52" w:name="_Toc00000051"/>
      <w:r>
        <w:rPr>
          <w:sz w:val="26"/>
          <w:szCs w:val="26"/>
          <w:color w:val="14213D"/>
          <w:b/>
          <w:bCs/>
          <w:rFonts w:ascii="Aptos" w:hAnsi="Aptos" w:cs="Aptos" w:eastAsia="Aptos"/>
        </w:rPr>
        <w:t xml:space="preserve">Kā saite darbojas</w:t>
      </w:r>
      <w:bookmarkEnd w:id="52"/>
    </w:p>
    <w:p w14:paraId="0000013b">
      <w:pPr>
        <w:rPr/>
        <w:spacing w:after="120" w:line="276"/>
      </w:pPr>
      <w:r>
        <w:rPr>
          <w:sz w:val="22"/>
          <w:szCs w:val="22"/>
          <w:color w:val="1A1A1A"/>
          <w:rFonts w:ascii="Aptos" w:hAnsi="Aptos" w:cs="Aptos" w:eastAsia="Aptos"/>
        </w:rPr>
        <w:t xml:space="preserve">pls,fix ļauj eksportēt Excel šūnu apgabalu vai diagrammu uz PowerPoint kā saistītu attēlu, tabulu vai diagrammu. Objektu pēc tam var atjaunināt vietā, nemainot tā pozīciju un izmēru, arī tad, kad avota dati Excel darbgrāmatā ir mainījušies.</w:t>
      </w:r>
    </w:p>
    <w:p w14:paraId="0000013c">
      <w:pPr>
        <w:rPr/>
        <w:spacing w:after="120" w:line="276"/>
      </w:pPr>
      <w:r>
        <w:rPr>
          <w:sz w:val="22"/>
          <w:szCs w:val="22"/>
          <w:color w:val="1A1A1A"/>
          <w:rFonts w:ascii="Aptos" w:hAnsi="Aptos" w:cs="Aptos" w:eastAsia="Aptos"/>
        </w:rPr>
        <w:t xml:space="preserve">Excel puse ieraksta avotam slēptu nosaukumu, tāpēc saite seko līdzi arī tad, kad virs apgabala tiek ievietotas rindas vai lapa tiek pārdēvēta. Attēls tiek nosūtīts uz releju, no kurienes to paņem PowerPoint puse.</w:t>
      </w:r>
    </w:p>
    <w:p w14:paraId="0000013d">
      <w:pPr>
        <w:rPr/>
        <w:spacing w:after="120" w:line="276"/>
      </w:pPr>
      <w:r>
        <w:rPr>
          <w:sz w:val="22"/>
          <w:szCs w:val="22"/>
          <w:color w:val="1A1A1A"/>
          <w:rFonts w:ascii="Aptos" w:hAnsi="Aptos" w:cs="Aptos" w:eastAsia="Aptos"/>
        </w:rPr>
        <w:t xml:space="preserve">Saitē var būt attēls, tabula vai diagramma. Diagramma slaidā nonāk kā rediģējamu figūru grupa ar zīmola krāsām un tikai vērtību etiķetēm: stabiņu, joslu, tilta, sektoru un līniju diagrammas. Līniju diagrammā katrs punkts ir sava figūra, savienota ar līniju līdz nākamajam punktam. Šai figūru grupai nepieciešams PowerPoint 2504 vai jaunāks Windows datorā, 16.96 vai jaunāks Mac datorā; vecākā versijā, kā arī pāri 40 punktiem, 6 sērijām vai 12 sektoriem, kā arī diagrammas tipam, ko figūras neatveido, diagramma tiek ievietota kā attēls, un abi paneļi pasaka iemeslu.</w:t>
      </w:r>
    </w:p>
    <w:p w14:paraId="0000013e">
      <w:pPr>
        <w:rPr/>
        <w:pStyle w:val="Heading2"/>
        <w:spacing w:before="240" w:after="100"/>
        <w:keepNext/>
      </w:pPr>
      <w:bookmarkStart w:id="53" w:name="_Toc00000052"/>
      <w:r>
        <w:rPr>
          <w:sz w:val="26"/>
          <w:szCs w:val="26"/>
          <w:color w:val="14213D"/>
          <w:b/>
          <w:bCs/>
          <w:rFonts w:ascii="Aptos" w:hAnsi="Aptos" w:cs="Aptos" w:eastAsia="Aptos"/>
        </w:rPr>
        <w:t xml:space="preserve">Saites atslēga</w:t>
      </w:r>
      <w:bookmarkEnd w:id="53"/>
    </w:p>
    <w:p w14:paraId="0000013f">
      <w:pPr>
        <w:rPr/>
        <w:spacing w:after="120" w:line="276"/>
      </w:pPr>
      <w:r>
        <w:rPr>
          <w:sz w:val="22"/>
          <w:szCs w:val="22"/>
          <w:color w:val="1A1A1A"/>
          <w:rFonts w:ascii="Aptos" w:hAnsi="Aptos" w:cs="Aptos" w:eastAsia="Aptos"/>
        </w:rPr>
        <w:t xml:space="preserve">Saite starp Excel un PowerPoint darbojas tikai tad, kad abām pusēm ir viena un tā pati atslēga. Tā jāievada vienreiz katrā datorā.</w:t>
      </w:r>
    </w:p>
    <w:p w14:paraId="00000140">
      <w:pPr>
        <w:rPr/>
        <w:numPr>
          <w:numId w:val="23"/>
          <w:ilvl w:val="0"/>
        </w:numPr>
        <w:spacing w:after="60" w:line="276"/>
      </w:pPr>
      <w:r>
        <w:rPr>
          <w:sz w:val="22"/>
          <w:szCs w:val="22"/>
          <w:color w:val="1A1A1A"/>
          <w:rFonts w:ascii="Aptos" w:hAnsi="Aptos" w:cs="Aptos" w:eastAsia="Aptos"/>
        </w:rPr>
        <w:t xml:space="preserve">Excel cilnē "Links" sadaļā "Link key" nospiediet "Generate", lai izveidotu jaunu atslēgu.</w:t>
      </w:r>
    </w:p>
    <w:p w14:paraId="00000141">
      <w:pPr>
        <w:rPr/>
        <w:numPr>
          <w:numId w:val="23"/>
          <w:ilvl w:val="0"/>
        </w:numPr>
        <w:spacing w:after="60" w:line="276"/>
      </w:pPr>
      <w:r>
        <w:rPr>
          <w:sz w:val="22"/>
          <w:szCs w:val="22"/>
          <w:color w:val="1A1A1A"/>
          <w:rFonts w:ascii="Aptos" w:hAnsi="Aptos" w:cs="Aptos" w:eastAsia="Aptos"/>
        </w:rPr>
        <w:t xml:space="preserve">Nospiediet "Copy", lai to nokopētu. Panelī ir redzami tikai atslēgas gali, bet "Copy" nodod visu atslēgu.</w:t>
      </w:r>
    </w:p>
    <w:p w14:paraId="00000142">
      <w:pPr>
        <w:rPr/>
        <w:numPr>
          <w:numId w:val="23"/>
          <w:ilvl w:val="0"/>
        </w:numPr>
        <w:spacing w:after="60" w:line="276"/>
      </w:pPr>
      <w:r>
        <w:rPr>
          <w:sz w:val="22"/>
          <w:szCs w:val="22"/>
          <w:color w:val="1A1A1A"/>
          <w:rFonts w:ascii="Aptos" w:hAnsi="Aptos" w:cs="Aptos" w:eastAsia="Aptos"/>
        </w:rPr>
        <w:t xml:space="preserve">PowerPoint cilnē "Settings" ielīmējiet atslēgu un nospiediet "Save key".</w:t>
      </w:r>
    </w:p>
    <w:p w14:paraId="00000143">
      <w:pPr>
        <w:rPr/>
        <w:spacing w:after="120" w:line="276"/>
      </w:pPr>
      <w:r>
        <w:rPr>
          <w:sz w:val="22"/>
          <w:szCs w:val="22"/>
          <w:color w:val="1A1A1A"/>
          <w:rFonts w:ascii="Aptos" w:hAnsi="Aptos" w:cs="Aptos" w:eastAsia="Aptos"/>
        </w:rPr>
        <w:t xml:space="preserve">Kad atslēga ir saglabāta, PowerPoint pusē redzams "Paired". Poga "Forget key" to izdzēš no šī datora, bet poga "Reveal" Excel pusē parāda atslēgu pilnībā.</w:t>
      </w:r>
    </w:p>
    <w:p w14:paraId="00000144">
      <w:pPr>
        <w:rPr/>
        <w:spacing w:after="120" w:line="276"/>
      </w:pPr>
      <w:r>
        <w:rPr>
          <w:sz w:val="22"/>
          <w:szCs w:val="22"/>
          <w:color w:val="1A1A1A"/>
          <w:rFonts w:ascii="Aptos" w:hAnsi="Aptos" w:cs="Aptos" w:eastAsia="Aptos"/>
        </w:rPr>
        <w:t xml:space="preserve">Jauna atslēga neietekmē jau ievietotās saites, bet PowerPoint ar veco atslēgu vairs neredz jaunus eksportus, kamēr tajā nav ielīmēta jaunā. Atslēga paliek datorā, un relejs to nekad neredz.</w:t>
      </w:r>
    </w:p>
    <w:p w14:paraId="00000145">
      <w:pPr>
        <w:rPr/>
        <w:jc w:val="center"/>
      </w:pPr>
      <w:r>
        <w:rPr/>
        <w:drawing>
          <wp:inline distT="0" distB="0" distL="0" distR="0">
            <wp:extent cx="2209263" cy="3960000"/>
            <wp:effectExtent b="0" l="0" r="0" t="0"/>
            <wp:docPr id="7" name="Attēls 7" descr="PowerPoint cilne &quot;Settings&quot; ar saites atslēgas lauku un pogām &quot;Save key&quot; un &quot;Forget ke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Image7"/>
                    <a:srcRect/>
                    <a:stretch>
                      <a:fillRect/>
                    </a:stretch>
                  </pic:blipFill>
                  <pic:spPr bwMode="auto">
                    <a:xfrm rot="0">
                      <a:off x="0" y="0"/>
                      <a:ext cx="2209263" cy="3960000"/>
                    </a:xfrm>
                    <a:prstGeom prst="rect">
                      <a:avLst/>
                    </a:prstGeom>
                  </pic:spPr>
                </pic:pic>
              </a:graphicData>
            </a:graphic>
          </wp:inline>
        </w:drawing>
      </w:r>
    </w:p>
    <w:p w14:paraId="00000146">
      <w:pPr>
        <w:rPr/>
        <w:jc w:val="center"/>
        <w:spacing w:after="200"/>
      </w:pPr>
      <w:r>
        <w:rPr>
          <w:sz w:val="18"/>
          <w:szCs w:val="18"/>
          <w:color w:val="5B6472"/>
          <w:i/>
          <w:iCs/>
          <w:rFonts w:ascii="Aptos" w:hAnsi="Aptos" w:cs="Aptos" w:eastAsia="Aptos"/>
        </w:rPr>
        <w:t xml:space="preserve">PowerPoint cilne "Settings" ar saites atslēgas lauku un pogām "Save key" un "Forget key".</w:t>
      </w:r>
    </w:p>
    <w:p w14:paraId="00000147">
      <w:pPr>
        <w:rPr/>
        <w:pStyle w:val="Heading2"/>
        <w:spacing w:before="240" w:after="100"/>
        <w:keepNext/>
      </w:pPr>
      <w:bookmarkStart w:id="54" w:name="_Toc00000053"/>
      <w:r>
        <w:rPr>
          <w:sz w:val="26"/>
          <w:szCs w:val="26"/>
          <w:color w:val="14213D"/>
          <w:b/>
          <w:bCs/>
          <w:rFonts w:ascii="Aptos" w:hAnsi="Aptos" w:cs="Aptos" w:eastAsia="Aptos"/>
        </w:rPr>
        <w:t xml:space="preserve">Eksports no Excel</w:t>
      </w:r>
      <w:bookmarkEnd w:id="54"/>
    </w:p>
    <w:p w14:paraId="00000148">
      <w:pPr>
        <w:rPr/>
        <w:spacing w:after="120" w:line="276"/>
      </w:pPr>
      <w:r>
        <w:rPr>
          <w:sz w:val="22"/>
          <w:szCs w:val="22"/>
          <w:color w:val="1A1A1A"/>
          <w:rFonts w:ascii="Aptos" w:hAnsi="Aptos" w:cs="Aptos" w:eastAsia="Aptos"/>
        </w:rPr>
        <w:t xml:space="preserve">Excel cilnē "Links" atlasiet to, ko vēlaties nosūtīt uz PowerPoint.</w:t>
      </w:r>
    </w:p>
    <w:p w14:paraId="00000149">
      <w:pPr>
        <w:rPr/>
        <w:numPr>
          <w:numId w:val="24"/>
          <w:ilvl w:val="0"/>
        </w:numPr>
        <w:spacing w:after="60" w:line="276"/>
      </w:pPr>
      <w:r>
        <w:rPr>
          <w:sz w:val="22"/>
          <w:szCs w:val="22"/>
          <w:color w:val="1A1A1A"/>
          <w:rFonts w:ascii="Aptos" w:hAnsi="Aptos" w:cs="Aptos" w:eastAsia="Aptos"/>
        </w:rPr>
        <w:t xml:space="preserve">Šūnu apgabalam nospiediet "Export selection". Atlasei jābūt vienam nepārtrauktam apgabalam.</w:t>
      </w:r>
    </w:p>
    <w:p w14:paraId="0000014a">
      <w:pPr>
        <w:rPr/>
        <w:numPr>
          <w:numId w:val="24"/>
          <w:ilvl w:val="0"/>
        </w:numPr>
        <w:spacing w:after="60" w:line="276"/>
      </w:pPr>
      <w:r>
        <w:rPr>
          <w:sz w:val="22"/>
          <w:szCs w:val="22"/>
          <w:color w:val="1A1A1A"/>
          <w:rFonts w:ascii="Aptos" w:hAnsi="Aptos" w:cs="Aptos" w:eastAsia="Aptos"/>
        </w:rPr>
        <w:t xml:space="preserve">Diagrammai nospiediet "Export active chart".</w:t>
      </w:r>
    </w:p>
    <w:p w14:paraId="0000014b">
      <w:pPr>
        <w:rPr/>
        <w:spacing w:after="120" w:line="276"/>
      </w:pPr>
      <w:r>
        <w:rPr>
          <w:sz w:val="22"/>
          <w:szCs w:val="22"/>
          <w:color w:val="1A1A1A"/>
          <w:rFonts w:ascii="Aptos" w:hAnsi="Aptos" w:cs="Aptos" w:eastAsia="Aptos"/>
        </w:rPr>
        <w:t xml:space="preserve">Ja diagramma nav atlasīta, panelis paņem lapas vienīgo diagrammu. Ja lapā ir vairākas, zem pogas parādās diagrammu saraksts, no kura izvēlēties vajadzīgo.</w:t>
      </w:r>
    </w:p>
    <w:p w14:paraId="0000014c">
      <w:pPr>
        <w:rPr/>
        <w:spacing w:after="120" w:line="276"/>
      </w:pPr>
      <w:r>
        <w:rPr>
          <w:sz w:val="22"/>
          <w:szCs w:val="22"/>
          <w:color w:val="1A1A1A"/>
          <w:rFonts w:ascii="Aptos" w:hAnsi="Aptos" w:cs="Aptos" w:eastAsia="Aptos"/>
        </w:rPr>
        <w:t xml:space="preserve">Ar "Export as text" vienas šūnas attēlotais teksts nonāk slaidā kā atsevišķs teksta lauks. Atjaunināšana maina tikai tekstu; lauka vieta, izmērs un fonts paliek tādi, kādus tos atstājāt (līdz 500 rakstzīmēm).</w:t>
      </w:r>
    </w:p>
    <w:p w14:paraId="0000014d">
      <w:pPr>
        <w:rPr/>
        <w:jc w:val="center"/>
      </w:pPr>
      <w:r>
        <w:rPr/>
        <w:drawing>
          <wp:inline distT="0" distB="0" distL="0" distR="0">
            <wp:extent cx="2568848" cy="3960000"/>
            <wp:effectExtent b="0" l="0" r="0" t="0"/>
            <wp:docPr id="8" name="Attēls 8" descr="Excel cilne &quot;Links&quot;: pogas &quot;Export selection&quot; un &quot;Export active chart&quot;, diagrammu saraksts un saišu sarak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Image8"/>
                    <a:srcRect/>
                    <a:stretch>
                      <a:fillRect/>
                    </a:stretch>
                  </pic:blipFill>
                  <pic:spPr bwMode="auto">
                    <a:xfrm rot="0">
                      <a:off x="0" y="0"/>
                      <a:ext cx="2568848" cy="3960000"/>
                    </a:xfrm>
                    <a:prstGeom prst="rect">
                      <a:avLst/>
                    </a:prstGeom>
                  </pic:spPr>
                </pic:pic>
              </a:graphicData>
            </a:graphic>
          </wp:inline>
        </w:drawing>
      </w:r>
    </w:p>
    <w:p w14:paraId="0000014e">
      <w:pPr>
        <w:rPr/>
        <w:jc w:val="center"/>
        <w:spacing w:after="200"/>
      </w:pPr>
      <w:r>
        <w:rPr>
          <w:sz w:val="18"/>
          <w:szCs w:val="18"/>
          <w:color w:val="5B6472"/>
          <w:i/>
          <w:iCs/>
          <w:rFonts w:ascii="Aptos" w:hAnsi="Aptos" w:cs="Aptos" w:eastAsia="Aptos"/>
        </w:rPr>
        <w:t xml:space="preserve">Excel cilne "Links": pogas "Export selection" un "Export active chart", diagrammu saraksts un saišu saraksts.</w:t>
      </w:r>
    </w:p>
    <w:p w14:paraId="0000014f">
      <w:pPr>
        <w:rPr/>
        <w:pStyle w:val="Heading2"/>
        <w:spacing w:before="240" w:after="100"/>
        <w:keepNext/>
      </w:pPr>
      <w:bookmarkStart w:id="55" w:name="_Toc00000054"/>
      <w:r>
        <w:rPr>
          <w:sz w:val="26"/>
          <w:szCs w:val="26"/>
          <w:color w:val="14213D"/>
          <w:b/>
          <w:bCs/>
          <w:rFonts w:ascii="Aptos" w:hAnsi="Aptos" w:cs="Aptos" w:eastAsia="Aptos"/>
        </w:rPr>
        <w:t xml:space="preserve">Saišu saraksts Excel pusē</w:t>
      </w:r>
      <w:bookmarkEnd w:id="55"/>
    </w:p>
    <w:p w14:paraId="00000150">
      <w:pPr>
        <w:rPr/>
        <w:spacing w:after="120" w:line="276"/>
      </w:pPr>
      <w:r>
        <w:rPr>
          <w:sz w:val="22"/>
          <w:szCs w:val="22"/>
          <w:color w:val="1A1A1A"/>
          <w:rFonts w:ascii="Aptos" w:hAnsi="Aptos" w:cs="Aptos" w:eastAsia="Aptos"/>
        </w:rPr>
        <w:t xml:space="preserve">Bloks "Linked objects" rāda visas šīs darbgrāmatas saites: avotu un laiku, kad saite pēdējo reizi nosūtīta.</w:t>
      </w:r>
    </w:p>
    <w:tbl>
      <w:tblPr>
        <w:tblW w:w="9638" w:type="dxa"/>
        <w:jc w:val="left"/>
        <w:tblBorders>
          <w:top w:val="single" w:sz="2" w:space="0" w:color="C8CEDA"/>
          <w:left w:val="single" w:sz="2" w:space="0" w:color="C8CEDA"/>
          <w:bottom w:val="single" w:sz="2" w:space="0" w:color="C8CEDA"/>
          <w:right w:val="single" w:sz="2" w:space="0" w:color="C8CEDA"/>
          <w:insideH w:val="single" w:sz="2" w:space="0" w:color="C8CEDA"/>
          <w:insideV w:val="single" w:sz="2" w:space="0" w:color="C8CEDA"/>
        </w:tblBorders>
        <w:tblCellMar>
          <w:top w:w="60" w:type="dxa"/>
          <w:left w:w="108" w:type="dxa"/>
          <w:bottom w:w="60" w:type="dxa"/>
          <w:right w:w="108" w:type="dxa"/>
        </w:tblCellMar>
        <w:tblLayout w:type="fixed"/>
      </w:tblPr>
      <w:tblGrid>
        <w:gridCol w:w="2698" w:type="dxa"/>
        <w:gridCol w:w="6940" w:type="dxa"/>
      </w:tblGrid>
      <w:tr>
        <w:trPr>
          <w:cantSplit/>
        </w:trPr>
        <w:tc>
          <w:tcPr>
            <w:tcW w:w="2698" w:type="dxa"/>
            <w:shd w:val="clear" w:color="auto" w:fill="DFF5F2"/>
          </w:tcPr>
          <w:p w14:paraId="00000151">
            <w:pPr>
              <w:rPr/>
            </w:pPr>
            <w:r>
              <w:rPr>
                <w:sz w:val="20"/>
                <w:szCs w:val="20"/>
                <w:color w:val="14213D"/>
                <w:b/>
                <w:bCs/>
                <w:rFonts w:ascii="Aptos" w:hAnsi="Aptos" w:cs="Aptos" w:eastAsia="Aptos"/>
              </w:rPr>
              <w:t xml:space="preserve">Poga</w:t>
            </w:r>
          </w:p>
        </w:tc>
        <w:tc>
          <w:tcPr>
            <w:tcW w:w="6940" w:type="dxa"/>
            <w:shd w:val="clear" w:color="auto" w:fill="DFF5F2"/>
          </w:tcPr>
          <w:p w14:paraId="00000152">
            <w:pPr>
              <w:rPr/>
            </w:pPr>
            <w:r>
              <w:rPr>
                <w:sz w:val="20"/>
                <w:szCs w:val="20"/>
                <w:color w:val="14213D"/>
                <w:b/>
                <w:bCs/>
                <w:rFonts w:ascii="Aptos" w:hAnsi="Aptos" w:cs="Aptos" w:eastAsia="Aptos"/>
              </w:rPr>
              <w:t xml:space="preserve">Ko tā dara</w:t>
            </w:r>
          </w:p>
        </w:tc>
      </w:tr>
      <w:tr>
        <w:trPr/>
        <w:tc>
          <w:tcPr>
            <w:tcW w:w="2698" w:type="dxa"/>
          </w:tcPr>
          <w:p w14:paraId="00000153">
            <w:pPr>
              <w:rPr/>
            </w:pPr>
            <w:r>
              <w:rPr>
                <w:sz w:val="20"/>
                <w:szCs w:val="20"/>
                <w:color w:val="1A1A1A"/>
                <w:rFonts w:ascii="Aptos" w:hAnsi="Aptos" w:cs="Aptos" w:eastAsia="Aptos"/>
              </w:rPr>
              <w:t xml:space="preserve">"Push selected"</w:t>
            </w:r>
          </w:p>
        </w:tc>
        <w:tc>
          <w:tcPr>
            <w:tcW w:w="6940" w:type="dxa"/>
          </w:tcPr>
          <w:p w14:paraId="00000154">
            <w:pPr>
              <w:rPr/>
            </w:pPr>
            <w:r>
              <w:rPr>
                <w:sz w:val="20"/>
                <w:szCs w:val="20"/>
                <w:color w:val="1A1A1A"/>
                <w:rFonts w:ascii="Aptos" w:hAnsi="Aptos" w:cs="Aptos" w:eastAsia="Aptos"/>
              </w:rPr>
              <w:t xml:space="preserve">pārrēķina un nosūta atzīmētās saites</w:t>
            </w:r>
          </w:p>
        </w:tc>
      </w:tr>
      <w:tr>
        <w:trPr/>
        <w:tc>
          <w:tcPr>
            <w:tcW w:w="2698" w:type="dxa"/>
          </w:tcPr>
          <w:p w14:paraId="00000155">
            <w:pPr>
              <w:rPr/>
            </w:pPr>
            <w:r>
              <w:rPr>
                <w:sz w:val="20"/>
                <w:szCs w:val="20"/>
                <w:color w:val="1A1A1A"/>
                <w:rFonts w:ascii="Aptos" w:hAnsi="Aptos" w:cs="Aptos" w:eastAsia="Aptos"/>
              </w:rPr>
              <w:t xml:space="preserve">"Push all"</w:t>
            </w:r>
          </w:p>
        </w:tc>
        <w:tc>
          <w:tcPr>
            <w:tcW w:w="6940" w:type="dxa"/>
          </w:tcPr>
          <w:p w14:paraId="00000156">
            <w:pPr>
              <w:rPr/>
            </w:pPr>
            <w:r>
              <w:rPr>
                <w:sz w:val="20"/>
                <w:szCs w:val="20"/>
                <w:color w:val="1A1A1A"/>
                <w:rFonts w:ascii="Aptos" w:hAnsi="Aptos" w:cs="Aptos" w:eastAsia="Aptos"/>
              </w:rPr>
              <w:t xml:space="preserve">pārrēķina un nosūta visas saites</w:t>
            </w:r>
          </w:p>
        </w:tc>
      </w:tr>
      <w:tr>
        <w:trPr/>
        <w:tc>
          <w:tcPr>
            <w:tcW w:w="2698" w:type="dxa"/>
          </w:tcPr>
          <w:p w14:paraId="00000157">
            <w:pPr>
              <w:rPr/>
            </w:pPr>
            <w:r>
              <w:rPr>
                <w:sz w:val="20"/>
                <w:szCs w:val="20"/>
                <w:color w:val="1A1A1A"/>
                <w:rFonts w:ascii="Aptos" w:hAnsi="Aptos" w:cs="Aptos" w:eastAsia="Aptos"/>
              </w:rPr>
              <w:t xml:space="preserve">"Go to source"</w:t>
            </w:r>
          </w:p>
        </w:tc>
        <w:tc>
          <w:tcPr>
            <w:tcW w:w="6940" w:type="dxa"/>
          </w:tcPr>
          <w:p w14:paraId="00000158">
            <w:pPr>
              <w:rPr/>
            </w:pPr>
            <w:r>
              <w:rPr>
                <w:sz w:val="20"/>
                <w:szCs w:val="20"/>
                <w:color w:val="1A1A1A"/>
                <w:rFonts w:ascii="Aptos" w:hAnsi="Aptos" w:cs="Aptos" w:eastAsia="Aptos"/>
              </w:rPr>
              <w:t xml:space="preserve">pārlec uz atzīmētās saites avotu darbgrāmatā</w:t>
            </w:r>
          </w:p>
        </w:tc>
      </w:tr>
      <w:tr>
        <w:trPr/>
        <w:tc>
          <w:tcPr>
            <w:tcW w:w="2698" w:type="dxa"/>
          </w:tcPr>
          <w:p w14:paraId="00000159">
            <w:pPr>
              <w:rPr/>
            </w:pPr>
            <w:r>
              <w:rPr>
                <w:sz w:val="20"/>
                <w:szCs w:val="20"/>
                <w:color w:val="1A1A1A"/>
                <w:rFonts w:ascii="Aptos" w:hAnsi="Aptos" w:cs="Aptos" w:eastAsia="Aptos"/>
              </w:rPr>
              <w:t xml:space="preserve">"Remove link"</w:t>
            </w:r>
          </w:p>
        </w:tc>
        <w:tc>
          <w:tcPr>
            <w:tcW w:w="6940" w:type="dxa"/>
          </w:tcPr>
          <w:p w14:paraId="0000015a">
            <w:pPr>
              <w:rPr/>
            </w:pPr>
            <w:r>
              <w:rPr>
                <w:sz w:val="20"/>
                <w:szCs w:val="20"/>
                <w:color w:val="1A1A1A"/>
                <w:rFonts w:ascii="Aptos" w:hAnsi="Aptos" w:cs="Aptos" w:eastAsia="Aptos"/>
              </w:rPr>
              <w:t xml:space="preserve">izņem saiti no reģistra; jau ievietotais attēls prezentācijā paliek</w:t>
            </w:r>
          </w:p>
        </w:tc>
      </w:tr>
    </w:tbl>
    <w:p w14:paraId="0000015b">
      <w:pPr>
        <w:rPr/>
      </w:pPr>
    </w:p>
    <w:p w14:paraId="0000015c">
      <w:pPr>
        <w:rPr/>
        <w:pStyle w:val="Heading2"/>
        <w:spacing w:before="240" w:after="100"/>
        <w:keepNext/>
      </w:pPr>
      <w:bookmarkStart w:id="56" w:name="_Toc00000055"/>
      <w:r>
        <w:rPr>
          <w:sz w:val="26"/>
          <w:szCs w:val="26"/>
          <w:color w:val="14213D"/>
          <w:b/>
          <w:bCs/>
          <w:rFonts w:ascii="Aptos" w:hAnsi="Aptos" w:cs="Aptos" w:eastAsia="Aptos"/>
        </w:rPr>
        <w:t xml:space="preserve">Auto-push on edit un Highlight linked cells</w:t>
      </w:r>
      <w:bookmarkEnd w:id="56"/>
    </w:p>
    <w:p w14:paraId="0000015d">
      <w:pPr>
        <w:rPr/>
        <w:spacing w:after="120" w:line="276"/>
      </w:pPr>
      <w:r>
        <w:rPr>
          <w:sz w:val="22"/>
          <w:szCs w:val="22"/>
          <w:color w:val="1A1A1A"/>
          <w:rFonts w:ascii="Aptos" w:hAnsi="Aptos" w:cs="Aptos" w:eastAsia="Aptos"/>
        </w:rPr>
        <w:t xml:space="preserve">Izvēles rūtiņa "Auto-push on edit" nosūta mainītās saites uz releju automātiski trīs sekundes pēc pēdējās rediģēšanas. Tā strādā, kamēr panelis ir atvērts, un tiek iegaumēta katrai darbgrāmatai atsevišķi.</w:t>
      </w:r>
    </w:p>
    <w:p w14:paraId="0000015e">
      <w:pPr>
        <w:rPr/>
        <w:spacing w:after="120" w:line="276"/>
      </w:pPr>
      <w:r>
        <w:rPr>
          <w:sz w:val="22"/>
          <w:szCs w:val="22"/>
          <w:color w:val="1A1A1A"/>
          <w:rFonts w:ascii="Aptos" w:hAnsi="Aptos" w:cs="Aptos" w:eastAsia="Aptos"/>
        </w:rPr>
        <w:t xml:space="preserve">Izvēles rūtiņa "Highlight linked cells" ar vieglu toni iekrāso visus saistītos šūnu apgabalus, tāpēc uzreiz redzams, kas baro prezentāciju. Izslēdzot to, sākotnējais noformējums tiek atjaunots. Diagrammas netiek iekrāsotas.</w:t>
      </w:r>
    </w:p>
    <w:p w14:paraId="0000015f">
      <w:pPr>
        <w:rPr/>
        <w:pStyle w:val="Heading2"/>
        <w:spacing w:before="240" w:after="100"/>
        <w:keepNext/>
      </w:pPr>
      <w:bookmarkStart w:id="57" w:name="_Toc00000056"/>
      <w:r>
        <w:rPr>
          <w:sz w:val="26"/>
          <w:szCs w:val="26"/>
          <w:color w:val="14213D"/>
          <w:b/>
          <w:bCs/>
          <w:rFonts w:ascii="Aptos" w:hAnsi="Aptos" w:cs="Aptos" w:eastAsia="Aptos"/>
        </w:rPr>
        <w:t xml:space="preserve">Ievietošana PowerPoint</w:t>
      </w:r>
      <w:bookmarkEnd w:id="57"/>
    </w:p>
    <w:p w14:paraId="00000160">
      <w:pPr>
        <w:rPr/>
        <w:spacing w:after="120" w:line="276"/>
      </w:pPr>
      <w:r>
        <w:rPr>
          <w:sz w:val="22"/>
          <w:szCs w:val="22"/>
          <w:color w:val="1A1A1A"/>
          <w:rFonts w:ascii="Aptos" w:hAnsi="Aptos" w:cs="Aptos" w:eastAsia="Aptos"/>
        </w:rPr>
        <w:t xml:space="preserve">PowerPoint lentē atveriet cilni "pls,fix" un nospiediet "Links": atvērsies saišu panelis. Pārslēdzieties uz cilni "Inbox", kur redzami no Excel nosūtītie, vēl neievietotie attēli.</w:t>
      </w:r>
    </w:p>
    <w:p w14:paraId="00000161">
      <w:pPr>
        <w:rPr/>
        <w:numPr>
          <w:numId w:val="25"/>
          <w:ilvl w:val="0"/>
        </w:numPr>
        <w:spacing w:after="60" w:line="276"/>
      </w:pPr>
      <w:r>
        <w:rPr>
          <w:sz w:val="22"/>
          <w:szCs w:val="22"/>
          <w:color w:val="1A1A1A"/>
          <w:rFonts w:ascii="Aptos" w:hAnsi="Aptos" w:cs="Aptos" w:eastAsia="Aptos"/>
        </w:rPr>
        <w:t xml:space="preserve">Atlasiet slaidu, kurā attēls jāievieto.</w:t>
      </w:r>
    </w:p>
    <w:p w14:paraId="00000162">
      <w:pPr>
        <w:rPr/>
        <w:numPr>
          <w:numId w:val="25"/>
          <w:ilvl w:val="0"/>
        </w:numPr>
        <w:spacing w:after="60" w:line="276"/>
      </w:pPr>
      <w:r>
        <w:rPr>
          <w:sz w:val="22"/>
          <w:szCs w:val="22"/>
          <w:color w:val="1A1A1A"/>
          <w:rFonts w:ascii="Aptos" w:hAnsi="Aptos" w:cs="Aptos" w:eastAsia="Aptos"/>
        </w:rPr>
        <w:t xml:space="preserve">Pie vajadzīgā vienuma nospiediet "Insert".</w:t>
      </w:r>
    </w:p>
    <w:p w14:paraId="00000163">
      <w:pPr>
        <w:rPr/>
        <w:numPr>
          <w:numId w:val="25"/>
          <w:ilvl w:val="0"/>
        </w:numPr>
        <w:spacing w:after="60" w:line="276"/>
      </w:pPr>
      <w:r>
        <w:rPr>
          <w:sz w:val="22"/>
          <w:szCs w:val="22"/>
          <w:color w:val="1A1A1A"/>
          <w:rFonts w:ascii="Aptos" w:hAnsi="Aptos" w:cs="Aptos" w:eastAsia="Aptos"/>
        </w:rPr>
        <w:t xml:space="preserve">Objekts (attēls, tabula vai diagramma) tiek ievietots atlasītajā slaidā brīvā vietā un pielāgots tā izmēram. Pēc tam to var pārvietot un mainīt tā izmēru.</w:t>
      </w:r>
    </w:p>
    <w:p w14:paraId="00000164">
      <w:pPr>
        <w:rPr/>
        <w:spacing w:after="120" w:line="276"/>
      </w:pPr>
      <w:r>
        <w:rPr>
          <w:sz w:val="22"/>
          <w:szCs w:val="22"/>
          <w:color w:val="1A1A1A"/>
          <w:rFonts w:ascii="Aptos" w:hAnsi="Aptos" w:cs="Aptos" w:eastAsia="Aptos"/>
        </w:rPr>
        <w:t xml:space="preserve">Poga "Paste latest linked" paveic to pašu vienā solī: tā ievieto jaunāko no Excel nosūtīto eksportu aktīvajā slaidā, neizvēloties konkrētu vienumu sarakstā.</w:t>
      </w:r>
    </w:p>
    <w:p w14:paraId="00000165">
      <w:pPr>
        <w:rPr/>
        <w:spacing w:after="120" w:line="276"/>
      </w:pPr>
      <w:r>
        <w:rPr>
          <w:sz w:val="22"/>
          <w:szCs w:val="22"/>
          <w:color w:val="1A1A1A"/>
          <w:rFonts w:ascii="Aptos" w:hAnsi="Aptos" w:cs="Aptos" w:eastAsia="Aptos"/>
        </w:rPr>
        <w:t xml:space="preserve">Vienumi cilnē "Inbox" ir derīgi 7 dienas pēc nosūtīšanas. Ja saraksts ir tukšs un panelī redzams "Not paired", vispirms ielīmējiet saites atslēgu cilnē "Settings".</w:t>
      </w:r>
    </w:p>
    <w:p w14:paraId="00000166">
      <w:pPr>
        <w:rPr/>
        <w:jc w:val="center"/>
      </w:pPr>
      <w:r>
        <w:rPr/>
        <w:drawing>
          <wp:inline distT="0" distB="0" distL="0" distR="0">
            <wp:extent cx="2209263" cy="3960000"/>
            <wp:effectExtent b="0" l="0" r="0" t="0"/>
            <wp:docPr id="9" name="Attēls 9" descr="PowerPoint cilne &quot;Inbox&quot; ar tukšu sarakstu un paskaidrojumu par vienumu derīguma termiņ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Image9"/>
                    <a:srcRect/>
                    <a:stretch>
                      <a:fillRect/>
                    </a:stretch>
                  </pic:blipFill>
                  <pic:spPr bwMode="auto">
                    <a:xfrm rot="0">
                      <a:off x="0" y="0"/>
                      <a:ext cx="2209263" cy="3960000"/>
                    </a:xfrm>
                    <a:prstGeom prst="rect">
                      <a:avLst/>
                    </a:prstGeom>
                  </pic:spPr>
                </pic:pic>
              </a:graphicData>
            </a:graphic>
          </wp:inline>
        </w:drawing>
      </w:r>
    </w:p>
    <w:p w14:paraId="00000167">
      <w:pPr>
        <w:rPr/>
        <w:jc w:val="center"/>
        <w:spacing w:after="200"/>
      </w:pPr>
      <w:r>
        <w:rPr>
          <w:sz w:val="18"/>
          <w:szCs w:val="18"/>
          <w:color w:val="5B6472"/>
          <w:i/>
          <w:iCs/>
          <w:rFonts w:ascii="Aptos" w:hAnsi="Aptos" w:cs="Aptos" w:eastAsia="Aptos"/>
        </w:rPr>
        <w:t xml:space="preserve">PowerPoint cilne "Inbox" ar tukšu sarakstu un paskaidrojumu par vienumu derīguma termiņu.</w:t>
      </w:r>
    </w:p>
    <w:p w14:paraId="00000168">
      <w:pPr>
        <w:rPr/>
        <w:pStyle w:val="Heading2"/>
        <w:spacing w:before="240" w:after="100"/>
        <w:keepNext/>
      </w:pPr>
      <w:bookmarkStart w:id="58" w:name="_Toc00000057"/>
      <w:r>
        <w:rPr>
          <w:sz w:val="26"/>
          <w:szCs w:val="26"/>
          <w:color w:val="14213D"/>
          <w:b/>
          <w:bCs/>
          <w:rFonts w:ascii="Aptos" w:hAnsi="Aptos" w:cs="Aptos" w:eastAsia="Aptos"/>
        </w:rPr>
        <w:t xml:space="preserve">Atjaunināšana</w:t>
      </w:r>
      <w:bookmarkEnd w:id="58"/>
    </w:p>
    <w:p w14:paraId="00000169">
      <w:pPr>
        <w:rPr/>
        <w:spacing w:after="120" w:line="276"/>
      </w:pPr>
      <w:r>
        <w:rPr>
          <w:sz w:val="22"/>
          <w:szCs w:val="22"/>
          <w:color w:val="1A1A1A"/>
          <w:rFonts w:ascii="Aptos" w:hAnsi="Aptos" w:cs="Aptos" w:eastAsia="Aptos"/>
        </w:rPr>
        <w:t xml:space="preserve">Kad avota dati Excel mainās, saites jāatjaunina abās pusēs. Excel pusē cilnē "Links" nospiediet "Push all", pēc tam PowerPoint pusē cilnē "Links" nospiediet vienu no atjaunināšanas pogām.</w:t>
      </w:r>
    </w:p>
    <w:tbl>
      <w:tblPr>
        <w:tblW w:w="9638" w:type="dxa"/>
        <w:jc w:val="left"/>
        <w:tblBorders>
          <w:top w:val="single" w:sz="2" w:space="0" w:color="C8CEDA"/>
          <w:left w:val="single" w:sz="2" w:space="0" w:color="C8CEDA"/>
          <w:bottom w:val="single" w:sz="2" w:space="0" w:color="C8CEDA"/>
          <w:right w:val="single" w:sz="2" w:space="0" w:color="C8CEDA"/>
          <w:insideH w:val="single" w:sz="2" w:space="0" w:color="C8CEDA"/>
          <w:insideV w:val="single" w:sz="2" w:space="0" w:color="C8CEDA"/>
        </w:tblBorders>
        <w:tblCellMar>
          <w:top w:w="60" w:type="dxa"/>
          <w:left w:w="108" w:type="dxa"/>
          <w:bottom w:w="60" w:type="dxa"/>
          <w:right w:w="108" w:type="dxa"/>
        </w:tblCellMar>
        <w:tblLayout w:type="fixed"/>
      </w:tblPr>
      <w:tblGrid>
        <w:gridCol w:w="2698" w:type="dxa"/>
        <w:gridCol w:w="6940" w:type="dxa"/>
      </w:tblGrid>
      <w:tr>
        <w:trPr>
          <w:cantSplit/>
        </w:trPr>
        <w:tc>
          <w:tcPr>
            <w:tcW w:w="2698" w:type="dxa"/>
            <w:shd w:val="clear" w:color="auto" w:fill="DFF5F2"/>
          </w:tcPr>
          <w:p w14:paraId="0000016a">
            <w:pPr>
              <w:rPr/>
            </w:pPr>
            <w:r>
              <w:rPr>
                <w:sz w:val="20"/>
                <w:szCs w:val="20"/>
                <w:color w:val="14213D"/>
                <w:b/>
                <w:bCs/>
                <w:rFonts w:ascii="Aptos" w:hAnsi="Aptos" w:cs="Aptos" w:eastAsia="Aptos"/>
              </w:rPr>
              <w:t xml:space="preserve">Poga</w:t>
            </w:r>
          </w:p>
        </w:tc>
        <w:tc>
          <w:tcPr>
            <w:tcW w:w="6940" w:type="dxa"/>
            <w:shd w:val="clear" w:color="auto" w:fill="DFF5F2"/>
          </w:tcPr>
          <w:p w14:paraId="0000016b">
            <w:pPr>
              <w:rPr/>
            </w:pPr>
            <w:r>
              <w:rPr>
                <w:sz w:val="20"/>
                <w:szCs w:val="20"/>
                <w:color w:val="14213D"/>
                <w:b/>
                <w:bCs/>
                <w:rFonts w:ascii="Aptos" w:hAnsi="Aptos" w:cs="Aptos" w:eastAsia="Aptos"/>
              </w:rPr>
              <w:t xml:space="preserve">Ko tā atjaunina</w:t>
            </w:r>
          </w:p>
        </w:tc>
      </w:tr>
      <w:tr>
        <w:trPr/>
        <w:tc>
          <w:tcPr>
            <w:tcW w:w="2698" w:type="dxa"/>
          </w:tcPr>
          <w:p w14:paraId="0000016c">
            <w:pPr>
              <w:rPr/>
            </w:pPr>
            <w:r>
              <w:rPr>
                <w:sz w:val="20"/>
                <w:szCs w:val="20"/>
                <w:color w:val="1A1A1A"/>
                <w:rFonts w:ascii="Aptos" w:hAnsi="Aptos" w:cs="Aptos" w:eastAsia="Aptos"/>
              </w:rPr>
              <w:t xml:space="preserve">"Update selected"</w:t>
            </w:r>
          </w:p>
        </w:tc>
        <w:tc>
          <w:tcPr>
            <w:tcW w:w="6940" w:type="dxa"/>
          </w:tcPr>
          <w:p w14:paraId="0000016d">
            <w:pPr>
              <w:rPr/>
            </w:pPr>
            <w:r>
              <w:rPr>
                <w:sz w:val="20"/>
                <w:szCs w:val="20"/>
                <w:color w:val="1A1A1A"/>
                <w:rFonts w:ascii="Aptos" w:hAnsi="Aptos" w:cs="Aptos" w:eastAsia="Aptos"/>
              </w:rPr>
              <w:t xml:space="preserve">atzīmētās saites</w:t>
            </w:r>
          </w:p>
        </w:tc>
      </w:tr>
      <w:tr>
        <w:trPr/>
        <w:tc>
          <w:tcPr>
            <w:tcW w:w="2698" w:type="dxa"/>
          </w:tcPr>
          <w:p w14:paraId="0000016e">
            <w:pPr>
              <w:rPr/>
            </w:pPr>
            <w:r>
              <w:rPr>
                <w:sz w:val="20"/>
                <w:szCs w:val="20"/>
                <w:color w:val="1A1A1A"/>
                <w:rFonts w:ascii="Aptos" w:hAnsi="Aptos" w:cs="Aptos" w:eastAsia="Aptos"/>
              </w:rPr>
              <w:t xml:space="preserve">"Update this slide"</w:t>
            </w:r>
          </w:p>
        </w:tc>
        <w:tc>
          <w:tcPr>
            <w:tcW w:w="6940" w:type="dxa"/>
          </w:tcPr>
          <w:p w14:paraId="0000016f">
            <w:pPr>
              <w:rPr/>
            </w:pPr>
            <w:r>
              <w:rPr>
                <w:sz w:val="20"/>
                <w:szCs w:val="20"/>
                <w:color w:val="1A1A1A"/>
                <w:rFonts w:ascii="Aptos" w:hAnsi="Aptos" w:cs="Aptos" w:eastAsia="Aptos"/>
              </w:rPr>
              <w:t xml:space="preserve">visas aktīvā slaida saites</w:t>
            </w:r>
          </w:p>
        </w:tc>
      </w:tr>
      <w:tr>
        <w:trPr/>
        <w:tc>
          <w:tcPr>
            <w:tcW w:w="2698" w:type="dxa"/>
          </w:tcPr>
          <w:p w14:paraId="00000170">
            <w:pPr>
              <w:rPr/>
            </w:pPr>
            <w:r>
              <w:rPr>
                <w:sz w:val="20"/>
                <w:szCs w:val="20"/>
                <w:color w:val="1A1A1A"/>
                <w:rFonts w:ascii="Aptos" w:hAnsi="Aptos" w:cs="Aptos" w:eastAsia="Aptos"/>
              </w:rPr>
              <w:t xml:space="preserve">"Update all"</w:t>
            </w:r>
          </w:p>
        </w:tc>
        <w:tc>
          <w:tcPr>
            <w:tcW w:w="6940" w:type="dxa"/>
          </w:tcPr>
          <w:p w14:paraId="00000171">
            <w:pPr>
              <w:rPr/>
            </w:pPr>
            <w:r>
              <w:rPr>
                <w:sz w:val="20"/>
                <w:szCs w:val="20"/>
                <w:color w:val="1A1A1A"/>
                <w:rFonts w:ascii="Aptos" w:hAnsi="Aptos" w:cs="Aptos" w:eastAsia="Aptos"/>
              </w:rPr>
              <w:t xml:space="preserve">visas prezentācijas saites</w:t>
            </w:r>
          </w:p>
        </w:tc>
      </w:tr>
      <w:tr>
        <w:trPr/>
        <w:tc>
          <w:tcPr>
            <w:tcW w:w="2698" w:type="dxa"/>
          </w:tcPr>
          <w:p w14:paraId="00000172">
            <w:pPr>
              <w:rPr/>
            </w:pPr>
            <w:r>
              <w:rPr>
                <w:sz w:val="20"/>
                <w:szCs w:val="20"/>
                <w:color w:val="1A1A1A"/>
                <w:rFonts w:ascii="Aptos" w:hAnsi="Aptos" w:cs="Aptos" w:eastAsia="Aptos"/>
              </w:rPr>
              <w:t xml:space="preserve">"Revert last update"</w:t>
            </w:r>
          </w:p>
        </w:tc>
        <w:tc>
          <w:tcPr>
            <w:tcW w:w="6940" w:type="dxa"/>
          </w:tcPr>
          <w:p w14:paraId="00000173">
            <w:pPr>
              <w:rPr/>
            </w:pPr>
            <w:r>
              <w:rPr>
                <w:sz w:val="20"/>
                <w:szCs w:val="20"/>
                <w:color w:val="1A1A1A"/>
                <w:rFonts w:ascii="Aptos" w:hAnsi="Aptos" w:cs="Aptos" w:eastAsia="Aptos"/>
              </w:rPr>
              <w:t xml:space="preserve">atgriež atzīmētās saites uz iepriekšējo attēlu</w:t>
            </w:r>
          </w:p>
        </w:tc>
      </w:tr>
    </w:tbl>
    <w:p w14:paraId="00000174">
      <w:pPr>
        <w:rPr/>
      </w:pPr>
    </w:p>
    <w:p w14:paraId="00000175">
      <w:pPr>
        <w:rPr/>
        <w:spacing w:after="120" w:line="276"/>
      </w:pPr>
      <w:r>
        <w:rPr>
          <w:sz w:val="22"/>
          <w:szCs w:val="22"/>
          <w:color w:val="1A1A1A"/>
          <w:rFonts w:ascii="Aptos" w:hAnsi="Aptos" w:cs="Aptos" w:eastAsia="Aptos"/>
        </w:rPr>
        <w:t xml:space="preserve">Pozīcija un platums saglabājas nemainīgi. Augstums mainās tikai tad, kad attēla proporcijas Excel pusē ir mainījušās. Ja attēls ir ievietots grupā, atjaunināšana to tomēr atrod un atjauno.</w:t>
      </w:r>
    </w:p>
    <w:p w14:paraId="00000176">
      <w:pPr>
        <w:rPr/>
        <w:spacing w:after="120" w:line="276"/>
      </w:pPr>
      <w:r>
        <w:rPr>
          <w:sz w:val="22"/>
          <w:szCs w:val="22"/>
          <w:color w:val="1A1A1A"/>
          <w:rFonts w:ascii="Aptos" w:hAnsi="Aptos" w:cs="Aptos" w:eastAsia="Aptos"/>
        </w:rPr>
        <w:t xml:space="preserve">Relejs glabā vienu iepriekšējo versiju, tāpēc "Revert last update" atgriež vienu soli atpakaļ, bet ne tālāk.</w:t>
      </w:r>
    </w:p>
    <w:p w14:paraId="00000177">
      <w:pPr>
        <w:rPr/>
        <w:jc w:val="center"/>
      </w:pPr>
      <w:r>
        <w:rPr/>
        <w:drawing>
          <wp:inline distT="0" distB="0" distL="0" distR="0">
            <wp:extent cx="2209263" cy="3960000"/>
            <wp:effectExtent b="0" l="0" r="0" t="0"/>
            <wp:docPr id="10" name="Attēls 10" descr="PowerPoint cilne &quot;Links&quot;: atjaunināšanas pogas un saišu tabula ar slaidu, avotu un stāvok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Image9"/>
                    <a:srcRect/>
                    <a:stretch>
                      <a:fillRect/>
                    </a:stretch>
                  </pic:blipFill>
                  <pic:spPr bwMode="auto">
                    <a:xfrm rot="0">
                      <a:off x="0" y="0"/>
                      <a:ext cx="2209263" cy="3960000"/>
                    </a:xfrm>
                    <a:prstGeom prst="rect">
                      <a:avLst/>
                    </a:prstGeom>
                  </pic:spPr>
                </pic:pic>
              </a:graphicData>
            </a:graphic>
          </wp:inline>
        </w:drawing>
      </w:r>
    </w:p>
    <w:p w14:paraId="00000178">
      <w:pPr>
        <w:rPr/>
        <w:jc w:val="center"/>
        <w:spacing w:after="200"/>
      </w:pPr>
      <w:r>
        <w:rPr>
          <w:sz w:val="18"/>
          <w:szCs w:val="18"/>
          <w:color w:val="5B6472"/>
          <w:i/>
          <w:iCs/>
          <w:rFonts w:ascii="Aptos" w:hAnsi="Aptos" w:cs="Aptos" w:eastAsia="Aptos"/>
        </w:rPr>
        <w:t xml:space="preserve">PowerPoint cilne "Links": atjaunināšanas pogas un saišu tabula ar slaidu, avotu un stāvokli.</w:t>
      </w:r>
    </w:p>
    <w:p w14:paraId="00000179">
      <w:pPr>
        <w:rPr/>
        <w:pStyle w:val="Heading2"/>
        <w:spacing w:before="240" w:after="100"/>
        <w:keepNext/>
      </w:pPr>
      <w:bookmarkStart w:id="59" w:name="_Toc00000058"/>
      <w:r>
        <w:rPr>
          <w:sz w:val="26"/>
          <w:szCs w:val="26"/>
          <w:color w:val="14213D"/>
          <w:b/>
          <w:bCs/>
          <w:rFonts w:ascii="Aptos" w:hAnsi="Aptos" w:cs="Aptos" w:eastAsia="Aptos"/>
        </w:rPr>
        <w:t xml:space="preserve">Meklēšana un filtrēšana</w:t>
      </w:r>
      <w:bookmarkEnd w:id="59"/>
    </w:p>
    <w:p w14:paraId="0000017a">
      <w:pPr>
        <w:rPr/>
        <w:spacing w:after="120" w:line="276"/>
      </w:pPr>
      <w:r>
        <w:rPr>
          <w:sz w:val="22"/>
          <w:szCs w:val="22"/>
          <w:color w:val="1A1A1A"/>
          <w:rFonts w:ascii="Aptos" w:hAnsi="Aptos" w:cs="Aptos" w:eastAsia="Aptos"/>
        </w:rPr>
        <w:t xml:space="preserve">Virs saišu tabulas cilnē "Links" ir meklēšanas lauks un trīs filtri. Tie sašaurina redzamo sarakstu, bet atzīmētās rindas paliek atzīmētas arī tad, kad filtrs tās paslēpj.</w:t>
      </w:r>
    </w:p>
    <w:tbl>
      <w:tblPr>
        <w:tblW w:w="9638" w:type="dxa"/>
        <w:jc w:val="left"/>
        <w:tblBorders>
          <w:top w:val="single" w:sz="2" w:space="0" w:color="C8CEDA"/>
          <w:left w:val="single" w:sz="2" w:space="0" w:color="C8CEDA"/>
          <w:bottom w:val="single" w:sz="2" w:space="0" w:color="C8CEDA"/>
          <w:right w:val="single" w:sz="2" w:space="0" w:color="C8CEDA"/>
          <w:insideH w:val="single" w:sz="2" w:space="0" w:color="C8CEDA"/>
          <w:insideV w:val="single" w:sz="2" w:space="0" w:color="C8CEDA"/>
        </w:tblBorders>
        <w:tblCellMar>
          <w:top w:w="60" w:type="dxa"/>
          <w:left w:w="108" w:type="dxa"/>
          <w:bottom w:w="60" w:type="dxa"/>
          <w:right w:w="108" w:type="dxa"/>
        </w:tblCellMar>
        <w:tblLayout w:type="fixed"/>
      </w:tblPr>
      <w:tblGrid>
        <w:gridCol w:w="2698" w:type="dxa"/>
        <w:gridCol w:w="6940" w:type="dxa"/>
      </w:tblGrid>
      <w:tr>
        <w:trPr>
          <w:cantSplit/>
        </w:trPr>
        <w:tc>
          <w:tcPr>
            <w:tcW w:w="2698" w:type="dxa"/>
            <w:shd w:val="clear" w:color="auto" w:fill="DFF5F2"/>
          </w:tcPr>
          <w:p w14:paraId="0000017b">
            <w:pPr>
              <w:rPr/>
            </w:pPr>
            <w:r>
              <w:rPr>
                <w:sz w:val="20"/>
                <w:szCs w:val="20"/>
                <w:color w:val="14213D"/>
                <w:b/>
                <w:bCs/>
                <w:rFonts w:ascii="Aptos" w:hAnsi="Aptos" w:cs="Aptos" w:eastAsia="Aptos"/>
              </w:rPr>
              <w:t xml:space="preserve">Vadīkla</w:t>
            </w:r>
          </w:p>
        </w:tc>
        <w:tc>
          <w:tcPr>
            <w:tcW w:w="6940" w:type="dxa"/>
            <w:shd w:val="clear" w:color="auto" w:fill="DFF5F2"/>
          </w:tcPr>
          <w:p w14:paraId="0000017c">
            <w:pPr>
              <w:rPr/>
            </w:pPr>
            <w:r>
              <w:rPr>
                <w:sz w:val="20"/>
                <w:szCs w:val="20"/>
                <w:color w:val="14213D"/>
                <w:b/>
                <w:bCs/>
                <w:rFonts w:ascii="Aptos" w:hAnsi="Aptos" w:cs="Aptos" w:eastAsia="Aptos"/>
              </w:rPr>
              <w:t xml:space="preserve">Ko tā sašaurina</w:t>
            </w:r>
          </w:p>
        </w:tc>
      </w:tr>
      <w:tr>
        <w:trPr/>
        <w:tc>
          <w:tcPr>
            <w:tcW w:w="2698" w:type="dxa"/>
          </w:tcPr>
          <w:p w14:paraId="0000017d">
            <w:pPr>
              <w:rPr/>
            </w:pPr>
            <w:r>
              <w:rPr>
                <w:sz w:val="20"/>
                <w:szCs w:val="20"/>
                <w:color w:val="1A1A1A"/>
                <w:rFonts w:ascii="Aptos" w:hAnsi="Aptos" w:cs="Aptos" w:eastAsia="Aptos"/>
              </w:rPr>
              <w:t xml:space="preserve">Meklēšanas lauks</w:t>
            </w:r>
          </w:p>
        </w:tc>
        <w:tc>
          <w:tcPr>
            <w:tcW w:w="6940" w:type="dxa"/>
          </w:tcPr>
          <w:p w14:paraId="0000017e">
            <w:pPr>
              <w:rPr/>
            </w:pPr>
            <w:r>
              <w:rPr>
                <w:sz w:val="20"/>
                <w:szCs w:val="20"/>
                <w:color w:val="1A1A1A"/>
                <w:rFonts w:ascii="Aptos" w:hAnsi="Aptos" w:cs="Aptos" w:eastAsia="Aptos"/>
              </w:rPr>
              <w:t xml:space="preserve">meklē pēc slaida numura, objekta un tā avota darbgrāmatas nosaukuma</w:t>
            </w:r>
          </w:p>
        </w:tc>
      </w:tr>
      <w:tr>
        <w:trPr/>
        <w:tc>
          <w:tcPr>
            <w:tcW w:w="2698" w:type="dxa"/>
          </w:tcPr>
          <w:p w14:paraId="0000017f">
            <w:pPr>
              <w:rPr/>
            </w:pPr>
            <w:r>
              <w:rPr>
                <w:sz w:val="20"/>
                <w:szCs w:val="20"/>
                <w:color w:val="1A1A1A"/>
                <w:rFonts w:ascii="Aptos" w:hAnsi="Aptos" w:cs="Aptos" w:eastAsia="Aptos"/>
              </w:rPr>
              <w:t xml:space="preserve">"Source workbook"</w:t>
            </w:r>
          </w:p>
        </w:tc>
        <w:tc>
          <w:tcPr>
            <w:tcW w:w="6940" w:type="dxa"/>
          </w:tcPr>
          <w:p w14:paraId="00000180">
            <w:pPr>
              <w:rPr/>
            </w:pPr>
            <w:r>
              <w:rPr>
                <w:sz w:val="20"/>
                <w:szCs w:val="20"/>
                <w:color w:val="1A1A1A"/>
                <w:rFonts w:ascii="Aptos" w:hAnsi="Aptos" w:cs="Aptos" w:eastAsia="Aptos"/>
              </w:rPr>
              <w:t xml:space="preserve">rāda tikai izvēlētās darbgrāmatas saites</w:t>
            </w:r>
          </w:p>
        </w:tc>
      </w:tr>
      <w:tr>
        <w:trPr/>
        <w:tc>
          <w:tcPr>
            <w:tcW w:w="2698" w:type="dxa"/>
          </w:tcPr>
          <w:p w14:paraId="00000181">
            <w:pPr>
              <w:rPr/>
            </w:pPr>
            <w:r>
              <w:rPr>
                <w:sz w:val="20"/>
                <w:szCs w:val="20"/>
                <w:color w:val="1A1A1A"/>
                <w:rFonts w:ascii="Aptos" w:hAnsi="Aptos" w:cs="Aptos" w:eastAsia="Aptos"/>
              </w:rPr>
              <w:t xml:space="preserve">"Slide"</w:t>
            </w:r>
          </w:p>
        </w:tc>
        <w:tc>
          <w:tcPr>
            <w:tcW w:w="6940" w:type="dxa"/>
          </w:tcPr>
          <w:p w14:paraId="00000182">
            <w:pPr>
              <w:rPr/>
            </w:pPr>
            <w:r>
              <w:rPr>
                <w:sz w:val="20"/>
                <w:szCs w:val="20"/>
                <w:color w:val="1A1A1A"/>
                <w:rFonts w:ascii="Aptos" w:hAnsi="Aptos" w:cs="Aptos" w:eastAsia="Aptos"/>
              </w:rPr>
              <w:t xml:space="preserve">rāda tikai izvēlētā slaida saites</w:t>
            </w:r>
          </w:p>
        </w:tc>
      </w:tr>
      <w:tr>
        <w:trPr/>
        <w:tc>
          <w:tcPr>
            <w:tcW w:w="2698" w:type="dxa"/>
          </w:tcPr>
          <w:p w14:paraId="00000183">
            <w:pPr>
              <w:rPr/>
            </w:pPr>
            <w:r>
              <w:rPr>
                <w:sz w:val="20"/>
                <w:szCs w:val="20"/>
                <w:color w:val="1A1A1A"/>
                <w:rFonts w:ascii="Aptos" w:hAnsi="Aptos" w:cs="Aptos" w:eastAsia="Aptos"/>
              </w:rPr>
              <w:t xml:space="preserve">"Link status"</w:t>
            </w:r>
          </w:p>
        </w:tc>
        <w:tc>
          <w:tcPr>
            <w:tcW w:w="6940" w:type="dxa"/>
          </w:tcPr>
          <w:p w14:paraId="00000184">
            <w:pPr>
              <w:rPr/>
            </w:pPr>
            <w:r>
              <w:rPr>
                <w:sz w:val="20"/>
                <w:szCs w:val="20"/>
                <w:color w:val="1A1A1A"/>
                <w:rFonts w:ascii="Aptos" w:hAnsi="Aptos" w:cs="Aptos" w:eastAsia="Aptos"/>
              </w:rPr>
              <w:t xml:space="preserve">rāda tikai izvēlētā stāvokļa saites</w:t>
            </w:r>
          </w:p>
        </w:tc>
      </w:tr>
    </w:tbl>
    <w:p w14:paraId="00000185">
      <w:pPr>
        <w:rPr/>
      </w:pPr>
    </w:p>
    <w:p w14:paraId="00000186">
      <w:pPr>
        <w:rPr/>
        <w:spacing w:after="120" w:line="276"/>
      </w:pPr>
      <w:r>
        <w:rPr>
          <w:sz w:val="22"/>
          <w:szCs w:val="22"/>
          <w:color w:val="1A1A1A"/>
          <w:rFonts w:ascii="Aptos" w:hAnsi="Aptos" w:cs="Aptos" w:eastAsia="Aptos"/>
        </w:rPr>
        <w:t xml:space="preserve">Stāvokļa filtra četras vērtības:</w:t>
      </w:r>
    </w:p>
    <w:p w14:paraId="00000187">
      <w:pPr>
        <w:rPr/>
        <w:numPr>
          <w:numId w:val="26"/>
          <w:ilvl w:val="0"/>
        </w:numPr>
        <w:spacing w:after="60" w:line="276"/>
      </w:pPr>
      <w:r>
        <w:rPr>
          <w:sz w:val="22"/>
          <w:szCs w:val="22"/>
          <w:color w:val="1A1A1A"/>
          <w:rFonts w:ascii="Aptos" w:hAnsi="Aptos" w:cs="Aptos" w:eastAsia="Aptos"/>
        </w:rPr>
        <w:t xml:space="preserve">"Needs update": avota dati Excel pusē mainījušies kopš pēdējās atjaunināšanas.</w:t>
      </w:r>
    </w:p>
    <w:p w14:paraId="00000188">
      <w:pPr>
        <w:rPr/>
        <w:numPr>
          <w:numId w:val="26"/>
          <w:ilvl w:val="0"/>
        </w:numPr>
        <w:spacing w:after="60" w:line="276"/>
      </w:pPr>
      <w:r>
        <w:rPr>
          <w:sz w:val="22"/>
          <w:szCs w:val="22"/>
          <w:color w:val="1A1A1A"/>
          <w:rFonts w:ascii="Aptos" w:hAnsi="Aptos" w:cs="Aptos" w:eastAsia="Aptos"/>
        </w:rPr>
        <w:t xml:space="preserve">"Missing source": relejā šai saitei vairs nav neviena attēla.</w:t>
      </w:r>
    </w:p>
    <w:p w14:paraId="00000189">
      <w:pPr>
        <w:rPr/>
        <w:numPr>
          <w:numId w:val="26"/>
          <w:ilvl w:val="0"/>
        </w:numPr>
        <w:spacing w:after="60" w:line="276"/>
      </w:pPr>
      <w:r>
        <w:rPr>
          <w:sz w:val="22"/>
          <w:szCs w:val="22"/>
          <w:color w:val="1A1A1A"/>
          <w:rFonts w:ascii="Aptos" w:hAnsi="Aptos" w:cs="Aptos" w:eastAsia="Aptos"/>
        </w:rPr>
        <w:t xml:space="preserve">"Wrong link key": attēls saglabāts ar citu saites atslēgu, nevis šī datora aktuālo.</w:t>
      </w:r>
    </w:p>
    <w:p w14:paraId="0000018a">
      <w:pPr>
        <w:rPr/>
        <w:numPr>
          <w:numId w:val="26"/>
          <w:ilvl w:val="0"/>
        </w:numPr>
        <w:spacing w:after="60" w:line="276"/>
      </w:pPr>
      <w:r>
        <w:rPr>
          <w:sz w:val="22"/>
          <w:szCs w:val="22"/>
          <w:color w:val="1A1A1A"/>
          <w:rFonts w:ascii="Aptos" w:hAnsi="Aptos" w:cs="Aptos" w:eastAsia="Aptos"/>
        </w:rPr>
        <w:t xml:space="preserve">"Up to date": attēls atbilst jaunākajam Excel eksportam.</w:t>
      </w:r>
    </w:p>
    <w:p w14:paraId="0000018b">
      <w:pPr>
        <w:rPr/>
        <w:pStyle w:val="Heading2"/>
        <w:spacing w:before="240" w:after="100"/>
        <w:keepNext/>
      </w:pPr>
      <w:bookmarkStart w:id="60" w:name="_Toc00000059"/>
      <w:r>
        <w:rPr>
          <w:sz w:val="26"/>
          <w:szCs w:val="26"/>
          <w:color w:val="14213D"/>
          <w:b/>
          <w:bCs/>
          <w:rFonts w:ascii="Aptos" w:hAnsi="Aptos" w:cs="Aptos" w:eastAsia="Aptos"/>
        </w:rPr>
        <w:t xml:space="preserve">Go to slide, Change source un Break link</w:t>
      </w:r>
      <w:bookmarkEnd w:id="60"/>
    </w:p>
    <w:p w14:paraId="0000018c">
      <w:pPr>
        <w:rPr/>
        <w:spacing w:after="120" w:line="276"/>
      </w:pPr>
      <w:r>
        <w:rPr>
          <w:sz w:val="22"/>
          <w:szCs w:val="22"/>
          <w:color w:val="1A1A1A"/>
          <w:rFonts w:ascii="Aptos" w:hAnsi="Aptos" w:cs="Aptos" w:eastAsia="Aptos"/>
        </w:rPr>
        <w:t xml:space="preserve">Poga "Go to slide" pārlec uz pirmās atzīmētās saites slaidu.</w:t>
      </w:r>
    </w:p>
    <w:p w14:paraId="0000018d">
      <w:pPr>
        <w:rPr/>
        <w:spacing w:after="120" w:line="276"/>
      </w:pPr>
      <w:r>
        <w:rPr>
          <w:sz w:val="22"/>
          <w:szCs w:val="22"/>
          <w:color w:val="1A1A1A"/>
          <w:rFonts w:ascii="Aptos" w:hAnsi="Aptos" w:cs="Aptos" w:eastAsia="Aptos"/>
        </w:rPr>
        <w:t xml:space="preserve">Lai attēlu saistītu ar citu eksportu, piemēram, ar to pašu tabulu no jaunākas darbgrāmatas, atzīmējiet vienu rindu, nospiediet "Change source" un izvēlieties kādu no cilnē "Inbox" gaidošajiem eksportiem. Izvēli apstiprina poga "Confirm", atceļ poga "Cancel". Attēla slaids, pozīcija un izmērs paliek nemainīgi.</w:t>
      </w:r>
    </w:p>
    <w:p w14:paraId="0000018e">
      <w:pPr>
        <w:rPr/>
        <w:spacing w:after="120" w:line="276"/>
      </w:pPr>
      <w:r>
        <w:rPr>
          <w:sz w:val="22"/>
          <w:szCs w:val="22"/>
          <w:color w:val="1A1A1A"/>
          <w:rFonts w:ascii="Aptos" w:hAnsi="Aptos" w:cs="Aptos" w:eastAsia="Aptos"/>
        </w:rPr>
        <w:t xml:space="preserve">Darbgrāmatas versiju maiņa notiek tikai caur cilni "Inbox": vispirms jaunā darbgrāmata jāeksportē no Excel, un tikai pēc tam saiti var pārvirzīt uz to.</w:t>
      </w:r>
    </w:p>
    <w:p w14:paraId="0000018f">
      <w:pPr>
        <w:rPr/>
        <w:spacing w:after="120" w:line="276"/>
      </w:pPr>
      <w:r>
        <w:rPr>
          <w:sz w:val="22"/>
          <w:szCs w:val="22"/>
          <w:color w:val="1A1A1A"/>
          <w:rFonts w:ascii="Aptos" w:hAnsi="Aptos" w:cs="Aptos" w:eastAsia="Aptos"/>
        </w:rPr>
        <w:t xml:space="preserve">Poga "Break link" noņem attēlam saites marķieri. Attēls slaidā paliek, bet vairs netiek atjaunināts.</w:t>
      </w:r>
    </w:p>
    <w:p w14:paraId="00000190">
      <w:pPr>
        <w:rPr/>
        <w:pStyle w:val="Heading2"/>
        <w:spacing w:before="240" w:after="100"/>
        <w:keepNext/>
      </w:pPr>
      <w:bookmarkStart w:id="61" w:name="_Toc00000060"/>
      <w:r>
        <w:rPr>
          <w:sz w:val="26"/>
          <w:szCs w:val="26"/>
          <w:color w:val="14213D"/>
          <w:b/>
          <w:bCs/>
          <w:rFonts w:ascii="Aptos" w:hAnsi="Aptos" w:cs="Aptos" w:eastAsia="Aptos"/>
        </w:rPr>
        <w:t xml:space="preserve">Object tools</w:t>
      </w:r>
      <w:bookmarkEnd w:id="61"/>
    </w:p>
    <w:p w14:paraId="00000191">
      <w:pPr>
        <w:rPr/>
        <w:spacing w:after="120" w:line="276"/>
      </w:pPr>
      <w:r>
        <w:rPr>
          <w:sz w:val="22"/>
          <w:szCs w:val="22"/>
          <w:color w:val="1A1A1A"/>
          <w:rFonts w:ascii="Aptos" w:hAnsi="Aptos" w:cs="Aptos" w:eastAsia="Aptos"/>
        </w:rPr>
        <w:t xml:space="preserve">PowerPoint cilnē "Tools" ir sadaļa "Object tools" darbam ar slaidā atlasītajām figūrām. Tā prasa PowerPoint 2021 vai Microsoft 365; vecākā versijā panelis to pasaka, tiklīdz nospiež kādu no šīm pogām. Tie paši rīki ir arī PowerPoint lentes cilnē "pls,fix": grupā "Objects" (Object tools, Match size, Select similar, Swap, Capture style, Apply style) un grupā "Arrange" (sešas līdzināšanas un abas izkārtošanas), katrs ar savu ikonu.</w:t>
      </w:r>
    </w:p>
    <w:p w14:paraId="00000192">
      <w:pPr>
        <w:rPr/>
        <w:spacing w:after="120" w:line="276"/>
      </w:pPr>
      <w:r>
        <w:rPr>
          <w:sz w:val="22"/>
          <w:szCs w:val="22"/>
          <w:color w:val="1A1A1A"/>
          <w:rFonts w:ascii="Aptos" w:hAnsi="Aptos" w:cs="Aptos" w:eastAsia="Aptos"/>
        </w:rPr>
        <w:t xml:space="preserve">"Align" izvēlnē izvēlieties virzienu (pa kreisi, centrā, pa labi, augšā, vidū vai apakšā) un nospiediet "Apply": atlasītās figūras līdzinās pēc visu atlasīto figūru kopējām malām. Nepieciešamas vismaz divas figūras.</w:t>
      </w:r>
    </w:p>
    <w:p w14:paraId="00000193">
      <w:pPr>
        <w:rPr/>
        <w:spacing w:after="120" w:line="276"/>
      </w:pPr>
      <w:r>
        <w:rPr>
          <w:sz w:val="22"/>
          <w:szCs w:val="22"/>
          <w:color w:val="1A1A1A"/>
          <w:rFonts w:ascii="Aptos" w:hAnsi="Aptos" w:cs="Aptos" w:eastAsia="Aptos"/>
        </w:rPr>
        <w:t xml:space="preserve">"Distribute" izvēlnē izvēlieties virzienu (šķērsām vai lejup) un nospiediet "Apply": atstarpes starp trim vai vairāk figūrām kļūst vienādas; pirmās un pēdējās figūras vieta nemainās. Nepieciešamas vismaz trīs figūras.</w:t>
      </w:r>
    </w:p>
    <w:tbl>
      <w:tblPr>
        <w:tblW w:w="9638" w:type="dxa"/>
        <w:jc w:val="left"/>
        <w:tblBorders>
          <w:top w:val="single" w:sz="2" w:space="0" w:color="C8CEDA"/>
          <w:left w:val="single" w:sz="2" w:space="0" w:color="C8CEDA"/>
          <w:bottom w:val="single" w:sz="2" w:space="0" w:color="C8CEDA"/>
          <w:right w:val="single" w:sz="2" w:space="0" w:color="C8CEDA"/>
          <w:insideH w:val="single" w:sz="2" w:space="0" w:color="C8CEDA"/>
          <w:insideV w:val="single" w:sz="2" w:space="0" w:color="C8CEDA"/>
        </w:tblBorders>
        <w:tblCellMar>
          <w:top w:w="60" w:type="dxa"/>
          <w:left w:w="108" w:type="dxa"/>
          <w:bottom w:w="60" w:type="dxa"/>
          <w:right w:w="108" w:type="dxa"/>
        </w:tblCellMar>
        <w:tblLayout w:type="fixed"/>
      </w:tblPr>
      <w:tblGrid>
        <w:gridCol w:w="2698" w:type="dxa"/>
        <w:gridCol w:w="6940" w:type="dxa"/>
      </w:tblGrid>
      <w:tr>
        <w:trPr>
          <w:cantSplit/>
        </w:trPr>
        <w:tc>
          <w:tcPr>
            <w:tcW w:w="2698" w:type="dxa"/>
            <w:shd w:val="clear" w:color="auto" w:fill="DFF5F2"/>
          </w:tcPr>
          <w:p w14:paraId="00000194">
            <w:pPr>
              <w:rPr/>
            </w:pPr>
            <w:r>
              <w:rPr>
                <w:sz w:val="20"/>
                <w:szCs w:val="20"/>
                <w:color w:val="14213D"/>
                <w:b/>
                <w:bCs/>
                <w:rFonts w:ascii="Aptos" w:hAnsi="Aptos" w:cs="Aptos" w:eastAsia="Aptos"/>
              </w:rPr>
              <w:t xml:space="preserve">Poga</w:t>
            </w:r>
          </w:p>
        </w:tc>
        <w:tc>
          <w:tcPr>
            <w:tcW w:w="6940" w:type="dxa"/>
            <w:shd w:val="clear" w:color="auto" w:fill="DFF5F2"/>
          </w:tcPr>
          <w:p w14:paraId="00000195">
            <w:pPr>
              <w:rPr/>
            </w:pPr>
            <w:r>
              <w:rPr>
                <w:sz w:val="20"/>
                <w:szCs w:val="20"/>
                <w:color w:val="14213D"/>
                <w:b/>
                <w:bCs/>
                <w:rFonts w:ascii="Aptos" w:hAnsi="Aptos" w:cs="Aptos" w:eastAsia="Aptos"/>
              </w:rPr>
              <w:t xml:space="preserve">Ko tā dara</w:t>
            </w:r>
          </w:p>
        </w:tc>
      </w:tr>
      <w:tr>
        <w:trPr/>
        <w:tc>
          <w:tcPr>
            <w:tcW w:w="2698" w:type="dxa"/>
          </w:tcPr>
          <w:p w14:paraId="00000196">
            <w:pPr>
              <w:rPr/>
            </w:pPr>
            <w:r>
              <w:rPr>
                <w:sz w:val="20"/>
                <w:szCs w:val="20"/>
                <w:color w:val="1A1A1A"/>
                <w:rFonts w:ascii="Aptos" w:hAnsi="Aptos" w:cs="Aptos" w:eastAsia="Aptos"/>
              </w:rPr>
              <w:t xml:space="preserve">"Match size"</w:t>
            </w:r>
          </w:p>
        </w:tc>
        <w:tc>
          <w:tcPr>
            <w:tcW w:w="6940" w:type="dxa"/>
          </w:tcPr>
          <w:p w14:paraId="00000197">
            <w:pPr>
              <w:rPr/>
            </w:pPr>
            <w:r>
              <w:rPr>
                <w:sz w:val="20"/>
                <w:szCs w:val="20"/>
                <w:color w:val="1A1A1A"/>
                <w:rFonts w:ascii="Aptos" w:hAnsi="Aptos" w:cs="Aptos" w:eastAsia="Aptos"/>
              </w:rPr>
              <w:t xml:space="preserve">uzliek pirmās atlasītās figūras platumu un augstumu visām pārējām atlasītajām figūrām</w:t>
            </w:r>
          </w:p>
        </w:tc>
      </w:tr>
      <w:tr>
        <w:trPr/>
        <w:tc>
          <w:tcPr>
            <w:tcW w:w="2698" w:type="dxa"/>
          </w:tcPr>
          <w:p w14:paraId="00000198">
            <w:pPr>
              <w:rPr/>
            </w:pPr>
            <w:r>
              <w:rPr>
                <w:sz w:val="20"/>
                <w:szCs w:val="20"/>
                <w:color w:val="1A1A1A"/>
                <w:rFonts w:ascii="Aptos" w:hAnsi="Aptos" w:cs="Aptos" w:eastAsia="Aptos"/>
              </w:rPr>
              <w:t xml:space="preserve">"Select similar"</w:t>
            </w:r>
          </w:p>
        </w:tc>
        <w:tc>
          <w:tcPr>
            <w:tcW w:w="6940" w:type="dxa"/>
          </w:tcPr>
          <w:p w14:paraId="00000199">
            <w:pPr>
              <w:rPr/>
            </w:pPr>
            <w:r>
              <w:rPr>
                <w:sz w:val="20"/>
                <w:szCs w:val="20"/>
                <w:color w:val="1A1A1A"/>
                <w:rFonts w:ascii="Aptos" w:hAnsi="Aptos" w:cs="Aptos" w:eastAsia="Aptos"/>
              </w:rPr>
              <w:t xml:space="preserve">no vienas atlasītas figūras atlasa visas pārējās tā paša tipa un gandrīz tāda paša izmēra figūras tajā pašā slaidā</w:t>
            </w:r>
          </w:p>
        </w:tc>
      </w:tr>
      <w:tr>
        <w:trPr/>
        <w:tc>
          <w:tcPr>
            <w:tcW w:w="2698" w:type="dxa"/>
          </w:tcPr>
          <w:p w14:paraId="0000019a">
            <w:pPr>
              <w:rPr/>
            </w:pPr>
            <w:r>
              <w:rPr>
                <w:sz w:val="20"/>
                <w:szCs w:val="20"/>
                <w:color w:val="1A1A1A"/>
                <w:rFonts w:ascii="Aptos" w:hAnsi="Aptos" w:cs="Aptos" w:eastAsia="Aptos"/>
              </w:rPr>
              <w:t xml:space="preserve">"Swap"</w:t>
            </w:r>
          </w:p>
        </w:tc>
        <w:tc>
          <w:tcPr>
            <w:tcW w:w="6940" w:type="dxa"/>
          </w:tcPr>
          <w:p w14:paraId="0000019b">
            <w:pPr>
              <w:rPr/>
            </w:pPr>
            <w:r>
              <w:rPr>
                <w:sz w:val="20"/>
                <w:szCs w:val="20"/>
                <w:color w:val="1A1A1A"/>
                <w:rFonts w:ascii="Aptos" w:hAnsi="Aptos" w:cs="Aptos" w:eastAsia="Aptos"/>
              </w:rPr>
              <w:t xml:space="preserve">samaina vietām tieši divas atlasītas figūras</w:t>
            </w:r>
          </w:p>
        </w:tc>
      </w:tr>
    </w:tbl>
    <w:p w14:paraId="0000019c">
      <w:pPr>
        <w:rPr/>
      </w:pPr>
    </w:p>
    <w:p w14:paraId="0000019d">
      <w:pPr>
        <w:rPr/>
        <w:pStyle w:val="Heading2"/>
        <w:spacing w:before="240" w:after="100"/>
        <w:keepNext/>
      </w:pPr>
      <w:bookmarkStart w:id="62" w:name="_Toc00000061"/>
      <w:r>
        <w:rPr>
          <w:sz w:val="26"/>
          <w:szCs w:val="26"/>
          <w:color w:val="14213D"/>
          <w:b/>
          <w:bCs/>
          <w:rFonts w:ascii="Aptos" w:hAnsi="Aptos" w:cs="Aptos" w:eastAsia="Aptos"/>
        </w:rPr>
        <w:t xml:space="preserve">Smart Painter</w:t>
      </w:r>
      <w:bookmarkEnd w:id="62"/>
    </w:p>
    <w:p w14:paraId="0000019e">
      <w:pPr>
        <w:rPr/>
        <w:spacing w:after="120" w:line="276"/>
      </w:pPr>
      <w:r>
        <w:rPr>
          <w:sz w:val="22"/>
          <w:szCs w:val="22"/>
          <w:color w:val="1A1A1A"/>
          <w:rFonts w:ascii="Aptos" w:hAnsi="Aptos" w:cs="Aptos" w:eastAsia="Aptos"/>
        </w:rPr>
        <w:t xml:space="preserve">Zem "Object tools" ir "Smart Painter": tas nokopē vienas figūras aizpildījumu un kontūru uz citām figūrām, neatkarīgi no to izmēra vai satura.</w:t>
      </w:r>
    </w:p>
    <w:p w14:paraId="0000019f">
      <w:pPr>
        <w:rPr/>
        <w:numPr>
          <w:numId w:val="27"/>
          <w:ilvl w:val="0"/>
        </w:numPr>
        <w:spacing w:after="60" w:line="276"/>
      </w:pPr>
      <w:r>
        <w:rPr>
          <w:sz w:val="22"/>
          <w:szCs w:val="22"/>
          <w:color w:val="1A1A1A"/>
          <w:rFonts w:ascii="Aptos" w:hAnsi="Aptos" w:cs="Aptos" w:eastAsia="Aptos"/>
        </w:rPr>
        <w:t xml:space="preserve">Atlasiet vienu figūru ar vienkrāsainu aizpildījumu vai bez aizpildījuma un nospiediet "Capture".</w:t>
      </w:r>
    </w:p>
    <w:p w14:paraId="000001a0">
      <w:pPr>
        <w:rPr/>
        <w:numPr>
          <w:numId w:val="27"/>
          <w:ilvl w:val="0"/>
        </w:numPr>
        <w:spacing w:after="60" w:line="276"/>
      </w:pPr>
      <w:r>
        <w:rPr>
          <w:sz w:val="22"/>
          <w:szCs w:val="22"/>
          <w:color w:val="1A1A1A"/>
          <w:rFonts w:ascii="Aptos" w:hAnsi="Aptos" w:cs="Aptos" w:eastAsia="Aptos"/>
        </w:rPr>
        <w:t xml:space="preserve">Atlasiet vienu vai vairākas mērķa figūras.</w:t>
      </w:r>
    </w:p>
    <w:p w14:paraId="000001a1">
      <w:pPr>
        <w:rPr/>
        <w:numPr>
          <w:numId w:val="27"/>
          <w:ilvl w:val="0"/>
        </w:numPr>
        <w:spacing w:after="60" w:line="276"/>
      </w:pPr>
      <w:r>
        <w:rPr>
          <w:sz w:val="22"/>
          <w:szCs w:val="22"/>
          <w:color w:val="1A1A1A"/>
          <w:rFonts w:ascii="Aptos" w:hAnsi="Aptos" w:cs="Aptos" w:eastAsia="Aptos"/>
        </w:rPr>
        <w:t xml:space="preserve">Nospiediet "Apply".</w:t>
      </w:r>
    </w:p>
    <w:p w14:paraId="000001a2">
      <w:pPr>
        <w:rPr/>
        <w:spacing w:after="120" w:line="276"/>
      </w:pPr>
      <w:r>
        <w:rPr>
          <w:sz w:val="22"/>
          <w:szCs w:val="22"/>
          <w:color w:val="1A1A1A"/>
          <w:rFonts w:ascii="Aptos" w:hAnsi="Aptos" w:cs="Aptos" w:eastAsia="Aptos"/>
        </w:rPr>
        <w:t xml:space="preserve">Attēla vai gradienta aizpildījumu "Capture" nepieņem: der tikai vienkrāsains aizpildījums vai figūra bez aizpildījuma.</w:t>
      </w:r>
    </w:p>
    <w:p w14:paraId="000001a3">
      <w:pPr>
        <w:rPr/>
        <w:pStyle w:val="Heading2"/>
        <w:spacing w:before="240" w:after="100"/>
        <w:keepNext/>
      </w:pPr>
      <w:bookmarkStart w:id="63" w:name="_Toc00000062"/>
      <w:r>
        <w:rPr>
          <w:sz w:val="26"/>
          <w:szCs w:val="26"/>
          <w:color w:val="14213D"/>
          <w:b/>
          <w:bCs/>
          <w:rFonts w:ascii="Aptos" w:hAnsi="Aptos" w:cs="Aptos" w:eastAsia="Aptos"/>
        </w:rPr>
        <w:t xml:space="preserve">Drošība</w:t>
      </w:r>
      <w:bookmarkEnd w:id="63"/>
    </w:p>
    <w:p w14:paraId="000001a4">
      <w:pPr>
        <w:rPr/>
        <w:spacing w:after="120" w:line="276"/>
      </w:pPr>
      <w:r>
        <w:rPr>
          <w:sz w:val="22"/>
          <w:szCs w:val="22"/>
          <w:color w:val="1A1A1A"/>
          <w:rFonts w:ascii="Aptos" w:hAnsi="Aptos" w:cs="Aptos" w:eastAsia="Aptos"/>
        </w:rPr>
        <w:t xml:space="preserve">Relejs glabā eksportētos attēlus tikai šifrētā veidā un ne ilgāk kā 30 dienas. Ikviens, kam ir pieejama prezentācija, šajā laikā var lejupielādēt saites jaunāko attēlu, pat ja saite prezentācijā vairs nav redzama.</w:t>
      </w:r>
    </w:p>
    <w:p w14:paraId="000001a5">
      <w:pPr>
        <w:rPr/>
        <w:spacing w:after="120" w:line="276"/>
      </w:pPr>
      <w:r>
        <w:rPr>
          <w:sz w:val="22"/>
          <w:szCs w:val="22"/>
          <w:color w:val="1A1A1A"/>
          <w:rFonts w:ascii="Aptos" w:hAnsi="Aptos" w:cs="Aptos" w:eastAsia="Aptos"/>
        </w:rPr>
        <w:t xml:space="preserve">Tāpēc pirms prezentācijas nosūtīšanas ārpus organizācijas katrai saitei PowerPoint cilnē "Links" jānospiež "Break link".</w:t>
      </w:r>
    </w:p>
    <w:p w14:paraId="000001a6">
      <w:pPr>
        <w:rPr/>
        <w:pStyle w:val="Heading1"/>
        <w:spacing w:before="120" w:after="200"/>
        <w:pBdr>
          <w:bottom w:val="single" w:space="6" w:sz="8" w:color="2EC4B6"/>
        </w:pBdr>
        <w:keepNext/>
        <w:pageBreakBefore/>
      </w:pPr>
      <w:bookmarkStart w:id="64" w:name="_Toc00000063"/>
      <w:r>
        <w:rPr>
          <w:sz w:val="36"/>
          <w:szCs w:val="36"/>
          <w:color w:val="2EC4B6"/>
          <w:b/>
          <w:bCs/>
          <w:rFonts w:ascii="Aptos" w:hAnsi="Aptos" w:cs="Aptos" w:eastAsia="Aptos"/>
        </w:rPr>
        <w:t xml:space="preserve">8  </w:t>
      </w:r>
      <w:r>
        <w:rPr>
          <w:sz w:val="36"/>
          <w:szCs w:val="36"/>
          <w:color w:val="14213D"/>
          <w:b/>
          <w:bCs/>
          <w:rFonts w:ascii="Aptos" w:hAnsi="Aptos" w:cs="Aptos" w:eastAsia="Aptos"/>
        </w:rPr>
        <w:t xml:space="preserve">Cilne Brand</w:t>
      </w:r>
      <w:bookmarkEnd w:id="64"/>
    </w:p>
    <w:p w14:paraId="000001a7">
      <w:pPr>
        <w:rPr/>
        <w:pStyle w:val="Heading2"/>
        <w:spacing w:before="240" w:after="100"/>
        <w:keepNext/>
      </w:pPr>
      <w:bookmarkStart w:id="65" w:name="_Toc00000064"/>
      <w:r>
        <w:rPr>
          <w:sz w:val="26"/>
          <w:szCs w:val="26"/>
          <w:color w:val="14213D"/>
          <w:b/>
          <w:bCs/>
          <w:rFonts w:ascii="Aptos" w:hAnsi="Aptos" w:cs="Aptos" w:eastAsia="Aptos"/>
        </w:rPr>
        <w:t xml:space="preserve">Palete</w:t>
      </w:r>
      <w:bookmarkEnd w:id="65"/>
    </w:p>
    <w:p w14:paraId="000001a8">
      <w:pPr>
        <w:rPr/>
        <w:spacing w:after="120" w:line="276"/>
      </w:pPr>
      <w:r>
        <w:rPr>
          <w:sz w:val="22"/>
          <w:szCs w:val="22"/>
          <w:color w:val="1A1A1A"/>
          <w:rFonts w:ascii="Aptos" w:hAnsi="Aptos" w:cs="Aptos" w:eastAsia="Aptos"/>
        </w:rPr>
        <w:t xml:space="preserve">Cilnē "Brand" tiek uzstādīts viss, ko pārējais panelis lieto: krāsas, fonts, valoda un valūta. Bloks "Your workbook style" rāda dzīvu paraugu ar pašreizējiem iestatījumiem.</w:t>
      </w:r>
    </w:p>
    <w:p w14:paraId="000001a9">
      <w:pPr>
        <w:rPr/>
        <w:spacing w:after="120" w:line="276"/>
      </w:pPr>
      <w:r>
        <w:rPr>
          <w:sz w:val="22"/>
          <w:szCs w:val="22"/>
          <w:color w:val="1A1A1A"/>
          <w:rFonts w:ascii="Aptos" w:hAnsi="Aptos" w:cs="Aptos" w:eastAsia="Aptos"/>
        </w:rPr>
        <w:t xml:space="preserve">Bloks "Palette" satur septiņas krāsas. Katru var izvēlēties ar krāsu izvēlni vai ierakstīt kā heksadecimālu vērtību.</w:t>
      </w:r>
    </w:p>
    <w:tbl>
      <w:tblPr>
        <w:tblW w:w="9638" w:type="dxa"/>
        <w:jc w:val="left"/>
        <w:tblBorders>
          <w:top w:val="single" w:sz="2" w:space="0" w:color="C8CEDA"/>
          <w:left w:val="single" w:sz="2" w:space="0" w:color="C8CEDA"/>
          <w:bottom w:val="single" w:sz="2" w:space="0" w:color="C8CEDA"/>
          <w:right w:val="single" w:sz="2" w:space="0" w:color="C8CEDA"/>
          <w:insideH w:val="single" w:sz="2" w:space="0" w:color="C8CEDA"/>
          <w:insideV w:val="single" w:sz="2" w:space="0" w:color="C8CEDA"/>
        </w:tblBorders>
        <w:tblCellMar>
          <w:top w:w="60" w:type="dxa"/>
          <w:left w:w="108" w:type="dxa"/>
          <w:bottom w:w="60" w:type="dxa"/>
          <w:right w:w="108" w:type="dxa"/>
        </w:tblCellMar>
        <w:tblLayout w:type="fixed"/>
      </w:tblPr>
      <w:tblGrid>
        <w:gridCol w:w="2698" w:type="dxa"/>
        <w:gridCol w:w="6940" w:type="dxa"/>
      </w:tblGrid>
      <w:tr>
        <w:trPr>
          <w:cantSplit/>
        </w:trPr>
        <w:tc>
          <w:tcPr>
            <w:tcW w:w="2698" w:type="dxa"/>
            <w:shd w:val="clear" w:color="auto" w:fill="DFF5F2"/>
          </w:tcPr>
          <w:p w14:paraId="000001aa">
            <w:pPr>
              <w:rPr/>
            </w:pPr>
            <w:r>
              <w:rPr>
                <w:sz w:val="20"/>
                <w:szCs w:val="20"/>
                <w:color w:val="14213D"/>
                <w:b/>
                <w:bCs/>
                <w:rFonts w:ascii="Aptos" w:hAnsi="Aptos" w:cs="Aptos" w:eastAsia="Aptos"/>
              </w:rPr>
              <w:t xml:space="preserve">Krāsa</w:t>
            </w:r>
          </w:p>
        </w:tc>
        <w:tc>
          <w:tcPr>
            <w:tcW w:w="6940" w:type="dxa"/>
            <w:shd w:val="clear" w:color="auto" w:fill="DFF5F2"/>
          </w:tcPr>
          <w:p w14:paraId="000001ab">
            <w:pPr>
              <w:rPr/>
            </w:pPr>
            <w:r>
              <w:rPr>
                <w:sz w:val="20"/>
                <w:szCs w:val="20"/>
                <w:color w:val="14213D"/>
                <w:b/>
                <w:bCs/>
                <w:rFonts w:ascii="Aptos" w:hAnsi="Aptos" w:cs="Aptos" w:eastAsia="Aptos"/>
              </w:rPr>
              <w:t xml:space="preserve">Kur to lieto</w:t>
            </w:r>
          </w:p>
        </w:tc>
      </w:tr>
      <w:tr>
        <w:trPr/>
        <w:tc>
          <w:tcPr>
            <w:tcW w:w="2698" w:type="dxa"/>
          </w:tcPr>
          <w:p w14:paraId="000001ac">
            <w:pPr>
              <w:rPr/>
            </w:pPr>
            <w:r>
              <w:rPr>
                <w:sz w:val="20"/>
                <w:szCs w:val="20"/>
                <w:color w:val="1A1A1A"/>
                <w:rFonts w:ascii="Aptos" w:hAnsi="Aptos" w:cs="Aptos" w:eastAsia="Aptos"/>
              </w:rPr>
              <w:t xml:space="preserve">"Primary"</w:t>
            </w:r>
          </w:p>
        </w:tc>
        <w:tc>
          <w:tcPr>
            <w:tcW w:w="6940" w:type="dxa"/>
          </w:tcPr>
          <w:p w14:paraId="000001ad">
            <w:pPr>
              <w:rPr/>
            </w:pPr>
            <w:r>
              <w:rPr>
                <w:sz w:val="20"/>
                <w:szCs w:val="20"/>
                <w:color w:val="1A1A1A"/>
                <w:rFonts w:ascii="Aptos" w:hAnsi="Aptos" w:cs="Aptos" w:eastAsia="Aptos"/>
              </w:rPr>
              <w:t xml:space="preserve">virsraksti un tumšie aizpildījumi</w:t>
            </w:r>
          </w:p>
        </w:tc>
      </w:tr>
      <w:tr>
        <w:trPr/>
        <w:tc>
          <w:tcPr>
            <w:tcW w:w="2698" w:type="dxa"/>
          </w:tcPr>
          <w:p w14:paraId="000001ae">
            <w:pPr>
              <w:rPr/>
            </w:pPr>
            <w:r>
              <w:rPr>
                <w:sz w:val="20"/>
                <w:szCs w:val="20"/>
                <w:color w:val="1A1A1A"/>
                <w:rFonts w:ascii="Aptos" w:hAnsi="Aptos" w:cs="Aptos" w:eastAsia="Aptos"/>
              </w:rPr>
              <w:t xml:space="preserve">"Accent"</w:t>
            </w:r>
          </w:p>
        </w:tc>
        <w:tc>
          <w:tcPr>
            <w:tcW w:w="6940" w:type="dxa"/>
          </w:tcPr>
          <w:p w14:paraId="000001af">
            <w:pPr>
              <w:rPr/>
            </w:pPr>
            <w:r>
              <w:rPr>
                <w:sz w:val="20"/>
                <w:szCs w:val="20"/>
                <w:color w:val="1A1A1A"/>
                <w:rFonts w:ascii="Aptos" w:hAnsi="Aptos" w:cs="Aptos" w:eastAsia="Aptos"/>
              </w:rPr>
              <w:t xml:space="preserve">rezultātu rindas un izcēlumi</w:t>
            </w:r>
          </w:p>
        </w:tc>
      </w:tr>
      <w:tr>
        <w:trPr/>
        <w:tc>
          <w:tcPr>
            <w:tcW w:w="2698" w:type="dxa"/>
          </w:tcPr>
          <w:p w14:paraId="000001b0">
            <w:pPr>
              <w:rPr/>
            </w:pPr>
            <w:r>
              <w:rPr>
                <w:sz w:val="20"/>
                <w:szCs w:val="20"/>
                <w:color w:val="1A1A1A"/>
                <w:rFonts w:ascii="Aptos" w:hAnsi="Aptos" w:cs="Aptos" w:eastAsia="Aptos"/>
              </w:rPr>
              <w:t xml:space="preserve">"Inputs"</w:t>
            </w:r>
          </w:p>
        </w:tc>
        <w:tc>
          <w:tcPr>
            <w:tcW w:w="6940" w:type="dxa"/>
          </w:tcPr>
          <w:p w14:paraId="000001b1">
            <w:pPr>
              <w:rPr/>
            </w:pPr>
            <w:r>
              <w:rPr>
                <w:sz w:val="20"/>
                <w:szCs w:val="20"/>
                <w:color w:val="1A1A1A"/>
                <w:rFonts w:ascii="Aptos" w:hAnsi="Aptos" w:cs="Aptos" w:eastAsia="Aptos"/>
              </w:rPr>
              <w:t xml:space="preserve">ievadītie skaitļi</w:t>
            </w:r>
          </w:p>
        </w:tc>
      </w:tr>
      <w:tr>
        <w:trPr/>
        <w:tc>
          <w:tcPr>
            <w:tcW w:w="2698" w:type="dxa"/>
          </w:tcPr>
          <w:p w14:paraId="000001b2">
            <w:pPr>
              <w:rPr/>
            </w:pPr>
            <w:r>
              <w:rPr>
                <w:sz w:val="20"/>
                <w:szCs w:val="20"/>
                <w:color w:val="1A1A1A"/>
                <w:rFonts w:ascii="Aptos" w:hAnsi="Aptos" w:cs="Aptos" w:eastAsia="Aptos"/>
              </w:rPr>
              <w:t xml:space="preserve">"Formulas"</w:t>
            </w:r>
          </w:p>
        </w:tc>
        <w:tc>
          <w:tcPr>
            <w:tcW w:w="6940" w:type="dxa"/>
          </w:tcPr>
          <w:p w14:paraId="000001b3">
            <w:pPr>
              <w:rPr/>
            </w:pPr>
            <w:r>
              <w:rPr>
                <w:sz w:val="20"/>
                <w:szCs w:val="20"/>
                <w:color w:val="1A1A1A"/>
                <w:rFonts w:ascii="Aptos" w:hAnsi="Aptos" w:cs="Aptos" w:eastAsia="Aptos"/>
              </w:rPr>
              <w:t xml:space="preserve">aprēķinātās šūnas</w:t>
            </w:r>
          </w:p>
        </w:tc>
      </w:tr>
      <w:tr>
        <w:trPr/>
        <w:tc>
          <w:tcPr>
            <w:tcW w:w="2698" w:type="dxa"/>
          </w:tcPr>
          <w:p w14:paraId="000001b4">
            <w:pPr>
              <w:rPr/>
            </w:pPr>
            <w:r>
              <w:rPr>
                <w:sz w:val="20"/>
                <w:szCs w:val="20"/>
                <w:color w:val="1A1A1A"/>
                <w:rFonts w:ascii="Aptos" w:hAnsi="Aptos" w:cs="Aptos" w:eastAsia="Aptos"/>
              </w:rPr>
              <w:t xml:space="preserve">"Cross-sheet links"</w:t>
            </w:r>
          </w:p>
        </w:tc>
        <w:tc>
          <w:tcPr>
            <w:tcW w:w="6940" w:type="dxa"/>
          </w:tcPr>
          <w:p w14:paraId="000001b5">
            <w:pPr>
              <w:rPr/>
            </w:pPr>
            <w:r>
              <w:rPr>
                <w:sz w:val="20"/>
                <w:szCs w:val="20"/>
                <w:color w:val="1A1A1A"/>
                <w:rFonts w:ascii="Aptos" w:hAnsi="Aptos" w:cs="Aptos" w:eastAsia="Aptos"/>
              </w:rPr>
              <w:t xml:space="preserve">atsauces uz citu lapu</w:t>
            </w:r>
          </w:p>
        </w:tc>
      </w:tr>
      <w:tr>
        <w:trPr/>
        <w:tc>
          <w:tcPr>
            <w:tcW w:w="2698" w:type="dxa"/>
          </w:tcPr>
          <w:p w14:paraId="000001b6">
            <w:pPr>
              <w:rPr/>
            </w:pPr>
            <w:r>
              <w:rPr>
                <w:sz w:val="20"/>
                <w:szCs w:val="20"/>
                <w:color w:val="1A1A1A"/>
                <w:rFonts w:ascii="Aptos" w:hAnsi="Aptos" w:cs="Aptos" w:eastAsia="Aptos"/>
              </w:rPr>
              <w:t xml:space="preserve">"External file links"</w:t>
            </w:r>
          </w:p>
        </w:tc>
        <w:tc>
          <w:tcPr>
            <w:tcW w:w="6940" w:type="dxa"/>
          </w:tcPr>
          <w:p w14:paraId="000001b7">
            <w:pPr>
              <w:rPr/>
            </w:pPr>
            <w:r>
              <w:rPr>
                <w:sz w:val="20"/>
                <w:szCs w:val="20"/>
                <w:color w:val="1A1A1A"/>
                <w:rFonts w:ascii="Aptos" w:hAnsi="Aptos" w:cs="Aptos" w:eastAsia="Aptos"/>
              </w:rPr>
              <w:t xml:space="preserve">atsauces uz citu darbgrāmatu</w:t>
            </w:r>
          </w:p>
        </w:tc>
      </w:tr>
      <w:tr>
        <w:trPr/>
        <w:tc>
          <w:tcPr>
            <w:tcW w:w="2698" w:type="dxa"/>
          </w:tcPr>
          <w:p w14:paraId="000001b8">
            <w:pPr>
              <w:rPr/>
            </w:pPr>
            <w:r>
              <w:rPr>
                <w:sz w:val="20"/>
                <w:szCs w:val="20"/>
                <w:color w:val="1A1A1A"/>
                <w:rFonts w:ascii="Aptos" w:hAnsi="Aptos" w:cs="Aptos" w:eastAsia="Aptos"/>
              </w:rPr>
              <w:t xml:space="preserve">"Partial inputs"</w:t>
            </w:r>
          </w:p>
        </w:tc>
        <w:tc>
          <w:tcPr>
            <w:tcW w:w="6940" w:type="dxa"/>
          </w:tcPr>
          <w:p w14:paraId="000001b9">
            <w:pPr>
              <w:rPr/>
            </w:pPr>
            <w:r>
              <w:rPr>
                <w:sz w:val="20"/>
                <w:szCs w:val="20"/>
                <w:color w:val="1A1A1A"/>
                <w:rFonts w:ascii="Aptos" w:hAnsi="Aptos" w:cs="Aptos" w:eastAsia="Aptos"/>
              </w:rPr>
              <w:t xml:space="preserve">formulas, kurās ierakstīts skaitlis</w:t>
            </w:r>
          </w:p>
        </w:tc>
      </w:tr>
    </w:tbl>
    <w:p w14:paraId="000001ba">
      <w:pPr>
        <w:rPr/>
      </w:pPr>
    </w:p>
    <w:p w14:paraId="000001bb">
      <w:pPr>
        <w:rPr/>
        <w:jc w:val="center"/>
      </w:pPr>
      <w:r>
        <w:rPr/>
        <w:drawing>
          <wp:inline distT="0" distB="0" distL="0" distR="0">
            <wp:extent cx="2568848" cy="3960000"/>
            <wp:effectExtent b="0" l="0" r="0" t="0"/>
            <wp:docPr id="11" name="Attēls 11" descr="Cilne &quot;Brand&quot;: paraugs &quot;Your workbook style&quot; un paletes krāsu sarak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Image2"/>
                    <a:srcRect/>
                    <a:stretch>
                      <a:fillRect/>
                    </a:stretch>
                  </pic:blipFill>
                  <pic:spPr bwMode="auto">
                    <a:xfrm rot="0">
                      <a:off x="0" y="0"/>
                      <a:ext cx="2568848" cy="3960000"/>
                    </a:xfrm>
                    <a:prstGeom prst="rect">
                      <a:avLst/>
                    </a:prstGeom>
                  </pic:spPr>
                </pic:pic>
              </a:graphicData>
            </a:graphic>
          </wp:inline>
        </w:drawing>
      </w:r>
    </w:p>
    <w:p w14:paraId="000001bc">
      <w:pPr>
        <w:rPr/>
        <w:jc w:val="center"/>
        <w:spacing w:after="200"/>
      </w:pPr>
      <w:r>
        <w:rPr>
          <w:sz w:val="18"/>
          <w:szCs w:val="18"/>
          <w:color w:val="5B6472"/>
          <w:i/>
          <w:iCs/>
          <w:rFonts w:ascii="Aptos" w:hAnsi="Aptos" w:cs="Aptos" w:eastAsia="Aptos"/>
        </w:rPr>
        <w:t xml:space="preserve">Cilne "Brand": paraugs "Your workbook style" un paletes krāsu saraksts.</w:t>
      </w:r>
    </w:p>
    <w:p w14:paraId="000001bd">
      <w:pPr>
        <w:rPr/>
        <w:pStyle w:val="Heading2"/>
        <w:spacing w:before="240" w:after="100"/>
        <w:keepNext/>
      </w:pPr>
      <w:bookmarkStart w:id="66" w:name="_Toc00000065"/>
      <w:r>
        <w:rPr>
          <w:sz w:val="26"/>
          <w:szCs w:val="26"/>
          <w:color w:val="14213D"/>
          <w:b/>
          <w:bCs/>
          <w:rFonts w:ascii="Aptos" w:hAnsi="Aptos" w:cs="Aptos" w:eastAsia="Aptos"/>
        </w:rPr>
        <w:t xml:space="preserve">Krāsas no logotipa</w:t>
      </w:r>
      <w:bookmarkEnd w:id="66"/>
    </w:p>
    <w:p w14:paraId="000001be">
      <w:pPr>
        <w:rPr/>
        <w:spacing w:after="120" w:line="276"/>
      </w:pPr>
      <w:r>
        <w:rPr>
          <w:sz w:val="22"/>
          <w:szCs w:val="22"/>
          <w:color w:val="1A1A1A"/>
          <w:rFonts w:ascii="Aptos" w:hAnsi="Aptos" w:cs="Aptos" w:eastAsia="Aptos"/>
        </w:rPr>
        <w:t xml:space="preserve">Bloks "Upload company colors" ļauj augšupielādēt logotipu vai citu attēlu. Krāsas no tā tiek nolasītas pašā panelī, un attēls nekur netiek nosūtīts. Pirmā nospiestā krāsa kļūst par "Primary", otrā par "Accent".</w:t>
      </w:r>
    </w:p>
    <w:p w14:paraId="000001bf">
      <w:pPr>
        <w:rPr/>
        <w:pStyle w:val="Heading2"/>
        <w:spacing w:before="240" w:after="100"/>
        <w:keepNext/>
      </w:pPr>
      <w:bookmarkStart w:id="67" w:name="_Toc00000066"/>
      <w:r>
        <w:rPr>
          <w:sz w:val="26"/>
          <w:szCs w:val="26"/>
          <w:color w:val="14213D"/>
          <w:b/>
          <w:bCs/>
          <w:rFonts w:ascii="Aptos" w:hAnsi="Aptos" w:cs="Aptos" w:eastAsia="Aptos"/>
        </w:rPr>
        <w:t xml:space="preserve">Fonts, valoda un skaitļu stils</w:t>
      </w:r>
      <w:bookmarkEnd w:id="67"/>
    </w:p>
    <w:p w14:paraId="000001c0">
      <w:pPr>
        <w:rPr/>
        <w:spacing w:after="120" w:line="276"/>
      </w:pPr>
      <w:r>
        <w:rPr>
          <w:sz w:val="22"/>
          <w:szCs w:val="22"/>
          <w:color w:val="1A1A1A"/>
          <w:rFonts w:ascii="Aptos" w:hAnsi="Aptos" w:cs="Aptos" w:eastAsia="Aptos"/>
        </w:rPr>
        <w:t xml:space="preserve">Blokā "Output defaults" tiek izvēlēts fonts: "Aptos", "Arial", "Calibri", "Georgia" vai "Times New Roman".</w:t>
      </w:r>
    </w:p>
    <w:p w14:paraId="000001c1">
      <w:pPr>
        <w:rPr/>
        <w:spacing w:after="120" w:line="276"/>
      </w:pPr>
      <w:r>
        <w:rPr>
          <w:sz w:val="22"/>
          <w:szCs w:val="22"/>
          <w:color w:val="1A1A1A"/>
          <w:rFonts w:ascii="Aptos" w:hAnsi="Aptos" w:cs="Aptos" w:eastAsia="Aptos"/>
        </w:rPr>
        <w:t xml:space="preserve">Valodas izvēle nosaka mājas skaitļu stilu visam, ko panelis raksta kā tekstu.</w:t>
      </w:r>
    </w:p>
    <w:tbl>
      <w:tblPr>
        <w:tblW w:w="9638" w:type="dxa"/>
        <w:jc w:val="left"/>
        <w:tblBorders>
          <w:top w:val="single" w:sz="2" w:space="0" w:color="C8CEDA"/>
          <w:left w:val="single" w:sz="2" w:space="0" w:color="C8CEDA"/>
          <w:bottom w:val="single" w:sz="2" w:space="0" w:color="C8CEDA"/>
          <w:right w:val="single" w:sz="2" w:space="0" w:color="C8CEDA"/>
          <w:insideH w:val="single" w:sz="2" w:space="0" w:color="C8CEDA"/>
          <w:insideV w:val="single" w:sz="2" w:space="0" w:color="C8CEDA"/>
        </w:tblBorders>
        <w:tblCellMar>
          <w:top w:w="60" w:type="dxa"/>
          <w:left w:w="108" w:type="dxa"/>
          <w:bottom w:w="60" w:type="dxa"/>
          <w:right w:w="108" w:type="dxa"/>
        </w:tblCellMar>
        <w:tblLayout w:type="fixed"/>
      </w:tblPr>
      <w:tblGrid>
        <w:gridCol w:w="2698" w:type="dxa"/>
        <w:gridCol w:w="2313" w:type="dxa"/>
        <w:gridCol w:w="2313" w:type="dxa"/>
        <w:gridCol w:w="2313" w:type="dxa"/>
      </w:tblGrid>
      <w:tr>
        <w:trPr>
          <w:cantSplit/>
        </w:trPr>
        <w:tc>
          <w:tcPr>
            <w:tcW w:w="2698" w:type="dxa"/>
            <w:shd w:val="clear" w:color="auto" w:fill="DFF5F2"/>
          </w:tcPr>
          <w:p w14:paraId="000001c2">
            <w:pPr>
              <w:rPr/>
            </w:pPr>
            <w:r>
              <w:rPr>
                <w:sz w:val="20"/>
                <w:szCs w:val="20"/>
                <w:color w:val="14213D"/>
                <w:b/>
                <w:bCs/>
                <w:rFonts w:ascii="Aptos" w:hAnsi="Aptos" w:cs="Aptos" w:eastAsia="Aptos"/>
              </w:rPr>
              <w:t xml:space="preserve">Izvēle</w:t>
            </w:r>
          </w:p>
        </w:tc>
        <w:tc>
          <w:tcPr>
            <w:tcW w:w="2313" w:type="dxa"/>
            <w:shd w:val="clear" w:color="auto" w:fill="DFF5F2"/>
          </w:tcPr>
          <w:p w14:paraId="000001c3">
            <w:pPr>
              <w:rPr/>
            </w:pPr>
            <w:r>
              <w:rPr>
                <w:sz w:val="20"/>
                <w:szCs w:val="20"/>
                <w:color w:val="14213D"/>
                <w:b/>
                <w:bCs/>
                <w:rFonts w:ascii="Aptos" w:hAnsi="Aptos" w:cs="Aptos" w:eastAsia="Aptos"/>
              </w:rPr>
              <w:t xml:space="preserve">Tūkstoši</w:t>
            </w:r>
          </w:p>
        </w:tc>
        <w:tc>
          <w:tcPr>
            <w:tcW w:w="2313" w:type="dxa"/>
            <w:shd w:val="clear" w:color="auto" w:fill="DFF5F2"/>
          </w:tcPr>
          <w:p w14:paraId="000001c4">
            <w:pPr>
              <w:rPr/>
            </w:pPr>
            <w:r>
              <w:rPr>
                <w:sz w:val="20"/>
                <w:szCs w:val="20"/>
                <w:color w:val="14213D"/>
                <w:b/>
                <w:bCs/>
                <w:rFonts w:ascii="Aptos" w:hAnsi="Aptos" w:cs="Aptos" w:eastAsia="Aptos"/>
              </w:rPr>
              <w:t xml:space="preserve">Decimāldaļa</w:t>
            </w:r>
          </w:p>
        </w:tc>
        <w:tc>
          <w:tcPr>
            <w:tcW w:w="2313" w:type="dxa"/>
            <w:shd w:val="clear" w:color="auto" w:fill="DFF5F2"/>
          </w:tcPr>
          <w:p w14:paraId="000001c5">
            <w:pPr>
              <w:rPr/>
            </w:pPr>
            <w:r>
              <w:rPr>
                <w:sz w:val="20"/>
                <w:szCs w:val="20"/>
                <w:color w:val="14213D"/>
                <w:b/>
                <w:bCs/>
                <w:rFonts w:ascii="Aptos" w:hAnsi="Aptos" w:cs="Aptos" w:eastAsia="Aptos"/>
              </w:rPr>
              <w:t xml:space="preserve">Valūtas zīme</w:t>
            </w:r>
          </w:p>
        </w:tc>
      </w:tr>
      <w:tr>
        <w:trPr/>
        <w:tc>
          <w:tcPr>
            <w:tcW w:w="2698" w:type="dxa"/>
          </w:tcPr>
          <w:p w14:paraId="000001c6">
            <w:pPr>
              <w:rPr/>
            </w:pPr>
            <w:r>
              <w:rPr>
                <w:sz w:val="20"/>
                <w:szCs w:val="20"/>
                <w:color w:val="1A1A1A"/>
                <w:rFonts w:ascii="Aptos" w:hAnsi="Aptos" w:cs="Aptos" w:eastAsia="Aptos"/>
              </w:rPr>
              <w:t xml:space="preserve">"Latviešu"</w:t>
            </w:r>
          </w:p>
        </w:tc>
        <w:tc>
          <w:tcPr>
            <w:tcW w:w="2313" w:type="dxa"/>
          </w:tcPr>
          <w:p w14:paraId="000001c7">
            <w:pPr>
              <w:rPr/>
            </w:pPr>
            <w:r>
              <w:rPr>
                <w:sz w:val="20"/>
                <w:szCs w:val="20"/>
                <w:color w:val="1A1A1A"/>
                <w:rFonts w:ascii="Aptos" w:hAnsi="Aptos" w:cs="Aptos" w:eastAsia="Aptos"/>
              </w:rPr>
              <w:t xml:space="preserve">atdalīti ar atstarpi</w:t>
            </w:r>
          </w:p>
        </w:tc>
        <w:tc>
          <w:tcPr>
            <w:tcW w:w="2313" w:type="dxa"/>
          </w:tcPr>
          <w:p w14:paraId="000001c8">
            <w:pPr>
              <w:rPr/>
            </w:pPr>
            <w:r>
              <w:rPr>
                <w:sz w:val="20"/>
                <w:szCs w:val="20"/>
                <w:color w:val="1A1A1A"/>
                <w:rFonts w:ascii="Aptos" w:hAnsi="Aptos" w:cs="Aptos" w:eastAsia="Aptos"/>
              </w:rPr>
              <w:t xml:space="preserve">punkts</w:t>
            </w:r>
          </w:p>
        </w:tc>
        <w:tc>
          <w:tcPr>
            <w:tcW w:w="2313" w:type="dxa"/>
          </w:tcPr>
          <w:p w14:paraId="000001c9">
            <w:pPr>
              <w:rPr/>
            </w:pPr>
            <w:r>
              <w:rPr>
                <w:sz w:val="20"/>
                <w:szCs w:val="20"/>
                <w:color w:val="1A1A1A"/>
                <w:rFonts w:ascii="Aptos" w:hAnsi="Aptos" w:cs="Aptos" w:eastAsia="Aptos"/>
              </w:rPr>
              <w:t xml:space="preserve">aiz skaitļa</w:t>
            </w:r>
          </w:p>
        </w:tc>
      </w:tr>
      <w:tr>
        <w:trPr/>
        <w:tc>
          <w:tcPr>
            <w:tcW w:w="2698" w:type="dxa"/>
          </w:tcPr>
          <w:p w14:paraId="000001ca">
            <w:pPr>
              <w:rPr/>
            </w:pPr>
            <w:r>
              <w:rPr>
                <w:sz w:val="20"/>
                <w:szCs w:val="20"/>
                <w:color w:val="1A1A1A"/>
                <w:rFonts w:ascii="Aptos" w:hAnsi="Aptos" w:cs="Aptos" w:eastAsia="Aptos"/>
              </w:rPr>
              <w:t xml:space="preserve">"English"</w:t>
            </w:r>
          </w:p>
        </w:tc>
        <w:tc>
          <w:tcPr>
            <w:tcW w:w="2313" w:type="dxa"/>
          </w:tcPr>
          <w:p w14:paraId="000001cb">
            <w:pPr>
              <w:rPr/>
            </w:pPr>
            <w:r>
              <w:rPr>
                <w:sz w:val="20"/>
                <w:szCs w:val="20"/>
                <w:color w:val="1A1A1A"/>
                <w:rFonts w:ascii="Aptos" w:hAnsi="Aptos" w:cs="Aptos" w:eastAsia="Aptos"/>
              </w:rPr>
              <w:t xml:space="preserve">atdalīti ar komatu</w:t>
            </w:r>
          </w:p>
        </w:tc>
        <w:tc>
          <w:tcPr>
            <w:tcW w:w="2313" w:type="dxa"/>
          </w:tcPr>
          <w:p w14:paraId="000001cc">
            <w:pPr>
              <w:rPr/>
            </w:pPr>
            <w:r>
              <w:rPr>
                <w:sz w:val="20"/>
                <w:szCs w:val="20"/>
                <w:color w:val="1A1A1A"/>
                <w:rFonts w:ascii="Aptos" w:hAnsi="Aptos" w:cs="Aptos" w:eastAsia="Aptos"/>
              </w:rPr>
              <w:t xml:space="preserve">punkts</w:t>
            </w:r>
          </w:p>
        </w:tc>
        <w:tc>
          <w:tcPr>
            <w:tcW w:w="2313" w:type="dxa"/>
          </w:tcPr>
          <w:p w14:paraId="000001cd">
            <w:pPr>
              <w:rPr/>
            </w:pPr>
            <w:r>
              <w:rPr>
                <w:sz w:val="20"/>
                <w:szCs w:val="20"/>
                <w:color w:val="1A1A1A"/>
                <w:rFonts w:ascii="Aptos" w:hAnsi="Aptos" w:cs="Aptos" w:eastAsia="Aptos"/>
              </w:rPr>
              <w:t xml:space="preserve">pirms skaitļa</w:t>
            </w:r>
          </w:p>
        </w:tc>
      </w:tr>
      <w:tr>
        <w:trPr/>
        <w:tc>
          <w:tcPr>
            <w:tcW w:w="2698" w:type="dxa"/>
          </w:tcPr>
          <w:p w14:paraId="000001ce">
            <w:pPr>
              <w:rPr/>
            </w:pPr>
            <w:r>
              <w:rPr>
                <w:sz w:val="20"/>
                <w:szCs w:val="20"/>
                <w:color w:val="1A1A1A"/>
                <w:rFonts w:ascii="Aptos" w:hAnsi="Aptos" w:cs="Aptos" w:eastAsia="Aptos"/>
              </w:rPr>
              <w:t xml:space="preserve">"Русский"</w:t>
            </w:r>
          </w:p>
        </w:tc>
        <w:tc>
          <w:tcPr>
            <w:tcW w:w="2313" w:type="dxa"/>
          </w:tcPr>
          <w:p w14:paraId="000001cf">
            <w:pPr>
              <w:rPr/>
            </w:pPr>
            <w:r>
              <w:rPr>
                <w:sz w:val="20"/>
                <w:szCs w:val="20"/>
                <w:color w:val="1A1A1A"/>
                <w:rFonts w:ascii="Aptos" w:hAnsi="Aptos" w:cs="Aptos" w:eastAsia="Aptos"/>
              </w:rPr>
              <w:t xml:space="preserve">atdalīti ar atstarpi</w:t>
            </w:r>
          </w:p>
        </w:tc>
        <w:tc>
          <w:tcPr>
            <w:tcW w:w="2313" w:type="dxa"/>
          </w:tcPr>
          <w:p w14:paraId="000001d0">
            <w:pPr>
              <w:rPr/>
            </w:pPr>
            <w:r>
              <w:rPr>
                <w:sz w:val="20"/>
                <w:szCs w:val="20"/>
                <w:color w:val="1A1A1A"/>
                <w:rFonts w:ascii="Aptos" w:hAnsi="Aptos" w:cs="Aptos" w:eastAsia="Aptos"/>
              </w:rPr>
              <w:t xml:space="preserve">punkts</w:t>
            </w:r>
          </w:p>
        </w:tc>
        <w:tc>
          <w:tcPr>
            <w:tcW w:w="2313" w:type="dxa"/>
          </w:tcPr>
          <w:p w14:paraId="000001d1">
            <w:pPr>
              <w:rPr/>
            </w:pPr>
            <w:r>
              <w:rPr>
                <w:sz w:val="20"/>
                <w:szCs w:val="20"/>
                <w:color w:val="1A1A1A"/>
                <w:rFonts w:ascii="Aptos" w:hAnsi="Aptos" w:cs="Aptos" w:eastAsia="Aptos"/>
              </w:rPr>
              <w:t xml:space="preserve">aiz skaitļa</w:t>
            </w:r>
          </w:p>
        </w:tc>
      </w:tr>
    </w:tbl>
    <w:p w14:paraId="000001d2">
      <w:pPr>
        <w:rPr/>
      </w:pPr>
    </w:p>
    <w:p w14:paraId="000001d3">
      <w:pPr>
        <w:rPr/>
        <w:spacing w:after="120" w:line="276"/>
      </w:pPr>
      <w:r>
        <w:rPr>
          <w:sz w:val="22"/>
          <w:szCs w:val="22"/>
          <w:color w:val="1A1A1A"/>
          <w:rFonts w:ascii="Aptos" w:hAnsi="Aptos" w:cs="Aptos" w:eastAsia="Aptos"/>
        </w:rPr>
        <w:t xml:space="preserve">Katrā izvēlnes rindā ir paraugs, piemēram "Latviešu: 1 094 417.5, 1 094 417 €". Decimāldaļu visās trijās valodās atdala punkts.</w:t>
      </w:r>
    </w:p>
    <w:p w14:paraId="000001d4">
      <w:pPr>
        <w:rPr/>
        <w:spacing w:after="120" w:line="276"/>
      </w:pPr>
      <w:r>
        <w:rPr>
          <w:sz w:val="22"/>
          <w:szCs w:val="22"/>
          <w:color w:val="1A1A1A"/>
          <w:rFonts w:ascii="Aptos" w:hAnsi="Aptos" w:cs="Aptos" w:eastAsia="Aptos"/>
        </w:rPr>
        <w:t xml:space="preserve">Atsevišķi no tā Excel lieto savus atdalītājus. Tas ir Excel iestatījums, ko panelis var tikai nolasīt, tāpēc, ja tas nesakrīt ar izvēlēto valodu, panelis parāda, ko Excel rāda tagad, un pasaka, kur to mainīt: Mac datorā Excel &gt; Preferences &gt; Edit, Windows datorā File &gt; Options &gt; Advanced.</w:t>
      </w:r>
    </w:p>
    <w:p w14:paraId="000001d5">
      <w:pPr>
        <w:rPr/>
        <w:pStyle w:val="Heading2"/>
        <w:spacing w:before="240" w:after="100"/>
        <w:keepNext/>
      </w:pPr>
      <w:bookmarkStart w:id="68" w:name="_Toc00000067"/>
      <w:r>
        <w:rPr>
          <w:sz w:val="26"/>
          <w:szCs w:val="26"/>
          <w:color w:val="14213D"/>
          <w:b/>
          <w:bCs/>
          <w:rFonts w:ascii="Aptos" w:hAnsi="Aptos" w:cs="Aptos" w:eastAsia="Aptos"/>
        </w:rPr>
        <w:t xml:space="preserve">Valūta</w:t>
      </w:r>
      <w:bookmarkEnd w:id="68"/>
    </w:p>
    <w:p w14:paraId="000001d6">
      <w:pPr>
        <w:rPr/>
        <w:spacing w:after="120" w:line="276"/>
      </w:pPr>
      <w:r>
        <w:rPr>
          <w:sz w:val="22"/>
          <w:szCs w:val="22"/>
          <w:color w:val="1A1A1A"/>
          <w:rFonts w:ascii="Aptos" w:hAnsi="Aptos" w:cs="Aptos" w:eastAsia="Aptos"/>
        </w:rPr>
        <w:t xml:space="preserve">Valūtas izvēle piedāvā "€ euro", "$ dollar", "£ pound" un "No symbol". Izvēlētā zīme parādās uz valūtas pogas cilnē "Tools", valūtas formātā un valūtas ciklā. Zīmes novietojumu nosaka valoda.</w:t>
      </w:r>
    </w:p>
    <w:p w14:paraId="000001d7">
      <w:pPr>
        <w:rPr/>
        <w:pStyle w:val="Heading2"/>
        <w:spacing w:before="240" w:after="100"/>
        <w:keepNext/>
      </w:pPr>
      <w:bookmarkStart w:id="69" w:name="_Toc00000068"/>
      <w:r>
        <w:rPr>
          <w:sz w:val="26"/>
          <w:szCs w:val="26"/>
          <w:color w:val="14213D"/>
          <w:b/>
          <w:bCs/>
          <w:rFonts w:ascii="Aptos" w:hAnsi="Aptos" w:cs="Aptos" w:eastAsia="Aptos"/>
        </w:rPr>
        <w:t xml:space="preserve">Autocolor on edit</w:t>
      </w:r>
      <w:bookmarkEnd w:id="69"/>
    </w:p>
    <w:p w14:paraId="000001d8">
      <w:pPr>
        <w:rPr/>
        <w:spacing w:after="120" w:line="276"/>
      </w:pPr>
      <w:r>
        <w:rPr>
          <w:sz w:val="22"/>
          <w:szCs w:val="22"/>
          <w:color w:val="1A1A1A"/>
          <w:rFonts w:ascii="Aptos" w:hAnsi="Aptos" w:cs="Aptos" w:eastAsia="Aptos"/>
        </w:rPr>
        <w:t xml:space="preserve">Izvēles rūtiņa "Autocolor on edit" pārkrāso šūnas rediģēšanas brīdī, līdz 500 šūnām vienā reizē. Tā strādā, kamēr panelis ir atvērts, un iestatījums tiek saglabāts.</w:t>
      </w:r>
    </w:p>
    <w:p w14:paraId="000001d9">
      <w:pPr>
        <w:rPr/>
        <w:pStyle w:val="Heading2"/>
        <w:spacing w:before="240" w:after="100"/>
        <w:keepNext/>
      </w:pPr>
      <w:bookmarkStart w:id="70" w:name="_Toc00000069"/>
      <w:r>
        <w:rPr>
          <w:sz w:val="26"/>
          <w:szCs w:val="26"/>
          <w:color w:val="14213D"/>
          <w:b/>
          <w:bCs/>
          <w:rFonts w:ascii="Aptos" w:hAnsi="Aptos" w:cs="Aptos" w:eastAsia="Aptos"/>
        </w:rPr>
        <w:t xml:space="preserve">Keyboard shortcuts</w:t>
      </w:r>
      <w:bookmarkEnd w:id="70"/>
    </w:p>
    <w:p w14:paraId="000001da">
      <w:pPr>
        <w:rPr/>
        <w:spacing w:after="120" w:line="276"/>
      </w:pPr>
      <w:r>
        <w:rPr>
          <w:sz w:val="22"/>
          <w:szCs w:val="22"/>
          <w:color w:val="1A1A1A"/>
          <w:rFonts w:ascii="Aptos" w:hAnsi="Aptos" w:cs="Aptos" w:eastAsia="Aptos"/>
        </w:rPr>
        <w:t xml:space="preserve">Sadaļā "Keyboard shortcuts" cilnē "Brand" katrai pls,fix taustiņu saīsnei var piešķirt savu kombināciju, piemēram, Ctrl+Shift+A (Mac datorā Ctrl nozīmē Cmd). "Apply" vispirms pārbauda, vai kombinācija jau nav aizņemta, un nosauc konfliktus; "Reset all" atgriež noklusējumus. Iestatījumi glabājas jūsu Microsoft 365 kontā, tāpēc jābūt pieteiktam Office; bez tā sadaļa to pasaka un paliek neaktīva.</w:t>
      </w:r>
    </w:p>
    <w:p w14:paraId="000001db">
      <w:pPr>
        <w:rPr/>
        <w:pStyle w:val="Heading2"/>
        <w:spacing w:before="240" w:after="100"/>
        <w:keepNext/>
      </w:pPr>
      <w:bookmarkStart w:id="71" w:name="_Toc00000070"/>
      <w:r>
        <w:rPr>
          <w:sz w:val="26"/>
          <w:szCs w:val="26"/>
          <w:color w:val="14213D"/>
          <w:b/>
          <w:bCs/>
          <w:rFonts w:ascii="Aptos" w:hAnsi="Aptos" w:cs="Aptos" w:eastAsia="Aptos"/>
        </w:rPr>
        <w:t xml:space="preserve">Iestatījumu pārnešana un atiestatīšana</w:t>
      </w:r>
      <w:bookmarkEnd w:id="71"/>
    </w:p>
    <w:p w14:paraId="000001dc">
      <w:pPr>
        <w:rPr/>
        <w:spacing w:after="120" w:line="276"/>
      </w:pPr>
      <w:r>
        <w:rPr>
          <w:sz w:val="22"/>
          <w:szCs w:val="22"/>
          <w:color w:val="1A1A1A"/>
          <w:rFonts w:ascii="Aptos" w:hAnsi="Aptos" w:cs="Aptos" w:eastAsia="Aptos"/>
        </w:rPr>
        <w:t xml:space="preserve">Poga "Copy palette JSON" nokopē visus iestatījumus starpliktuvē. Saite "Import JSON" tos ielasa no faila. Tā uzņēmuma paleti var nodot kolēģim vienā solī.</w:t>
      </w:r>
    </w:p>
    <w:p w14:paraId="000001dd">
      <w:pPr>
        <w:rPr/>
        <w:spacing w:after="120" w:line="276"/>
      </w:pPr>
      <w:r>
        <w:rPr>
          <w:sz w:val="22"/>
          <w:szCs w:val="22"/>
          <w:color w:val="1A1A1A"/>
          <w:rFonts w:ascii="Aptos" w:hAnsi="Aptos" w:cs="Aptos" w:eastAsia="Aptos"/>
        </w:rPr>
        <w:t xml:space="preserve">Palete tiek saglabāta gan datorā, gan pašā darbgrāmatā, tāpēc modelis saglabā savu noformējumu arī tad, kad to atver cits cilvēks citā datorā. Ja abi atšķiras, noteicošā ir darbgrāmatā saglabātā palete.</w:t>
      </w:r>
    </w:p>
    <w:p w14:paraId="000001de">
      <w:pPr>
        <w:rPr/>
        <w:spacing w:after="120" w:line="276"/>
      </w:pPr>
      <w:r>
        <w:rPr>
          <w:sz w:val="22"/>
          <w:szCs w:val="22"/>
          <w:color w:val="1A1A1A"/>
          <w:rFonts w:ascii="Aptos" w:hAnsi="Aptos" w:cs="Aptos" w:eastAsia="Aptos"/>
        </w:rPr>
        <w:t xml:space="preserve">Poga ar apļveida bultiņu blakus virsrakstam "Palette" atgriež pls,fix noklusējuma krāsas.</w:t>
      </w:r>
    </w:p>
    <w:p w14:paraId="000001df">
      <w:pPr>
        <w:rPr/>
        <w:pStyle w:val="Heading1"/>
        <w:spacing w:before="120" w:after="200"/>
        <w:pBdr>
          <w:bottom w:val="single" w:space="6" w:sz="8" w:color="2EC4B6"/>
        </w:pBdr>
        <w:keepNext/>
        <w:pageBreakBefore/>
      </w:pPr>
      <w:bookmarkStart w:id="72" w:name="_Toc00000071"/>
      <w:r>
        <w:rPr>
          <w:sz w:val="36"/>
          <w:szCs w:val="36"/>
          <w:color w:val="2EC4B6"/>
          <w:b/>
          <w:bCs/>
          <w:rFonts w:ascii="Aptos" w:hAnsi="Aptos" w:cs="Aptos" w:eastAsia="Aptos"/>
        </w:rPr>
        <w:t xml:space="preserve">9  </w:t>
      </w:r>
      <w:r>
        <w:rPr>
          <w:sz w:val="36"/>
          <w:szCs w:val="36"/>
          <w:color w:val="14213D"/>
          <w:b/>
          <w:bCs/>
          <w:rFonts w:ascii="Aptos" w:hAnsi="Aptos" w:cs="Aptos" w:eastAsia="Aptos"/>
        </w:rPr>
        <w:t xml:space="preserve">Īsinājumtaustiņi</w:t>
      </w:r>
      <w:bookmarkEnd w:id="72"/>
    </w:p>
    <w:p w14:paraId="000001e0">
      <w:pPr>
        <w:rPr/>
        <w:pStyle w:val="Heading2"/>
        <w:spacing w:before="240" w:after="100"/>
        <w:keepNext/>
      </w:pPr>
      <w:bookmarkStart w:id="73" w:name="_Toc00000072"/>
      <w:r>
        <w:rPr>
          <w:sz w:val="26"/>
          <w:szCs w:val="26"/>
          <w:color w:val="14213D"/>
          <w:b/>
          <w:bCs/>
          <w:rFonts w:ascii="Aptos" w:hAnsi="Aptos" w:cs="Aptos" w:eastAsia="Aptos"/>
        </w:rPr>
        <w:t xml:space="preserve">Visas kombinācijas</w:t>
      </w:r>
      <w:bookmarkEnd w:id="73"/>
    </w:p>
    <w:p w14:paraId="000001e1">
      <w:pPr>
        <w:rPr/>
        <w:spacing w:after="120" w:line="276"/>
      </w:pPr>
      <w:r>
        <w:rPr>
          <w:sz w:val="22"/>
          <w:szCs w:val="22"/>
          <w:color w:val="1A1A1A"/>
          <w:rFonts w:ascii="Aptos" w:hAnsi="Aptos" w:cs="Aptos" w:eastAsia="Aptos"/>
        </w:rPr>
        <w:t xml:space="preserve">Visas kombinācijas strādā arī tad, kad panelis nav atvērts. Ja kombinācija pārklājas ar Excel savējo, Excel vienreiz jautā, kuru darbību paturēt. Skaitļu formātu cikli apzināti atrodas uz tiem pašiem taustiņiem, ko Excel lieto formātiem, lai ierastā kustība nonāktu pie jūsu paletes formāta.</w:t>
      </w:r>
    </w:p>
    <w:p w14:paraId="000001e2">
      <w:pPr>
        <w:rPr/>
        <w:spacing w:after="120" w:line="276"/>
      </w:pPr>
      <w:r>
        <w:rPr>
          <w:sz w:val="22"/>
          <w:szCs w:val="22"/>
          <w:color w:val="1A1A1A"/>
          <w:rFonts w:ascii="Aptos" w:hAnsi="Aptos" w:cs="Aptos" w:eastAsia="Aptos"/>
        </w:rPr>
        <w:t xml:space="preserve">Kombinācijas var mainīt Office pievienojumprogrammu īsinājumtaustiņu iestatījumos.</w:t>
      </w:r>
    </w:p>
    <w:tbl>
      <w:tblPr>
        <w:tblW w:w="9638" w:type="dxa"/>
        <w:jc w:val="left"/>
        <w:tblBorders>
          <w:top w:val="single" w:sz="2" w:space="0" w:color="C8CEDA"/>
          <w:left w:val="single" w:sz="2" w:space="0" w:color="C8CEDA"/>
          <w:bottom w:val="single" w:sz="2" w:space="0" w:color="C8CEDA"/>
          <w:right w:val="single" w:sz="2" w:space="0" w:color="C8CEDA"/>
          <w:insideH w:val="single" w:sz="2" w:space="0" w:color="C8CEDA"/>
          <w:insideV w:val="single" w:sz="2" w:space="0" w:color="C8CEDA"/>
        </w:tblBorders>
        <w:tblCellMar>
          <w:top w:w="60" w:type="dxa"/>
          <w:left w:w="108" w:type="dxa"/>
          <w:bottom w:w="60" w:type="dxa"/>
          <w:right w:w="108" w:type="dxa"/>
        </w:tblCellMar>
        <w:tblLayout w:type="fixed"/>
      </w:tblPr>
      <w:tblGrid>
        <w:gridCol w:w="2698" w:type="dxa"/>
        <w:gridCol w:w="3470" w:type="dxa"/>
        <w:gridCol w:w="3470" w:type="dxa"/>
      </w:tblGrid>
      <w:tr>
        <w:trPr>
          <w:cantSplit/>
        </w:trPr>
        <w:tc>
          <w:tcPr>
            <w:tcW w:w="2698" w:type="dxa"/>
            <w:shd w:val="clear" w:color="auto" w:fill="DFF5F2"/>
          </w:tcPr>
          <w:p w14:paraId="000001e3">
            <w:pPr>
              <w:rPr/>
            </w:pPr>
            <w:r>
              <w:rPr>
                <w:sz w:val="20"/>
                <w:szCs w:val="20"/>
                <w:color w:val="14213D"/>
                <w:b/>
                <w:bCs/>
                <w:rFonts w:ascii="Aptos" w:hAnsi="Aptos" w:cs="Aptos" w:eastAsia="Aptos"/>
              </w:rPr>
              <w:t xml:space="preserve">Darbība</w:t>
            </w:r>
          </w:p>
        </w:tc>
        <w:tc>
          <w:tcPr>
            <w:tcW w:w="3470" w:type="dxa"/>
            <w:shd w:val="clear" w:color="auto" w:fill="DFF5F2"/>
          </w:tcPr>
          <w:p w14:paraId="000001e4">
            <w:pPr>
              <w:rPr/>
            </w:pPr>
            <w:r>
              <w:rPr>
                <w:sz w:val="20"/>
                <w:szCs w:val="20"/>
                <w:color w:val="14213D"/>
                <w:b/>
                <w:bCs/>
                <w:rFonts w:ascii="Aptos" w:hAnsi="Aptos" w:cs="Aptos" w:eastAsia="Aptos"/>
              </w:rPr>
              <w:t xml:space="preserve">Taustiņi</w:t>
            </w:r>
          </w:p>
        </w:tc>
        <w:tc>
          <w:tcPr>
            <w:tcW w:w="3470" w:type="dxa"/>
            <w:shd w:val="clear" w:color="auto" w:fill="DFF5F2"/>
          </w:tcPr>
          <w:p w14:paraId="000001e5">
            <w:pPr>
              <w:rPr/>
            </w:pPr>
            <w:r>
              <w:rPr>
                <w:sz w:val="20"/>
                <w:szCs w:val="20"/>
                <w:color w:val="14213D"/>
                <w:b/>
                <w:bCs/>
                <w:rFonts w:ascii="Aptos" w:hAnsi="Aptos" w:cs="Aptos" w:eastAsia="Aptos"/>
              </w:rPr>
              <w:t xml:space="preserve">Ko tā dara</w:t>
            </w:r>
          </w:p>
        </w:tc>
      </w:tr>
      <w:tr>
        <w:trPr/>
        <w:tc>
          <w:tcPr>
            <w:tcW w:w="2698" w:type="dxa"/>
          </w:tcPr>
          <w:p w14:paraId="000001e6">
            <w:pPr>
              <w:rPr/>
            </w:pPr>
            <w:r>
              <w:rPr>
                <w:sz w:val="20"/>
                <w:szCs w:val="20"/>
                <w:color w:val="1A1A1A"/>
                <w:rFonts w:ascii="Aptos" w:hAnsi="Aptos" w:cs="Aptos" w:eastAsia="Aptos"/>
              </w:rPr>
              <w:t xml:space="preserve">"Open pls,fix"</w:t>
            </w:r>
          </w:p>
        </w:tc>
        <w:tc>
          <w:tcPr>
            <w:tcW w:w="3470" w:type="dxa"/>
          </w:tcPr>
          <w:p w14:paraId="000001e7">
            <w:pPr>
              <w:rPr/>
            </w:pPr>
            <w:r>
              <w:rPr>
                <w:sz w:val="20"/>
                <w:szCs w:val="20"/>
                <w:color w:val="1A1A1A"/>
                <w:rFonts w:ascii="Aptos" w:hAnsi="Aptos" w:cs="Aptos" w:eastAsia="Aptos"/>
              </w:rPr>
              <w:t xml:space="preserve">Ctrl+Shift+M</w:t>
            </w:r>
          </w:p>
        </w:tc>
        <w:tc>
          <w:tcPr>
            <w:tcW w:w="3470" w:type="dxa"/>
          </w:tcPr>
          <w:p w14:paraId="000001e8">
            <w:pPr>
              <w:rPr/>
            </w:pPr>
            <w:r>
              <w:rPr>
                <w:sz w:val="20"/>
                <w:szCs w:val="20"/>
                <w:color w:val="1A1A1A"/>
                <w:rFonts w:ascii="Aptos" w:hAnsi="Aptos" w:cs="Aptos" w:eastAsia="Aptos"/>
              </w:rPr>
              <w:t xml:space="preserve">Atver pls,fix paneli</w:t>
            </w:r>
          </w:p>
        </w:tc>
      </w:tr>
      <w:tr>
        <w:trPr/>
        <w:tc>
          <w:tcPr>
            <w:tcW w:w="2698" w:type="dxa"/>
          </w:tcPr>
          <w:p w14:paraId="000001e9">
            <w:pPr>
              <w:rPr/>
            </w:pPr>
            <w:r>
              <w:rPr>
                <w:sz w:val="20"/>
                <w:szCs w:val="20"/>
                <w:color w:val="1A1A1A"/>
                <w:rFonts w:ascii="Aptos" w:hAnsi="Aptos" w:cs="Aptos" w:eastAsia="Aptos"/>
              </w:rPr>
              <w:t xml:space="preserve">"Autocolor selection"</w:t>
            </w:r>
          </w:p>
        </w:tc>
        <w:tc>
          <w:tcPr>
            <w:tcW w:w="3470" w:type="dxa"/>
          </w:tcPr>
          <w:p w14:paraId="000001ea">
            <w:pPr>
              <w:rPr/>
            </w:pPr>
            <w:r>
              <w:rPr>
                <w:sz w:val="20"/>
                <w:szCs w:val="20"/>
                <w:color w:val="1A1A1A"/>
                <w:rFonts w:ascii="Aptos" w:hAnsi="Aptos" w:cs="Aptos" w:eastAsia="Aptos"/>
              </w:rPr>
              <w:t xml:space="preserve">Ctrl+Shift+K</w:t>
            </w:r>
          </w:p>
        </w:tc>
        <w:tc>
          <w:tcPr>
            <w:tcW w:w="3470" w:type="dxa"/>
          </w:tcPr>
          <w:p w14:paraId="000001eb">
            <w:pPr>
              <w:rPr/>
            </w:pPr>
            <w:r>
              <w:rPr>
                <w:sz w:val="20"/>
                <w:szCs w:val="20"/>
                <w:color w:val="1A1A1A"/>
                <w:rFonts w:ascii="Aptos" w:hAnsi="Aptos" w:cs="Aptos" w:eastAsia="Aptos"/>
              </w:rPr>
              <w:t xml:space="preserve">Nokrāso atlasi pēc satura</w:t>
            </w:r>
          </w:p>
        </w:tc>
      </w:tr>
      <w:tr>
        <w:trPr/>
        <w:tc>
          <w:tcPr>
            <w:tcW w:w="2698" w:type="dxa"/>
          </w:tcPr>
          <w:p w14:paraId="000001ec">
            <w:pPr>
              <w:rPr/>
            </w:pPr>
            <w:r>
              <w:rPr>
                <w:sz w:val="20"/>
                <w:szCs w:val="20"/>
                <w:color w:val="1A1A1A"/>
                <w:rFonts w:ascii="Aptos" w:hAnsi="Aptos" w:cs="Aptos" w:eastAsia="Aptos"/>
              </w:rPr>
              <w:t xml:space="preserve">"Fill formula right"</w:t>
            </w:r>
          </w:p>
        </w:tc>
        <w:tc>
          <w:tcPr>
            <w:tcW w:w="3470" w:type="dxa"/>
          </w:tcPr>
          <w:p w14:paraId="000001ed">
            <w:pPr>
              <w:rPr/>
            </w:pPr>
            <w:r>
              <w:rPr>
                <w:sz w:val="20"/>
                <w:szCs w:val="20"/>
                <w:color w:val="1A1A1A"/>
                <w:rFonts w:ascii="Aptos" w:hAnsi="Aptos" w:cs="Aptos" w:eastAsia="Aptos"/>
              </w:rPr>
              <w:t xml:space="preserve">Ctrl+Alt+R</w:t>
            </w:r>
          </w:p>
        </w:tc>
        <w:tc>
          <w:tcPr>
            <w:tcW w:w="3470" w:type="dxa"/>
          </w:tcPr>
          <w:p w14:paraId="000001ee">
            <w:pPr>
              <w:rPr/>
            </w:pPr>
            <w:r>
              <w:rPr>
                <w:sz w:val="20"/>
                <w:szCs w:val="20"/>
                <w:color w:val="1A1A1A"/>
                <w:rFonts w:ascii="Aptos" w:hAnsi="Aptos" w:cs="Aptos" w:eastAsia="Aptos"/>
              </w:rPr>
              <w:t xml:space="preserve">Izplata formulu pa labi</w:t>
            </w:r>
          </w:p>
        </w:tc>
      </w:tr>
      <w:tr>
        <w:trPr/>
        <w:tc>
          <w:tcPr>
            <w:tcW w:w="2698" w:type="dxa"/>
          </w:tcPr>
          <w:p w14:paraId="000001ef">
            <w:pPr>
              <w:rPr/>
            </w:pPr>
            <w:r>
              <w:rPr>
                <w:sz w:val="20"/>
                <w:szCs w:val="20"/>
                <w:color w:val="1A1A1A"/>
                <w:rFonts w:ascii="Aptos" w:hAnsi="Aptos" w:cs="Aptos" w:eastAsia="Aptos"/>
              </w:rPr>
              <w:t xml:space="preserve">"Fill formula down"</w:t>
            </w:r>
          </w:p>
        </w:tc>
        <w:tc>
          <w:tcPr>
            <w:tcW w:w="3470" w:type="dxa"/>
          </w:tcPr>
          <w:p w14:paraId="000001f0">
            <w:pPr>
              <w:rPr/>
            </w:pPr>
            <w:r>
              <w:rPr>
                <w:sz w:val="20"/>
                <w:szCs w:val="20"/>
                <w:color w:val="1A1A1A"/>
                <w:rFonts w:ascii="Aptos" w:hAnsi="Aptos" w:cs="Aptos" w:eastAsia="Aptos"/>
              </w:rPr>
              <w:t xml:space="preserve">Ctrl+Alt+D</w:t>
            </w:r>
          </w:p>
        </w:tc>
        <w:tc>
          <w:tcPr>
            <w:tcW w:w="3470" w:type="dxa"/>
          </w:tcPr>
          <w:p w14:paraId="000001f1">
            <w:pPr>
              <w:rPr/>
            </w:pPr>
            <w:r>
              <w:rPr>
                <w:sz w:val="20"/>
                <w:szCs w:val="20"/>
                <w:color w:val="1A1A1A"/>
                <w:rFonts w:ascii="Aptos" w:hAnsi="Aptos" w:cs="Aptos" w:eastAsia="Aptos"/>
              </w:rPr>
              <w:t xml:space="preserve">Izplata formulu uz leju</w:t>
            </w:r>
          </w:p>
        </w:tc>
      </w:tr>
      <w:tr>
        <w:trPr/>
        <w:tc>
          <w:tcPr>
            <w:tcW w:w="2698" w:type="dxa"/>
          </w:tcPr>
          <w:p w14:paraId="000001f2">
            <w:pPr>
              <w:rPr/>
            </w:pPr>
            <w:r>
              <w:rPr>
                <w:sz w:val="20"/>
                <w:szCs w:val="20"/>
                <w:color w:val="1A1A1A"/>
                <w:rFonts w:ascii="Aptos" w:hAnsi="Aptos" w:cs="Aptos" w:eastAsia="Aptos"/>
              </w:rPr>
              <w:t xml:space="preserve">"Wrap with IFERROR"</w:t>
            </w:r>
          </w:p>
        </w:tc>
        <w:tc>
          <w:tcPr>
            <w:tcW w:w="3470" w:type="dxa"/>
          </w:tcPr>
          <w:p w14:paraId="000001f3">
            <w:pPr>
              <w:rPr/>
            </w:pPr>
            <w:r>
              <w:rPr>
                <w:sz w:val="20"/>
                <w:szCs w:val="20"/>
                <w:color w:val="1A1A1A"/>
                <w:rFonts w:ascii="Aptos" w:hAnsi="Aptos" w:cs="Aptos" w:eastAsia="Aptos"/>
              </w:rPr>
              <w:t xml:space="preserve">Ctrl+Shift+I</w:t>
            </w:r>
          </w:p>
        </w:tc>
        <w:tc>
          <w:tcPr>
            <w:tcW w:w="3470" w:type="dxa"/>
          </w:tcPr>
          <w:p w14:paraId="000001f4">
            <w:pPr>
              <w:rPr/>
            </w:pPr>
            <w:r>
              <w:rPr>
                <w:sz w:val="20"/>
                <w:szCs w:val="20"/>
                <w:color w:val="1A1A1A"/>
                <w:rFonts w:ascii="Aptos" w:hAnsi="Aptos" w:cs="Aptos" w:eastAsia="Aptos"/>
              </w:rPr>
              <w:t xml:space="preserve">Uzliek vai noņem IFERROR aizsargu</w:t>
            </w:r>
          </w:p>
        </w:tc>
      </w:tr>
      <w:tr>
        <w:trPr/>
        <w:tc>
          <w:tcPr>
            <w:tcW w:w="2698" w:type="dxa"/>
          </w:tcPr>
          <w:p w14:paraId="000001f5">
            <w:pPr>
              <w:rPr/>
            </w:pPr>
            <w:r>
              <w:rPr>
                <w:sz w:val="20"/>
                <w:szCs w:val="20"/>
                <w:color w:val="1A1A1A"/>
                <w:rFonts w:ascii="Aptos" w:hAnsi="Aptos" w:cs="Aptos" w:eastAsia="Aptos"/>
              </w:rPr>
              <w:t xml:space="preserve">"Multiply by 1,000"</w:t>
            </w:r>
          </w:p>
        </w:tc>
        <w:tc>
          <w:tcPr>
            <w:tcW w:w="3470" w:type="dxa"/>
          </w:tcPr>
          <w:p w14:paraId="000001f6">
            <w:pPr>
              <w:rPr/>
            </w:pPr>
            <w:r>
              <w:rPr>
                <w:sz w:val="20"/>
                <w:szCs w:val="20"/>
                <w:color w:val="1A1A1A"/>
                <w:rFonts w:ascii="Aptos" w:hAnsi="Aptos" w:cs="Aptos" w:eastAsia="Aptos"/>
              </w:rPr>
              <w:t xml:space="preserve">Ctrl+Shift+Alt+8</w:t>
            </w:r>
          </w:p>
        </w:tc>
        <w:tc>
          <w:tcPr>
            <w:tcW w:w="3470" w:type="dxa"/>
          </w:tcPr>
          <w:p w14:paraId="000001f7">
            <w:pPr>
              <w:rPr/>
            </w:pPr>
            <w:r>
              <w:rPr>
                <w:sz w:val="20"/>
                <w:szCs w:val="20"/>
                <w:color w:val="1A1A1A"/>
                <w:rFonts w:ascii="Aptos" w:hAnsi="Aptos" w:cs="Aptos" w:eastAsia="Aptos"/>
              </w:rPr>
              <w:t xml:space="preserve">Reizina atlasi ar tūkstoti</w:t>
            </w:r>
          </w:p>
        </w:tc>
      </w:tr>
      <w:tr>
        <w:trPr/>
        <w:tc>
          <w:tcPr>
            <w:tcW w:w="2698" w:type="dxa"/>
          </w:tcPr>
          <w:p w14:paraId="000001f8">
            <w:pPr>
              <w:rPr/>
            </w:pPr>
            <w:r>
              <w:rPr>
                <w:sz w:val="20"/>
                <w:szCs w:val="20"/>
                <w:color w:val="1A1A1A"/>
                <w:rFonts w:ascii="Aptos" w:hAnsi="Aptos" w:cs="Aptos" w:eastAsia="Aptos"/>
              </w:rPr>
              <w:t xml:space="preserve">"Divide by 1,000"</w:t>
            </w:r>
          </w:p>
        </w:tc>
        <w:tc>
          <w:tcPr>
            <w:tcW w:w="3470" w:type="dxa"/>
          </w:tcPr>
          <w:p w14:paraId="000001f9">
            <w:pPr>
              <w:rPr/>
            </w:pPr>
            <w:r>
              <w:rPr>
                <w:sz w:val="20"/>
                <w:szCs w:val="20"/>
                <w:color w:val="1A1A1A"/>
                <w:rFonts w:ascii="Aptos" w:hAnsi="Aptos" w:cs="Aptos" w:eastAsia="Aptos"/>
              </w:rPr>
              <w:t xml:space="preserve">Ctrl+Shift+Alt+9</w:t>
            </w:r>
          </w:p>
        </w:tc>
        <w:tc>
          <w:tcPr>
            <w:tcW w:w="3470" w:type="dxa"/>
          </w:tcPr>
          <w:p w14:paraId="000001fa">
            <w:pPr>
              <w:rPr/>
            </w:pPr>
            <w:r>
              <w:rPr>
                <w:sz w:val="20"/>
                <w:szCs w:val="20"/>
                <w:color w:val="1A1A1A"/>
                <w:rFonts w:ascii="Aptos" w:hAnsi="Aptos" w:cs="Aptos" w:eastAsia="Aptos"/>
              </w:rPr>
              <w:t xml:space="preserve">Dala atlasi ar tūkstoti</w:t>
            </w:r>
          </w:p>
        </w:tc>
      </w:tr>
      <w:tr>
        <w:trPr/>
        <w:tc>
          <w:tcPr>
            <w:tcW w:w="2698" w:type="dxa"/>
          </w:tcPr>
          <w:p w14:paraId="000001fb">
            <w:pPr>
              <w:rPr/>
            </w:pPr>
            <w:r>
              <w:rPr>
                <w:sz w:val="20"/>
                <w:szCs w:val="20"/>
                <w:color w:val="1A1A1A"/>
                <w:rFonts w:ascii="Aptos" w:hAnsi="Aptos" w:cs="Aptos" w:eastAsia="Aptos"/>
              </w:rPr>
              <w:t xml:space="preserve">"Cycle general number format"</w:t>
            </w:r>
          </w:p>
        </w:tc>
        <w:tc>
          <w:tcPr>
            <w:tcW w:w="3470" w:type="dxa"/>
          </w:tcPr>
          <w:p w14:paraId="000001fc">
            <w:pPr>
              <w:rPr/>
            </w:pPr>
            <w:r>
              <w:rPr>
                <w:sz w:val="20"/>
                <w:szCs w:val="20"/>
                <w:color w:val="1A1A1A"/>
                <w:rFonts w:ascii="Aptos" w:hAnsi="Aptos" w:cs="Aptos" w:eastAsia="Aptos"/>
              </w:rPr>
              <w:t xml:space="preserve">Ctrl+Shift+1</w:t>
            </w:r>
          </w:p>
        </w:tc>
        <w:tc>
          <w:tcPr>
            <w:tcW w:w="3470" w:type="dxa"/>
          </w:tcPr>
          <w:p w14:paraId="000001fd">
            <w:pPr>
              <w:rPr/>
            </w:pPr>
            <w:r>
              <w:rPr>
                <w:sz w:val="20"/>
                <w:szCs w:val="20"/>
                <w:color w:val="1A1A1A"/>
                <w:rFonts w:ascii="Aptos" w:hAnsi="Aptos" w:cs="Aptos" w:eastAsia="Aptos"/>
              </w:rPr>
              <w:t xml:space="preserve">Cikls: parastie skaitļi</w:t>
            </w:r>
          </w:p>
        </w:tc>
      </w:tr>
      <w:tr>
        <w:trPr/>
        <w:tc>
          <w:tcPr>
            <w:tcW w:w="2698" w:type="dxa"/>
          </w:tcPr>
          <w:p w14:paraId="000001fe">
            <w:pPr>
              <w:rPr/>
            </w:pPr>
            <w:r>
              <w:rPr>
                <w:sz w:val="20"/>
                <w:szCs w:val="20"/>
                <w:color w:val="1A1A1A"/>
                <w:rFonts w:ascii="Aptos" w:hAnsi="Aptos" w:cs="Aptos" w:eastAsia="Aptos"/>
              </w:rPr>
              <w:t xml:space="preserve">"Cycle date format"</w:t>
            </w:r>
          </w:p>
        </w:tc>
        <w:tc>
          <w:tcPr>
            <w:tcW w:w="3470" w:type="dxa"/>
          </w:tcPr>
          <w:p w14:paraId="000001ff">
            <w:pPr>
              <w:rPr/>
            </w:pPr>
            <w:r>
              <w:rPr>
                <w:sz w:val="20"/>
                <w:szCs w:val="20"/>
                <w:color w:val="1A1A1A"/>
                <w:rFonts w:ascii="Aptos" w:hAnsi="Aptos" w:cs="Aptos" w:eastAsia="Aptos"/>
              </w:rPr>
              <w:t xml:space="preserve">Ctrl+Shift+2</w:t>
            </w:r>
          </w:p>
        </w:tc>
        <w:tc>
          <w:tcPr>
            <w:tcW w:w="3470" w:type="dxa"/>
          </w:tcPr>
          <w:p w14:paraId="00000200">
            <w:pPr>
              <w:rPr/>
            </w:pPr>
            <w:r>
              <w:rPr>
                <w:sz w:val="20"/>
                <w:szCs w:val="20"/>
                <w:color w:val="1A1A1A"/>
                <w:rFonts w:ascii="Aptos" w:hAnsi="Aptos" w:cs="Aptos" w:eastAsia="Aptos"/>
              </w:rPr>
              <w:t xml:space="preserve">Cikls: datumi</w:t>
            </w:r>
          </w:p>
        </w:tc>
      </w:tr>
      <w:tr>
        <w:trPr/>
        <w:tc>
          <w:tcPr>
            <w:tcW w:w="2698" w:type="dxa"/>
          </w:tcPr>
          <w:p w14:paraId="00000201">
            <w:pPr>
              <w:rPr/>
            </w:pPr>
            <w:r>
              <w:rPr>
                <w:sz w:val="20"/>
                <w:szCs w:val="20"/>
                <w:color w:val="1A1A1A"/>
                <w:rFonts w:ascii="Aptos" w:hAnsi="Aptos" w:cs="Aptos" w:eastAsia="Aptos"/>
              </w:rPr>
              <w:t xml:space="preserve">"Cycle currency format"</w:t>
            </w:r>
          </w:p>
        </w:tc>
        <w:tc>
          <w:tcPr>
            <w:tcW w:w="3470" w:type="dxa"/>
          </w:tcPr>
          <w:p w14:paraId="00000202">
            <w:pPr>
              <w:rPr/>
            </w:pPr>
            <w:r>
              <w:rPr>
                <w:sz w:val="20"/>
                <w:szCs w:val="20"/>
                <w:color w:val="1A1A1A"/>
                <w:rFonts w:ascii="Aptos" w:hAnsi="Aptos" w:cs="Aptos" w:eastAsia="Aptos"/>
              </w:rPr>
              <w:t xml:space="preserve">Ctrl+Shift+4</w:t>
            </w:r>
          </w:p>
        </w:tc>
        <w:tc>
          <w:tcPr>
            <w:tcW w:w="3470" w:type="dxa"/>
          </w:tcPr>
          <w:p w14:paraId="00000203">
            <w:pPr>
              <w:rPr/>
            </w:pPr>
            <w:r>
              <w:rPr>
                <w:sz w:val="20"/>
                <w:szCs w:val="20"/>
                <w:color w:val="1A1A1A"/>
                <w:rFonts w:ascii="Aptos" w:hAnsi="Aptos" w:cs="Aptos" w:eastAsia="Aptos"/>
              </w:rPr>
              <w:t xml:space="preserve">Cikls: valūta</w:t>
            </w:r>
          </w:p>
        </w:tc>
      </w:tr>
      <w:tr>
        <w:trPr/>
        <w:tc>
          <w:tcPr>
            <w:tcW w:w="2698" w:type="dxa"/>
          </w:tcPr>
          <w:p w14:paraId="00000204">
            <w:pPr>
              <w:rPr/>
            </w:pPr>
            <w:r>
              <w:rPr>
                <w:sz w:val="20"/>
                <w:szCs w:val="20"/>
                <w:color w:val="1A1A1A"/>
                <w:rFonts w:ascii="Aptos" w:hAnsi="Aptos" w:cs="Aptos" w:eastAsia="Aptos"/>
              </w:rPr>
              <w:t xml:space="preserve">"Cycle percent format"</w:t>
            </w:r>
          </w:p>
        </w:tc>
        <w:tc>
          <w:tcPr>
            <w:tcW w:w="3470" w:type="dxa"/>
          </w:tcPr>
          <w:p w14:paraId="00000205">
            <w:pPr>
              <w:rPr/>
            </w:pPr>
            <w:r>
              <w:rPr>
                <w:sz w:val="20"/>
                <w:szCs w:val="20"/>
                <w:color w:val="1A1A1A"/>
                <w:rFonts w:ascii="Aptos" w:hAnsi="Aptos" w:cs="Aptos" w:eastAsia="Aptos"/>
              </w:rPr>
              <w:t xml:space="preserve">Ctrl+Shift+5</w:t>
            </w:r>
          </w:p>
        </w:tc>
        <w:tc>
          <w:tcPr>
            <w:tcW w:w="3470" w:type="dxa"/>
          </w:tcPr>
          <w:p w14:paraId="00000206">
            <w:pPr>
              <w:rPr/>
            </w:pPr>
            <w:r>
              <w:rPr>
                <w:sz w:val="20"/>
                <w:szCs w:val="20"/>
                <w:color w:val="1A1A1A"/>
                <w:rFonts w:ascii="Aptos" w:hAnsi="Aptos" w:cs="Aptos" w:eastAsia="Aptos"/>
              </w:rPr>
              <w:t xml:space="preserve">Cikls: procenti</w:t>
            </w:r>
          </w:p>
        </w:tc>
      </w:tr>
      <w:tr>
        <w:trPr/>
        <w:tc>
          <w:tcPr>
            <w:tcW w:w="2698" w:type="dxa"/>
          </w:tcPr>
          <w:p w14:paraId="00000207">
            <w:pPr>
              <w:rPr/>
            </w:pPr>
            <w:r>
              <w:rPr>
                <w:sz w:val="20"/>
                <w:szCs w:val="20"/>
                <w:color w:val="1A1A1A"/>
                <w:rFonts w:ascii="Aptos" w:hAnsi="Aptos" w:cs="Aptos" w:eastAsia="Aptos"/>
              </w:rPr>
              <w:t xml:space="preserve">"Cycle multiple format"</w:t>
            </w:r>
          </w:p>
        </w:tc>
        <w:tc>
          <w:tcPr>
            <w:tcW w:w="3470" w:type="dxa"/>
          </w:tcPr>
          <w:p w14:paraId="00000208">
            <w:pPr>
              <w:rPr/>
            </w:pPr>
            <w:r>
              <w:rPr>
                <w:sz w:val="20"/>
                <w:szCs w:val="20"/>
                <w:color w:val="1A1A1A"/>
                <w:rFonts w:ascii="Aptos" w:hAnsi="Aptos" w:cs="Aptos" w:eastAsia="Aptos"/>
              </w:rPr>
              <w:t xml:space="preserve">Ctrl+Shift+6</w:t>
            </w:r>
          </w:p>
        </w:tc>
        <w:tc>
          <w:tcPr>
            <w:tcW w:w="3470" w:type="dxa"/>
          </w:tcPr>
          <w:p w14:paraId="00000209">
            <w:pPr>
              <w:rPr/>
            </w:pPr>
            <w:r>
              <w:rPr>
                <w:sz w:val="20"/>
                <w:szCs w:val="20"/>
                <w:color w:val="1A1A1A"/>
                <w:rFonts w:ascii="Aptos" w:hAnsi="Aptos" w:cs="Aptos" w:eastAsia="Aptos"/>
              </w:rPr>
              <w:t xml:space="preserve">Cikls: reizinājumi</w:t>
            </w:r>
          </w:p>
        </w:tc>
      </w:tr>
      <w:tr>
        <w:trPr/>
        <w:tc>
          <w:tcPr>
            <w:tcW w:w="2698" w:type="dxa"/>
          </w:tcPr>
          <w:p w14:paraId="0000020a">
            <w:pPr>
              <w:rPr/>
            </w:pPr>
            <w:r>
              <w:rPr>
                <w:sz w:val="20"/>
                <w:szCs w:val="20"/>
                <w:color w:val="1A1A1A"/>
                <w:rFonts w:ascii="Aptos" w:hAnsi="Aptos" w:cs="Aptos" w:eastAsia="Aptos"/>
              </w:rPr>
              <w:t xml:space="preserve">"Cycle title row style"</w:t>
            </w:r>
          </w:p>
        </w:tc>
        <w:tc>
          <w:tcPr>
            <w:tcW w:w="3470" w:type="dxa"/>
          </w:tcPr>
          <w:p w14:paraId="0000020b">
            <w:pPr>
              <w:rPr/>
            </w:pPr>
            <w:r>
              <w:rPr>
                <w:sz w:val="20"/>
                <w:szCs w:val="20"/>
                <w:color w:val="1A1A1A"/>
                <w:rFonts w:ascii="Aptos" w:hAnsi="Aptos" w:cs="Aptos" w:eastAsia="Aptos"/>
              </w:rPr>
              <w:t xml:space="preserve">Ctrl+Shift+H</w:t>
            </w:r>
          </w:p>
        </w:tc>
        <w:tc>
          <w:tcPr>
            <w:tcW w:w="3470" w:type="dxa"/>
          </w:tcPr>
          <w:p w14:paraId="0000020c">
            <w:pPr>
              <w:rPr/>
            </w:pPr>
            <w:r>
              <w:rPr>
                <w:sz w:val="20"/>
                <w:szCs w:val="20"/>
                <w:color w:val="1A1A1A"/>
                <w:rFonts w:ascii="Aptos" w:hAnsi="Aptos" w:cs="Aptos" w:eastAsia="Aptos"/>
              </w:rPr>
              <w:t xml:space="preserve">Cikls: virsraksta rindas stils</w:t>
            </w:r>
          </w:p>
        </w:tc>
      </w:tr>
      <w:tr>
        <w:trPr/>
        <w:tc>
          <w:tcPr>
            <w:tcW w:w="2698" w:type="dxa"/>
          </w:tcPr>
          <w:p w14:paraId="0000020d">
            <w:pPr>
              <w:rPr/>
            </w:pPr>
            <w:r>
              <w:rPr>
                <w:sz w:val="20"/>
                <w:szCs w:val="20"/>
                <w:color w:val="1A1A1A"/>
                <w:rFonts w:ascii="Aptos" w:hAnsi="Aptos" w:cs="Aptos" w:eastAsia="Aptos"/>
              </w:rPr>
              <w:t xml:space="preserve">"Cycle result row style"</w:t>
            </w:r>
          </w:p>
        </w:tc>
        <w:tc>
          <w:tcPr>
            <w:tcW w:w="3470" w:type="dxa"/>
          </w:tcPr>
          <w:p w14:paraId="0000020e">
            <w:pPr>
              <w:rPr/>
            </w:pPr>
            <w:r>
              <w:rPr>
                <w:sz w:val="20"/>
                <w:szCs w:val="20"/>
                <w:color w:val="1A1A1A"/>
                <w:rFonts w:ascii="Aptos" w:hAnsi="Aptos" w:cs="Aptos" w:eastAsia="Aptos"/>
              </w:rPr>
              <w:t xml:space="preserve">Ctrl+Shift+R</w:t>
            </w:r>
          </w:p>
        </w:tc>
        <w:tc>
          <w:tcPr>
            <w:tcW w:w="3470" w:type="dxa"/>
          </w:tcPr>
          <w:p w14:paraId="0000020f">
            <w:pPr>
              <w:rPr/>
            </w:pPr>
            <w:r>
              <w:rPr>
                <w:sz w:val="20"/>
                <w:szCs w:val="20"/>
                <w:color w:val="1A1A1A"/>
                <w:rFonts w:ascii="Aptos" w:hAnsi="Aptos" w:cs="Aptos" w:eastAsia="Aptos"/>
              </w:rPr>
              <w:t xml:space="preserve">Cikls: rezultāta rindas stils</w:t>
            </w:r>
          </w:p>
        </w:tc>
      </w:tr>
      <w:tr>
        <w:trPr/>
        <w:tc>
          <w:tcPr>
            <w:tcW w:w="2698" w:type="dxa"/>
          </w:tcPr>
          <w:p w14:paraId="00000210">
            <w:pPr>
              <w:rPr/>
            </w:pPr>
            <w:r>
              <w:rPr>
                <w:sz w:val="20"/>
                <w:szCs w:val="20"/>
                <w:color w:val="1A1A1A"/>
                <w:rFonts w:ascii="Aptos" w:hAnsi="Aptos" w:cs="Aptos" w:eastAsia="Aptos"/>
              </w:rPr>
              <w:t xml:space="preserve">"Cycle item row style"</w:t>
            </w:r>
          </w:p>
        </w:tc>
        <w:tc>
          <w:tcPr>
            <w:tcW w:w="3470" w:type="dxa"/>
          </w:tcPr>
          <w:p w14:paraId="00000211">
            <w:pPr>
              <w:rPr/>
            </w:pPr>
            <w:r>
              <w:rPr>
                <w:sz w:val="20"/>
                <w:szCs w:val="20"/>
                <w:color w:val="1A1A1A"/>
                <w:rFonts w:ascii="Aptos" w:hAnsi="Aptos" w:cs="Aptos" w:eastAsia="Aptos"/>
              </w:rPr>
              <w:t xml:space="preserve">Ctrl+Shift+E</w:t>
            </w:r>
          </w:p>
        </w:tc>
        <w:tc>
          <w:tcPr>
            <w:tcW w:w="3470" w:type="dxa"/>
          </w:tcPr>
          <w:p w14:paraId="00000212">
            <w:pPr>
              <w:rPr/>
            </w:pPr>
            <w:r>
              <w:rPr>
                <w:sz w:val="20"/>
                <w:szCs w:val="20"/>
                <w:color w:val="1A1A1A"/>
                <w:rFonts w:ascii="Aptos" w:hAnsi="Aptos" w:cs="Aptos" w:eastAsia="Aptos"/>
              </w:rPr>
              <w:t xml:space="preserve">Cikls: posteņa rindas stils</w:t>
            </w:r>
          </w:p>
        </w:tc>
      </w:tr>
      <w:tr>
        <w:trPr/>
        <w:tc>
          <w:tcPr>
            <w:tcW w:w="2698" w:type="dxa"/>
          </w:tcPr>
          <w:p w14:paraId="00000213">
            <w:pPr>
              <w:rPr/>
            </w:pPr>
            <w:r>
              <w:rPr>
                <w:sz w:val="20"/>
                <w:szCs w:val="20"/>
                <w:color w:val="1A1A1A"/>
                <w:rFonts w:ascii="Aptos" w:hAnsi="Aptos" w:cs="Aptos" w:eastAsia="Aptos"/>
              </w:rPr>
              <w:t xml:space="preserve">"Cycle fill color"</w:t>
            </w:r>
          </w:p>
        </w:tc>
        <w:tc>
          <w:tcPr>
            <w:tcW w:w="3470" w:type="dxa"/>
          </w:tcPr>
          <w:p w14:paraId="00000214">
            <w:pPr>
              <w:rPr/>
            </w:pPr>
            <w:r>
              <w:rPr>
                <w:sz w:val="20"/>
                <w:szCs w:val="20"/>
                <w:color w:val="1A1A1A"/>
                <w:rFonts w:ascii="Aptos" w:hAnsi="Aptos" w:cs="Aptos" w:eastAsia="Aptos"/>
              </w:rPr>
              <w:t xml:space="preserve">Ctrl+Shift+F</w:t>
            </w:r>
          </w:p>
        </w:tc>
        <w:tc>
          <w:tcPr>
            <w:tcW w:w="3470" w:type="dxa"/>
          </w:tcPr>
          <w:p w14:paraId="00000215">
            <w:pPr>
              <w:rPr/>
            </w:pPr>
            <w:r>
              <w:rPr>
                <w:sz w:val="20"/>
                <w:szCs w:val="20"/>
                <w:color w:val="1A1A1A"/>
                <w:rFonts w:ascii="Aptos" w:hAnsi="Aptos" w:cs="Aptos" w:eastAsia="Aptos"/>
              </w:rPr>
              <w:t xml:space="preserve">Cikls: aizpildījuma krāsa</w:t>
            </w:r>
          </w:p>
        </w:tc>
      </w:tr>
      <w:tr>
        <w:trPr/>
        <w:tc>
          <w:tcPr>
            <w:tcW w:w="2698" w:type="dxa"/>
          </w:tcPr>
          <w:p w14:paraId="00000216">
            <w:pPr>
              <w:rPr/>
            </w:pPr>
            <w:r>
              <w:rPr>
                <w:sz w:val="20"/>
                <w:szCs w:val="20"/>
                <w:color w:val="1A1A1A"/>
                <w:rFonts w:ascii="Aptos" w:hAnsi="Aptos" w:cs="Aptos" w:eastAsia="Aptos"/>
              </w:rPr>
              <w:t xml:space="preserve">"Cycle font color"</w:t>
            </w:r>
          </w:p>
        </w:tc>
        <w:tc>
          <w:tcPr>
            <w:tcW w:w="3470" w:type="dxa"/>
          </w:tcPr>
          <w:p w14:paraId="00000217">
            <w:pPr>
              <w:rPr/>
            </w:pPr>
            <w:r>
              <w:rPr>
                <w:sz w:val="20"/>
                <w:szCs w:val="20"/>
                <w:color w:val="1A1A1A"/>
                <w:rFonts w:ascii="Aptos" w:hAnsi="Aptos" w:cs="Aptos" w:eastAsia="Aptos"/>
              </w:rPr>
              <w:t xml:space="preserve">Ctrl+Shift+G</w:t>
            </w:r>
          </w:p>
        </w:tc>
        <w:tc>
          <w:tcPr>
            <w:tcW w:w="3470" w:type="dxa"/>
          </w:tcPr>
          <w:p w14:paraId="00000218">
            <w:pPr>
              <w:rPr/>
            </w:pPr>
            <w:r>
              <w:rPr>
                <w:sz w:val="20"/>
                <w:szCs w:val="20"/>
                <w:color w:val="1A1A1A"/>
                <w:rFonts w:ascii="Aptos" w:hAnsi="Aptos" w:cs="Aptos" w:eastAsia="Aptos"/>
              </w:rPr>
              <w:t xml:space="preserve">Cikls: fonta krāsa</w:t>
            </w:r>
          </w:p>
        </w:tc>
      </w:tr>
      <w:tr>
        <w:trPr/>
        <w:tc>
          <w:tcPr>
            <w:tcW w:w="2698" w:type="dxa"/>
          </w:tcPr>
          <w:p w14:paraId="00000219">
            <w:pPr>
              <w:rPr/>
            </w:pPr>
            <w:r>
              <w:rPr>
                <w:sz w:val="20"/>
                <w:szCs w:val="20"/>
                <w:color w:val="1A1A1A"/>
                <w:rFonts w:ascii="Aptos" w:hAnsi="Aptos" w:cs="Aptos" w:eastAsia="Aptos"/>
              </w:rPr>
              <w:t xml:space="preserve">"Cycle borders"</w:t>
            </w:r>
          </w:p>
        </w:tc>
        <w:tc>
          <w:tcPr>
            <w:tcW w:w="3470" w:type="dxa"/>
          </w:tcPr>
          <w:p w14:paraId="0000021a">
            <w:pPr>
              <w:rPr/>
            </w:pPr>
            <w:r>
              <w:rPr>
                <w:sz w:val="20"/>
                <w:szCs w:val="20"/>
                <w:color w:val="1A1A1A"/>
                <w:rFonts w:ascii="Aptos" w:hAnsi="Aptos" w:cs="Aptos" w:eastAsia="Aptos"/>
              </w:rPr>
              <w:t xml:space="preserve">Ctrl+Shift+7</w:t>
            </w:r>
          </w:p>
        </w:tc>
        <w:tc>
          <w:tcPr>
            <w:tcW w:w="3470" w:type="dxa"/>
          </w:tcPr>
          <w:p w14:paraId="0000021b">
            <w:pPr>
              <w:rPr/>
            </w:pPr>
            <w:r>
              <w:rPr>
                <w:sz w:val="20"/>
                <w:szCs w:val="20"/>
                <w:color w:val="1A1A1A"/>
                <w:rFonts w:ascii="Aptos" w:hAnsi="Aptos" w:cs="Aptos" w:eastAsia="Aptos"/>
              </w:rPr>
              <w:t xml:space="preserve">Cikls: apmales</w:t>
            </w:r>
          </w:p>
        </w:tc>
      </w:tr>
      <w:tr>
        <w:trPr/>
        <w:tc>
          <w:tcPr>
            <w:tcW w:w="2698" w:type="dxa"/>
          </w:tcPr>
          <w:p w14:paraId="0000021c">
            <w:pPr>
              <w:rPr/>
            </w:pPr>
            <w:r>
              <w:rPr>
                <w:sz w:val="20"/>
                <w:szCs w:val="20"/>
                <w:color w:val="1A1A1A"/>
                <w:rFonts w:ascii="Aptos" w:hAnsi="Aptos" w:cs="Aptos" w:eastAsia="Aptos"/>
              </w:rPr>
              <w:t xml:space="preserve">"Cycle row height"</w:t>
            </w:r>
          </w:p>
        </w:tc>
        <w:tc>
          <w:tcPr>
            <w:tcW w:w="3470" w:type="dxa"/>
          </w:tcPr>
          <w:p w14:paraId="0000021d">
            <w:pPr>
              <w:rPr/>
            </w:pPr>
            <w:r>
              <w:rPr>
                <w:sz w:val="20"/>
                <w:szCs w:val="20"/>
                <w:color w:val="1A1A1A"/>
                <w:rFonts w:ascii="Aptos" w:hAnsi="Aptos" w:cs="Aptos" w:eastAsia="Aptos"/>
              </w:rPr>
              <w:t xml:space="preserve">Ctrl+Shift+Y</w:t>
            </w:r>
          </w:p>
        </w:tc>
        <w:tc>
          <w:tcPr>
            <w:tcW w:w="3470" w:type="dxa"/>
          </w:tcPr>
          <w:p w14:paraId="0000021e">
            <w:pPr>
              <w:rPr/>
            </w:pPr>
            <w:r>
              <w:rPr>
                <w:sz w:val="20"/>
                <w:szCs w:val="20"/>
                <w:color w:val="1A1A1A"/>
                <w:rFonts w:ascii="Aptos" w:hAnsi="Aptos" w:cs="Aptos" w:eastAsia="Aptos"/>
              </w:rPr>
              <w:t xml:space="preserve">Cikls: rindas augstums</w:t>
            </w:r>
          </w:p>
        </w:tc>
      </w:tr>
      <w:tr>
        <w:trPr/>
        <w:tc>
          <w:tcPr>
            <w:tcW w:w="2698" w:type="dxa"/>
          </w:tcPr>
          <w:p w14:paraId="0000021f">
            <w:pPr>
              <w:rPr/>
            </w:pPr>
            <w:r>
              <w:rPr>
                <w:sz w:val="20"/>
                <w:szCs w:val="20"/>
                <w:color w:val="1A1A1A"/>
                <w:rFonts w:ascii="Aptos" w:hAnsi="Aptos" w:cs="Aptos" w:eastAsia="Aptos"/>
              </w:rPr>
              <w:t xml:space="preserve">"Cycle column width"</w:t>
            </w:r>
          </w:p>
        </w:tc>
        <w:tc>
          <w:tcPr>
            <w:tcW w:w="3470" w:type="dxa"/>
          </w:tcPr>
          <w:p w14:paraId="00000220">
            <w:pPr>
              <w:rPr/>
            </w:pPr>
            <w:r>
              <w:rPr>
                <w:sz w:val="20"/>
                <w:szCs w:val="20"/>
                <w:color w:val="1A1A1A"/>
                <w:rFonts w:ascii="Aptos" w:hAnsi="Aptos" w:cs="Aptos" w:eastAsia="Aptos"/>
              </w:rPr>
              <w:t xml:space="preserve">Ctrl+Shift+X</w:t>
            </w:r>
          </w:p>
        </w:tc>
        <w:tc>
          <w:tcPr>
            <w:tcW w:w="3470" w:type="dxa"/>
          </w:tcPr>
          <w:p w14:paraId="00000221">
            <w:pPr>
              <w:rPr/>
            </w:pPr>
            <w:r>
              <w:rPr>
                <w:sz w:val="20"/>
                <w:szCs w:val="20"/>
                <w:color w:val="1A1A1A"/>
                <w:rFonts w:ascii="Aptos" w:hAnsi="Aptos" w:cs="Aptos" w:eastAsia="Aptos"/>
              </w:rPr>
              <w:t xml:space="preserve">Cikls: kolonnas platums</w:t>
            </w:r>
          </w:p>
        </w:tc>
      </w:tr>
      <w:tr>
        <w:trPr/>
        <w:tc>
          <w:tcPr>
            <w:tcW w:w="2698" w:type="dxa"/>
          </w:tcPr>
          <w:p w14:paraId="00000222">
            <w:pPr>
              <w:rPr/>
            </w:pPr>
            <w:r>
              <w:rPr>
                <w:sz w:val="20"/>
                <w:szCs w:val="20"/>
                <w:color w:val="1A1A1A"/>
                <w:rFonts w:ascii="Aptos" w:hAnsi="Aptos" w:cs="Aptos" w:eastAsia="Aptos"/>
              </w:rPr>
              <w:t xml:space="preserve">"Apply paintbrush slot 1"</w:t>
            </w:r>
          </w:p>
        </w:tc>
        <w:tc>
          <w:tcPr>
            <w:tcW w:w="3470" w:type="dxa"/>
          </w:tcPr>
          <w:p w14:paraId="00000223">
            <w:pPr>
              <w:rPr/>
            </w:pPr>
            <w:r>
              <w:rPr>
                <w:sz w:val="20"/>
                <w:szCs w:val="20"/>
                <w:color w:val="1A1A1A"/>
                <w:rFonts w:ascii="Aptos" w:hAnsi="Aptos" w:cs="Aptos" w:eastAsia="Aptos"/>
              </w:rPr>
              <w:t xml:space="preserve">Ctrl+Shift+D</w:t>
            </w:r>
          </w:p>
        </w:tc>
        <w:tc>
          <w:tcPr>
            <w:tcW w:w="3470" w:type="dxa"/>
          </w:tcPr>
          <w:p w14:paraId="00000224">
            <w:pPr>
              <w:rPr/>
            </w:pPr>
            <w:r>
              <w:rPr>
                <w:sz w:val="20"/>
                <w:szCs w:val="20"/>
                <w:color w:val="1A1A1A"/>
                <w:rFonts w:ascii="Aptos" w:hAnsi="Aptos" w:cs="Aptos" w:eastAsia="Aptos"/>
              </w:rPr>
              <w:t xml:space="preserve">Uzliek pirmo otas slotu</w:t>
            </w:r>
          </w:p>
        </w:tc>
      </w:tr>
      <w:tr>
        <w:trPr/>
        <w:tc>
          <w:tcPr>
            <w:tcW w:w="2698" w:type="dxa"/>
          </w:tcPr>
          <w:p w14:paraId="00000225">
            <w:pPr>
              <w:rPr/>
            </w:pPr>
            <w:r>
              <w:rPr>
                <w:sz w:val="20"/>
                <w:szCs w:val="20"/>
                <w:color w:val="1A1A1A"/>
                <w:rFonts w:ascii="Aptos" w:hAnsi="Aptos" w:cs="Aptos" w:eastAsia="Aptos"/>
              </w:rPr>
              <w:t xml:space="preserve">"Apply paintbrush slot 2"</w:t>
            </w:r>
          </w:p>
        </w:tc>
        <w:tc>
          <w:tcPr>
            <w:tcW w:w="3470" w:type="dxa"/>
          </w:tcPr>
          <w:p w14:paraId="00000226">
            <w:pPr>
              <w:rPr/>
            </w:pPr>
            <w:r>
              <w:rPr>
                <w:sz w:val="20"/>
                <w:szCs w:val="20"/>
                <w:color w:val="1A1A1A"/>
                <w:rFonts w:ascii="Aptos" w:hAnsi="Aptos" w:cs="Aptos" w:eastAsia="Aptos"/>
              </w:rPr>
              <w:t xml:space="preserve">Ctrl+Shift+N</w:t>
            </w:r>
          </w:p>
        </w:tc>
        <w:tc>
          <w:tcPr>
            <w:tcW w:w="3470" w:type="dxa"/>
          </w:tcPr>
          <w:p w14:paraId="00000227">
            <w:pPr>
              <w:rPr/>
            </w:pPr>
            <w:r>
              <w:rPr>
                <w:sz w:val="20"/>
                <w:szCs w:val="20"/>
                <w:color w:val="1A1A1A"/>
                <w:rFonts w:ascii="Aptos" w:hAnsi="Aptos" w:cs="Aptos" w:eastAsia="Aptos"/>
              </w:rPr>
              <w:t xml:space="preserve">Uzliek otro otas slotu</w:t>
            </w:r>
          </w:p>
        </w:tc>
      </w:tr>
      <w:tr>
        <w:trPr/>
        <w:tc>
          <w:tcPr>
            <w:tcW w:w="2698" w:type="dxa"/>
          </w:tcPr>
          <w:p w14:paraId="00000228">
            <w:pPr>
              <w:rPr/>
            </w:pPr>
            <w:r>
              <w:rPr>
                <w:sz w:val="20"/>
                <w:szCs w:val="20"/>
                <w:color w:val="1A1A1A"/>
                <w:rFonts w:ascii="Aptos" w:hAnsi="Aptos" w:cs="Aptos" w:eastAsia="Aptos"/>
              </w:rPr>
              <w:t xml:space="preserve">"Apply paintbrush slot 3"</w:t>
            </w:r>
          </w:p>
        </w:tc>
        <w:tc>
          <w:tcPr>
            <w:tcW w:w="3470" w:type="dxa"/>
          </w:tcPr>
          <w:p w14:paraId="00000229">
            <w:pPr>
              <w:rPr/>
            </w:pPr>
            <w:r>
              <w:rPr>
                <w:sz w:val="20"/>
                <w:szCs w:val="20"/>
                <w:color w:val="1A1A1A"/>
                <w:rFonts w:ascii="Aptos" w:hAnsi="Aptos" w:cs="Aptos" w:eastAsia="Aptos"/>
              </w:rPr>
              <w:t xml:space="preserve">Ctrl+Shift+O</w:t>
            </w:r>
          </w:p>
        </w:tc>
        <w:tc>
          <w:tcPr>
            <w:tcW w:w="3470" w:type="dxa"/>
          </w:tcPr>
          <w:p w14:paraId="0000022a">
            <w:pPr>
              <w:rPr/>
            </w:pPr>
            <w:r>
              <w:rPr>
                <w:sz w:val="20"/>
                <w:szCs w:val="20"/>
                <w:color w:val="1A1A1A"/>
                <w:rFonts w:ascii="Aptos" w:hAnsi="Aptos" w:cs="Aptos" w:eastAsia="Aptos"/>
              </w:rPr>
              <w:t xml:space="preserve">Uzliek trešo otas slotu</w:t>
            </w:r>
          </w:p>
        </w:tc>
      </w:tr>
      <w:tr>
        <w:trPr/>
        <w:tc>
          <w:tcPr>
            <w:tcW w:w="2698" w:type="dxa"/>
          </w:tcPr>
          <w:p w14:paraId="0000022b">
            <w:pPr>
              <w:rPr/>
            </w:pPr>
            <w:r>
              <w:rPr>
                <w:sz w:val="20"/>
                <w:szCs w:val="20"/>
                <w:color w:val="1A1A1A"/>
                <w:rFonts w:ascii="Aptos" w:hAnsi="Aptos" w:cs="Aptos" w:eastAsia="Aptos"/>
              </w:rPr>
              <w:t xml:space="preserve">"Toggle audit overlay"</w:t>
            </w:r>
          </w:p>
        </w:tc>
        <w:tc>
          <w:tcPr>
            <w:tcW w:w="3470" w:type="dxa"/>
          </w:tcPr>
          <w:p w14:paraId="0000022c">
            <w:pPr>
              <w:rPr/>
            </w:pPr>
            <w:r>
              <w:rPr>
                <w:sz w:val="20"/>
                <w:szCs w:val="20"/>
                <w:color w:val="1A1A1A"/>
                <w:rFonts w:ascii="Aptos" w:hAnsi="Aptos" w:cs="Aptos" w:eastAsia="Aptos"/>
              </w:rPr>
              <w:t xml:space="preserve">Ctrl+Shift+A</w:t>
            </w:r>
          </w:p>
        </w:tc>
        <w:tc>
          <w:tcPr>
            <w:tcW w:w="3470" w:type="dxa"/>
          </w:tcPr>
          <w:p w14:paraId="0000022d">
            <w:pPr>
              <w:rPr/>
            </w:pPr>
            <w:r>
              <w:rPr>
                <w:sz w:val="20"/>
                <w:szCs w:val="20"/>
                <w:color w:val="1A1A1A"/>
                <w:rFonts w:ascii="Aptos" w:hAnsi="Aptos" w:cs="Aptos" w:eastAsia="Aptos"/>
              </w:rPr>
              <w:t xml:space="preserve">Ieslēdz vai izslēdz pārbaudes slāni</w:t>
            </w:r>
          </w:p>
        </w:tc>
      </w:tr>
      <w:tr>
        <w:trPr/>
        <w:tc>
          <w:tcPr>
            <w:tcW w:w="2698" w:type="dxa"/>
          </w:tcPr>
          <w:p w14:paraId="0000022e">
            <w:pPr>
              <w:rPr/>
            </w:pPr>
            <w:r>
              <w:rPr>
                <w:sz w:val="20"/>
                <w:szCs w:val="20"/>
                <w:color w:val="1A1A1A"/>
                <w:rFonts w:ascii="Aptos" w:hAnsi="Aptos" w:cs="Aptos" w:eastAsia="Aptos"/>
              </w:rPr>
              <w:t xml:space="preserve">"Trace precedents"</w:t>
            </w:r>
          </w:p>
        </w:tc>
        <w:tc>
          <w:tcPr>
            <w:tcW w:w="3470" w:type="dxa"/>
          </w:tcPr>
          <w:p w14:paraId="0000022f">
            <w:pPr>
              <w:rPr/>
            </w:pPr>
            <w:r>
              <w:rPr>
                <w:sz w:val="20"/>
                <w:szCs w:val="20"/>
                <w:color w:val="1A1A1A"/>
                <w:rFonts w:ascii="Aptos" w:hAnsi="Aptos" w:cs="Aptos" w:eastAsia="Aptos"/>
              </w:rPr>
              <w:t xml:space="preserve">Ctrl+Alt+Q</w:t>
            </w:r>
          </w:p>
        </w:tc>
        <w:tc>
          <w:tcPr>
            <w:tcW w:w="3470" w:type="dxa"/>
          </w:tcPr>
          <w:p w14:paraId="00000230">
            <w:pPr>
              <w:rPr/>
            </w:pPr>
            <w:r>
              <w:rPr>
                <w:sz w:val="20"/>
                <w:szCs w:val="20"/>
                <w:color w:val="1A1A1A"/>
                <w:rFonts w:ascii="Aptos" w:hAnsi="Aptos" w:cs="Aptos" w:eastAsia="Aptos"/>
              </w:rPr>
              <w:t xml:space="preserve">Atlasa šūnas, no kurām lasa aktīvā šūna</w:t>
            </w:r>
          </w:p>
        </w:tc>
      </w:tr>
      <w:tr>
        <w:trPr/>
        <w:tc>
          <w:tcPr>
            <w:tcW w:w="2698" w:type="dxa"/>
          </w:tcPr>
          <w:p w14:paraId="00000231">
            <w:pPr>
              <w:rPr/>
            </w:pPr>
            <w:r>
              <w:rPr>
                <w:sz w:val="20"/>
                <w:szCs w:val="20"/>
                <w:color w:val="1A1A1A"/>
                <w:rFonts w:ascii="Aptos" w:hAnsi="Aptos" w:cs="Aptos" w:eastAsia="Aptos"/>
              </w:rPr>
              <w:t xml:space="preserve">"Trace dependents"</w:t>
            </w:r>
          </w:p>
        </w:tc>
        <w:tc>
          <w:tcPr>
            <w:tcW w:w="3470" w:type="dxa"/>
          </w:tcPr>
          <w:p w14:paraId="00000232">
            <w:pPr>
              <w:rPr/>
            </w:pPr>
            <w:r>
              <w:rPr>
                <w:sz w:val="20"/>
                <w:szCs w:val="20"/>
                <w:color w:val="1A1A1A"/>
                <w:rFonts w:ascii="Aptos" w:hAnsi="Aptos" w:cs="Aptos" w:eastAsia="Aptos"/>
              </w:rPr>
              <w:t xml:space="preserve">Ctrl+Alt+W</w:t>
            </w:r>
          </w:p>
        </w:tc>
        <w:tc>
          <w:tcPr>
            <w:tcW w:w="3470" w:type="dxa"/>
          </w:tcPr>
          <w:p w14:paraId="00000233">
            <w:pPr>
              <w:rPr/>
            </w:pPr>
            <w:r>
              <w:rPr>
                <w:sz w:val="20"/>
                <w:szCs w:val="20"/>
                <w:color w:val="1A1A1A"/>
                <w:rFonts w:ascii="Aptos" w:hAnsi="Aptos" w:cs="Aptos" w:eastAsia="Aptos"/>
              </w:rPr>
              <w:t xml:space="preserve">Atlasa šūnas, kas lasa no aktīvās šūnas</w:t>
            </w:r>
          </w:p>
        </w:tc>
      </w:tr>
      <w:tr>
        <w:trPr/>
        <w:tc>
          <w:tcPr>
            <w:tcW w:w="2698" w:type="dxa"/>
          </w:tcPr>
          <w:p w14:paraId="00000234">
            <w:pPr>
              <w:rPr/>
            </w:pPr>
            <w:r>
              <w:rPr>
                <w:sz w:val="20"/>
                <w:szCs w:val="20"/>
                <w:color w:val="1A1A1A"/>
                <w:rFonts w:ascii="Aptos" w:hAnsi="Aptos" w:cs="Aptos" w:eastAsia="Aptos"/>
              </w:rPr>
              <w:t xml:space="preserve">"Undo last pls,fix action"</w:t>
            </w:r>
          </w:p>
        </w:tc>
        <w:tc>
          <w:tcPr>
            <w:tcW w:w="3470" w:type="dxa"/>
          </w:tcPr>
          <w:p w14:paraId="00000235">
            <w:pPr>
              <w:rPr/>
            </w:pPr>
            <w:r>
              <w:rPr>
                <w:sz w:val="20"/>
                <w:szCs w:val="20"/>
                <w:color w:val="1A1A1A"/>
                <w:rFonts w:ascii="Aptos" w:hAnsi="Aptos" w:cs="Aptos" w:eastAsia="Aptos"/>
              </w:rPr>
              <w:t xml:space="preserve">Ctrl+Shift+Z</w:t>
            </w:r>
          </w:p>
        </w:tc>
        <w:tc>
          <w:tcPr>
            <w:tcW w:w="3470" w:type="dxa"/>
          </w:tcPr>
          <w:p w14:paraId="00000236">
            <w:pPr>
              <w:rPr/>
            </w:pPr>
            <w:r>
              <w:rPr>
                <w:sz w:val="20"/>
                <w:szCs w:val="20"/>
                <w:color w:val="1A1A1A"/>
                <w:rFonts w:ascii="Aptos" w:hAnsi="Aptos" w:cs="Aptos" w:eastAsia="Aptos"/>
              </w:rPr>
              <w:t xml:space="preserve">Atceļ pēdējo pls,fix darbību</w:t>
            </w:r>
          </w:p>
        </w:tc>
      </w:tr>
      <w:tr>
        <w:trPr/>
        <w:tc>
          <w:tcPr>
            <w:tcW w:w="2698" w:type="dxa"/>
          </w:tcPr>
          <w:p w14:paraId="00000237">
            <w:pPr>
              <w:rPr/>
            </w:pPr>
            <w:r>
              <w:rPr>
                <w:sz w:val="20"/>
                <w:szCs w:val="20"/>
                <w:color w:val="1A1A1A"/>
                <w:rFonts w:ascii="Aptos" w:hAnsi="Aptos" w:cs="Aptos" w:eastAsia="Aptos"/>
              </w:rPr>
              <w:t xml:space="preserve">"Mark copy source"</w:t>
            </w:r>
          </w:p>
        </w:tc>
        <w:tc>
          <w:tcPr>
            <w:tcW w:w="3470" w:type="dxa"/>
          </w:tcPr>
          <w:p w14:paraId="00000238">
            <w:pPr>
              <w:rPr/>
            </w:pPr>
            <w:r>
              <w:rPr>
                <w:sz w:val="20"/>
                <w:szCs w:val="20"/>
                <w:color w:val="1A1A1A"/>
                <w:rFonts w:ascii="Aptos" w:hAnsi="Aptos" w:cs="Aptos" w:eastAsia="Aptos"/>
              </w:rPr>
              <w:t xml:space="preserve">Ctrl+Shift+C</w:t>
            </w:r>
          </w:p>
        </w:tc>
        <w:tc>
          <w:tcPr>
            <w:tcW w:w="3470" w:type="dxa"/>
          </w:tcPr>
          <w:p w14:paraId="00000239">
            <w:pPr>
              <w:rPr/>
            </w:pPr>
            <w:r>
              <w:rPr>
                <w:sz w:val="20"/>
                <w:szCs w:val="20"/>
                <w:color w:val="1A1A1A"/>
                <w:rFonts w:ascii="Aptos" w:hAnsi="Aptos" w:cs="Aptos" w:eastAsia="Aptos"/>
              </w:rPr>
              <w:t xml:space="preserve">Atzīmē atlasi kā kopēšanas avotu</w:t>
            </w:r>
          </w:p>
        </w:tc>
      </w:tr>
      <w:tr>
        <w:trPr/>
        <w:tc>
          <w:tcPr>
            <w:tcW w:w="2698" w:type="dxa"/>
          </w:tcPr>
          <w:p w14:paraId="0000023a">
            <w:pPr>
              <w:rPr/>
            </w:pPr>
            <w:r>
              <w:rPr>
                <w:sz w:val="20"/>
                <w:szCs w:val="20"/>
                <w:color w:val="1A1A1A"/>
                <w:rFonts w:ascii="Aptos" w:hAnsi="Aptos" w:cs="Aptos" w:eastAsia="Aptos"/>
              </w:rPr>
              <w:t xml:space="preserve">"Paste values"</w:t>
            </w:r>
          </w:p>
        </w:tc>
        <w:tc>
          <w:tcPr>
            <w:tcW w:w="3470" w:type="dxa"/>
          </w:tcPr>
          <w:p w14:paraId="0000023b">
            <w:pPr>
              <w:rPr/>
            </w:pPr>
            <w:r>
              <w:rPr>
                <w:sz w:val="20"/>
                <w:szCs w:val="20"/>
                <w:color w:val="1A1A1A"/>
                <w:rFonts w:ascii="Aptos" w:hAnsi="Aptos" w:cs="Aptos" w:eastAsia="Aptos"/>
              </w:rPr>
              <w:t xml:space="preserve">Ctrl+Shift+V</w:t>
            </w:r>
          </w:p>
        </w:tc>
        <w:tc>
          <w:tcPr>
            <w:tcW w:w="3470" w:type="dxa"/>
          </w:tcPr>
          <w:p w14:paraId="0000023c">
            <w:pPr>
              <w:rPr/>
            </w:pPr>
            <w:r>
              <w:rPr>
                <w:sz w:val="20"/>
                <w:szCs w:val="20"/>
                <w:color w:val="1A1A1A"/>
                <w:rFonts w:ascii="Aptos" w:hAnsi="Aptos" w:cs="Aptos" w:eastAsia="Aptos"/>
              </w:rPr>
              <w:t xml:space="preserve">Ielīmē avota vērtības</w:t>
            </w:r>
          </w:p>
        </w:tc>
      </w:tr>
      <w:tr>
        <w:trPr/>
        <w:tc>
          <w:tcPr>
            <w:tcW w:w="2698" w:type="dxa"/>
          </w:tcPr>
          <w:p w14:paraId="0000023d">
            <w:pPr>
              <w:rPr/>
            </w:pPr>
            <w:r>
              <w:rPr>
                <w:sz w:val="20"/>
                <w:szCs w:val="20"/>
                <w:color w:val="1A1A1A"/>
                <w:rFonts w:ascii="Aptos" w:hAnsi="Aptos" w:cs="Aptos" w:eastAsia="Aptos"/>
              </w:rPr>
              <w:t xml:space="preserve">"Paste formats"</w:t>
            </w:r>
          </w:p>
        </w:tc>
        <w:tc>
          <w:tcPr>
            <w:tcW w:w="3470" w:type="dxa"/>
          </w:tcPr>
          <w:p w14:paraId="0000023e">
            <w:pPr>
              <w:rPr/>
            </w:pPr>
            <w:r>
              <w:rPr>
                <w:sz w:val="20"/>
                <w:szCs w:val="20"/>
                <w:color w:val="1A1A1A"/>
                <w:rFonts w:ascii="Aptos" w:hAnsi="Aptos" w:cs="Aptos" w:eastAsia="Aptos"/>
              </w:rPr>
              <w:t xml:space="preserve">Ctrl+Alt+F</w:t>
            </w:r>
          </w:p>
        </w:tc>
        <w:tc>
          <w:tcPr>
            <w:tcW w:w="3470" w:type="dxa"/>
          </w:tcPr>
          <w:p w14:paraId="0000023f">
            <w:pPr>
              <w:rPr/>
            </w:pPr>
            <w:r>
              <w:rPr>
                <w:sz w:val="20"/>
                <w:szCs w:val="20"/>
                <w:color w:val="1A1A1A"/>
                <w:rFonts w:ascii="Aptos" w:hAnsi="Aptos" w:cs="Aptos" w:eastAsia="Aptos"/>
              </w:rPr>
              <w:t xml:space="preserve">Ielīmē avota noformējumu</w:t>
            </w:r>
          </w:p>
        </w:tc>
      </w:tr>
      <w:tr>
        <w:trPr/>
        <w:tc>
          <w:tcPr>
            <w:tcW w:w="2698" w:type="dxa"/>
          </w:tcPr>
          <w:p w14:paraId="00000240">
            <w:pPr>
              <w:rPr/>
            </w:pPr>
            <w:r>
              <w:rPr>
                <w:sz w:val="20"/>
                <w:szCs w:val="20"/>
                <w:color w:val="1A1A1A"/>
                <w:rFonts w:ascii="Aptos" w:hAnsi="Aptos" w:cs="Aptos" w:eastAsia="Aptos"/>
              </w:rPr>
              <w:t xml:space="preserve">"Paste formulas exactly"</w:t>
            </w:r>
          </w:p>
        </w:tc>
        <w:tc>
          <w:tcPr>
            <w:tcW w:w="3470" w:type="dxa"/>
          </w:tcPr>
          <w:p w14:paraId="00000241">
            <w:pPr>
              <w:rPr/>
            </w:pPr>
            <w:r>
              <w:rPr>
                <w:sz w:val="20"/>
                <w:szCs w:val="20"/>
                <w:color w:val="1A1A1A"/>
                <w:rFonts w:ascii="Aptos" w:hAnsi="Aptos" w:cs="Aptos" w:eastAsia="Aptos"/>
              </w:rPr>
              <w:t xml:space="preserve">Ctrl+Alt+P</w:t>
            </w:r>
          </w:p>
        </w:tc>
        <w:tc>
          <w:tcPr>
            <w:tcW w:w="3470" w:type="dxa"/>
          </w:tcPr>
          <w:p w14:paraId="00000242">
            <w:pPr>
              <w:rPr/>
            </w:pPr>
            <w:r>
              <w:rPr>
                <w:sz w:val="20"/>
                <w:szCs w:val="20"/>
                <w:color w:val="1A1A1A"/>
                <w:rFonts w:ascii="Aptos" w:hAnsi="Aptos" w:cs="Aptos" w:eastAsia="Aptos"/>
              </w:rPr>
              <w:t xml:space="preserve">Ielīmē formulas, atsauces nemainot</w:t>
            </w:r>
          </w:p>
        </w:tc>
      </w:tr>
      <w:tr>
        <w:trPr/>
        <w:tc>
          <w:tcPr>
            <w:tcW w:w="2698" w:type="dxa"/>
          </w:tcPr>
          <w:p w14:paraId="00000243">
            <w:pPr>
              <w:rPr/>
            </w:pPr>
            <w:r>
              <w:rPr>
                <w:sz w:val="20"/>
                <w:szCs w:val="20"/>
                <w:color w:val="1A1A1A"/>
                <w:rFonts w:ascii="Aptos" w:hAnsi="Aptos" w:cs="Aptos" w:eastAsia="Aptos"/>
              </w:rPr>
              <w:t xml:space="preserve">"Paste transposed"</w:t>
            </w:r>
          </w:p>
        </w:tc>
        <w:tc>
          <w:tcPr>
            <w:tcW w:w="3470" w:type="dxa"/>
          </w:tcPr>
          <w:p w14:paraId="00000244">
            <w:pPr>
              <w:rPr/>
            </w:pPr>
            <w:r>
              <w:rPr>
                <w:sz w:val="20"/>
                <w:szCs w:val="20"/>
                <w:color w:val="1A1A1A"/>
                <w:rFonts w:ascii="Aptos" w:hAnsi="Aptos" w:cs="Aptos" w:eastAsia="Aptos"/>
              </w:rPr>
              <w:t xml:space="preserve">Ctrl+Alt+T</w:t>
            </w:r>
          </w:p>
        </w:tc>
        <w:tc>
          <w:tcPr>
            <w:tcW w:w="3470" w:type="dxa"/>
          </w:tcPr>
          <w:p w14:paraId="00000245">
            <w:pPr>
              <w:rPr/>
            </w:pPr>
            <w:r>
              <w:rPr>
                <w:sz w:val="20"/>
                <w:szCs w:val="20"/>
                <w:color w:val="1A1A1A"/>
                <w:rFonts w:ascii="Aptos" w:hAnsi="Aptos" w:cs="Aptos" w:eastAsia="Aptos"/>
              </w:rPr>
              <w:t xml:space="preserve">Ielīmē rindas kā kolonnas</w:t>
            </w:r>
          </w:p>
        </w:tc>
      </w:tr>
      <w:tr>
        <w:trPr/>
        <w:tc>
          <w:tcPr>
            <w:tcW w:w="2698" w:type="dxa"/>
          </w:tcPr>
          <w:p w14:paraId="00000246">
            <w:pPr>
              <w:rPr/>
            </w:pPr>
            <w:r>
              <w:rPr>
                <w:sz w:val="20"/>
                <w:szCs w:val="20"/>
                <w:color w:val="1A1A1A"/>
                <w:rFonts w:ascii="Aptos" w:hAnsi="Aptos" w:cs="Aptos" w:eastAsia="Aptos"/>
              </w:rPr>
              <w:t xml:space="preserve">"Insert CAGR"</w:t>
            </w:r>
          </w:p>
        </w:tc>
        <w:tc>
          <w:tcPr>
            <w:tcW w:w="3470" w:type="dxa"/>
          </w:tcPr>
          <w:p w14:paraId="00000247">
            <w:pPr>
              <w:rPr/>
            </w:pPr>
            <w:r>
              <w:rPr>
                <w:sz w:val="20"/>
                <w:szCs w:val="20"/>
                <w:color w:val="1A1A1A"/>
                <w:rFonts w:ascii="Aptos" w:hAnsi="Aptos" w:cs="Aptos" w:eastAsia="Aptos"/>
              </w:rPr>
              <w:t xml:space="preserve">Ctrl+Shift+Q</w:t>
            </w:r>
          </w:p>
        </w:tc>
        <w:tc>
          <w:tcPr>
            <w:tcW w:w="3470" w:type="dxa"/>
          </w:tcPr>
          <w:p w14:paraId="00000248">
            <w:pPr>
              <w:rPr/>
            </w:pPr>
            <w:r>
              <w:rPr>
                <w:sz w:val="20"/>
                <w:szCs w:val="20"/>
                <w:color w:val="1A1A1A"/>
                <w:rFonts w:ascii="Aptos" w:hAnsi="Aptos" w:cs="Aptos" w:eastAsia="Aptos"/>
              </w:rPr>
              <w:t xml:space="preserve">Ieraksta CAGR formulu blakus atlasei</w:t>
            </w:r>
          </w:p>
        </w:tc>
      </w:tr>
      <w:tr>
        <w:trPr/>
        <w:tc>
          <w:tcPr>
            <w:tcW w:w="2698" w:type="dxa"/>
          </w:tcPr>
          <w:p w14:paraId="00000249">
            <w:pPr>
              <w:rPr/>
            </w:pPr>
            <w:r>
              <w:rPr>
                <w:sz w:val="20"/>
                <w:szCs w:val="20"/>
                <w:color w:val="1A1A1A"/>
                <w:rFonts w:ascii="Aptos" w:hAnsi="Aptos" w:cs="Aptos" w:eastAsia="Aptos"/>
              </w:rPr>
              <w:t xml:space="preserve">"Flip sign"</w:t>
            </w:r>
          </w:p>
        </w:tc>
        <w:tc>
          <w:tcPr>
            <w:tcW w:w="3470" w:type="dxa"/>
          </w:tcPr>
          <w:p w14:paraId="0000024a">
            <w:pPr>
              <w:rPr/>
            </w:pPr>
            <w:r>
              <w:rPr>
                <w:sz w:val="20"/>
                <w:szCs w:val="20"/>
                <w:color w:val="1A1A1A"/>
                <w:rFonts w:ascii="Aptos" w:hAnsi="Aptos" w:cs="Aptos" w:eastAsia="Aptos"/>
              </w:rPr>
              <w:t xml:space="preserve">Ctrl+Shift+J</w:t>
            </w:r>
          </w:p>
        </w:tc>
        <w:tc>
          <w:tcPr>
            <w:tcW w:w="3470" w:type="dxa"/>
          </w:tcPr>
          <w:p w14:paraId="0000024b">
            <w:pPr>
              <w:rPr/>
            </w:pPr>
            <w:r>
              <w:rPr>
                <w:sz w:val="20"/>
                <w:szCs w:val="20"/>
                <w:color w:val="1A1A1A"/>
                <w:rFonts w:ascii="Aptos" w:hAnsi="Aptos" w:cs="Aptos" w:eastAsia="Aptos"/>
              </w:rPr>
              <w:t xml:space="preserve">Maina atlases zīmi uz pretējo</w:t>
            </w:r>
          </w:p>
        </w:tc>
      </w:tr>
      <w:tr>
        <w:trPr/>
        <w:tc>
          <w:tcPr>
            <w:tcW w:w="2698" w:type="dxa"/>
          </w:tcPr>
          <w:p w14:paraId="0000024c">
            <w:pPr>
              <w:rPr/>
            </w:pPr>
            <w:r>
              <w:rPr>
                <w:sz w:val="20"/>
                <w:szCs w:val="20"/>
                <w:color w:val="1A1A1A"/>
                <w:rFonts w:ascii="Aptos" w:hAnsi="Aptos" w:cs="Aptos" w:eastAsia="Aptos"/>
              </w:rPr>
              <w:t xml:space="preserve">"One more decimal"</w:t>
            </w:r>
          </w:p>
        </w:tc>
        <w:tc>
          <w:tcPr>
            <w:tcW w:w="3470" w:type="dxa"/>
          </w:tcPr>
          <w:p w14:paraId="0000024d">
            <w:pPr>
              <w:rPr/>
            </w:pPr>
            <w:r>
              <w:rPr>
                <w:sz w:val="20"/>
                <w:szCs w:val="20"/>
                <w:color w:val="1A1A1A"/>
                <w:rFonts w:ascii="Aptos" w:hAnsi="Aptos" w:cs="Aptos" w:eastAsia="Aptos"/>
              </w:rPr>
              <w:t xml:space="preserve">Ctrl+Shift+Alt+3</w:t>
            </w:r>
          </w:p>
        </w:tc>
        <w:tc>
          <w:tcPr>
            <w:tcW w:w="3470" w:type="dxa"/>
          </w:tcPr>
          <w:p w14:paraId="0000024e">
            <w:pPr>
              <w:rPr/>
            </w:pPr>
            <w:r>
              <w:rPr>
                <w:sz w:val="20"/>
                <w:szCs w:val="20"/>
                <w:color w:val="1A1A1A"/>
                <w:rFonts w:ascii="Aptos" w:hAnsi="Aptos" w:cs="Aptos" w:eastAsia="Aptos"/>
              </w:rPr>
              <w:t xml:space="preserve">Pievieno vienu zīmi aiz komata</w:t>
            </w:r>
          </w:p>
        </w:tc>
      </w:tr>
      <w:tr>
        <w:trPr/>
        <w:tc>
          <w:tcPr>
            <w:tcW w:w="2698" w:type="dxa"/>
          </w:tcPr>
          <w:p w14:paraId="0000024f">
            <w:pPr>
              <w:rPr/>
            </w:pPr>
            <w:r>
              <w:rPr>
                <w:sz w:val="20"/>
                <w:szCs w:val="20"/>
                <w:color w:val="1A1A1A"/>
                <w:rFonts w:ascii="Aptos" w:hAnsi="Aptos" w:cs="Aptos" w:eastAsia="Aptos"/>
              </w:rPr>
              <w:t xml:space="preserve">"One less decimal"</w:t>
            </w:r>
          </w:p>
        </w:tc>
        <w:tc>
          <w:tcPr>
            <w:tcW w:w="3470" w:type="dxa"/>
          </w:tcPr>
          <w:p w14:paraId="00000250">
            <w:pPr>
              <w:rPr/>
            </w:pPr>
            <w:r>
              <w:rPr>
                <w:sz w:val="20"/>
                <w:szCs w:val="20"/>
                <w:color w:val="1A1A1A"/>
                <w:rFonts w:ascii="Aptos" w:hAnsi="Aptos" w:cs="Aptos" w:eastAsia="Aptos"/>
              </w:rPr>
              <w:t xml:space="preserve">Ctrl+Shift+Alt+7</w:t>
            </w:r>
          </w:p>
        </w:tc>
        <w:tc>
          <w:tcPr>
            <w:tcW w:w="3470" w:type="dxa"/>
          </w:tcPr>
          <w:p w14:paraId="00000251">
            <w:pPr>
              <w:rPr/>
            </w:pPr>
            <w:r>
              <w:rPr>
                <w:sz w:val="20"/>
                <w:szCs w:val="20"/>
                <w:color w:val="1A1A1A"/>
                <w:rFonts w:ascii="Aptos" w:hAnsi="Aptos" w:cs="Aptos" w:eastAsia="Aptos"/>
              </w:rPr>
              <w:t xml:space="preserve">Noņem vienu zīmi aiz komata</w:t>
            </w:r>
          </w:p>
        </w:tc>
      </w:tr>
      <w:tr>
        <w:trPr/>
        <w:tc>
          <w:tcPr>
            <w:tcW w:w="2698" w:type="dxa"/>
          </w:tcPr>
          <w:p w14:paraId="00000252">
            <w:pPr>
              <w:rPr/>
            </w:pPr>
            <w:r>
              <w:rPr>
                <w:sz w:val="20"/>
                <w:szCs w:val="20"/>
                <w:color w:val="1A1A1A"/>
                <w:rFonts w:ascii="Aptos" w:hAnsi="Aptos" w:cs="Aptos" w:eastAsia="Aptos"/>
              </w:rPr>
              <w:t xml:space="preserve">"Waterfall from selection"</w:t>
            </w:r>
          </w:p>
        </w:tc>
        <w:tc>
          <w:tcPr>
            <w:tcW w:w="3470" w:type="dxa"/>
          </w:tcPr>
          <w:p w14:paraId="00000253">
            <w:pPr>
              <w:rPr/>
            </w:pPr>
            <w:r>
              <w:rPr>
                <w:sz w:val="20"/>
                <w:szCs w:val="20"/>
                <w:color w:val="1A1A1A"/>
                <w:rFonts w:ascii="Aptos" w:hAnsi="Aptos" w:cs="Aptos" w:eastAsia="Aptos"/>
              </w:rPr>
              <w:t xml:space="preserve">Ctrl+Shift+B</w:t>
            </w:r>
          </w:p>
        </w:tc>
        <w:tc>
          <w:tcPr>
            <w:tcW w:w="3470" w:type="dxa"/>
          </w:tcPr>
          <w:p w14:paraId="00000254">
            <w:pPr>
              <w:rPr/>
            </w:pPr>
            <w:r>
              <w:rPr>
                <w:sz w:val="20"/>
                <w:szCs w:val="20"/>
                <w:color w:val="1A1A1A"/>
                <w:rFonts w:ascii="Aptos" w:hAnsi="Aptos" w:cs="Aptos" w:eastAsia="Aptos"/>
              </w:rPr>
              <w:t xml:space="preserve">Izveido tiltu diagrammu no atlases</w:t>
            </w:r>
          </w:p>
        </w:tc>
      </w:tr>
      <w:tr>
        <w:trPr/>
        <w:tc>
          <w:tcPr>
            <w:tcW w:w="2698" w:type="dxa"/>
          </w:tcPr>
          <w:p w14:paraId="00000255">
            <w:pPr>
              <w:rPr/>
            </w:pPr>
            <w:r>
              <w:rPr>
                <w:sz w:val="20"/>
                <w:szCs w:val="20"/>
                <w:color w:val="1A1A1A"/>
                <w:rFonts w:ascii="Aptos" w:hAnsi="Aptos" w:cs="Aptos" w:eastAsia="Aptos"/>
              </w:rPr>
              <w:t xml:space="preserve">"Brand-format chart"</w:t>
            </w:r>
          </w:p>
        </w:tc>
        <w:tc>
          <w:tcPr>
            <w:tcW w:w="3470" w:type="dxa"/>
          </w:tcPr>
          <w:p w14:paraId="00000256">
            <w:pPr>
              <w:rPr/>
            </w:pPr>
            <w:r>
              <w:rPr>
                <w:sz w:val="20"/>
                <w:szCs w:val="20"/>
                <w:color w:val="1A1A1A"/>
                <w:rFonts w:ascii="Aptos" w:hAnsi="Aptos" w:cs="Aptos" w:eastAsia="Aptos"/>
              </w:rPr>
              <w:t xml:space="preserve">Ctrl+Alt+G</w:t>
            </w:r>
          </w:p>
        </w:tc>
        <w:tc>
          <w:tcPr>
            <w:tcW w:w="3470" w:type="dxa"/>
          </w:tcPr>
          <w:p w14:paraId="00000257">
            <w:pPr>
              <w:rPr/>
            </w:pPr>
            <w:r>
              <w:rPr>
                <w:sz w:val="20"/>
                <w:szCs w:val="20"/>
                <w:color w:val="1A1A1A"/>
                <w:rFonts w:ascii="Aptos" w:hAnsi="Aptos" w:cs="Aptos" w:eastAsia="Aptos"/>
              </w:rPr>
              <w:t xml:space="preserve">Pārnoformē diagrammu pēc paletes</w:t>
            </w:r>
          </w:p>
        </w:tc>
      </w:tr>
      <w:tr>
        <w:trPr/>
        <w:tc>
          <w:tcPr>
            <w:tcW w:w="2698" w:type="dxa"/>
          </w:tcPr>
          <w:p w14:paraId="00000258">
            <w:pPr>
              <w:rPr/>
            </w:pPr>
            <w:r>
              <w:rPr>
                <w:sz w:val="20"/>
                <w:szCs w:val="20"/>
                <w:color w:val="1A1A1A"/>
                <w:rFonts w:ascii="Aptos" w:hAnsi="Aptos" w:cs="Aptos" w:eastAsia="Aptos"/>
              </w:rPr>
              <w:t xml:space="preserve">"CAGR label"</w:t>
            </w:r>
          </w:p>
        </w:tc>
        <w:tc>
          <w:tcPr>
            <w:tcW w:w="3470" w:type="dxa"/>
          </w:tcPr>
          <w:p w14:paraId="00000259">
            <w:pPr>
              <w:rPr/>
            </w:pPr>
            <w:r>
              <w:rPr>
                <w:sz w:val="20"/>
                <w:szCs w:val="20"/>
                <w:color w:val="1A1A1A"/>
                <w:rFonts w:ascii="Aptos" w:hAnsi="Aptos" w:cs="Aptos" w:eastAsia="Aptos"/>
              </w:rPr>
              <w:t xml:space="preserve">Ctrl+Alt+K</w:t>
            </w:r>
          </w:p>
        </w:tc>
        <w:tc>
          <w:tcPr>
            <w:tcW w:w="3470" w:type="dxa"/>
          </w:tcPr>
          <w:p w14:paraId="0000025a">
            <w:pPr>
              <w:rPr/>
            </w:pPr>
            <w:r>
              <w:rPr>
                <w:sz w:val="20"/>
                <w:szCs w:val="20"/>
                <w:color w:val="1A1A1A"/>
                <w:rFonts w:ascii="Aptos" w:hAnsi="Aptos" w:cs="Aptos" w:eastAsia="Aptos"/>
              </w:rPr>
              <w:t xml:space="preserve">Pieraksta pieauguma tempu uz diagrammas</w:t>
            </w:r>
          </w:p>
        </w:tc>
      </w:tr>
      <w:tr>
        <w:trPr/>
        <w:tc>
          <w:tcPr>
            <w:tcW w:w="2698" w:type="dxa"/>
          </w:tcPr>
          <w:p w14:paraId="0000025b">
            <w:pPr>
              <w:rPr/>
            </w:pPr>
            <w:r>
              <w:rPr>
                <w:sz w:val="20"/>
                <w:szCs w:val="20"/>
                <w:color w:val="1A1A1A"/>
                <w:rFonts w:ascii="Aptos" w:hAnsi="Aptos" w:cs="Aptos" w:eastAsia="Aptos"/>
              </w:rPr>
              <w:t xml:space="preserve">"Insert contents sheet"</w:t>
            </w:r>
          </w:p>
        </w:tc>
        <w:tc>
          <w:tcPr>
            <w:tcW w:w="3470" w:type="dxa"/>
          </w:tcPr>
          <w:p w14:paraId="0000025c">
            <w:pPr>
              <w:rPr/>
            </w:pPr>
            <w:r>
              <w:rPr>
                <w:sz w:val="20"/>
                <w:szCs w:val="20"/>
                <w:color w:val="1A1A1A"/>
                <w:rFonts w:ascii="Aptos" w:hAnsi="Aptos" w:cs="Aptos" w:eastAsia="Aptos"/>
              </w:rPr>
              <w:t xml:space="preserve">Ctrl+Alt+O</w:t>
            </w:r>
          </w:p>
        </w:tc>
        <w:tc>
          <w:tcPr>
            <w:tcW w:w="3470" w:type="dxa"/>
          </w:tcPr>
          <w:p w14:paraId="0000025d">
            <w:pPr>
              <w:rPr/>
            </w:pPr>
            <w:r>
              <w:rPr>
                <w:sz w:val="20"/>
                <w:szCs w:val="20"/>
                <w:color w:val="1A1A1A"/>
                <w:rFonts w:ascii="Aptos" w:hAnsi="Aptos" w:cs="Aptos" w:eastAsia="Aptos"/>
              </w:rPr>
              <w:t xml:space="preserve">Izveido satura rādītāja lapu</w:t>
            </w:r>
          </w:p>
        </w:tc>
      </w:tr>
      <w:tr>
        <w:trPr/>
        <w:tc>
          <w:tcPr>
            <w:tcW w:w="2698" w:type="dxa"/>
          </w:tcPr>
          <w:p w14:paraId="0000025e">
            <w:pPr>
              <w:rPr/>
            </w:pPr>
            <w:r>
              <w:rPr>
                <w:sz w:val="20"/>
                <w:szCs w:val="20"/>
                <w:color w:val="1A1A1A"/>
                <w:rFonts w:ascii="Aptos" w:hAnsi="Aptos" w:cs="Aptos" w:eastAsia="Aptos"/>
              </w:rPr>
              <w:t xml:space="preserve">"Find in workbook"</w:t>
            </w:r>
          </w:p>
        </w:tc>
        <w:tc>
          <w:tcPr>
            <w:tcW w:w="3470" w:type="dxa"/>
          </w:tcPr>
          <w:p w14:paraId="0000025f">
            <w:pPr>
              <w:rPr/>
            </w:pPr>
            <w:r>
              <w:rPr>
                <w:sz w:val="20"/>
                <w:szCs w:val="20"/>
                <w:color w:val="1A1A1A"/>
                <w:rFonts w:ascii="Aptos" w:hAnsi="Aptos" w:cs="Aptos" w:eastAsia="Aptos"/>
              </w:rPr>
              <w:t xml:space="preserve">Ctrl+Shift+Alt+F</w:t>
            </w:r>
          </w:p>
        </w:tc>
        <w:tc>
          <w:tcPr>
            <w:tcW w:w="3470" w:type="dxa"/>
          </w:tcPr>
          <w:p w14:paraId="00000260">
            <w:pPr>
              <w:rPr/>
            </w:pPr>
            <w:r>
              <w:rPr>
                <w:sz w:val="20"/>
                <w:szCs w:val="20"/>
                <w:color w:val="1A1A1A"/>
                <w:rFonts w:ascii="Aptos" w:hAnsi="Aptos" w:cs="Aptos" w:eastAsia="Aptos"/>
              </w:rPr>
              <w:t xml:space="preserve">Meklē visā darbgrāmatā</w:t>
            </w:r>
          </w:p>
        </w:tc>
      </w:tr>
      <w:tr>
        <w:trPr/>
        <w:tc>
          <w:tcPr>
            <w:tcW w:w="2698" w:type="dxa"/>
          </w:tcPr>
          <w:p w14:paraId="00000261">
            <w:pPr>
              <w:rPr/>
            </w:pPr>
            <w:r>
              <w:rPr>
                <w:sz w:val="20"/>
                <w:szCs w:val="20"/>
                <w:color w:val="1A1A1A"/>
                <w:rFonts w:ascii="Aptos" w:hAnsi="Aptos" w:cs="Aptos" w:eastAsia="Aptos"/>
              </w:rPr>
              <w:t xml:space="preserve">"Scan unused styles"</w:t>
            </w:r>
          </w:p>
        </w:tc>
        <w:tc>
          <w:tcPr>
            <w:tcW w:w="3470" w:type="dxa"/>
          </w:tcPr>
          <w:p w14:paraId="00000262">
            <w:pPr>
              <w:rPr/>
            </w:pPr>
            <w:r>
              <w:rPr>
                <w:sz w:val="20"/>
                <w:szCs w:val="20"/>
                <w:color w:val="1A1A1A"/>
                <w:rFonts w:ascii="Aptos" w:hAnsi="Aptos" w:cs="Aptos" w:eastAsia="Aptos"/>
              </w:rPr>
              <w:t xml:space="preserve">Ctrl+Shift+Alt+S</w:t>
            </w:r>
          </w:p>
        </w:tc>
        <w:tc>
          <w:tcPr>
            <w:tcW w:w="3470" w:type="dxa"/>
          </w:tcPr>
          <w:p w14:paraId="00000263">
            <w:pPr>
              <w:rPr/>
            </w:pPr>
            <w:r>
              <w:rPr>
                <w:sz w:val="20"/>
                <w:szCs w:val="20"/>
                <w:color w:val="1A1A1A"/>
                <w:rFonts w:ascii="Aptos" w:hAnsi="Aptos" w:cs="Aptos" w:eastAsia="Aptos"/>
              </w:rPr>
              <w:t xml:space="preserve">Atrod neizmantotos šūnu stilus</w:t>
            </w:r>
          </w:p>
        </w:tc>
      </w:tr>
    </w:tbl>
    <w:p w14:paraId="00000264">
      <w:pPr>
        <w:rPr/>
      </w:pPr>
    </w:p>
    <w:p w14:paraId="00000265">
      <w:pPr>
        <w:rPr/>
        <w:pStyle w:val="Heading1"/>
        <w:spacing w:before="120" w:after="200"/>
        <w:pBdr>
          <w:bottom w:val="single" w:space="6" w:sz="8" w:color="2EC4B6"/>
        </w:pBdr>
        <w:keepNext/>
        <w:pageBreakBefore/>
      </w:pPr>
      <w:bookmarkStart w:id="74" w:name="_Toc00000073"/>
      <w:r>
        <w:rPr>
          <w:sz w:val="36"/>
          <w:szCs w:val="36"/>
          <w:color w:val="2EC4B6"/>
          <w:b/>
          <w:bCs/>
          <w:rFonts w:ascii="Aptos" w:hAnsi="Aptos" w:cs="Aptos" w:eastAsia="Aptos"/>
        </w:rPr>
        <w:t xml:space="preserve">10  </w:t>
      </w:r>
      <w:r>
        <w:rPr>
          <w:sz w:val="36"/>
          <w:szCs w:val="36"/>
          <w:color w:val="14213D"/>
          <w:b/>
          <w:bCs/>
          <w:rFonts w:ascii="Aptos" w:hAnsi="Aptos" w:cs="Aptos" w:eastAsia="Aptos"/>
        </w:rPr>
        <w:t xml:space="preserve">Biežākās problēmas</w:t>
      </w:r>
      <w:bookmarkEnd w:id="74"/>
    </w:p>
    <w:p w14:paraId="00000266">
      <w:pPr>
        <w:rPr/>
        <w:pStyle w:val="Heading2"/>
        <w:spacing w:before="240" w:after="100"/>
        <w:keepNext/>
      </w:pPr>
      <w:bookmarkStart w:id="75" w:name="_Toc00000074"/>
      <w:r>
        <w:rPr>
          <w:sz w:val="26"/>
          <w:szCs w:val="26"/>
          <w:color w:val="14213D"/>
          <w:b/>
          <w:bCs/>
          <w:rFonts w:ascii="Aptos" w:hAnsi="Aptos" w:cs="Aptos" w:eastAsia="Aptos"/>
        </w:rPr>
        <w:t xml:space="preserve">Ziņojumi un to iemesli</w:t>
      </w:r>
      <w:bookmarkEnd w:id="75"/>
    </w:p>
    <w:tbl>
      <w:tblPr>
        <w:tblW w:w="9638" w:type="dxa"/>
        <w:jc w:val="left"/>
        <w:tblBorders>
          <w:top w:val="single" w:sz="2" w:space="0" w:color="C8CEDA"/>
          <w:left w:val="single" w:sz="2" w:space="0" w:color="C8CEDA"/>
          <w:bottom w:val="single" w:sz="2" w:space="0" w:color="C8CEDA"/>
          <w:right w:val="single" w:sz="2" w:space="0" w:color="C8CEDA"/>
          <w:insideH w:val="single" w:sz="2" w:space="0" w:color="C8CEDA"/>
          <w:insideV w:val="single" w:sz="2" w:space="0" w:color="C8CEDA"/>
        </w:tblBorders>
        <w:tblCellMar>
          <w:top w:w="60" w:type="dxa"/>
          <w:left w:w="108" w:type="dxa"/>
          <w:bottom w:w="60" w:type="dxa"/>
          <w:right w:w="108" w:type="dxa"/>
        </w:tblCellMar>
        <w:tblLayout w:type="fixed"/>
      </w:tblPr>
      <w:tblGrid>
        <w:gridCol w:w="2698" w:type="dxa"/>
        <w:gridCol w:w="3470" w:type="dxa"/>
        <w:gridCol w:w="3470" w:type="dxa"/>
      </w:tblGrid>
      <w:tr>
        <w:trPr>
          <w:cantSplit/>
        </w:trPr>
        <w:tc>
          <w:tcPr>
            <w:tcW w:w="2698" w:type="dxa"/>
            <w:shd w:val="clear" w:color="auto" w:fill="DFF5F2"/>
          </w:tcPr>
          <w:p w14:paraId="00000267">
            <w:pPr>
              <w:rPr/>
            </w:pPr>
            <w:r>
              <w:rPr>
                <w:sz w:val="20"/>
                <w:szCs w:val="20"/>
                <w:color w:val="14213D"/>
                <w:b/>
                <w:bCs/>
                <w:rFonts w:ascii="Aptos" w:hAnsi="Aptos" w:cs="Aptos" w:eastAsia="Aptos"/>
              </w:rPr>
              <w:t xml:space="preserve">Ziņojums vai pazīme</w:t>
            </w:r>
          </w:p>
        </w:tc>
        <w:tc>
          <w:tcPr>
            <w:tcW w:w="3470" w:type="dxa"/>
            <w:shd w:val="clear" w:color="auto" w:fill="DFF5F2"/>
          </w:tcPr>
          <w:p w14:paraId="00000268">
            <w:pPr>
              <w:rPr/>
            </w:pPr>
            <w:r>
              <w:rPr>
                <w:sz w:val="20"/>
                <w:szCs w:val="20"/>
                <w:color w:val="14213D"/>
                <w:b/>
                <w:bCs/>
                <w:rFonts w:ascii="Aptos" w:hAnsi="Aptos" w:cs="Aptos" w:eastAsia="Aptos"/>
              </w:rPr>
              <w:t xml:space="preserve">Cēlonis</w:t>
            </w:r>
          </w:p>
        </w:tc>
        <w:tc>
          <w:tcPr>
            <w:tcW w:w="3470" w:type="dxa"/>
            <w:shd w:val="clear" w:color="auto" w:fill="DFF5F2"/>
          </w:tcPr>
          <w:p w14:paraId="00000269">
            <w:pPr>
              <w:rPr/>
            </w:pPr>
            <w:r>
              <w:rPr>
                <w:sz w:val="20"/>
                <w:szCs w:val="20"/>
                <w:color w:val="14213D"/>
                <w:b/>
                <w:bCs/>
                <w:rFonts w:ascii="Aptos" w:hAnsi="Aptos" w:cs="Aptos" w:eastAsia="Aptos"/>
              </w:rPr>
              <w:t xml:space="preserve">Ko darīt</w:t>
            </w:r>
          </w:p>
        </w:tc>
      </w:tr>
      <w:tr>
        <w:trPr/>
        <w:tc>
          <w:tcPr>
            <w:tcW w:w="2698" w:type="dxa"/>
          </w:tcPr>
          <w:p w14:paraId="0000026a">
            <w:pPr>
              <w:rPr/>
            </w:pPr>
            <w:r>
              <w:rPr>
                <w:sz w:val="20"/>
                <w:szCs w:val="20"/>
                <w:color w:val="1A1A1A"/>
                <w:rFonts w:ascii="Aptos" w:hAnsi="Aptos" w:cs="Aptos" w:eastAsia="Aptos"/>
              </w:rPr>
              <w:t xml:space="preserve">Panelis paliek uz "Connecting"</w:t>
            </w:r>
          </w:p>
        </w:tc>
        <w:tc>
          <w:tcPr>
            <w:tcW w:w="3470" w:type="dxa"/>
          </w:tcPr>
          <w:p w14:paraId="0000026b">
            <w:pPr>
              <w:rPr/>
            </w:pPr>
            <w:r>
              <w:rPr>
                <w:sz w:val="20"/>
                <w:szCs w:val="20"/>
                <w:color w:val="1A1A1A"/>
                <w:rFonts w:ascii="Aptos" w:hAnsi="Aptos" w:cs="Aptos" w:eastAsia="Aptos"/>
              </w:rPr>
              <w:t xml:space="preserve">Office nav paziņojis paneli par gatavu. Visbiežāk tas notiek pārlūkprogrammā, kad neizdodas startēt funkciju izpildvidi.</w:t>
            </w:r>
          </w:p>
        </w:tc>
        <w:tc>
          <w:tcPr>
            <w:tcW w:w="3470" w:type="dxa"/>
          </w:tcPr>
          <w:p w14:paraId="0000026c">
            <w:pPr>
              <w:rPr/>
            </w:pPr>
            <w:r>
              <w:rPr>
                <w:sz w:val="20"/>
                <w:szCs w:val="20"/>
                <w:color w:val="1A1A1A"/>
                <w:rFonts w:ascii="Aptos" w:hAnsi="Aptos" w:cs="Aptos" w:eastAsia="Aptos"/>
              </w:rPr>
              <w:t xml:space="preserve">Pēc dažām sekundēm panelis startē ierobežotā režīmā un par to paziņo. Aizveriet un atveriet darbgrāmatu no jauna vai pārlādējiet lapu.</w:t>
            </w:r>
          </w:p>
        </w:tc>
      </w:tr>
      <w:tr>
        <w:trPr/>
        <w:tc>
          <w:tcPr>
            <w:tcW w:w="2698" w:type="dxa"/>
          </w:tcPr>
          <w:p w14:paraId="0000026d">
            <w:pPr>
              <w:rPr/>
            </w:pPr>
            <w:r>
              <w:rPr>
                <w:sz w:val="20"/>
                <w:szCs w:val="20"/>
                <w:color w:val="1A1A1A"/>
                <w:rFonts w:ascii="Aptos" w:hAnsi="Aptos" w:cs="Aptos" w:eastAsia="Aptos"/>
              </w:rPr>
              <w:t xml:space="preserve">"Select a chart first, or pick one from the list."</w:t>
            </w:r>
          </w:p>
        </w:tc>
        <w:tc>
          <w:tcPr>
            <w:tcW w:w="3470" w:type="dxa"/>
          </w:tcPr>
          <w:p w14:paraId="0000026e">
            <w:pPr>
              <w:rPr/>
            </w:pPr>
            <w:r>
              <w:rPr>
                <w:sz w:val="20"/>
                <w:szCs w:val="20"/>
                <w:color w:val="1A1A1A"/>
                <w:rFonts w:ascii="Aptos" w:hAnsi="Aptos" w:cs="Aptos" w:eastAsia="Aptos"/>
              </w:rPr>
              <w:t xml:space="preserve">Diagramma nav atlasīta, un lapā ir vairākas diagrammas.</w:t>
            </w:r>
          </w:p>
        </w:tc>
        <w:tc>
          <w:tcPr>
            <w:tcW w:w="3470" w:type="dxa"/>
          </w:tcPr>
          <w:p w14:paraId="0000026f">
            <w:pPr>
              <w:rPr/>
            </w:pPr>
            <w:r>
              <w:rPr>
                <w:sz w:val="20"/>
                <w:szCs w:val="20"/>
                <w:color w:val="1A1A1A"/>
                <w:rFonts w:ascii="Aptos" w:hAnsi="Aptos" w:cs="Aptos" w:eastAsia="Aptos"/>
              </w:rPr>
              <w:t xml:space="preserve">Atlasiet diagrammu vai izvēlieties to no saraksta zem pogas.</w:t>
            </w:r>
          </w:p>
        </w:tc>
      </w:tr>
      <w:tr>
        <w:trPr/>
        <w:tc>
          <w:tcPr>
            <w:tcW w:w="2698" w:type="dxa"/>
          </w:tcPr>
          <w:p w14:paraId="00000270">
            <w:pPr>
              <w:rPr/>
            </w:pPr>
            <w:r>
              <w:rPr>
                <w:sz w:val="20"/>
                <w:szCs w:val="20"/>
                <w:color w:val="1A1A1A"/>
                <w:rFonts w:ascii="Aptos" w:hAnsi="Aptos" w:cs="Aptos" w:eastAsia="Aptos"/>
              </w:rPr>
              <w:t xml:space="preserve">"No chart on this sheet."</w:t>
            </w:r>
          </w:p>
        </w:tc>
        <w:tc>
          <w:tcPr>
            <w:tcW w:w="3470" w:type="dxa"/>
          </w:tcPr>
          <w:p w14:paraId="00000271">
            <w:pPr>
              <w:rPr/>
            </w:pPr>
            <w:r>
              <w:rPr>
                <w:sz w:val="20"/>
                <w:szCs w:val="20"/>
                <w:color w:val="1A1A1A"/>
                <w:rFonts w:ascii="Aptos" w:hAnsi="Aptos" w:cs="Aptos" w:eastAsia="Aptos"/>
              </w:rPr>
              <w:t xml:space="preserve">Aktīvajā lapā nav nevienas diagrammas.</w:t>
            </w:r>
          </w:p>
        </w:tc>
        <w:tc>
          <w:tcPr>
            <w:tcW w:w="3470" w:type="dxa"/>
          </w:tcPr>
          <w:p w14:paraId="00000272">
            <w:pPr>
              <w:rPr/>
            </w:pPr>
            <w:r>
              <w:rPr>
                <w:sz w:val="20"/>
                <w:szCs w:val="20"/>
                <w:color w:val="1A1A1A"/>
                <w:rFonts w:ascii="Aptos" w:hAnsi="Aptos" w:cs="Aptos" w:eastAsia="Aptos"/>
              </w:rPr>
              <w:t xml:space="preserve">Pārejiet uz lapu, kurā diagramma ir.</w:t>
            </w:r>
          </w:p>
        </w:tc>
      </w:tr>
      <w:tr>
        <w:trPr/>
        <w:tc>
          <w:tcPr>
            <w:tcW w:w="2698" w:type="dxa"/>
          </w:tcPr>
          <w:p w14:paraId="00000273">
            <w:pPr>
              <w:rPr/>
            </w:pPr>
            <w:r>
              <w:rPr>
                <w:sz w:val="20"/>
                <w:szCs w:val="20"/>
                <w:color w:val="1A1A1A"/>
                <w:rFonts w:ascii="Aptos" w:hAnsi="Aptos" w:cs="Aptos" w:eastAsia="Aptos"/>
              </w:rPr>
              <w:t xml:space="preserve">"source missing"</w:t>
            </w:r>
          </w:p>
        </w:tc>
        <w:tc>
          <w:tcPr>
            <w:tcW w:w="3470" w:type="dxa"/>
          </w:tcPr>
          <w:p w14:paraId="00000274">
            <w:pPr>
              <w:rPr/>
            </w:pPr>
            <w:r>
              <w:rPr>
                <w:sz w:val="20"/>
                <w:szCs w:val="20"/>
                <w:color w:val="1A1A1A"/>
                <w:rFonts w:ascii="Aptos" w:hAnsi="Aptos" w:cs="Aptos" w:eastAsia="Aptos"/>
              </w:rPr>
              <w:t xml:space="preserve">Excel pusē avota nosaukums vai diagramma ir dzēsta.</w:t>
            </w:r>
          </w:p>
        </w:tc>
        <w:tc>
          <w:tcPr>
            <w:tcW w:w="3470" w:type="dxa"/>
          </w:tcPr>
          <w:p w14:paraId="00000275">
            <w:pPr>
              <w:rPr/>
            </w:pPr>
            <w:r>
              <w:rPr>
                <w:sz w:val="20"/>
                <w:szCs w:val="20"/>
                <w:color w:val="1A1A1A"/>
                <w:rFonts w:ascii="Aptos" w:hAnsi="Aptos" w:cs="Aptos" w:eastAsia="Aptos"/>
              </w:rPr>
              <w:t xml:space="preserve">Excel cilnē "Links" pārbaudiet rindu ar "Go to source" un, ja nepieciešams, eksportējiet saiti no jauna.</w:t>
            </w:r>
          </w:p>
        </w:tc>
      </w:tr>
      <w:tr>
        <w:trPr/>
        <w:tc>
          <w:tcPr>
            <w:tcW w:w="2698" w:type="dxa"/>
          </w:tcPr>
          <w:p w14:paraId="00000276">
            <w:pPr>
              <w:rPr/>
            </w:pPr>
            <w:r>
              <w:rPr>
                <w:sz w:val="20"/>
                <w:szCs w:val="20"/>
                <w:color w:val="1A1A1A"/>
                <w:rFonts w:ascii="Aptos" w:hAnsi="Aptos" w:cs="Aptos" w:eastAsia="Aptos"/>
              </w:rPr>
              <w:t xml:space="preserve">Šūnas ar =PLSFIX.ROUND rāda #NAME?</w:t>
            </w:r>
          </w:p>
        </w:tc>
        <w:tc>
          <w:tcPr>
            <w:tcW w:w="3470" w:type="dxa"/>
          </w:tcPr>
          <w:p w14:paraId="00000277">
            <w:pPr>
              <w:rPr/>
            </w:pPr>
            <w:r>
              <w:rPr>
                <w:sz w:val="20"/>
                <w:szCs w:val="20"/>
                <w:color w:val="1A1A1A"/>
                <w:rFonts w:ascii="Aptos" w:hAnsi="Aptos" w:cs="Aptos" w:eastAsia="Aptos"/>
              </w:rPr>
              <w:t xml:space="preserve">Excel vēl nav saņēmis pievienojumprogrammas funkcijas.</w:t>
            </w:r>
          </w:p>
        </w:tc>
        <w:tc>
          <w:tcPr>
            <w:tcW w:w="3470" w:type="dxa"/>
          </w:tcPr>
          <w:p w14:paraId="00000278">
            <w:pPr>
              <w:rPr/>
            </w:pPr>
            <w:r>
              <w:rPr>
                <w:sz w:val="20"/>
                <w:szCs w:val="20"/>
                <w:color w:val="1A1A1A"/>
                <w:rFonts w:ascii="Aptos" w:hAnsi="Aptos" w:cs="Aptos" w:eastAsia="Aptos"/>
              </w:rPr>
              <w:t xml:space="preserve">Aizveriet un atveriet darbgrāmatu no jauna. Datorā, kur pls,fix nav uzstādīts, šīs funkcijas nedarbosies.</w:t>
            </w:r>
          </w:p>
        </w:tc>
      </w:tr>
      <w:tr>
        <w:trPr/>
        <w:tc>
          <w:tcPr>
            <w:tcW w:w="2698" w:type="dxa"/>
          </w:tcPr>
          <w:p w14:paraId="00000279">
            <w:pPr>
              <w:rPr/>
            </w:pPr>
            <w:r>
              <w:rPr>
                <w:sz w:val="20"/>
                <w:szCs w:val="20"/>
                <w:color w:val="1A1A1A"/>
                <w:rFonts w:ascii="Aptos" w:hAnsi="Aptos" w:cs="Aptos" w:eastAsia="Aptos"/>
              </w:rPr>
              <w:t xml:space="preserve">Excel rāda citus atdalītājus, nekā paredz izvēlētā valoda</w:t>
            </w:r>
          </w:p>
        </w:tc>
        <w:tc>
          <w:tcPr>
            <w:tcW w:w="3470" w:type="dxa"/>
          </w:tcPr>
          <w:p w14:paraId="0000027a">
            <w:pPr>
              <w:rPr/>
            </w:pPr>
            <w:r>
              <w:rPr>
                <w:sz w:val="20"/>
                <w:szCs w:val="20"/>
                <w:color w:val="1A1A1A"/>
                <w:rFonts w:ascii="Aptos" w:hAnsi="Aptos" w:cs="Aptos" w:eastAsia="Aptos"/>
              </w:rPr>
              <w:t xml:space="preserve">Atdalītāji ir Excel iestatījums, ko panelis var tikai nolasīt.</w:t>
            </w:r>
          </w:p>
        </w:tc>
        <w:tc>
          <w:tcPr>
            <w:tcW w:w="3470" w:type="dxa"/>
          </w:tcPr>
          <w:p w14:paraId="0000027b">
            <w:pPr>
              <w:rPr/>
            </w:pPr>
            <w:r>
              <w:rPr>
                <w:sz w:val="20"/>
                <w:szCs w:val="20"/>
                <w:color w:val="1A1A1A"/>
                <w:rFonts w:ascii="Aptos" w:hAnsi="Aptos" w:cs="Aptos" w:eastAsia="Aptos"/>
              </w:rPr>
              <w:t xml:space="preserve">Mainiet tos Mac datorā: Excel &gt; Preferences &gt; Edit. Windows datorā: File &gt; Options &gt; Advanced.</w:t>
            </w:r>
          </w:p>
        </w:tc>
      </w:tr>
      <w:tr>
        <w:trPr/>
        <w:tc>
          <w:tcPr>
            <w:tcW w:w="2698" w:type="dxa"/>
          </w:tcPr>
          <w:p w14:paraId="0000027c">
            <w:pPr>
              <w:rPr/>
            </w:pPr>
            <w:r>
              <w:rPr>
                <w:sz w:val="20"/>
                <w:szCs w:val="20"/>
                <w:color w:val="1A1A1A"/>
                <w:rFonts w:ascii="Aptos" w:hAnsi="Aptos" w:cs="Aptos" w:eastAsia="Aptos"/>
              </w:rPr>
              <w:t xml:space="preserve">"select a single range"</w:t>
            </w:r>
          </w:p>
        </w:tc>
        <w:tc>
          <w:tcPr>
            <w:tcW w:w="3470" w:type="dxa"/>
          </w:tcPr>
          <w:p w14:paraId="0000027d">
            <w:pPr>
              <w:rPr/>
            </w:pPr>
            <w:r>
              <w:rPr>
                <w:sz w:val="20"/>
                <w:szCs w:val="20"/>
                <w:color w:val="1A1A1A"/>
                <w:rFonts w:ascii="Aptos" w:hAnsi="Aptos" w:cs="Aptos" w:eastAsia="Aptos"/>
              </w:rPr>
              <w:t xml:space="preserve">Atlasē ir vairāki nesaistīti apgabali.</w:t>
            </w:r>
          </w:p>
        </w:tc>
        <w:tc>
          <w:tcPr>
            <w:tcW w:w="3470" w:type="dxa"/>
          </w:tcPr>
          <w:p w14:paraId="0000027e">
            <w:pPr>
              <w:rPr/>
            </w:pPr>
            <w:r>
              <w:rPr>
                <w:sz w:val="20"/>
                <w:szCs w:val="20"/>
                <w:color w:val="1A1A1A"/>
                <w:rFonts w:ascii="Aptos" w:hAnsi="Aptos" w:cs="Aptos" w:eastAsia="Aptos"/>
              </w:rPr>
              <w:t xml:space="preserve">Atlasiet vienu nepārtrauktu apgabalu un nospiediet "Export selection" vēlreiz.</w:t>
            </w:r>
          </w:p>
        </w:tc>
      </w:tr>
      <w:tr>
        <w:trPr/>
        <w:tc>
          <w:tcPr>
            <w:tcW w:w="2698" w:type="dxa"/>
          </w:tcPr>
          <w:p w14:paraId="0000027f">
            <w:pPr>
              <w:rPr/>
            </w:pPr>
            <w:r>
              <w:rPr>
                <w:sz w:val="20"/>
                <w:szCs w:val="20"/>
                <w:color w:val="1A1A1A"/>
                <w:rFonts w:ascii="Aptos" w:hAnsi="Aptos" w:cs="Aptos" w:eastAsia="Aptos"/>
              </w:rPr>
              <w:t xml:space="preserve">"Select a slide first."</w:t>
            </w:r>
          </w:p>
        </w:tc>
        <w:tc>
          <w:tcPr>
            <w:tcW w:w="3470" w:type="dxa"/>
          </w:tcPr>
          <w:p w14:paraId="00000280">
            <w:pPr>
              <w:rPr/>
            </w:pPr>
            <w:r>
              <w:rPr>
                <w:sz w:val="20"/>
                <w:szCs w:val="20"/>
                <w:color w:val="1A1A1A"/>
                <w:rFonts w:ascii="Aptos" w:hAnsi="Aptos" w:cs="Aptos" w:eastAsia="Aptos"/>
              </w:rPr>
              <w:t xml:space="preserve">PowerPoint slaidu rādītājā nav atlasīts neviens slaids.</w:t>
            </w:r>
          </w:p>
        </w:tc>
        <w:tc>
          <w:tcPr>
            <w:tcW w:w="3470" w:type="dxa"/>
          </w:tcPr>
          <w:p w14:paraId="00000281">
            <w:pPr>
              <w:rPr/>
            </w:pPr>
            <w:r>
              <w:rPr>
                <w:sz w:val="20"/>
                <w:szCs w:val="20"/>
                <w:color w:val="1A1A1A"/>
                <w:rFonts w:ascii="Aptos" w:hAnsi="Aptos" w:cs="Aptos" w:eastAsia="Aptos"/>
              </w:rPr>
              <w:t xml:space="preserve">Atlasiet slaidu un mēģiniet vēlreiz.</w:t>
            </w:r>
          </w:p>
        </w:tc>
      </w:tr>
      <w:tr>
        <w:trPr/>
        <w:tc>
          <w:tcPr>
            <w:tcW w:w="2698" w:type="dxa"/>
          </w:tcPr>
          <w:p w14:paraId="00000282">
            <w:pPr>
              <w:rPr/>
            </w:pPr>
            <w:r>
              <w:rPr>
                <w:sz w:val="20"/>
                <w:szCs w:val="20"/>
                <w:color w:val="1A1A1A"/>
                <w:rFonts w:ascii="Aptos" w:hAnsi="Aptos" w:cs="Aptos" w:eastAsia="Aptos"/>
              </w:rPr>
              <w:t xml:space="preserve">"Wrong link key"</w:t>
            </w:r>
          </w:p>
        </w:tc>
        <w:tc>
          <w:tcPr>
            <w:tcW w:w="3470" w:type="dxa"/>
          </w:tcPr>
          <w:p w14:paraId="00000283">
            <w:pPr>
              <w:rPr/>
            </w:pPr>
            <w:r>
              <w:rPr>
                <w:sz w:val="20"/>
                <w:szCs w:val="20"/>
                <w:color w:val="1A1A1A"/>
                <w:rFonts w:ascii="Aptos" w:hAnsi="Aptos" w:cs="Aptos" w:eastAsia="Aptos"/>
              </w:rPr>
              <w:t xml:space="preserve">Attēlā saglabātais saites marķieris neatbilst relejā reģistrētajam.</w:t>
            </w:r>
          </w:p>
        </w:tc>
        <w:tc>
          <w:tcPr>
            <w:tcW w:w="3470" w:type="dxa"/>
          </w:tcPr>
          <w:p w14:paraId="00000284">
            <w:pPr>
              <w:rPr/>
            </w:pPr>
            <w:r>
              <w:rPr>
                <w:sz w:val="20"/>
                <w:szCs w:val="20"/>
                <w:color w:val="1A1A1A"/>
                <w:rFonts w:ascii="Aptos" w:hAnsi="Aptos" w:cs="Aptos" w:eastAsia="Aptos"/>
              </w:rPr>
              <w:t xml:space="preserve">Eksportējiet saiti no jauna un ievietojiet attēlu vēlreiz no "Inbox".</w:t>
            </w:r>
          </w:p>
        </w:tc>
      </w:tr>
      <w:tr>
        <w:trPr/>
        <w:tc>
          <w:tcPr>
            <w:tcW w:w="2698" w:type="dxa"/>
          </w:tcPr>
          <w:p w14:paraId="00000285">
            <w:pPr>
              <w:rPr/>
            </w:pPr>
            <w:r>
              <w:rPr>
                <w:sz w:val="20"/>
                <w:szCs w:val="20"/>
                <w:color w:val="1A1A1A"/>
                <w:rFonts w:ascii="Aptos" w:hAnsi="Aptos" w:cs="Aptos" w:eastAsia="Aptos"/>
              </w:rPr>
              <w:t xml:space="preserve">Cilne "Inbox" ir tukša</w:t>
            </w:r>
          </w:p>
        </w:tc>
        <w:tc>
          <w:tcPr>
            <w:tcW w:w="3470" w:type="dxa"/>
          </w:tcPr>
          <w:p w14:paraId="00000286">
            <w:pPr>
              <w:rPr/>
            </w:pPr>
            <w:r>
              <w:rPr>
                <w:sz w:val="20"/>
                <w:szCs w:val="20"/>
                <w:color w:val="1A1A1A"/>
                <w:rFonts w:ascii="Aptos" w:hAnsi="Aptos" w:cs="Aptos" w:eastAsia="Aptos"/>
              </w:rPr>
              <w:t xml:space="preserve">PowerPoint nav ielīmēta atslēga vai ielīmēta ir vecā atslēga.</w:t>
            </w:r>
          </w:p>
        </w:tc>
        <w:tc>
          <w:tcPr>
            <w:tcW w:w="3470" w:type="dxa"/>
          </w:tcPr>
          <w:p w14:paraId="00000287">
            <w:pPr>
              <w:rPr/>
            </w:pPr>
            <w:r>
              <w:rPr>
                <w:sz w:val="20"/>
                <w:szCs w:val="20"/>
                <w:color w:val="1A1A1A"/>
                <w:rFonts w:ascii="Aptos" w:hAnsi="Aptos" w:cs="Aptos" w:eastAsia="Aptos"/>
              </w:rPr>
              <w:t xml:space="preserve">Nokopējiet atslēgu Excel cilnē "Links" un ielīmējiet to PowerPoint cilnē "Settings".</w:t>
            </w:r>
          </w:p>
        </w:tc>
      </w:tr>
      <w:tr>
        <w:trPr/>
        <w:tc>
          <w:tcPr>
            <w:tcW w:w="2698" w:type="dxa"/>
          </w:tcPr>
          <w:p w14:paraId="00000288">
            <w:pPr>
              <w:rPr/>
            </w:pPr>
            <w:r>
              <w:rPr>
                <w:sz w:val="20"/>
                <w:szCs w:val="20"/>
                <w:color w:val="1A1A1A"/>
                <w:rFonts w:ascii="Aptos" w:hAnsi="Aptos" w:cs="Aptos" w:eastAsia="Aptos"/>
              </w:rPr>
              <w:t xml:space="preserve">"No combination reaches the target within the tolerance."</w:t>
            </w:r>
          </w:p>
        </w:tc>
        <w:tc>
          <w:tcPr>
            <w:tcW w:w="3470" w:type="dxa"/>
          </w:tcPr>
          <w:p w14:paraId="00000289">
            <w:pPr>
              <w:rPr/>
            </w:pPr>
            <w:r>
              <w:rPr>
                <w:sz w:val="20"/>
                <w:szCs w:val="20"/>
                <w:color w:val="1A1A1A"/>
                <w:rFonts w:ascii="Aptos" w:hAnsi="Aptos" w:cs="Aptos" w:eastAsia="Aptos"/>
              </w:rPr>
              <w:t xml:space="preserve">Neviena skaitļu kombinācija atlasē nesasniedz mērķi pieļaujamās novirzes robežās.</w:t>
            </w:r>
          </w:p>
        </w:tc>
        <w:tc>
          <w:tcPr>
            <w:tcW w:w="3470" w:type="dxa"/>
          </w:tcPr>
          <w:p w14:paraId="0000028a">
            <w:pPr>
              <w:rPr/>
            </w:pPr>
            <w:r>
              <w:rPr>
                <w:sz w:val="20"/>
                <w:szCs w:val="20"/>
                <w:color w:val="1A1A1A"/>
                <w:rFonts w:ascii="Aptos" w:hAnsi="Aptos" w:cs="Aptos" w:eastAsia="Aptos"/>
              </w:rPr>
              <w:t xml:space="preserve">Palieliniet toleranci vai pārbaudiet, vai atlasē ir īstie skaitļi.</w:t>
            </w:r>
          </w:p>
        </w:tc>
      </w:tr>
    </w:tbl>
    <w:p w14:paraId="0000028b">
      <w:pPr>
        <w:rPr/>
      </w:pPr>
    </w:p>
    <w:p w14:paraId="0000028c">
      <w:pPr>
        <w:rPr/>
        <w:pStyle w:val="Heading2"/>
        <w:spacing w:before="240" w:after="100"/>
        <w:keepNext/>
      </w:pPr>
      <w:bookmarkStart w:id="76" w:name="_Toc00000075"/>
      <w:r>
        <w:rPr>
          <w:sz w:val="26"/>
          <w:szCs w:val="26"/>
          <w:color w:val="14213D"/>
          <w:b/>
          <w:bCs/>
          <w:rFonts w:ascii="Aptos" w:hAnsi="Aptos" w:cs="Aptos" w:eastAsia="Aptos"/>
        </w:rPr>
        <w:t xml:space="preserve">Ierobežojumi</w:t>
      </w:r>
      <w:bookmarkEnd w:id="76"/>
    </w:p>
    <w:p w14:paraId="0000028d">
      <w:pPr>
        <w:rPr/>
        <w:numPr>
          <w:numId w:val="28"/>
          <w:ilvl w:val="0"/>
        </w:numPr>
        <w:spacing w:after="60" w:line="276"/>
      </w:pPr>
      <w:r>
        <w:rPr>
          <w:sz w:val="22"/>
          <w:szCs w:val="22"/>
          <w:color w:val="1A1A1A"/>
          <w:rFonts w:ascii="Aptos" w:hAnsi="Aptos" w:cs="Aptos" w:eastAsia="Aptos"/>
        </w:rPr>
        <w:t xml:space="preserve">Excel taustiņu kombinācija Ctrl+Z pievienojumprogrammas izmaiņas neatceļ; lietojiet "Undo last pls,fix action".</w:t>
      </w:r>
    </w:p>
    <w:p w14:paraId="0000028e">
      <w:pPr>
        <w:rPr/>
        <w:numPr>
          <w:numId w:val="28"/>
          <w:ilvl w:val="0"/>
        </w:numPr>
        <w:spacing w:after="60" w:line="276"/>
      </w:pPr>
      <w:r>
        <w:rPr>
          <w:sz w:val="22"/>
          <w:szCs w:val="22"/>
          <w:color w:val="1A1A1A"/>
          <w:rFonts w:ascii="Aptos" w:hAnsi="Aptos" w:cs="Aptos" w:eastAsia="Aptos"/>
        </w:rPr>
        <w:t xml:space="preserve">Atcelšana aptver līdz 5 000 šūnām. Rindu augstumi, kolonnu platumi, diagrammas, formas, lapas un definētie nosaukumi paliek ārpus tās.</w:t>
      </w:r>
    </w:p>
    <w:p w14:paraId="0000028f">
      <w:pPr>
        <w:rPr/>
        <w:numPr>
          <w:numId w:val="28"/>
          <w:ilvl w:val="0"/>
        </w:numPr>
        <w:spacing w:after="60" w:line="276"/>
      </w:pPr>
      <w:r>
        <w:rPr>
          <w:sz w:val="22"/>
          <w:szCs w:val="22"/>
          <w:color w:val="1A1A1A"/>
          <w:rFonts w:ascii="Aptos" w:hAnsi="Aptos" w:cs="Aptos" w:eastAsia="Aptos"/>
        </w:rPr>
        <w:t xml:space="preserve">Rindu stilu cikli vienā reizē apstrādā līdz 500 rindām.</w:t>
      </w:r>
    </w:p>
    <w:p w14:paraId="00000290">
      <w:pPr>
        <w:rPr/>
        <w:numPr>
          <w:numId w:val="28"/>
          <w:ilvl w:val="0"/>
        </w:numPr>
        <w:spacing w:after="60" w:line="276"/>
      </w:pPr>
      <w:r>
        <w:rPr>
          <w:sz w:val="22"/>
          <w:szCs w:val="22"/>
          <w:color w:val="1A1A1A"/>
          <w:rFonts w:ascii="Aptos" w:hAnsi="Aptos" w:cs="Aptos" w:eastAsia="Aptos"/>
        </w:rPr>
        <w:t xml:space="preserve">Tiltu diagrammas beigu kolonna jāatzīmē ar roku: Set as Total.</w:t>
      </w:r>
    </w:p>
    <w:p w14:paraId="00000291">
      <w:pPr>
        <w:rPr/>
        <w:numPr>
          <w:numId w:val="28"/>
          <w:ilvl w:val="0"/>
        </w:numPr>
        <w:spacing w:after="60" w:line="276"/>
      </w:pPr>
      <w:r>
        <w:rPr>
          <w:sz w:val="22"/>
          <w:szCs w:val="22"/>
          <w:color w:val="1A1A1A"/>
          <w:rFonts w:ascii="Aptos" w:hAnsi="Aptos" w:cs="Aptos" w:eastAsia="Aptos"/>
        </w:rPr>
        <w:t xml:space="preserve">"Precedents" prasa ExcelApi 1.12, "Dependents" prasa ExcelApi 1.13.</w:t>
      </w:r>
    </w:p>
    <w:p w14:paraId="00000292">
      <w:pPr>
        <w:rPr/>
        <w:numPr>
          <w:numId w:val="28"/>
          <w:ilvl w:val="0"/>
        </w:numPr>
        <w:spacing w:after="60" w:line="276"/>
      </w:pPr>
      <w:r>
        <w:rPr>
          <w:sz w:val="22"/>
          <w:szCs w:val="22"/>
          <w:color w:val="1A1A1A"/>
          <w:rFonts w:ascii="Aptos" w:hAnsi="Aptos" w:cs="Aptos" w:eastAsia="Aptos"/>
        </w:rPr>
        <w:t xml:space="preserve">Pārbaude un izsekošana strādā vienas atvērtās darbgrāmatas robežās.</w:t>
      </w:r>
    </w:p>
    <w:p w14:paraId="00000293">
      <w:pPr>
        <w:rPr/>
        <w:numPr>
          <w:numId w:val="28"/>
          <w:ilvl w:val="0"/>
        </w:numPr>
        <w:spacing w:after="60" w:line="276"/>
      </w:pPr>
      <w:r>
        <w:rPr>
          <w:sz w:val="22"/>
          <w:szCs w:val="22"/>
          <w:color w:val="1A1A1A"/>
          <w:rFonts w:ascii="Aptos" w:hAnsi="Aptos" w:cs="Aptos" w:eastAsia="Aptos"/>
        </w:rPr>
        <w:t xml:space="preserve">Poga "Prepare for sharing" tālummaiņu atiestatīt nevar, jo Office.js to nepiedāvā.</w:t>
      </w:r>
    </w:p>
    <w:p w14:paraId="00000294">
      <w:pPr>
        <w:rPr/>
        <w:numPr>
          <w:numId w:val="28"/>
          <w:ilvl w:val="0"/>
        </w:numPr>
        <w:spacing w:after="60" w:line="276"/>
      </w:pPr>
      <w:r>
        <w:rPr>
          <w:sz w:val="22"/>
          <w:szCs w:val="22"/>
          <w:color w:val="1A1A1A"/>
          <w:rFonts w:ascii="Aptos" w:hAnsi="Aptos" w:cs="Aptos" w:eastAsia="Aptos"/>
        </w:rPr>
        <w:t xml:space="preserve">PowerPoint saites grupās tiek atrastas trīs līmeņus dziļi un tikai ar PowerPointApi 1.8.</w:t>
      </w:r>
    </w:p>
    <w:p w14:paraId="00000295">
      <w:pPr>
        <w:rPr/>
        <w:numPr>
          <w:numId w:val="28"/>
          <w:ilvl w:val="0"/>
        </w:numPr>
        <w:spacing w:after="60" w:line="276"/>
      </w:pPr>
      <w:r>
        <w:rPr>
          <w:sz w:val="22"/>
          <w:szCs w:val="22"/>
          <w:color w:val="1A1A1A"/>
          <w:rFonts w:ascii="Aptos" w:hAnsi="Aptos" w:cs="Aptos" w:eastAsia="Aptos"/>
        </w:rPr>
        <w:t xml:space="preserve">Relejs glabā vienu iepriekšējo attēla versiju, tāpēc "Revert last update" atgriež tikai vienu soli.</w:t>
      </w:r>
    </w:p>
    <w:p w14:paraId="00000296">
      <w:pPr>
        <w:rPr/>
        <w:numPr>
          <w:numId w:val="28"/>
          <w:ilvl w:val="0"/>
        </w:numPr>
        <w:spacing w:after="60" w:line="276"/>
      </w:pPr>
      <w:r>
        <w:rPr>
          <w:sz w:val="22"/>
          <w:szCs w:val="22"/>
          <w:color w:val="1A1A1A"/>
          <w:rFonts w:ascii="Aptos" w:hAnsi="Aptos" w:cs="Aptos" w:eastAsia="Aptos"/>
        </w:rPr>
        <w:t xml:space="preserve">"Find a combination" aptver līdz 34 skaitliskām šūnām vienā atlasē.</w:t>
      </w:r>
    </w:p>
    <w:p w14:paraId="00000297">
      <w:pPr>
        <w:rPr/>
        <w:numPr>
          <w:numId w:val="28"/>
          <w:ilvl w:val="0"/>
        </w:numPr>
        <w:spacing w:after="60" w:line="276"/>
      </w:pPr>
      <w:r>
        <w:rPr>
          <w:sz w:val="22"/>
          <w:szCs w:val="22"/>
          <w:color w:val="1A1A1A"/>
          <w:rFonts w:ascii="Aptos" w:hAnsi="Aptos" w:cs="Aptos" w:eastAsia="Aptos"/>
        </w:rPr>
        <w:t xml:space="preserve">"Object tools" un "Smart Painter" prasa PowerPoint 2021 vai Microsoft 365 (PowerPointApi 1.5).</w:t>
      </w:r>
    </w:p>
    <w:p w14:paraId="00000298">
      <w:pPr>
        <w:rPr/>
        <w:numPr>
          <w:numId w:val="28"/>
          <w:ilvl w:val="0"/>
        </w:numPr>
        <w:spacing w:after="60" w:line="276"/>
      </w:pPr>
      <w:r>
        <w:rPr>
          <w:sz w:val="22"/>
          <w:szCs w:val="22"/>
          <w:color w:val="1A1A1A"/>
          <w:rFonts w:ascii="Aptos" w:hAnsi="Aptos" w:cs="Aptos" w:eastAsia="Aptos"/>
        </w:rPr>
        <w:t xml:space="preserve">"Align" prasa vismaz divas atlasītas figūras, "Distribute" vismaz trīs, "Swap" tieši divas.</w:t>
      </w:r>
    </w:p>
    <w:p w14:paraId="00000299">
      <w:pPr>
        <w:rPr/>
        <w:pStyle w:val="Heading1"/>
        <w:spacing w:before="120" w:after="200"/>
        <w:pBdr>
          <w:bottom w:val="single" w:space="6" w:sz="8" w:color="2EC4B6"/>
        </w:pBdr>
        <w:keepNext/>
        <w:pageBreakBefore/>
      </w:pPr>
      <w:bookmarkStart w:id="77" w:name="_Toc00000076"/>
      <w:r>
        <w:rPr>
          <w:sz w:val="36"/>
          <w:szCs w:val="36"/>
          <w:color w:val="2EC4B6"/>
          <w:b/>
          <w:bCs/>
          <w:rFonts w:ascii="Aptos" w:hAnsi="Aptos" w:cs="Aptos" w:eastAsia="Aptos"/>
        </w:rPr>
        <w:t xml:space="preserve">11  </w:t>
      </w:r>
      <w:r>
        <w:rPr>
          <w:sz w:val="36"/>
          <w:szCs w:val="36"/>
          <w:color w:val="14213D"/>
          <w:b/>
          <w:bCs/>
          <w:rFonts w:ascii="Aptos" w:hAnsi="Aptos" w:cs="Aptos" w:eastAsia="Aptos"/>
        </w:rPr>
        <w:t xml:space="preserve">Versija</w:t>
      </w:r>
      <w:bookmarkEnd w:id="77"/>
    </w:p>
    <w:p w14:paraId="0000029a">
      <w:pPr>
        <w:rPr/>
        <w:pStyle w:val="Heading2"/>
        <w:spacing w:before="240" w:after="100"/>
        <w:keepNext/>
      </w:pPr>
      <w:bookmarkStart w:id="78" w:name="_Toc00000077"/>
      <w:r>
        <w:rPr>
          <w:sz w:val="26"/>
          <w:szCs w:val="26"/>
          <w:color w:val="14213D"/>
          <w:b/>
          <w:bCs/>
          <w:rFonts w:ascii="Aptos" w:hAnsi="Aptos" w:cs="Aptos" w:eastAsia="Aptos"/>
        </w:rPr>
        <w:t xml:space="preserve">Kura versija ir aprakstīta</w:t>
      </w:r>
      <w:bookmarkEnd w:id="78"/>
    </w:p>
    <w:p w14:paraId="0000029b">
      <w:pPr>
        <w:rPr/>
        <w:spacing w:after="120" w:line="276"/>
      </w:pPr>
      <w:r>
        <w:rPr>
          <w:sz w:val="22"/>
          <w:szCs w:val="22"/>
          <w:color w:val="1A1A1A"/>
          <w:rFonts w:ascii="Aptos" w:hAnsi="Aptos" w:cs="Aptos" w:eastAsia="Aptos"/>
        </w:rPr>
        <w:t xml:space="preserve">Šī rokasgrāmata apraksta pls,fix versiju v2.7.009. Tā pati versija ir uzrakstīta uz vāka un katras lapas apakšā.</w:t>
      </w:r>
    </w:p>
    <w:p w14:paraId="0000029c">
      <w:pPr>
        <w:rPr/>
        <w:spacing w:after="120" w:line="276"/>
      </w:pPr>
      <w:r>
        <w:rPr>
          <w:sz w:val="22"/>
          <w:szCs w:val="22"/>
          <w:color w:val="1A1A1A"/>
          <w:rFonts w:ascii="Aptos" w:hAnsi="Aptos" w:cs="Aptos" w:eastAsia="Aptos"/>
        </w:rPr>
        <w:t xml:space="preserve">Uzstādīto versiju var pārbaudīt paneļa apakšējā labajā stūrī. Numuru veido trīs daļas, un pēdējā vienmēr ir trīs ciparu.</w:t>
      </w:r>
    </w:p>
    <w:p w14:paraId="0000029d">
      <w:pPr>
        <w:rPr/>
        <w:spacing w:after="120" w:line="276"/>
      </w:pPr>
      <w:r>
        <w:rPr>
          <w:sz w:val="22"/>
          <w:szCs w:val="22"/>
          <w:color w:val="1A1A1A"/>
          <w:rFonts w:ascii="Aptos" w:hAnsi="Aptos" w:cs="Aptos" w:eastAsia="Aptos"/>
        </w:rPr>
        <w:t xml:space="preserve">Programmas kods tiek atjaunināts serverī, tāpēc jauna versija nonāk pie lietotāja bez darbībām no viņa puses. Ja mainās manifests, administratoram tas jāaugšupielādē no jauna, un funkciju faili Office kešatmiņā var atjaunoties līdz 24 stundu laikā.</w:t>
      </w:r>
    </w:p>
    <w:sectPr>
      <w:pgSz w:w="11906" w:h="16838"/>
      <w:pgMar w:top="1134" w:right="1134" w:bottom="1134" w:left="1134" w:header="709" w:footer="709" w:gutter="0"/>
      <w:cols w:space="425" w:num="1"/>
      <w:footerReference w:type="default" r:id="rIdFooter1"/>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ptos">
    <w:altName w:val="Arial"/>
    <w:charset w:val="00"/>
    <w:family w:val="swiss"/>
    <w:pitch w:val="variable"/>
  </w:font>
  <w:font w:name="Arial">
    <w:charset w:val="00"/>
    <w:family w:val="swiss"/>
    <w:pitch w:val="variable"/>
  </w:font>
</w:fonts>
</file>

<file path=word/footer1.xml><?xml version="1.0" encoding="utf-8"?>
<w:ftr xmlns:r="http://schemas.openxmlformats.org/officeDocument/2006/relationships" xmlns:o="urn:schemas-microsoft-com:office:office"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14:paraId="00000001">
    <w:pPr>
      <w:rPr/>
      <w:jc w:val="center"/>
    </w:pPr>
    <w:r>
      <w:rPr>
        <w:sz w:val="18"/>
        <w:szCs w:val="18"/>
        <w:color w:val="5B6472"/>
        <w:rFonts w:ascii="Aptos" w:hAnsi="Aptos" w:cs="Aptos" w:eastAsia="Aptos"/>
      </w:rPr>
      <w:t xml:space="preserve">pls,fix rokasgrāmata v2.7.009   |   </w:t>
    </w:r>
    <w:r>
      <w:rPr>
        <w:sz w:val="18"/>
        <w:szCs w:val="18"/>
        <w:color w:val="5B6472"/>
        <w:rFonts w:ascii="Aptos" w:hAnsi="Aptos" w:cs="Aptos" w:eastAsia="Aptos"/>
      </w:rPr>
      <w:fldChar w:fldCharType="begin" w:dirty="false"/>
      <w:instrText>PAGE</w:instrText>
      <w:fldChar w:fldCharType="separate" w:dirty="false"/>
      <w:t xml:space="preserve">1</w:t>
      <w:fldChar w:fldCharType="end" w:dirty="fals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numbering.xml><?xml version="1.0" encoding="utf-8"?>
<w:numbering xmlns:r="http://schemas.openxmlformats.org/officeDocument/2006/relationships" xmlns:o="urn:schemas-microsoft-com:office:office" xmlns:v="urn:schemas-microsoft-com:vml" xmlns:w="http://schemas.openxmlformats.org/wordprocessingml/2006/main">
  <w:abstractNum w:abstractNumId="1">
    <w:lvl w:ilvl="0">
      <w:start w:val="1"/>
      <w:numFmt w:val="decimal"/>
      <w:lvlText w:val="%1."/>
      <w:lvlJc w:val="left"/>
      <w:pPr>
        <w:rPr/>
        <w:ind w:left="420" w:right="0" w:hanging="420"/>
      </w:pPr>
      <w:rPr/>
    </w:lvl>
    <w:lvl w:ilvl="1">
      <w:start w:val="1"/>
      <w:numFmt w:val="decimal"/>
      <w:lvlText w:val="(%2)"/>
      <w:lvlJc w:val="left"/>
      <w:pPr>
        <w:rPr/>
        <w:ind w:left="840" w:right="0" w:hanging="420"/>
      </w:pPr>
      <w:rPr/>
    </w:lvl>
    <w:lvl w:ilvl="2">
      <w:start w:val="1"/>
      <w:numFmt w:val="decimalEnclosedCircle"/>
      <w:lvlText w:val="%3"/>
      <w:lvlJc w:val="left"/>
      <w:pPr>
        <w:rPr/>
        <w:ind w:left="1260" w:right="0" w:hanging="420"/>
      </w:pPr>
      <w:rPr/>
    </w:lvl>
    <w:lvl w:ilvl="3">
      <w:start w:val="1"/>
      <w:numFmt w:val="decimal"/>
      <w:lvlText w:val="%4."/>
      <w:lvlJc w:val="left"/>
      <w:pPr>
        <w:rPr/>
        <w:ind w:left="1680" w:right="0" w:hanging="420"/>
      </w:pPr>
      <w:rPr/>
    </w:lvl>
    <w:lvl w:ilvl="4">
      <w:start w:val="1"/>
      <w:numFmt w:val="decimal"/>
      <w:lvlText w:val="(%5)"/>
      <w:lvlJc w:val="left"/>
      <w:pPr>
        <w:rPr/>
        <w:ind w:left="2100" w:right="0" w:hanging="420"/>
      </w:pPr>
      <w:rPr/>
    </w:lvl>
    <w:lvl w:ilvl="5">
      <w:start w:val="1"/>
      <w:numFmt w:val="decimalEnclosedCircle"/>
      <w:lvlText w:val="%6"/>
      <w:lvlJc w:val="left"/>
      <w:pPr>
        <w:rPr/>
        <w:ind w:left="2520" w:right="0" w:hanging="420"/>
      </w:pPr>
      <w:rPr/>
    </w:lvl>
    <w:lvl w:ilvl="6">
      <w:start w:val="1"/>
      <w:numFmt w:val="decimal"/>
      <w:lvlText w:val="%7."/>
      <w:lvlJc w:val="left"/>
      <w:pPr>
        <w:rPr/>
        <w:ind w:left="2940" w:right="0" w:hanging="420"/>
      </w:pPr>
      <w:rPr/>
    </w:lvl>
    <w:lvl w:ilvl="7">
      <w:start w:val="1"/>
      <w:numFmt w:val="decimal"/>
      <w:lvlText w:val="(%8)"/>
      <w:lvlJc w:val="left"/>
      <w:pPr>
        <w:rPr/>
        <w:ind w:left="3360" w:right="0" w:hanging="420"/>
      </w:pPr>
      <w:rPr/>
    </w:lvl>
    <w:lvl w:ilvl="8">
      <w:start w:val="1"/>
      <w:numFmt w:val="decimalEnclosedCircle"/>
      <w:lvlText w:val="%9"/>
      <w:lvlJc w:val="left"/>
      <w:pPr>
        <w:rPr/>
        <w:ind w:left="3780" w:right="0" w:hanging="420"/>
      </w:pPr>
      <w:rPr/>
    </w:lvl>
  </w:abstractNum>
  <w:abstractNum w:abstractNumId="1">
    <w:lvl w:ilvl="0">
      <w:start w:val="1"/>
      <w:numFmt w:val="decimal"/>
      <w:lvlText w:val="%1."/>
      <w:lvlJc w:val="left"/>
      <w:pPr>
        <w:rPr/>
        <w:ind w:left="420" w:right="0" w:hanging="360"/>
      </w:pPr>
      <w:rPr/>
    </w:lvl>
  </w:abstractNum>
  <w:abstractNum w:abstractNumId="2">
    <w:lvl w:ilvl="0">
      <w:start w:val="1"/>
      <w:numFmt w:val="bullet"/>
      <w:lvlText w:val="•"/>
      <w:lvlJc w:val="left"/>
      <w:pPr>
        <w:rPr/>
        <w:ind w:left="420" w:right="0" w:hanging="360"/>
      </w:pPr>
      <w:rPr/>
    </w:lvl>
  </w:abstractNum>
  <w:num w:numId="1">
    <w:abstractNumId w:val="1"/>
  </w:num>
  <w:num w:numId="10">
    <w:abstractNumId w:val="2"/>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2"/>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1"/>
    <w:lvlOverride w:ilvl="0">
      <w:startOverride w:val="1"/>
    </w:lvlOverride>
  </w:num>
  <w:num w:numId="24">
    <w:abstractNumId w:val="2"/>
    <w:lvlOverride w:ilvl="0">
      <w:startOverride w:val="1"/>
    </w:lvlOverride>
  </w:num>
  <w:num w:numId="25">
    <w:abstractNumId w:val="1"/>
    <w:lvlOverride w:ilvl="0">
      <w:startOverride w:val="1"/>
    </w:lvlOverride>
  </w:num>
  <w:num w:numId="26">
    <w:abstractNumId w:val="2"/>
    <w:lvlOverride w:ilvl="0">
      <w:startOverride w:val="1"/>
    </w:lvlOverride>
  </w:num>
  <w:num w:numId="27">
    <w:abstractNumId w:val="1"/>
    <w:lvlOverride w:ilvl="0">
      <w:startOverride w:val="1"/>
    </w:lvlOverride>
  </w:num>
  <w:num w:numId="28">
    <w:abstractNumId w:val="2"/>
    <w:lvlOverride w:ilvl="0">
      <w:startOverride w:val="1"/>
    </w:lvlOverride>
  </w:num>
</w:numbering>
</file>

<file path=word/settings.xml><?xml version="1.0" encoding="utf-8"?>
<w:settings xmlns:w="http://schemas.openxmlformats.org/wordprocessingml/2006/main" xmlns:w14="http://schemas.microsoft.com/office/word/2010/wordml" xmlns:w15="http://schemas.microsoft.com/office/word/2012/wordml">
  <w:defaultTabStop w:val="840"/>
  <w:zoom w:percent="100"/>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ptos" w:hAnsi="Aptos" w:cs="Aptos" w:eastAsia="Aptos"/>
      </w:rPr>
    </w:rPrDefault>
    <w:pPrDefault>
      <w:pPr>
        <w:rPr/>
      </w:pPr>
    </w:pPrDefault>
  </w:docDefaults>
  <w:style w:type="paragraph" w:styleId="Normal">
    <w:name w:val="Normal"/>
    <w:rPr/>
    <w:pPr>
      <w:rPr/>
    </w:pPr>
    <w:qFormat/>
  </w:style>
  <w:style w:type="paragraph" w:styleId="Heading1">
    <w:name w:val="Heading 1"/>
    <w:rPr>
      <w:sz w:val="36"/>
      <w:szCs w:val="36"/>
      <w:color w:val="14213D"/>
      <w:b/>
      <w:bCs/>
      <w:rFonts w:ascii="Aptos" w:hAnsi="Aptos" w:cs="Aptos" w:eastAsia="Aptos"/>
    </w:rPr>
    <w:pPr>
      <w:rPr/>
      <w:outlineLvl w:val="0"/>
    </w:pPr>
    <w:qFormat/>
  </w:style>
  <w:style w:type="paragraph" w:styleId="Heading2">
    <w:name w:val="Heading 2"/>
    <w:rPr>
      <w:sz w:val="26"/>
      <w:szCs w:val="26"/>
      <w:color w:val="14213D"/>
      <w:b/>
      <w:bCs/>
      <w:rFonts w:ascii="Aptos" w:hAnsi="Aptos" w:cs="Aptos" w:eastAsia="Aptos"/>
    </w:rPr>
    <w:pPr>
      <w:rPr/>
      <w:outlineLvl w:val="1"/>
    </w:pPr>
    <w:qFormat/>
  </w:style>
  <w:style w:type="paragraph" w:styleId="ToC1">
    <w:name w:val="toc 1"/>
    <w:rPr/>
    <w:pPr>
      <w:rPr/>
      <w:jc w:val="both"/>
      <w:ind w:left="0" w:right="0" w:leftChars="0"/>
      <w:spacing w:after="100"/>
      <w:snapToGrid w:val="false"/>
    </w:pPr>
    <w:qFormat/>
  </w:style>
  <w:style w:type="paragraph" w:styleId="ToC2">
    <w:name w:val="toc 2"/>
    <w:rPr/>
    <w:pPr>
      <w:rPr/>
      <w:jc w:val="both"/>
      <w:ind w:left="200" w:right="0" w:leftChars="100"/>
      <w:spacing w:after="100"/>
      <w:snapToGrid w:val="false"/>
    </w:pPr>
    <w:qFormat/>
  </w:style>
  <w:style w:type="paragraph" w:styleId="ToC3">
    <w:name w:val="toc 3"/>
    <w:rPr/>
    <w:pPr>
      <w:rPr/>
      <w:jc w:val="both"/>
      <w:ind w:left="400" w:right="0" w:leftChars="200"/>
      <w:spacing w:after="100"/>
      <w:snapToGrid w:val="false"/>
    </w:pPr>
    <w:qFormat/>
  </w:style>
  <w:style w:type="paragraph" w:styleId="ToC4">
    <w:name w:val="toc 4"/>
    <w:rPr/>
    <w:pPr>
      <w:rPr/>
      <w:jc w:val="both"/>
      <w:ind w:left="600" w:right="0" w:leftChars="300"/>
      <w:spacing w:after="100"/>
      <w:snapToGrid w:val="false"/>
    </w:pPr>
    <w:qFormat/>
  </w:style>
  <w:style w:type="paragraph" w:styleId="ToC5">
    <w:name w:val="toc 5"/>
    <w:rPr/>
    <w:pPr>
      <w:rPr/>
      <w:jc w:val="both"/>
      <w:ind w:left="800" w:right="0" w:leftChars="400"/>
      <w:spacing w:after="100"/>
      <w:snapToGrid w:val="false"/>
    </w:pPr>
    <w:qFormat/>
  </w:style>
  <w:style w:type="paragraph" w:styleId="ToC6">
    <w:name w:val="toc 6"/>
    <w:rPr/>
    <w:pPr>
      <w:rPr/>
      <w:jc w:val="both"/>
      <w:ind w:left="1000" w:right="0" w:leftChars="500"/>
      <w:spacing w:after="100"/>
      <w:snapToGrid w:val="false"/>
    </w:pPr>
    <w:qFormat/>
  </w:style>
  <w:style w:type="paragraph" w:styleId="ToC7">
    <w:name w:val="toc 7"/>
    <w:rPr/>
    <w:pPr>
      <w:rPr/>
      <w:jc w:val="both"/>
      <w:ind w:left="1200" w:right="0" w:leftChars="600"/>
      <w:spacing w:after="100"/>
      <w:snapToGrid w:val="false"/>
    </w:pPr>
    <w:qFormat/>
  </w:style>
  <w:style w:type="paragraph" w:styleId="ToC8">
    <w:name w:val="toc 8"/>
    <w:rPr/>
    <w:pPr>
      <w:rPr/>
      <w:jc w:val="both"/>
      <w:ind w:left="1400" w:right="0" w:leftChars="700"/>
      <w:spacing w:after="100"/>
      <w:snapToGrid w:val="false"/>
    </w:pPr>
    <w:qFormat/>
  </w:style>
  <w:style w:type="paragraph" w:styleId="ToC9">
    <w:name w:val="toc 9"/>
    <w:rPr/>
    <w:pPr>
      <w:rPr/>
      <w:jc w:val="both"/>
      <w:ind w:left="1600" w:right="0" w:leftChars="800"/>
      <w:spacing w:after="100"/>
      <w:snapToGrid w:val="false"/>
    </w:pPr>
    <w:qFormat/>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fontTable" Target="fontTable.xml" /><Relationship Id="rId3" Type="http://schemas.openxmlformats.org/officeDocument/2006/relationships/settings" Target="settings.xml" /><Relationship Id="rId5" Type="http://schemas.microsoft.com/office/2011/relationships/commentsExtended" Target="commentsExtended.xml" /><Relationship Id="rId7" Type="http://schemas.openxmlformats.org/officeDocument/2006/relationships/numbering" Target="numbering.xml" /><Relationship Id="rIdFooter1" Type="http://schemas.openxmlformats.org/officeDocument/2006/relationships/footer" Target="footer1.xml" /><Relationship Id="rIdImage1" Type="http://schemas.openxmlformats.org/officeDocument/2006/relationships/image" Target="media/rIdImage1.png" /><Relationship Id="rIdImage2" Type="http://schemas.openxmlformats.org/officeDocument/2006/relationships/image" Target="media/rIdImage2.png" /><Relationship Id="rIdImage3" Type="http://schemas.openxmlformats.org/officeDocument/2006/relationships/image" Target="media/rIdImage3.png" /><Relationship Id="rIdImage4" Type="http://schemas.openxmlformats.org/officeDocument/2006/relationships/image" Target="media/rIdImage4.png" /><Relationship Id="rIdImage5" Type="http://schemas.openxmlformats.org/officeDocument/2006/relationships/image" Target="media/rIdImage5.png" /><Relationship Id="rIdImage6" Type="http://schemas.openxmlformats.org/officeDocument/2006/relationships/image" Target="media/rIdImage6.png" /><Relationship Id="rIdImage7" Type="http://schemas.openxmlformats.org/officeDocument/2006/relationships/image" Target="media/rIdImage7.png" /><Relationship Id="rIdImage8" Type="http://schemas.openxmlformats.org/officeDocument/2006/relationships/image" Target="media/rIdImage8.png" /><Relationship Id="rIdImage9" Type="http://schemas.openxmlformats.org/officeDocument/2006/relationships/image" Target="media/rIdImage9.png" /></Relationships>
</file>

<file path=word/_rels/footer1.xml.rels><?xml version="1.0" encoding="UTF-8"?><Relationships xmlns="http://schemas.openxmlformats.org/package/2006/relationships" />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unknown</dc:creator>
  <cp:lastModifiedBy>unknown</cp:lastModifiedBy>
  <dcterms:modified xsi:type="dcterms:W3CDTF">1970-01-01T00:00:00Z</dcterms:modified>
  <cp:revision>1</cp:revision>
</cp:coreProperties>
</file>

<file path=docProps/custom.xml><?xml version="1.0" encoding="utf-8"?>
<Properties xmlns="http://schemas.openxmlformats.org/officeDocument/2006/custom-properties" xmlns:vt="http://schemas.openxmlformats.org/officeDocument/2006/docPropsVTypes"/>
</file>