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7EF6AB97" w14:textId="77777777" w:rsidR="00704240" w:rsidRDefault="00704240">
      <w:pPr>
        <w:rPr>
          <w:b/>
          <w:bCs/>
          <w:sz w:val="28"/>
          <w:szCs w:val="28"/>
        </w:rPr>
      </w:pPr>
    </w:p>
    <w:p w14:paraId="707C37A5" w14:textId="77777777" w:rsidR="007E682E" w:rsidRDefault="007E682E" w:rsidP="006D7CD6">
      <w:pPr>
        <w:jc w:val="center"/>
        <w:rPr>
          <w:b/>
          <w:bCs/>
          <w:sz w:val="28"/>
          <w:szCs w:val="28"/>
        </w:rPr>
      </w:pPr>
    </w:p>
    <w:p w14:paraId="161FD391" w14:textId="77777777" w:rsidR="007E682E" w:rsidRDefault="007E682E" w:rsidP="00B559F5">
      <w:pPr>
        <w:rPr>
          <w:b/>
          <w:bCs/>
          <w:sz w:val="28"/>
          <w:szCs w:val="28"/>
        </w:rPr>
      </w:pPr>
    </w:p>
    <w:p w14:paraId="029A6415" w14:textId="213F5801" w:rsidR="001920BF" w:rsidRPr="006D7CD6" w:rsidRDefault="001920BF" w:rsidP="006D7CD6">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145E1B63" w:rsidR="00A47EAF" w:rsidRPr="0067651A" w:rsidRDefault="00A47EAF" w:rsidP="0067651A">
      <w:pPr>
        <w:pStyle w:val="Title"/>
        <w:jc w:val="left"/>
        <w:rPr>
          <w:sz w:val="24"/>
          <w:szCs w:val="24"/>
        </w:rPr>
        <w:sectPr w:rsidR="00A47EAF" w:rsidRPr="0067651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p w14:paraId="00ECEE0F" w14:textId="77777777" w:rsidR="00BE7660" w:rsidRDefault="00BE7660" w:rsidP="00BE7660">
            <w:pPr>
              <w:spacing w:after="120"/>
              <w:rPr>
                <w:sz w:val="24"/>
                <w:szCs w:val="24"/>
              </w:rPr>
            </w:pPr>
            <w:r w:rsidRPr="00BC1002">
              <w:rPr>
                <w:sz w:val="24"/>
                <w:szCs w:val="24"/>
              </w:rPr>
              <w:t>Use the calculation</w:t>
            </w:r>
            <w:r>
              <w:rPr>
                <w:sz w:val="24"/>
                <w:szCs w:val="24"/>
              </w:rPr>
              <w:t>s</w:t>
            </w:r>
            <w:r w:rsidRPr="00BC1002">
              <w:rPr>
                <w:sz w:val="24"/>
                <w:szCs w:val="24"/>
              </w:rPr>
              <w:t xml:space="preserve"> below to determine </w:t>
            </w:r>
            <w:r>
              <w:rPr>
                <w:sz w:val="24"/>
                <w:szCs w:val="24"/>
              </w:rPr>
              <w:t xml:space="preserve">either </w:t>
            </w:r>
            <w:r w:rsidRPr="00BC1002">
              <w:rPr>
                <w:sz w:val="24"/>
                <w:szCs w:val="24"/>
              </w:rPr>
              <w:t xml:space="preserve">the total </w:t>
            </w:r>
            <w:r>
              <w:rPr>
                <w:sz w:val="24"/>
                <w:szCs w:val="24"/>
              </w:rPr>
              <w:t xml:space="preserve">amount of </w:t>
            </w:r>
            <w:r w:rsidRPr="008F7875">
              <w:rPr>
                <w:color w:val="FF0000"/>
                <w:sz w:val="24"/>
                <w:szCs w:val="24"/>
              </w:rPr>
              <w:t xml:space="preserve">capsules </w:t>
            </w:r>
            <w:r w:rsidRPr="00BC1002">
              <w:rPr>
                <w:sz w:val="24"/>
                <w:szCs w:val="24"/>
              </w:rPr>
              <w:t>needed</w:t>
            </w:r>
            <w:r>
              <w:rPr>
                <w:sz w:val="24"/>
                <w:szCs w:val="24"/>
              </w:rPr>
              <w:t xml:space="preserve"> (kg) or the total number of bottles needed</w:t>
            </w:r>
            <w:r w:rsidRPr="00BC1002">
              <w:rPr>
                <w:sz w:val="24"/>
                <w:szCs w:val="24"/>
              </w:rPr>
              <w:t>.</w:t>
            </w:r>
            <w:r>
              <w:rPr>
                <w:sz w:val="24"/>
                <w:szCs w:val="24"/>
              </w:rPr>
              <w:t xml:space="preserve">  If a bottle count is available and the total weight of </w:t>
            </w:r>
            <w:r w:rsidRPr="008F7875">
              <w:rPr>
                <w:color w:val="FF0000"/>
                <w:sz w:val="24"/>
                <w:szCs w:val="24"/>
              </w:rPr>
              <w:t xml:space="preserve">capsules </w:t>
            </w:r>
            <w:r>
              <w:rPr>
                <w:sz w:val="24"/>
                <w:szCs w:val="24"/>
              </w:rPr>
              <w:t>needed is what needs to be determined u</w:t>
            </w:r>
            <w:r w:rsidRPr="00BC1002">
              <w:rPr>
                <w:sz w:val="24"/>
                <w:szCs w:val="24"/>
              </w:rPr>
              <w:t>se the calculation below</w:t>
            </w:r>
            <w:r>
              <w:rPr>
                <w:sz w:val="24"/>
                <w:szCs w:val="24"/>
              </w:rPr>
              <w:t>.</w:t>
            </w: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384C72">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384C72">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384C72">
                  <w:pPr>
                    <w:framePr w:hSpace="180" w:wrap="around" w:vAnchor="text" w:hAnchor="margin" w:y="-24"/>
                    <w:jc w:val="center"/>
                    <w:rPr>
                      <w:sz w:val="24"/>
                      <w:szCs w:val="24"/>
                    </w:rPr>
                  </w:pPr>
                </w:p>
                <w:p w14:paraId="092A10EB" w14:textId="77777777" w:rsidR="00BE7660" w:rsidRDefault="00BE7660" w:rsidP="00384C72">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384C72">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384C72">
                  <w:pPr>
                    <w:framePr w:hSpace="180" w:wrap="around" w:vAnchor="text" w:hAnchor="margin" w:y="-24"/>
                    <w:jc w:val="center"/>
                    <w:rPr>
                      <w:sz w:val="24"/>
                      <w:szCs w:val="24"/>
                    </w:rPr>
                  </w:pPr>
                </w:p>
                <w:p w14:paraId="7D5A3E6E" w14:textId="77777777" w:rsidR="00BE7660" w:rsidRDefault="00BE7660" w:rsidP="00384C72">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384C72">
                  <w:pPr>
                    <w:framePr w:hSpace="180" w:wrap="around" w:vAnchor="text" w:hAnchor="margin" w:y="-24"/>
                    <w:jc w:val="center"/>
                    <w:rPr>
                      <w:sz w:val="24"/>
                      <w:szCs w:val="24"/>
                    </w:rPr>
                  </w:pPr>
                </w:p>
                <w:p w14:paraId="2444A640" w14:textId="77777777" w:rsidR="00BE7660" w:rsidRDefault="00BE7660" w:rsidP="00384C72">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384C72">
                  <w:pPr>
                    <w:framePr w:hSpace="180" w:wrap="around" w:vAnchor="text" w:hAnchor="margin" w:y="-24"/>
                    <w:jc w:val="center"/>
                    <w:rPr>
                      <w:sz w:val="24"/>
                      <w:szCs w:val="24"/>
                    </w:rPr>
                  </w:pPr>
                </w:p>
                <w:p w14:paraId="44728094" w14:textId="77777777" w:rsidR="00BE7660" w:rsidRDefault="00BE7660" w:rsidP="00384C72">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384C72">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384C72">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384C72">
                  <w:pPr>
                    <w:framePr w:hSpace="180" w:wrap="around" w:vAnchor="text" w:hAnchor="margin" w:y="-24"/>
                    <w:rPr>
                      <w:sz w:val="24"/>
                      <w:szCs w:val="24"/>
                    </w:rPr>
                  </w:pPr>
                </w:p>
                <w:p w14:paraId="5E4713FF" w14:textId="77777777" w:rsidR="00BE7660" w:rsidRDefault="00BE7660" w:rsidP="00384C72">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384C72">
                  <w:pPr>
                    <w:framePr w:hSpace="180" w:wrap="around" w:vAnchor="text" w:hAnchor="margin" w:y="-24"/>
                    <w:jc w:val="center"/>
                    <w:rPr>
                      <w:sz w:val="24"/>
                      <w:szCs w:val="24"/>
                    </w:rPr>
                  </w:pPr>
                </w:p>
                <w:p w14:paraId="3F8CF637" w14:textId="77777777" w:rsidR="00BE7660" w:rsidRDefault="00BE7660" w:rsidP="00384C72">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384C72">
                  <w:pPr>
                    <w:framePr w:hSpace="180" w:wrap="around" w:vAnchor="text" w:hAnchor="margin" w:y="-24"/>
                    <w:rPr>
                      <w:sz w:val="24"/>
                      <w:szCs w:val="24"/>
                    </w:rPr>
                  </w:pPr>
                </w:p>
              </w:tc>
              <w:tc>
                <w:tcPr>
                  <w:tcW w:w="226" w:type="pct"/>
                </w:tcPr>
                <w:p w14:paraId="1137F13F" w14:textId="77777777" w:rsidR="00BE7660" w:rsidRDefault="00BE7660" w:rsidP="00384C72">
                  <w:pPr>
                    <w:framePr w:hSpace="180" w:wrap="around" w:vAnchor="text" w:hAnchor="margin" w:y="-24"/>
                    <w:rPr>
                      <w:sz w:val="24"/>
                      <w:szCs w:val="24"/>
                    </w:rPr>
                  </w:pPr>
                </w:p>
                <w:p w14:paraId="2A2EA91F" w14:textId="77777777" w:rsidR="00BE7660" w:rsidRDefault="00BE7660" w:rsidP="00384C72">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384C72">
                  <w:pPr>
                    <w:framePr w:hSpace="180" w:wrap="around" w:vAnchor="text" w:hAnchor="margin" w:y="-24"/>
                    <w:rPr>
                      <w:sz w:val="24"/>
                      <w:szCs w:val="24"/>
                    </w:rPr>
                  </w:pPr>
                </w:p>
                <w:p w14:paraId="3090F7EC" w14:textId="77777777" w:rsidR="00BE7660" w:rsidRDefault="00BE7660" w:rsidP="00384C72">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384C72">
                  <w:pPr>
                    <w:framePr w:hSpace="180" w:wrap="around" w:vAnchor="text" w:hAnchor="margin" w:y="-24"/>
                    <w:rPr>
                      <w:sz w:val="24"/>
                      <w:szCs w:val="24"/>
                    </w:rPr>
                  </w:pPr>
                </w:p>
                <w:p w14:paraId="12D2FC0A" w14:textId="77777777" w:rsidR="00BE7660" w:rsidRDefault="00BE7660" w:rsidP="00384C72">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384C72">
                  <w:pPr>
                    <w:framePr w:hSpace="180" w:wrap="around" w:vAnchor="text" w:hAnchor="margin" w:y="-24"/>
                    <w:rPr>
                      <w:sz w:val="24"/>
                      <w:szCs w:val="24"/>
                    </w:rPr>
                  </w:pPr>
                </w:p>
                <w:p w14:paraId="18E45957" w14:textId="77777777" w:rsidR="00BE7660" w:rsidRDefault="00BE7660" w:rsidP="00384C72">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7777777" w:rsidR="00BE7660" w:rsidRPr="00E05C90" w:rsidRDefault="00BE7660" w:rsidP="00BE7660">
            <w:pPr>
              <w:pStyle w:val="Title"/>
              <w:jc w:val="left"/>
              <w:rPr>
                <w:bCs/>
                <w:sz w:val="24"/>
                <w:szCs w:val="24"/>
              </w:rPr>
            </w:pP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77777777" w:rsidR="00BE7660" w:rsidRDefault="00BE7660" w:rsidP="00BE7660">
            <w:pPr>
              <w:spacing w:before="120" w:after="120"/>
              <w:rPr>
                <w:sz w:val="24"/>
                <w:szCs w:val="24"/>
              </w:rPr>
            </w:pPr>
            <w:r>
              <w:rPr>
                <w:sz w:val="24"/>
                <w:szCs w:val="24"/>
              </w:rPr>
              <w:t xml:space="preserve">If the total weight of </w:t>
            </w:r>
            <w:r w:rsidRPr="008F7875">
              <w:rPr>
                <w:color w:val="FF0000"/>
                <w:sz w:val="24"/>
                <w:szCs w:val="24"/>
              </w:rPr>
              <w:t xml:space="preserve">capsules </w:t>
            </w:r>
            <w:r>
              <w:rPr>
                <w:sz w:val="24"/>
                <w:szCs w:val="24"/>
              </w:rPr>
              <w:t>(kg) to be used is available and the bottle count is to be determined, use the calculation below.</w:t>
            </w: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384C72">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384C72">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384C72">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384C72">
                  <w:pPr>
                    <w:framePr w:hSpace="180" w:wrap="around" w:vAnchor="text" w:hAnchor="margin" w:y="-24"/>
                    <w:jc w:val="center"/>
                    <w:rPr>
                      <w:sz w:val="24"/>
                      <w:szCs w:val="24"/>
                    </w:rPr>
                  </w:pPr>
                </w:p>
                <w:p w14:paraId="32DE81B5" w14:textId="77777777" w:rsidR="00BE7660" w:rsidRPr="00665547" w:rsidRDefault="00BE7660" w:rsidP="00384C72">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384C72">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384C72">
                  <w:pPr>
                    <w:framePr w:hSpace="180" w:wrap="around" w:vAnchor="text" w:hAnchor="margin" w:y="-24"/>
                    <w:jc w:val="center"/>
                    <w:rPr>
                      <w:sz w:val="24"/>
                      <w:szCs w:val="24"/>
                    </w:rPr>
                  </w:pPr>
                </w:p>
                <w:p w14:paraId="7E75B44D" w14:textId="77777777" w:rsidR="00BE7660" w:rsidRDefault="00BE7660" w:rsidP="00384C72">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384C72">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384C72">
                  <w:pPr>
                    <w:framePr w:hSpace="180" w:wrap="around" w:vAnchor="text" w:hAnchor="margin" w:y="-24"/>
                    <w:rPr>
                      <w:sz w:val="24"/>
                      <w:szCs w:val="24"/>
                    </w:rPr>
                  </w:pPr>
                </w:p>
                <w:p w14:paraId="2DBAB1AC" w14:textId="77777777" w:rsidR="00BE7660" w:rsidRDefault="00BE7660" w:rsidP="00384C72">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384C72">
                  <w:pPr>
                    <w:framePr w:hSpace="180" w:wrap="around" w:vAnchor="text" w:hAnchor="margin" w:y="-24"/>
                    <w:jc w:val="center"/>
                    <w:rPr>
                      <w:sz w:val="24"/>
                      <w:szCs w:val="24"/>
                    </w:rPr>
                  </w:pPr>
                </w:p>
                <w:p w14:paraId="7CD05597" w14:textId="77777777" w:rsidR="00BE7660" w:rsidRDefault="00BE7660" w:rsidP="00384C72">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384C72">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384C72">
                  <w:pPr>
                    <w:framePr w:hSpace="180" w:wrap="around" w:vAnchor="text" w:hAnchor="margin" w:y="-24"/>
                    <w:jc w:val="center"/>
                    <w:rPr>
                      <w:sz w:val="24"/>
                      <w:szCs w:val="24"/>
                    </w:rPr>
                  </w:pPr>
                </w:p>
                <w:p w14:paraId="214B98D7" w14:textId="77777777" w:rsidR="00BE7660" w:rsidRDefault="00BE7660" w:rsidP="00384C72">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384C72">
                  <w:pPr>
                    <w:framePr w:hSpace="180" w:wrap="around" w:vAnchor="text" w:hAnchor="margin" w:y="-24"/>
                    <w:rPr>
                      <w:sz w:val="24"/>
                      <w:szCs w:val="24"/>
                    </w:rPr>
                  </w:pPr>
                </w:p>
                <w:p w14:paraId="05162CB2" w14:textId="77777777" w:rsidR="00BE7660" w:rsidRDefault="00BE7660" w:rsidP="00384C72">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384C72">
                  <w:pPr>
                    <w:framePr w:hSpace="180" w:wrap="around" w:vAnchor="text" w:hAnchor="margin" w:y="-24"/>
                    <w:rPr>
                      <w:sz w:val="24"/>
                      <w:szCs w:val="24"/>
                    </w:rPr>
                  </w:pPr>
                </w:p>
                <w:p w14:paraId="01B2A0AF" w14:textId="77777777" w:rsidR="00BE7660" w:rsidRDefault="00BE7660" w:rsidP="00384C72">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384C72">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1FA63D67"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1F86" w14:textId="77777777" w:rsidR="003B022E" w:rsidRDefault="003B022E" w:rsidP="00214DC0">
      <w:pPr>
        <w:pStyle w:val="Heading7"/>
      </w:pPr>
      <w:r>
        <w:separator/>
      </w:r>
    </w:p>
  </w:endnote>
  <w:endnote w:type="continuationSeparator" w:id="0">
    <w:p w14:paraId="608D0E7B" w14:textId="77777777" w:rsidR="003B022E" w:rsidRDefault="003B022E"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312E" w14:textId="77777777" w:rsidR="003B022E" w:rsidRDefault="003B022E" w:rsidP="00214DC0">
      <w:pPr>
        <w:pStyle w:val="Heading7"/>
      </w:pPr>
      <w:r>
        <w:separator/>
      </w:r>
    </w:p>
  </w:footnote>
  <w:footnote w:type="continuationSeparator" w:id="0">
    <w:p w14:paraId="70E8EF7E" w14:textId="77777777" w:rsidR="003B022E" w:rsidRDefault="003B022E"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9</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113</cp:revision>
  <cp:lastPrinted>2023-06-15T14:11:00Z</cp:lastPrinted>
  <dcterms:created xsi:type="dcterms:W3CDTF">2023-02-28T15:59:00Z</dcterms:created>
  <dcterms:modified xsi:type="dcterms:W3CDTF">2023-06-16T19:43:00Z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