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DDB88" w14:textId="113416D4" w:rsidR="006C64EF" w:rsidRPr="00084CD7" w:rsidRDefault="006E3AF3">
      <w:pPr>
        <w:rPr>
          <w:rFonts w:ascii="Helvetica Neue" w:eastAsia="Times New Roman" w:hAnsi="Helvetica Neue" w:cs="Times New Roman"/>
          <w:sz w:val="22"/>
          <w:szCs w:val="22"/>
        </w:rPr>
      </w:pPr>
      <w:r w:rsidRPr="006E3AF3">
        <w:rPr>
          <w:rFonts w:ascii="Helvetica Neue" w:eastAsia="Times New Roman" w:hAnsi="Helvetica Neue" w:cs="Times New Roman"/>
          <w:b/>
          <w:bCs/>
          <w:sz w:val="22"/>
          <w:szCs w:val="22"/>
        </w:rPr>
        <w:t>Causes of global blindness.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 xml:space="preserve">An estimated 596 million people are visual impaired worldwide, and 43 million </w:t>
      </w:r>
      <w:proofErr w:type="gramStart"/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>blind</w:t>
      </w:r>
      <w:proofErr w:type="gramEnd"/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 xml:space="preserve">; 90% live in low- and middle-income countries. </w:t>
      </w:r>
      <w:r w:rsidR="00424DF4" w:rsidRPr="00084CD7">
        <w:rPr>
          <w:rFonts w:ascii="Helvetica Neue" w:eastAsia="Times New Roman" w:hAnsi="Helvetica Neue" w:cs="Times New Roman"/>
          <w:sz w:val="22"/>
          <w:szCs w:val="22"/>
        </w:rPr>
        <w:t>Infectious diseases like trachoma and onchocerciasis were once major causes of blindness in developing countries, but now t</w:t>
      </w:r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 xml:space="preserve">he </w:t>
      </w:r>
      <w:r w:rsidR="00424DF4" w:rsidRPr="00084CD7">
        <w:rPr>
          <w:rFonts w:ascii="Helvetica Neue" w:eastAsia="Times New Roman" w:hAnsi="Helvetica Neue" w:cs="Times New Roman"/>
          <w:sz w:val="22"/>
          <w:szCs w:val="22"/>
        </w:rPr>
        <w:t>top</w:t>
      </w:r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 xml:space="preserve"> causes of blindness worldwide are </w:t>
      </w:r>
      <w:r w:rsidR="00424DF4" w:rsidRPr="00084CD7">
        <w:rPr>
          <w:rFonts w:ascii="Helvetica Neue" w:eastAsia="Times New Roman" w:hAnsi="Helvetica Neue" w:cs="Times New Roman"/>
          <w:sz w:val="22"/>
          <w:szCs w:val="22"/>
        </w:rPr>
        <w:t xml:space="preserve">noncommunicable diseases: </w:t>
      </w:r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 xml:space="preserve">cataract, glaucoma, </w:t>
      </w:r>
      <w:proofErr w:type="spellStart"/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>undercorrected</w:t>
      </w:r>
      <w:proofErr w:type="spellEnd"/>
      <w:r w:rsidR="006C64EF" w:rsidRPr="00084CD7">
        <w:rPr>
          <w:rFonts w:ascii="Helvetica Neue" w:eastAsia="Times New Roman" w:hAnsi="Helvetica Neue" w:cs="Times New Roman"/>
          <w:sz w:val="22"/>
          <w:szCs w:val="22"/>
        </w:rPr>
        <w:t xml:space="preserve"> refractive error, age-related macular degeneration, and diabetic retinopathy.</w:t>
      </w:r>
      <w:r w:rsidR="00424DF4" w:rsidRPr="00084CD7"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 xml:space="preserve">The absolute numbers of people with visual impairment </w:t>
      </w:r>
      <w:proofErr w:type="gramStart"/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>is</w:t>
      </w:r>
      <w:proofErr w:type="gramEnd"/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 xml:space="preserve"> rising as life expectancy rises throughout the globe. </w:t>
      </w:r>
      <w:r w:rsidR="002C5CDD" w:rsidRPr="00084CD7">
        <w:rPr>
          <w:rFonts w:ascii="Helvetica Neue" w:eastAsia="Times New Roman" w:hAnsi="Helvetica Neue" w:cs="Times New Roman"/>
          <w:sz w:val="22"/>
          <w:szCs w:val="22"/>
        </w:rPr>
        <w:t>Key features of these diseases:</w:t>
      </w:r>
    </w:p>
    <w:p w14:paraId="2BA01F40" w14:textId="257A16CE" w:rsidR="009F6F12" w:rsidRDefault="002C5CDD" w:rsidP="000C7AA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b/>
          <w:bCs/>
          <w:sz w:val="22"/>
          <w:szCs w:val="22"/>
        </w:rPr>
        <w:t>Cataract</w:t>
      </w:r>
    </w:p>
    <w:p w14:paraId="37E2C87E" w14:textId="4F0DC5E6" w:rsidR="009F6F12" w:rsidRDefault="009F6F12" w:rsidP="009F6F12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Pathophysiology: </w:t>
      </w:r>
      <w:r w:rsidR="002C5CDD" w:rsidRPr="00084CD7">
        <w:rPr>
          <w:rFonts w:ascii="Helvetica Neue" w:eastAsia="Times New Roman" w:hAnsi="Helvetica Neue" w:cs="Times New Roman"/>
          <w:sz w:val="22"/>
          <w:szCs w:val="22"/>
        </w:rPr>
        <w:t>age-related clouding of the lens of the eye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>; vision loss is reversible</w:t>
      </w:r>
    </w:p>
    <w:p w14:paraId="6CB23C07" w14:textId="10BE2C02" w:rsidR="009F6F12" w:rsidRDefault="009F6F12" w:rsidP="009F6F12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Risk factors: old age, trauma, diabetes, corticosteroids</w:t>
      </w:r>
    </w:p>
    <w:p w14:paraId="64CC7258" w14:textId="2F929D89" w:rsidR="009F6F12" w:rsidRDefault="009F6F12" w:rsidP="009F6F12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Diagnosis: e</w:t>
      </w:r>
      <w:r w:rsidR="002C5CDD" w:rsidRPr="00084CD7">
        <w:rPr>
          <w:rFonts w:ascii="Helvetica Neue" w:eastAsia="Times New Roman" w:hAnsi="Helvetica Neue" w:cs="Times New Roman"/>
          <w:sz w:val="22"/>
          <w:szCs w:val="22"/>
        </w:rPr>
        <w:t>ye exam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by an ophthalmologist</w:t>
      </w:r>
      <w:r w:rsidR="002C5CDD" w:rsidRPr="00084CD7">
        <w:rPr>
          <w:rFonts w:ascii="Helvetica Neue" w:eastAsia="Times New Roman" w:hAnsi="Helvetica Neue" w:cs="Times New Roman"/>
          <w:sz w:val="22"/>
          <w:szCs w:val="22"/>
        </w:rPr>
        <w:t xml:space="preserve">, but </w:t>
      </w:r>
      <w:r w:rsidR="009F776F" w:rsidRPr="00084CD7">
        <w:rPr>
          <w:rFonts w:ascii="Helvetica Neue" w:eastAsia="Times New Roman" w:hAnsi="Helvetica Neue" w:cs="Times New Roman"/>
          <w:sz w:val="22"/>
          <w:szCs w:val="22"/>
        </w:rPr>
        <w:t xml:space="preserve">initial </w:t>
      </w:r>
      <w:r w:rsidR="002C5CDD" w:rsidRPr="00084CD7">
        <w:rPr>
          <w:rFonts w:ascii="Helvetica Neue" w:eastAsia="Times New Roman" w:hAnsi="Helvetica Neue" w:cs="Times New Roman"/>
          <w:sz w:val="22"/>
          <w:szCs w:val="22"/>
        </w:rPr>
        <w:t xml:space="preserve">screening </w:t>
      </w:r>
      <w:r w:rsidR="009F776F" w:rsidRPr="00084CD7">
        <w:rPr>
          <w:rFonts w:ascii="Helvetica Neue" w:eastAsia="Times New Roman" w:hAnsi="Helvetica Neue" w:cs="Times New Roman"/>
          <w:sz w:val="22"/>
          <w:szCs w:val="22"/>
        </w:rPr>
        <w:t>can be done with a simple</w:t>
      </w:r>
      <w:r w:rsidR="002C5CDD" w:rsidRPr="00084CD7">
        <w:rPr>
          <w:rFonts w:ascii="Helvetica Neue" w:eastAsia="Times New Roman" w:hAnsi="Helvetica Neue" w:cs="Times New Roman"/>
          <w:sz w:val="22"/>
          <w:szCs w:val="22"/>
        </w:rPr>
        <w:t xml:space="preserve"> visual acuity test </w:t>
      </w:r>
      <w:r w:rsidR="009F776F" w:rsidRPr="00084CD7">
        <w:rPr>
          <w:rFonts w:ascii="Helvetica Neue" w:eastAsia="Times New Roman" w:hAnsi="Helvetica Neue" w:cs="Times New Roman"/>
          <w:sz w:val="22"/>
          <w:szCs w:val="22"/>
        </w:rPr>
        <w:t>given the high prevalence</w:t>
      </w:r>
      <w:r>
        <w:rPr>
          <w:rFonts w:ascii="Helvetica Neue" w:eastAsia="Times New Roman" w:hAnsi="Helvetica Neue" w:cs="Times New Roman"/>
          <w:sz w:val="22"/>
          <w:szCs w:val="22"/>
        </w:rPr>
        <w:t>, or by a trained worker using a simple penlight</w:t>
      </w:r>
      <w:r w:rsidR="009F776F" w:rsidRPr="00084CD7">
        <w:rPr>
          <w:rFonts w:ascii="Helvetica Neue" w:eastAsia="Times New Roman" w:hAnsi="Helvetica Neue" w:cs="Times New Roman"/>
          <w:sz w:val="22"/>
          <w:szCs w:val="22"/>
        </w:rPr>
        <w:t xml:space="preserve">. </w:t>
      </w:r>
    </w:p>
    <w:p w14:paraId="70D8C60A" w14:textId="164831A6" w:rsidR="006C64EF" w:rsidRPr="00084CD7" w:rsidRDefault="009F6F12" w:rsidP="009F6F12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Treatment: </w:t>
      </w:r>
      <w:r w:rsidR="006D26F4" w:rsidRPr="00084CD7">
        <w:rPr>
          <w:rFonts w:ascii="Helvetica Neue" w:eastAsia="Times New Roman" w:hAnsi="Helvetica Neue" w:cs="Times New Roman"/>
          <w:sz w:val="22"/>
          <w:szCs w:val="22"/>
        </w:rPr>
        <w:t xml:space="preserve">The cataract can be removed with a relatively quick and inexpensive surgery though this requires an ophthalmologist. </w:t>
      </w:r>
      <w:r w:rsidR="009F776F" w:rsidRPr="00084CD7">
        <w:rPr>
          <w:rFonts w:ascii="Helvetica Neue" w:eastAsia="Times New Roman" w:hAnsi="Helvetica Neue" w:cs="Times New Roman"/>
          <w:sz w:val="22"/>
          <w:szCs w:val="22"/>
        </w:rPr>
        <w:t>The threshold for oper</w:t>
      </w:r>
      <w:r w:rsidR="006D26F4" w:rsidRPr="00084CD7">
        <w:rPr>
          <w:rFonts w:ascii="Helvetica Neue" w:eastAsia="Times New Roman" w:hAnsi="Helvetica Neue" w:cs="Times New Roman"/>
          <w:sz w:val="22"/>
          <w:szCs w:val="22"/>
        </w:rPr>
        <w:t>ating differs throughout the world; rich countries operate on milder cataracts and poorer countries prioritize more advanced cataract.</w:t>
      </w:r>
    </w:p>
    <w:p w14:paraId="69444034" w14:textId="77777777" w:rsidR="009F6F12" w:rsidRPr="009F6F12" w:rsidRDefault="009F776F" w:rsidP="000C7AA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b/>
          <w:bCs/>
          <w:sz w:val="22"/>
          <w:szCs w:val="22"/>
        </w:rPr>
        <w:t>Glaucoma</w:t>
      </w:r>
    </w:p>
    <w:p w14:paraId="1F1ED225" w14:textId="7CD5A464" w:rsidR="00AB524C" w:rsidRDefault="009F6F12" w:rsidP="009F6F12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9F6F12">
        <w:rPr>
          <w:rFonts w:ascii="Helvetica Neue" w:eastAsia="Times New Roman" w:hAnsi="Helvetica Neue" w:cs="Times New Roman"/>
          <w:sz w:val="22"/>
          <w:szCs w:val="22"/>
        </w:rPr>
        <w:t xml:space="preserve">Pathophysiology: </w:t>
      </w:r>
      <w:r w:rsidR="006D26F4" w:rsidRPr="009F6F12">
        <w:rPr>
          <w:rFonts w:ascii="Helvetica Neue" w:eastAsia="Times New Roman" w:hAnsi="Helvetica Neue" w:cs="Times New Roman"/>
          <w:sz w:val="22"/>
          <w:szCs w:val="22"/>
        </w:rPr>
        <w:t>age</w:t>
      </w:r>
      <w:r w:rsidR="006D26F4" w:rsidRPr="00084CD7">
        <w:rPr>
          <w:rFonts w:ascii="Helvetica Neue" w:eastAsia="Times New Roman" w:hAnsi="Helvetica Neue" w:cs="Times New Roman"/>
          <w:sz w:val="22"/>
          <w:szCs w:val="22"/>
        </w:rPr>
        <w:t>-related disease of the optic nerve</w:t>
      </w:r>
      <w:r w:rsidR="00913663" w:rsidRPr="00084CD7">
        <w:rPr>
          <w:rFonts w:ascii="Helvetica Neue" w:eastAsia="Times New Roman" w:hAnsi="Helvetica Neue" w:cs="Times New Roman"/>
          <w:sz w:val="22"/>
          <w:szCs w:val="22"/>
        </w:rPr>
        <w:t xml:space="preserve">, </w:t>
      </w:r>
      <w:r w:rsidR="00AB524C">
        <w:rPr>
          <w:rFonts w:ascii="Helvetica Neue" w:eastAsia="Times New Roman" w:hAnsi="Helvetica Neue" w:cs="Times New Roman"/>
          <w:sz w:val="22"/>
          <w:szCs w:val="22"/>
        </w:rPr>
        <w:t>with two major varieties</w:t>
      </w:r>
      <w:r>
        <w:rPr>
          <w:rFonts w:ascii="Helvetica Neue" w:eastAsia="Times New Roman" w:hAnsi="Helvetica Neue" w:cs="Times New Roman"/>
          <w:sz w:val="22"/>
          <w:szCs w:val="22"/>
        </w:rPr>
        <w:t>: open angle and angle closure glaucoma</w:t>
      </w:r>
      <w:r w:rsidR="00D47B08">
        <w:rPr>
          <w:rFonts w:ascii="Helvetica Neue" w:eastAsia="Times New Roman" w:hAnsi="Helvetica Neue" w:cs="Times New Roman"/>
          <w:sz w:val="22"/>
          <w:szCs w:val="22"/>
        </w:rPr>
        <w:t xml:space="preserve">. Each can cause </w:t>
      </w:r>
      <w:r w:rsidR="00D47B08" w:rsidRPr="00084CD7">
        <w:rPr>
          <w:rFonts w:ascii="Helvetica Neue" w:eastAsia="Times New Roman" w:hAnsi="Helvetica Neue" w:cs="Times New Roman"/>
          <w:sz w:val="22"/>
          <w:szCs w:val="22"/>
        </w:rPr>
        <w:t xml:space="preserve">irreversible damage of </w:t>
      </w:r>
      <w:r w:rsidR="00D47B08">
        <w:rPr>
          <w:rFonts w:ascii="Helvetica Neue" w:eastAsia="Times New Roman" w:hAnsi="Helvetica Neue" w:cs="Times New Roman"/>
          <w:sz w:val="22"/>
          <w:szCs w:val="22"/>
        </w:rPr>
        <w:t xml:space="preserve">the optic </w:t>
      </w:r>
      <w:r w:rsidR="00D47B08" w:rsidRPr="00084CD7">
        <w:rPr>
          <w:rFonts w:ascii="Helvetica Neue" w:eastAsia="Times New Roman" w:hAnsi="Helvetica Neue" w:cs="Times New Roman"/>
          <w:sz w:val="22"/>
          <w:szCs w:val="22"/>
        </w:rPr>
        <w:t>nerve, with resulting constriction of peripheral vision and ultimately blindness.</w:t>
      </w:r>
    </w:p>
    <w:p w14:paraId="40A8B5F6" w14:textId="77777777" w:rsidR="009F6F12" w:rsidRDefault="009F6F12" w:rsidP="00AB524C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Risk factors:</w:t>
      </w:r>
    </w:p>
    <w:p w14:paraId="0B04350D" w14:textId="26C7E2C3" w:rsidR="009F6F12" w:rsidRDefault="009F6F12" w:rsidP="009F6F12">
      <w:pPr>
        <w:pStyle w:val="ListParagraph"/>
        <w:numPr>
          <w:ilvl w:val="2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Open angle glaucoma:</w:t>
      </w:r>
      <w:r w:rsidRPr="009F6F12"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high eye pressure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, </w:t>
      </w:r>
      <w:r w:rsidR="003F6024">
        <w:rPr>
          <w:rFonts w:ascii="Helvetica Neue" w:eastAsia="Times New Roman" w:hAnsi="Helvetica Neue" w:cs="Times New Roman"/>
          <w:sz w:val="22"/>
          <w:szCs w:val="22"/>
        </w:rPr>
        <w:t xml:space="preserve">family history,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African descent</w:t>
      </w:r>
    </w:p>
    <w:p w14:paraId="79722717" w14:textId="6E4D519C" w:rsidR="009F6F12" w:rsidRDefault="009F6F12" w:rsidP="009F6F12">
      <w:pPr>
        <w:pStyle w:val="ListParagraph"/>
        <w:numPr>
          <w:ilvl w:val="2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Angle closure glaucoma:</w:t>
      </w:r>
      <w:r w:rsidR="008826BE">
        <w:rPr>
          <w:rFonts w:ascii="Helvetica Neue" w:eastAsia="Times New Roman" w:hAnsi="Helvetica Neue" w:cs="Times New Roman"/>
          <w:sz w:val="22"/>
          <w:szCs w:val="22"/>
        </w:rPr>
        <w:t xml:space="preserve"> eye anatomy (narrow angles), East Asian descent</w:t>
      </w:r>
    </w:p>
    <w:p w14:paraId="00DF5AF0" w14:textId="69BC5768" w:rsidR="009F6F12" w:rsidRDefault="009F6F12" w:rsidP="00AB524C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Diagnosis: </w:t>
      </w:r>
    </w:p>
    <w:p w14:paraId="71D48AA1" w14:textId="3B05F285" w:rsidR="008826BE" w:rsidRDefault="00AB524C" w:rsidP="009F6F12">
      <w:pPr>
        <w:pStyle w:val="ListParagraph"/>
        <w:numPr>
          <w:ilvl w:val="2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Open angle glaucoma: no single diagnostic test</w:t>
      </w:r>
      <w:r w:rsidR="008826BE">
        <w:rPr>
          <w:rFonts w:ascii="Helvetica Neue" w:eastAsia="Times New Roman" w:hAnsi="Helvetica Neue" w:cs="Times New Roman"/>
          <w:sz w:val="22"/>
          <w:szCs w:val="22"/>
        </w:rPr>
        <w:t xml:space="preserve">;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eye pressure, visual field testing, 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and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optic nerve imaging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can be used.</w:t>
      </w:r>
      <w:r w:rsidR="00D47B08" w:rsidRPr="00D47B08">
        <w:rPr>
          <w:rFonts w:ascii="Helvetica Neue" w:eastAsia="Times New Roman" w:hAnsi="Helvetica Neue" w:cs="Times New Roman"/>
          <w:sz w:val="22"/>
          <w:szCs w:val="22"/>
        </w:rPr>
        <w:t xml:space="preserve"> </w:t>
      </w:r>
    </w:p>
    <w:p w14:paraId="6E35A125" w14:textId="2C353CBB" w:rsidR="008826BE" w:rsidRDefault="008826BE" w:rsidP="009F6F12">
      <w:pPr>
        <w:pStyle w:val="ListParagraph"/>
        <w:numPr>
          <w:ilvl w:val="2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Angle closure glaucoma: Imaging of “angle” on slit lamp exam (by ophthalmologist) or with a device to detect an eye at risk of acute angle closure; same tests as open angle glaucoma for eyes with chronic angle closure glaucoma</w:t>
      </w:r>
    </w:p>
    <w:p w14:paraId="0F9C9A4D" w14:textId="70FA096C" w:rsidR="008826BE" w:rsidRDefault="008826BE" w:rsidP="008826BE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Treatment:</w:t>
      </w:r>
    </w:p>
    <w:p w14:paraId="77AC2D8E" w14:textId="0FC390CC" w:rsidR="00AB524C" w:rsidRDefault="008826BE" w:rsidP="009F6F12">
      <w:pPr>
        <w:pStyle w:val="ListParagraph"/>
        <w:numPr>
          <w:ilvl w:val="2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Open angle glaucoma: E</w:t>
      </w:r>
      <w:r w:rsidR="00D47B08" w:rsidRPr="00084CD7">
        <w:rPr>
          <w:rFonts w:ascii="Helvetica Neue" w:eastAsia="Times New Roman" w:hAnsi="Helvetica Neue" w:cs="Times New Roman"/>
          <w:sz w:val="22"/>
          <w:szCs w:val="22"/>
        </w:rPr>
        <w:t>yedrops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 xml:space="preserve">, essentially for the rest of the patient’s life, </w:t>
      </w:r>
      <w:r w:rsidR="00D47B08" w:rsidRPr="00084CD7">
        <w:rPr>
          <w:rFonts w:ascii="Helvetica Neue" w:eastAsia="Times New Roman" w:hAnsi="Helvetica Neue" w:cs="Times New Roman"/>
          <w:sz w:val="22"/>
          <w:szCs w:val="22"/>
        </w:rPr>
        <w:t xml:space="preserve">or 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 xml:space="preserve">a one-time </w:t>
      </w:r>
      <w:r w:rsidR="00D47B08" w:rsidRPr="00084CD7">
        <w:rPr>
          <w:rFonts w:ascii="Helvetica Neue" w:eastAsia="Times New Roman" w:hAnsi="Helvetica Neue" w:cs="Times New Roman"/>
          <w:sz w:val="22"/>
          <w:szCs w:val="22"/>
        </w:rPr>
        <w:t>surgery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 xml:space="preserve"> (but the surgery has relatively high complication rates). The goal is</w:t>
      </w:r>
      <w:r w:rsidR="00D47B08" w:rsidRPr="00084CD7">
        <w:rPr>
          <w:rFonts w:ascii="Helvetica Neue" w:eastAsia="Times New Roman" w:hAnsi="Helvetica Neue" w:cs="Times New Roman"/>
          <w:sz w:val="22"/>
          <w:szCs w:val="22"/>
        </w:rPr>
        <w:t xml:space="preserve"> to lower the eye pressure and prevent further damage</w:t>
      </w:r>
      <w:r w:rsidR="00D47B08">
        <w:rPr>
          <w:rFonts w:ascii="Helvetica Neue" w:eastAsia="Times New Roman" w:hAnsi="Helvetica Neue" w:cs="Times New Roman"/>
          <w:sz w:val="22"/>
          <w:szCs w:val="22"/>
        </w:rPr>
        <w:t>.</w:t>
      </w:r>
    </w:p>
    <w:p w14:paraId="009B854F" w14:textId="173BDBF7" w:rsidR="009F776F" w:rsidRPr="00084CD7" w:rsidRDefault="00AB524C" w:rsidP="008826BE">
      <w:pPr>
        <w:pStyle w:val="ListParagraph"/>
        <w:numPr>
          <w:ilvl w:val="2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Angle closure glaucoma: </w:t>
      </w:r>
      <w:r w:rsidR="008826BE">
        <w:rPr>
          <w:rFonts w:ascii="Helvetica Neue" w:eastAsia="Times New Roman" w:hAnsi="Helvetica Neue" w:cs="Times New Roman"/>
          <w:sz w:val="22"/>
          <w:szCs w:val="22"/>
        </w:rPr>
        <w:t>L</w:t>
      </w:r>
      <w:r w:rsidR="00D47B08">
        <w:rPr>
          <w:rFonts w:ascii="Helvetica Neue" w:eastAsia="Times New Roman" w:hAnsi="Helvetica Neue" w:cs="Times New Roman"/>
          <w:sz w:val="22"/>
          <w:szCs w:val="22"/>
        </w:rPr>
        <w:t>aser</w:t>
      </w:r>
      <w:r w:rsidR="008826BE">
        <w:rPr>
          <w:rFonts w:ascii="Helvetica Neue" w:eastAsia="Times New Roman" w:hAnsi="Helvetica Neue" w:cs="Times New Roman"/>
          <w:sz w:val="22"/>
          <w:szCs w:val="22"/>
        </w:rPr>
        <w:t xml:space="preserve"> to prevent acute</w:t>
      </w:r>
      <w:r w:rsidR="00D47B08"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 xml:space="preserve">angle closure; eye drops </w:t>
      </w:r>
      <w:r w:rsidR="00D47B08">
        <w:rPr>
          <w:rFonts w:ascii="Helvetica Neue" w:eastAsia="Times New Roman" w:hAnsi="Helvetica Neue" w:cs="Times New Roman"/>
          <w:sz w:val="22"/>
          <w:szCs w:val="22"/>
        </w:rPr>
        <w:t>and surgery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 xml:space="preserve"> for chronic form of disease.</w:t>
      </w:r>
    </w:p>
    <w:p w14:paraId="32C81C3C" w14:textId="77777777" w:rsidR="007A77F9" w:rsidRDefault="00891E57" w:rsidP="000C7AA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b/>
          <w:bCs/>
          <w:sz w:val="22"/>
          <w:szCs w:val="22"/>
        </w:rPr>
        <w:t>Refractive error: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 </w:t>
      </w:r>
    </w:p>
    <w:p w14:paraId="20660756" w14:textId="206ECF30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Pathophysiology: light not focused onto the retina correctly; </w:t>
      </w:r>
      <w:r w:rsidR="00891E57" w:rsidRPr="00084CD7">
        <w:rPr>
          <w:rFonts w:ascii="Helvetica Neue" w:eastAsia="Times New Roman" w:hAnsi="Helvetica Neue" w:cs="Times New Roman"/>
          <w:sz w:val="22"/>
          <w:szCs w:val="22"/>
        </w:rPr>
        <w:t xml:space="preserve">broadly categorized as myopia (i.e., near sightedness), hyperopia (i.e., far-sightedness), astigmatism, and presbyopia (need for reading glasses later in life). </w:t>
      </w:r>
      <w:r>
        <w:rPr>
          <w:rFonts w:ascii="Helvetica Neue" w:eastAsia="Times New Roman" w:hAnsi="Helvetica Neue" w:cs="Times New Roman"/>
          <w:sz w:val="22"/>
          <w:szCs w:val="22"/>
        </w:rPr>
        <w:t>Myopia usually caused by lengthening of eyeball; this can progress to cause irreversible retinal damage. Otherwise, typically reversible vision loss.</w:t>
      </w:r>
    </w:p>
    <w:p w14:paraId="324C7CD2" w14:textId="308CEBDB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Risk factors: family history; myopia more common in East Asians; usually presents in childhood; near work (e.g., reading); increasing prevalence in recent years</w:t>
      </w:r>
    </w:p>
    <w:p w14:paraId="6383D8BA" w14:textId="2D6BBF5B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Diagnosis: R</w:t>
      </w:r>
      <w:r w:rsidR="00891E57" w:rsidRPr="00084CD7">
        <w:rPr>
          <w:rFonts w:ascii="Helvetica Neue" w:eastAsia="Times New Roman" w:hAnsi="Helvetica Neue" w:cs="Times New Roman"/>
          <w:sz w:val="22"/>
          <w:szCs w:val="22"/>
        </w:rPr>
        <w:t>efraction</w:t>
      </w:r>
      <w:r>
        <w:rPr>
          <w:rFonts w:ascii="Helvetica Neue" w:eastAsia="Times New Roman" w:hAnsi="Helvetica Neue" w:cs="Times New Roman"/>
          <w:sz w:val="22"/>
          <w:szCs w:val="22"/>
        </w:rPr>
        <w:t>, usually by a human. Autorefractors are available to get a ballpark refraction, but usually this is fine-tuned by a human</w:t>
      </w:r>
    </w:p>
    <w:p w14:paraId="4CBD29BB" w14:textId="1CC81183" w:rsidR="00891E57" w:rsidRPr="007A77F9" w:rsidRDefault="007A77F9" w:rsidP="001C54EE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7A77F9">
        <w:rPr>
          <w:rFonts w:ascii="Helvetica Neue" w:eastAsia="Times New Roman" w:hAnsi="Helvetica Neue" w:cs="Times New Roman"/>
          <w:sz w:val="22"/>
          <w:szCs w:val="22"/>
        </w:rPr>
        <w:t>Treatment: E</w:t>
      </w:r>
      <w:r w:rsidR="00B37837" w:rsidRPr="007A77F9">
        <w:rPr>
          <w:rFonts w:ascii="Helvetica Neue" w:eastAsia="Times New Roman" w:hAnsi="Helvetica Neue" w:cs="Times New Roman"/>
          <w:sz w:val="22"/>
          <w:szCs w:val="22"/>
        </w:rPr>
        <w:t>yeglasses</w:t>
      </w:r>
      <w:r w:rsidR="0039733B" w:rsidRPr="007A77F9">
        <w:rPr>
          <w:rFonts w:ascii="Helvetica Neue" w:eastAsia="Times New Roman" w:hAnsi="Helvetica Neue" w:cs="Times New Roman"/>
          <w:sz w:val="22"/>
          <w:szCs w:val="22"/>
        </w:rPr>
        <w:t xml:space="preserve"> or contact lenses</w:t>
      </w:r>
      <w:r w:rsidR="00B37837" w:rsidRPr="007A77F9">
        <w:rPr>
          <w:rFonts w:ascii="Helvetica Neue" w:eastAsia="Times New Roman" w:hAnsi="Helvetica Neue" w:cs="Times New Roman"/>
          <w:sz w:val="22"/>
          <w:szCs w:val="22"/>
        </w:rPr>
        <w:t>.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39733B" w:rsidRPr="007A77F9">
        <w:rPr>
          <w:rFonts w:ascii="Helvetica Neue" w:eastAsia="Times New Roman" w:hAnsi="Helvetica Neue" w:cs="Times New Roman"/>
          <w:sz w:val="22"/>
          <w:szCs w:val="22"/>
        </w:rPr>
        <w:t xml:space="preserve">Children with myopia are often treated with atropine eye drops 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or contact lenses </w:t>
      </w:r>
      <w:r w:rsidR="0039733B" w:rsidRPr="007A77F9">
        <w:rPr>
          <w:rFonts w:ascii="Helvetica Neue" w:eastAsia="Times New Roman" w:hAnsi="Helvetica Neue" w:cs="Times New Roman"/>
          <w:sz w:val="22"/>
          <w:szCs w:val="22"/>
        </w:rPr>
        <w:t xml:space="preserve">to prevent progression. </w:t>
      </w:r>
    </w:p>
    <w:p w14:paraId="75559005" w14:textId="77777777" w:rsidR="007A77F9" w:rsidRDefault="0039733B" w:rsidP="000C7AAE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b/>
          <w:bCs/>
          <w:sz w:val="22"/>
          <w:szCs w:val="22"/>
        </w:rPr>
        <w:lastRenderedPageBreak/>
        <w:t>Diabetic retinopathy (DR):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 </w:t>
      </w:r>
    </w:p>
    <w:p w14:paraId="1CEB4F01" w14:textId="560F1C7C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Pathophysiology: </w:t>
      </w:r>
      <w:r w:rsidR="0039733B" w:rsidRPr="00084CD7">
        <w:rPr>
          <w:rFonts w:ascii="Helvetica Neue" w:eastAsia="Times New Roman" w:hAnsi="Helvetica Neue" w:cs="Times New Roman"/>
          <w:sz w:val="22"/>
          <w:szCs w:val="22"/>
        </w:rPr>
        <w:t>bleeding and swelling of retina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;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longstanding disease causes irreversible vision loss</w:t>
      </w:r>
      <w:r>
        <w:rPr>
          <w:rFonts w:ascii="Helvetica Neue" w:eastAsia="Times New Roman" w:hAnsi="Helvetica Neue" w:cs="Times New Roman"/>
          <w:sz w:val="22"/>
          <w:szCs w:val="22"/>
        </w:rPr>
        <w:t>.</w:t>
      </w:r>
    </w:p>
    <w:p w14:paraId="6D00F24C" w14:textId="77777777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Risk factors: </w:t>
      </w:r>
      <w:r w:rsidR="0039733B" w:rsidRPr="00084CD7">
        <w:rPr>
          <w:rFonts w:ascii="Helvetica Neue" w:eastAsia="Times New Roman" w:hAnsi="Helvetica Neue" w:cs="Times New Roman"/>
          <w:sz w:val="22"/>
          <w:szCs w:val="22"/>
        </w:rPr>
        <w:t>uncontrolled diabetes</w:t>
      </w:r>
    </w:p>
    <w:p w14:paraId="6AC24305" w14:textId="77777777" w:rsidR="007A77F9" w:rsidRDefault="0039733B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sz w:val="22"/>
          <w:szCs w:val="22"/>
        </w:rPr>
        <w:t>Diagnos</w:t>
      </w:r>
      <w:r w:rsidR="007A77F9">
        <w:rPr>
          <w:rFonts w:ascii="Helvetica Neue" w:eastAsia="Times New Roman" w:hAnsi="Helvetica Neue" w:cs="Times New Roman"/>
          <w:sz w:val="22"/>
          <w:szCs w:val="22"/>
        </w:rPr>
        <w:t xml:space="preserve">is: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dilated eye exam or by retinal imaging</w:t>
      </w:r>
    </w:p>
    <w:p w14:paraId="1E782811" w14:textId="308DB42F" w:rsidR="0039733B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T</w:t>
      </w:r>
      <w:r w:rsidR="0039733B" w:rsidRPr="00084CD7">
        <w:rPr>
          <w:rFonts w:ascii="Helvetica Neue" w:eastAsia="Times New Roman" w:hAnsi="Helvetica Neue" w:cs="Times New Roman"/>
          <w:sz w:val="22"/>
          <w:szCs w:val="22"/>
        </w:rPr>
        <w:t>reatment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: </w:t>
      </w:r>
      <w:r w:rsidR="0039733B" w:rsidRPr="00084CD7">
        <w:rPr>
          <w:rFonts w:ascii="Helvetica Neue" w:eastAsia="Times New Roman" w:hAnsi="Helvetica Neue" w:cs="Times New Roman"/>
          <w:sz w:val="22"/>
          <w:szCs w:val="22"/>
        </w:rPr>
        <w:t>eye injections of a relatively expensive medication</w:t>
      </w:r>
      <w:r>
        <w:rPr>
          <w:rFonts w:ascii="Helvetica Neue" w:eastAsia="Times New Roman" w:hAnsi="Helvetica Neue" w:cs="Times New Roman"/>
          <w:sz w:val="22"/>
          <w:szCs w:val="22"/>
        </w:rPr>
        <w:t>,</w:t>
      </w:r>
      <w:r w:rsidR="0039733B" w:rsidRPr="00084CD7">
        <w:rPr>
          <w:rFonts w:ascii="Helvetica Neue" w:eastAsia="Times New Roman" w:hAnsi="Helvetica Neue" w:cs="Times New Roman"/>
          <w:sz w:val="22"/>
          <w:szCs w:val="22"/>
        </w:rPr>
        <w:t xml:space="preserve"> or laser treatments (in addition to better control of blood sugar)</w:t>
      </w:r>
    </w:p>
    <w:p w14:paraId="6B0C9159" w14:textId="77777777" w:rsidR="007A77F9" w:rsidRDefault="007A77F9" w:rsidP="007A77F9">
      <w:pPr>
        <w:pStyle w:val="ListParagraph"/>
        <w:numPr>
          <w:ilvl w:val="0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b/>
          <w:bCs/>
          <w:sz w:val="22"/>
          <w:szCs w:val="22"/>
        </w:rPr>
        <w:t>Age-related macular degeneration (AMD):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 </w:t>
      </w:r>
    </w:p>
    <w:p w14:paraId="27EB7299" w14:textId="56310073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Pathophysiology: </w:t>
      </w:r>
      <w:r w:rsidR="00EE0751">
        <w:rPr>
          <w:rFonts w:ascii="Helvetica Neue" w:eastAsia="Times New Roman" w:hAnsi="Helvetica Neue" w:cs="Times New Roman"/>
          <w:sz w:val="22"/>
          <w:szCs w:val="22"/>
        </w:rPr>
        <w:t xml:space="preserve">retinal 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atrophy </w:t>
      </w:r>
      <w:r w:rsidR="00EE0751">
        <w:rPr>
          <w:rFonts w:ascii="Helvetica Neue" w:eastAsia="Times New Roman" w:hAnsi="Helvetica Neue" w:cs="Times New Roman"/>
          <w:sz w:val="22"/>
          <w:szCs w:val="22"/>
        </w:rPr>
        <w:t xml:space="preserve">(“dry AMD”) 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and/or </w:t>
      </w:r>
      <w:r w:rsidR="00EE0751">
        <w:rPr>
          <w:rFonts w:ascii="Helvetica Neue" w:eastAsia="Times New Roman" w:hAnsi="Helvetica Neue" w:cs="Times New Roman"/>
          <w:sz w:val="22"/>
          <w:szCs w:val="22"/>
        </w:rPr>
        <w:t>growth of abnormal blood vessels in retina (“wet AMD”);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causes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progressive irreversible vision loss</w:t>
      </w:r>
    </w:p>
    <w:p w14:paraId="31B33B34" w14:textId="513CDF20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Risk factors</w:t>
      </w:r>
      <w:r w:rsidR="00EE0751">
        <w:rPr>
          <w:rFonts w:ascii="Helvetica Neue" w:eastAsia="Times New Roman" w:hAnsi="Helvetica Neue" w:cs="Times New Roman"/>
          <w:sz w:val="22"/>
          <w:szCs w:val="22"/>
        </w:rPr>
        <w:t>: old age, Caucasian descent</w:t>
      </w:r>
    </w:p>
    <w:p w14:paraId="2254AE2B" w14:textId="2748BDE5" w:rsidR="007A77F9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Diagnosis: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dilated eye exam or by retinal imaging</w:t>
      </w:r>
    </w:p>
    <w:p w14:paraId="155A574F" w14:textId="46EC59E0" w:rsidR="007A77F9" w:rsidRPr="00084CD7" w:rsidRDefault="007A77F9" w:rsidP="007A77F9">
      <w:pPr>
        <w:pStyle w:val="ListParagraph"/>
        <w:numPr>
          <w:ilvl w:val="1"/>
          <w:numId w:val="1"/>
        </w:num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sz w:val="22"/>
          <w:szCs w:val="22"/>
        </w:rPr>
        <w:t>Treatment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: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eye injections of a relatively expensive medication</w:t>
      </w:r>
      <w:r w:rsidR="00DC0FA8">
        <w:rPr>
          <w:rFonts w:ascii="Helvetica Neue" w:eastAsia="Times New Roman" w:hAnsi="Helvetica Neue" w:cs="Times New Roman"/>
          <w:sz w:val="22"/>
          <w:szCs w:val="22"/>
        </w:rPr>
        <w:t xml:space="preserve"> for wet AMD can reverse some vision loss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; </w:t>
      </w:r>
      <w:r w:rsidR="00DC0FA8">
        <w:rPr>
          <w:rFonts w:ascii="Helvetica Neue" w:eastAsia="Times New Roman" w:hAnsi="Helvetica Neue" w:cs="Times New Roman"/>
          <w:sz w:val="22"/>
          <w:szCs w:val="22"/>
        </w:rPr>
        <w:t xml:space="preserve">oral vitamins for 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dry</w:t>
      </w:r>
      <w:r w:rsidR="00DC0FA8">
        <w:rPr>
          <w:rFonts w:ascii="Helvetica Neue" w:eastAsia="Times New Roman" w:hAnsi="Helvetica Neue" w:cs="Times New Roman"/>
          <w:sz w:val="22"/>
          <w:szCs w:val="22"/>
        </w:rPr>
        <w:t xml:space="preserve"> AMD can prevent progression, but marginally effective. </w:t>
      </w:r>
    </w:p>
    <w:p w14:paraId="55EA375A" w14:textId="76A721CD" w:rsidR="007A77F9" w:rsidRDefault="007A77F9" w:rsidP="00DC0FA8">
      <w:pPr>
        <w:rPr>
          <w:rFonts w:ascii="Helvetica Neue" w:eastAsia="Times New Roman" w:hAnsi="Helvetica Neue" w:cs="Times New Roman"/>
          <w:sz w:val="22"/>
          <w:szCs w:val="22"/>
        </w:rPr>
      </w:pPr>
    </w:p>
    <w:p w14:paraId="04C8B681" w14:textId="1CCB9F41" w:rsidR="00DC0FA8" w:rsidRDefault="00DC0FA8" w:rsidP="00DC0FA8">
      <w:pPr>
        <w:rPr>
          <w:rFonts w:ascii="Helvetica Neue" w:eastAsia="Times New Roman" w:hAnsi="Helvetica Neue" w:cs="Times New Roman"/>
          <w:sz w:val="22"/>
          <w:szCs w:val="22"/>
        </w:rPr>
      </w:pPr>
      <w:r w:rsidRPr="0064724C">
        <w:rPr>
          <w:rFonts w:ascii="Helvetica Neue" w:eastAsia="Times New Roman" w:hAnsi="Helvetica Neue" w:cs="Times New Roman"/>
          <w:b/>
          <w:bCs/>
          <w:sz w:val="22"/>
          <w:szCs w:val="22"/>
        </w:rPr>
        <w:t>Diagnostic equipment: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the following are the primary ways these eye diseases are diagnosed:</w:t>
      </w:r>
    </w:p>
    <w:p w14:paraId="4AA950A3" w14:textId="540E65BF" w:rsid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 w:rsidRPr="00DC0FA8">
        <w:rPr>
          <w:rFonts w:ascii="Helvetica Neue" w:eastAsia="Times New Roman" w:hAnsi="Helvetica Neue" w:cs="Times New Roman"/>
          <w:sz w:val="22"/>
          <w:szCs w:val="22"/>
        </w:rPr>
        <w:t>Slit lamp: the main examination device that an ophthalmologist uses; can be used to diagnose all eye disease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. </w:t>
      </w:r>
      <w:proofErr w:type="gramStart"/>
      <w:r>
        <w:rPr>
          <w:rFonts w:ascii="Helvetica Neue" w:eastAsia="Times New Roman" w:hAnsi="Helvetica Neue" w:cs="Times New Roman"/>
          <w:sz w:val="22"/>
          <w:szCs w:val="22"/>
        </w:rPr>
        <w:t>Costs</w:t>
      </w:r>
      <w:proofErr w:type="gramEnd"/>
      <w:r>
        <w:rPr>
          <w:rFonts w:ascii="Helvetica Neue" w:eastAsia="Times New Roman" w:hAnsi="Helvetica Neue" w:cs="Times New Roman"/>
          <w:sz w:val="22"/>
          <w:szCs w:val="22"/>
        </w:rPr>
        <w:t xml:space="preserve"> tens of thousands of dollars; only present at eye hospitals.</w:t>
      </w:r>
    </w:p>
    <w:p w14:paraId="5479E84F" w14:textId="0F55D9B9" w:rsid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Visual acuity: the “E” chart; this is not specific but does identify cases that should be assessed further; most people in resource-limited settings with poor vision will have cataract. </w:t>
      </w:r>
      <w:proofErr w:type="gramStart"/>
      <w:r>
        <w:rPr>
          <w:rFonts w:ascii="Helvetica Neue" w:eastAsia="Times New Roman" w:hAnsi="Helvetica Neue" w:cs="Times New Roman"/>
          <w:sz w:val="22"/>
          <w:szCs w:val="22"/>
        </w:rPr>
        <w:t>Costs</w:t>
      </w:r>
      <w:proofErr w:type="gramEnd"/>
      <w:r>
        <w:rPr>
          <w:rFonts w:ascii="Helvetica Neue" w:eastAsia="Times New Roman" w:hAnsi="Helvetica Neue" w:cs="Times New Roman"/>
          <w:sz w:val="22"/>
          <w:szCs w:val="22"/>
        </w:rPr>
        <w:t xml:space="preserve"> dollars; does not require an experienced technician.</w:t>
      </w:r>
    </w:p>
    <w:p w14:paraId="6B8E4B45" w14:textId="436B7412" w:rsidR="00E202E5" w:rsidRDefault="00E202E5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Pinhole </w:t>
      </w:r>
      <w:proofErr w:type="spellStart"/>
      <w:r>
        <w:rPr>
          <w:rFonts w:ascii="Helvetica Neue" w:eastAsia="Times New Roman" w:hAnsi="Helvetica Neue" w:cs="Times New Roman"/>
          <w:sz w:val="22"/>
          <w:szCs w:val="22"/>
        </w:rPr>
        <w:t>occluder</w:t>
      </w:r>
      <w:proofErr w:type="spellEnd"/>
      <w:r>
        <w:rPr>
          <w:rFonts w:ascii="Helvetica Neue" w:eastAsia="Times New Roman" w:hAnsi="Helvetica Neue" w:cs="Times New Roman"/>
          <w:sz w:val="22"/>
          <w:szCs w:val="22"/>
        </w:rPr>
        <w:t>: cheap screening test for refractive error; if vision improves with pinhole this suggests refractive error as cause of vision loss</w:t>
      </w:r>
    </w:p>
    <w:p w14:paraId="0C50A9F0" w14:textId="3C51DF40" w:rsidR="00E202E5" w:rsidRDefault="00E202E5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Autorefractor: provides estimate of the glasses prescription; available in portable models for ~$5000, though usually needs manual refinement.</w:t>
      </w:r>
    </w:p>
    <w:p w14:paraId="650D3827" w14:textId="1CCE95B4" w:rsidR="00E202E5" w:rsidRDefault="00E202E5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Refraction set: a set of lenses a human </w:t>
      </w:r>
      <w:proofErr w:type="spellStart"/>
      <w:r>
        <w:rPr>
          <w:rFonts w:ascii="Helvetica Neue" w:eastAsia="Times New Roman" w:hAnsi="Helvetica Neue" w:cs="Times New Roman"/>
          <w:sz w:val="22"/>
          <w:szCs w:val="22"/>
        </w:rPr>
        <w:t>refractionist</w:t>
      </w:r>
      <w:proofErr w:type="spellEnd"/>
      <w:r>
        <w:rPr>
          <w:rFonts w:ascii="Helvetica Neue" w:eastAsia="Times New Roman" w:hAnsi="Helvetica Neue" w:cs="Times New Roman"/>
          <w:sz w:val="22"/>
          <w:szCs w:val="22"/>
        </w:rPr>
        <w:t xml:space="preserve"> uses to perform a refraction; ~$200.</w:t>
      </w:r>
    </w:p>
    <w:p w14:paraId="54862071" w14:textId="6C060B47" w:rsid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Penlight: for a simple anterior segment exam in the field; can identify cataract; costs dollars.</w:t>
      </w:r>
    </w:p>
    <w:p w14:paraId="5E2F8DDF" w14:textId="46A967F5" w:rsid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Fundus camera: relatively portable models are available to take photos through a dilated or </w:t>
      </w:r>
      <w:proofErr w:type="spellStart"/>
      <w:r>
        <w:rPr>
          <w:rFonts w:ascii="Helvetica Neue" w:eastAsia="Times New Roman" w:hAnsi="Helvetica Neue" w:cs="Times New Roman"/>
          <w:sz w:val="22"/>
          <w:szCs w:val="22"/>
        </w:rPr>
        <w:t>undilated</w:t>
      </w:r>
      <w:proofErr w:type="spellEnd"/>
      <w:r>
        <w:rPr>
          <w:rFonts w:ascii="Helvetica Neue" w:eastAsia="Times New Roman" w:hAnsi="Helvetica Neue" w:cs="Times New Roman"/>
          <w:sz w:val="22"/>
          <w:szCs w:val="22"/>
        </w:rPr>
        <w:t xml:space="preserve"> pupil; if a patient has a cataract then the </w:t>
      </w:r>
      <w:proofErr w:type="spellStart"/>
      <w:r>
        <w:rPr>
          <w:rFonts w:ascii="Helvetica Neue" w:eastAsia="Times New Roman" w:hAnsi="Helvetica Neue" w:cs="Times New Roman"/>
          <w:sz w:val="22"/>
          <w:szCs w:val="22"/>
        </w:rPr>
        <w:t>undilated</w:t>
      </w:r>
      <w:proofErr w:type="spellEnd"/>
      <w:r>
        <w:rPr>
          <w:rFonts w:ascii="Helvetica Neue" w:eastAsia="Times New Roman" w:hAnsi="Helvetica Neue" w:cs="Times New Roman"/>
          <w:sz w:val="22"/>
          <w:szCs w:val="22"/>
        </w:rPr>
        <w:t xml:space="preserve"> photos can be difficult or impossible. Fundus images can be used to detect glaucoma, DR, and AMD. Costs on the order of $5 to 10,000.</w:t>
      </w:r>
    </w:p>
    <w:p w14:paraId="7A346C56" w14:textId="28AA031A" w:rsidR="00DC0FA8" w:rsidRP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 w:rsidRPr="00DC0FA8">
        <w:rPr>
          <w:rFonts w:ascii="Helvetica Neue" w:eastAsia="Times New Roman" w:hAnsi="Helvetica Neue" w:cs="Times New Roman"/>
          <w:sz w:val="22"/>
          <w:szCs w:val="22"/>
        </w:rPr>
        <w:t>Optical coherence tomography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(OCT)</w:t>
      </w:r>
      <w:r w:rsidRPr="00DC0FA8">
        <w:rPr>
          <w:rFonts w:ascii="Helvetica Neue" w:eastAsia="Times New Roman" w:hAnsi="Helvetica Neue" w:cs="Times New Roman"/>
          <w:sz w:val="22"/>
          <w:szCs w:val="22"/>
        </w:rPr>
        <w:t xml:space="preserve">: </w:t>
      </w:r>
      <w:r>
        <w:rPr>
          <w:rFonts w:ascii="Helvetica Neue" w:eastAsia="Times New Roman" w:hAnsi="Helvetica Neue" w:cs="Times New Roman"/>
          <w:sz w:val="22"/>
          <w:szCs w:val="22"/>
        </w:rPr>
        <w:t>not very</w:t>
      </w:r>
      <w:r w:rsidRPr="00DC0FA8">
        <w:rPr>
          <w:rFonts w:ascii="Helvetica Neue" w:eastAsia="Times New Roman" w:hAnsi="Helvetica Neue" w:cs="Times New Roman"/>
          <w:sz w:val="22"/>
          <w:szCs w:val="22"/>
        </w:rPr>
        <w:t xml:space="preserve"> portable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(more delicate than a fundus camera); can be used to image the anterior segment (for angle closure glaucoma), optic nerve (glaucoma), and retina (DR/AMD). Unlike fundus photos, OCT can usually capture an image even if the patient has a small pupils or cataract, so dilation not a requirement. </w:t>
      </w:r>
      <w:r w:rsidRPr="00DC0FA8">
        <w:rPr>
          <w:rFonts w:ascii="Helvetica Neue" w:eastAsia="Times New Roman" w:hAnsi="Helvetica Neue" w:cs="Times New Roman"/>
          <w:sz w:val="22"/>
          <w:szCs w:val="22"/>
        </w:rPr>
        <w:t>Costs on the order of $</w:t>
      </w:r>
      <w:r>
        <w:rPr>
          <w:rFonts w:ascii="Helvetica Neue" w:eastAsia="Times New Roman" w:hAnsi="Helvetica Neue" w:cs="Times New Roman"/>
          <w:sz w:val="22"/>
          <w:szCs w:val="22"/>
        </w:rPr>
        <w:t>25</w:t>
      </w:r>
      <w:r w:rsidRPr="00DC0FA8">
        <w:rPr>
          <w:rFonts w:ascii="Helvetica Neue" w:eastAsia="Times New Roman" w:hAnsi="Helvetica Neue" w:cs="Times New Roman"/>
          <w:sz w:val="22"/>
          <w:szCs w:val="22"/>
        </w:rPr>
        <w:t>,000</w:t>
      </w:r>
      <w:r w:rsidR="0064724C">
        <w:rPr>
          <w:rFonts w:ascii="Helvetica Neue" w:eastAsia="Times New Roman" w:hAnsi="Helvetica Neue" w:cs="Times New Roman"/>
          <w:sz w:val="22"/>
          <w:szCs w:val="22"/>
        </w:rPr>
        <w:t>.</w:t>
      </w:r>
    </w:p>
    <w:p w14:paraId="4335158B" w14:textId="1D45B744" w:rsid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Tonometry: a test for eye pressure; </w:t>
      </w:r>
      <w:r w:rsidR="0064724C">
        <w:rPr>
          <w:rFonts w:ascii="Helvetica Neue" w:eastAsia="Times New Roman" w:hAnsi="Helvetica Neue" w:cs="Times New Roman"/>
          <w:sz w:val="22"/>
          <w:szCs w:val="22"/>
        </w:rPr>
        <w:t>this is built into the slit lamp. P</w:t>
      </w:r>
      <w:r>
        <w:rPr>
          <w:rFonts w:ascii="Helvetica Neue" w:eastAsia="Times New Roman" w:hAnsi="Helvetica Neue" w:cs="Times New Roman"/>
          <w:sz w:val="22"/>
          <w:szCs w:val="22"/>
        </w:rPr>
        <w:t>ortable versions are available for ~$5000; used as a test for glaucoma though not very sensitive</w:t>
      </w:r>
      <w:r w:rsidR="0064724C">
        <w:rPr>
          <w:rFonts w:ascii="Helvetica Neue" w:eastAsia="Times New Roman" w:hAnsi="Helvetica Neue" w:cs="Times New Roman"/>
          <w:sz w:val="22"/>
          <w:szCs w:val="22"/>
        </w:rPr>
        <w:t>.</w:t>
      </w:r>
    </w:p>
    <w:p w14:paraId="0386A3BC" w14:textId="36D8C680" w:rsidR="00DC0FA8" w:rsidRDefault="00DC0FA8" w:rsidP="00DC0FA8">
      <w:pPr>
        <w:pStyle w:val="ListParagraph"/>
        <w:numPr>
          <w:ilvl w:val="0"/>
          <w:numId w:val="3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Perimetry: a test for the visual field</w:t>
      </w:r>
      <w:r w:rsidR="0064724C">
        <w:rPr>
          <w:rFonts w:ascii="Helvetica Neue" w:eastAsia="Times New Roman" w:hAnsi="Helvetica Neue" w:cs="Times New Roman"/>
          <w:sz w:val="22"/>
          <w:szCs w:val="22"/>
        </w:rPr>
        <w:t xml:space="preserve"> for glaucoma. Portable perimeters are available; tests require participation from patient and take 1-2 minutes per eye. False positives are common, especially the first time taking the test. Patients usually get better the more times they take it. Costs around $5 to 10,000 for a portable machine, more for a more reliable hospital-based machine.</w:t>
      </w:r>
    </w:p>
    <w:p w14:paraId="3543DE37" w14:textId="3936AC27" w:rsidR="003C5C88" w:rsidRDefault="003C5C88" w:rsidP="003C5C88">
      <w:pPr>
        <w:rPr>
          <w:rFonts w:ascii="Times New Roman" w:eastAsia="Times New Roman" w:hAnsi="Times New Roman" w:cs="Times New Roman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8"/>
        <w:gridCol w:w="3396"/>
        <w:gridCol w:w="3296"/>
      </w:tblGrid>
      <w:tr w:rsidR="003C5C88" w14:paraId="07DB171E" w14:textId="77777777" w:rsidTr="00F06787">
        <w:tc>
          <w:tcPr>
            <w:tcW w:w="3356" w:type="dxa"/>
            <w:vAlign w:val="center"/>
          </w:tcPr>
          <w:p w14:paraId="17AB8864" w14:textId="78719983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  <w:lang w:eastAsia="zh-CN"/>
              </w:rPr>
              <w:lastRenderedPageBreak/>
              <w:fldChar w:fldCharType="begin"/>
            </w: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  <w:lang w:eastAsia="zh-CN"/>
              </w:rPr>
              <w:instrText xml:space="preserve"> INCLUDEPICTURE "/var/folders/nq/9kwm0y3d5pb3nhvf65t81pb00000gn/T/com.microsoft.Word/WebArchiveCopyPasteTempFiles/209926_1_En_46_Fig5_HTML.gif" \* MERGEFORMATINET </w:instrText>
            </w: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  <w:lang w:eastAsia="zh-CN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545249B8" wp14:editId="73E2FF51">
                  <wp:extent cx="1855177" cy="1519662"/>
                  <wp:effectExtent l="0" t="0" r="0" b="4445"/>
                  <wp:docPr id="1" name="Picture 1" descr="Slit Lamp Examination | Springer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lit Lamp Examination | SpringerLi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743" cy="1525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  <w:lang w:eastAsia="zh-CN"/>
              </w:rPr>
              <w:fldChar w:fldCharType="end"/>
            </w: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  <w:lang w:eastAsia="zh-CN"/>
              </w:rPr>
              <w:br/>
              <w:t>Slit lamp biomicroscope</w:t>
            </w:r>
          </w:p>
        </w:tc>
        <w:tc>
          <w:tcPr>
            <w:tcW w:w="3357" w:type="dxa"/>
            <w:vAlign w:val="center"/>
          </w:tcPr>
          <w:p w14:paraId="2A9C1568" w14:textId="568A4210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"/var/folders/nq/9kwm0y3d5pb3nhvf65t81pb00000gn/T/com.microsoft.Word/WebArchiveCopyPasteTempFiles/tumbling-e-etdrs-chart-250x250.png"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110B9A98" wp14:editId="20AAE119">
                  <wp:extent cx="1589855" cy="1519555"/>
                  <wp:effectExtent l="0" t="0" r="0" b="4445"/>
                  <wp:docPr id="2" name="Picture 2" descr="Tumbling E ETDRS Chart, Snellen Chart, Vision Chart, Eye Chart, स्नेलन एंड  विजन चार्ट in Ahmedabad , Jutron Vision | ID: 8276813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umbling E ETDRS Chart, Snellen Chart, Vision Chart, Eye Chart, स्नेलन एंड  विजन चार्ट in Ahmedabad , Jutron Vision | ID: 8276813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460" cy="154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  <w:r w:rsidRPr="00F06787">
              <w:rPr>
                <w:rFonts w:ascii="Helvetica Neue" w:hAnsi="Helvetica Neue"/>
                <w:sz w:val="22"/>
                <w:szCs w:val="22"/>
              </w:rPr>
              <w:br/>
              <w:t>Visual acuity chart</w:t>
            </w:r>
          </w:p>
        </w:tc>
        <w:tc>
          <w:tcPr>
            <w:tcW w:w="3357" w:type="dxa"/>
            <w:vAlign w:val="center"/>
          </w:tcPr>
          <w:p w14:paraId="550FC4A9" w14:textId="06D9C337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"/var/folders/nq/9kwm0y3d5pb3nhvf65t81pb00000gn/T/com.microsoft.Word/WebArchiveCopyPasteTempFiles/images?q=tbnANd9GcStXRFGavdWaiqq15mcpFllETeOMtMTM719lO1B5eklWUwIpqApGq_4b54AJgI4r-c1qsnSS8U&amp;usqp=CAc"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35DF5D6C" wp14:editId="285959E1">
                  <wp:extent cx="1503485" cy="15034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377" cy="1512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40EE0FA5" w14:textId="0B13958B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t xml:space="preserve">Pinhole </w:t>
            </w:r>
            <w:proofErr w:type="spellStart"/>
            <w:r w:rsidRPr="00F06787">
              <w:rPr>
                <w:rFonts w:ascii="Helvetica Neue" w:hAnsi="Helvetica Neue"/>
                <w:sz w:val="22"/>
                <w:szCs w:val="22"/>
              </w:rPr>
              <w:t>occluder</w:t>
            </w:r>
            <w:proofErr w:type="spellEnd"/>
          </w:p>
        </w:tc>
      </w:tr>
      <w:tr w:rsidR="003C5C88" w14:paraId="4BD9964A" w14:textId="77777777" w:rsidTr="00F06787">
        <w:tc>
          <w:tcPr>
            <w:tcW w:w="3356" w:type="dxa"/>
            <w:vAlign w:val="center"/>
          </w:tcPr>
          <w:p w14:paraId="0DF93E3B" w14:textId="2C7878BF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"/var/folders/nq/9kwm0y3d5pb3nhvf65t81pb00000gn/T/com.microsoft.Word/WebArchiveCopyPasteTempFiles/060_ro0517_f4-2.jpg"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61301DEF" wp14:editId="47C74469">
                  <wp:extent cx="1186962" cy="1358295"/>
                  <wp:effectExtent l="0" t="0" r="0" b="635"/>
                  <wp:docPr id="5" name="Picture 5" descr="Going Old School: A Refresher on Retinosc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oing Old School: A Refresher on Retinos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485" cy="1387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7B129C22" w14:textId="42985B5E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t>Manual refraction, test lenses</w:t>
            </w:r>
          </w:p>
        </w:tc>
        <w:tc>
          <w:tcPr>
            <w:tcW w:w="3357" w:type="dxa"/>
            <w:vAlign w:val="center"/>
          </w:tcPr>
          <w:p w14:paraId="3F7DD8D7" w14:textId="31736FAA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"/var/folders/nq/9kwm0y3d5pb3nhvf65t81pb00000gn/T/com.microsoft.Word/WebArchiveCopyPasteTempFiles/400100.jpg"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55C346BE" wp14:editId="7889B7B5">
                  <wp:extent cx="1986679" cy="1361628"/>
                  <wp:effectExtent l="0" t="0" r="0" b="0"/>
                  <wp:docPr id="4" name="Picture 4" descr="Welch Allyn Spot Vision Screener - Ophthalmic 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Welch Allyn Spot Vision Screener - Ophthalmic Da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6" cy="1388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13FCB413" w14:textId="25BB2197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Autorefractor</w:t>
            </w:r>
          </w:p>
        </w:tc>
        <w:tc>
          <w:tcPr>
            <w:tcW w:w="3357" w:type="dxa"/>
            <w:vAlign w:val="center"/>
          </w:tcPr>
          <w:p w14:paraId="1F0A2D02" w14:textId="214C437E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"/var/folders/nq/9kwm0y3d5pb3nhvf65t81pb00000gn/T/com.microsoft.Word/WebArchiveCopyPasteTempFiles/118_3948_PR.jpg"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2F77B93D" wp14:editId="027FF075">
                  <wp:extent cx="1960589" cy="1363568"/>
                  <wp:effectExtent l="0" t="0" r="0" b="0"/>
                  <wp:docPr id="6" name="Picture 6" descr="Fundus Camera from Nidek a 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undus Camera from Nidek a 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557" cy="1378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6094E9C8" w14:textId="6D8B6C85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Tabletop fundus camera</w:t>
            </w:r>
          </w:p>
        </w:tc>
      </w:tr>
      <w:tr w:rsidR="003C5C88" w14:paraId="478CBB0A" w14:textId="77777777" w:rsidTr="00F06787">
        <w:tc>
          <w:tcPr>
            <w:tcW w:w="3356" w:type="dxa"/>
            <w:vAlign w:val="center"/>
          </w:tcPr>
          <w:p w14:paraId="4756D0BF" w14:textId="268B447E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"/var/folders/nq/9kwm0y3d5pb3nhvf65t81pb00000gn/T/com.microsoft.Word/WebArchiveCopyPasteTempFiles/volk_Pictor_ehpOM__41175.1404940182.462.464.jpg?c=2"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786149BD" wp14:editId="057D3181">
                  <wp:extent cx="2012901" cy="1542812"/>
                  <wp:effectExtent l="0" t="0" r="0" b="0"/>
                  <wp:docPr id="7" name="Picture 7" descr="Volk Portable Retinal Camera, Portable Non-Myd Retinal Ca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Volk Portable Retinal Camera, Portable Non-Myd Retinal Came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111" cy="1559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75677FA7" w14:textId="288AC7C6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Handheld fundus camera</w:t>
            </w:r>
          </w:p>
        </w:tc>
        <w:tc>
          <w:tcPr>
            <w:tcW w:w="3357" w:type="dxa"/>
            <w:vAlign w:val="center"/>
          </w:tcPr>
          <w:p w14:paraId="5CEC210E" w14:textId="6404248F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"/var/folders/nq/9kwm0y3d5pb3nhvf65t81pb00000gn/T/com.microsoft.Word/WebArchiveCopyPasteTempFiles/Examination_scene_HCP-branded_OCT_VO1.jpg"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349BED52" wp14:editId="00304DEE">
                  <wp:extent cx="2023745" cy="1520018"/>
                  <wp:effectExtent l="0" t="0" r="0" b="4445"/>
                  <wp:docPr id="8" name="Picture 8" descr="Optical Coherence Tomography (OC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Optical Coherence Tomography (OCT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888" cy="1539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1E9923A7" w14:textId="1564BF8E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Optical coherence tomography</w:t>
            </w:r>
          </w:p>
        </w:tc>
        <w:tc>
          <w:tcPr>
            <w:tcW w:w="3357" w:type="dxa"/>
            <w:vAlign w:val="center"/>
          </w:tcPr>
          <w:p w14:paraId="4D90854A" w14:textId="61D125E8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"/var/folders/nq/9kwm0y3d5pb3nhvf65t81pb00000gn/T/com.microsoft.Word/WebArchiveCopyPasteTempFiles/Icare_ic200_clinic_sitting300.jpg"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706E2BBA" wp14:editId="0E263088">
                  <wp:extent cx="1853330" cy="1519555"/>
                  <wp:effectExtent l="0" t="0" r="1270" b="4445"/>
                  <wp:docPr id="9" name="Picture 9" descr="Icare USA Intros ic200 Handheld Tono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care USA Intros ic200 Handheld Tonomet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2" r="10010"/>
                          <a:stretch/>
                        </pic:blipFill>
                        <pic:spPr bwMode="auto">
                          <a:xfrm>
                            <a:off x="0" y="0"/>
                            <a:ext cx="1913023" cy="1568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73F98C6A" w14:textId="3967730D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Portable tonometer</w:t>
            </w:r>
          </w:p>
        </w:tc>
      </w:tr>
      <w:tr w:rsidR="003C5C88" w14:paraId="2E8C625A" w14:textId="77777777" w:rsidTr="00F06787">
        <w:tc>
          <w:tcPr>
            <w:tcW w:w="3356" w:type="dxa"/>
            <w:vAlign w:val="center"/>
          </w:tcPr>
          <w:p w14:paraId="2003CCA9" w14:textId="4496807F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"/var/folders/nq/9kwm0y3d5pb3nhvf65t81pb00000gn/T/com.microsoft.Word/WebArchiveCopyPasteTempFiles/maxresdefault.jpg"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0B784536" wp14:editId="4B3A988D">
                  <wp:extent cx="1951893" cy="1527563"/>
                  <wp:effectExtent l="0" t="0" r="4445" b="0"/>
                  <wp:docPr id="10" name="Picture 10" descr="Frequency Doubling Technology Perimetry Screening Tutorial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Frequency Doubling Technology Perimetry Screening Tutorial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16378" r="28123" b="7805"/>
                          <a:stretch/>
                        </pic:blipFill>
                        <pic:spPr bwMode="auto">
                          <a:xfrm>
                            <a:off x="0" y="0"/>
                            <a:ext cx="1976971" cy="1547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7CF04446" w14:textId="20E9C59D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Portable perimeter</w:t>
            </w:r>
          </w:p>
        </w:tc>
        <w:tc>
          <w:tcPr>
            <w:tcW w:w="3357" w:type="dxa"/>
            <w:vAlign w:val="center"/>
          </w:tcPr>
          <w:p w14:paraId="4F774491" w14:textId="63F4DCF5" w:rsidR="003C5C88" w:rsidRPr="00F06787" w:rsidRDefault="003C5C88" w:rsidP="00F06787">
            <w:pPr>
              <w:jc w:val="center"/>
              <w:rPr>
                <w:rFonts w:ascii="Helvetica Neue" w:hAnsi="Helvetica Neue"/>
                <w:sz w:val="22"/>
                <w:szCs w:val="22"/>
              </w:rPr>
            </w:pPr>
            <w:r w:rsidRPr="00F06787">
              <w:rPr>
                <w:rFonts w:ascii="Helvetica Neue" w:hAnsi="Helvetica Neue"/>
                <w:sz w:val="22"/>
                <w:szCs w:val="22"/>
              </w:rPr>
              <w:fldChar w:fldCharType="begin"/>
            </w:r>
            <w:r w:rsidRPr="00F06787">
              <w:rPr>
                <w:rFonts w:ascii="Helvetica Neue" w:hAnsi="Helvetica Neue"/>
                <w:sz w:val="22"/>
                <w:szCs w:val="22"/>
              </w:rPr>
              <w:instrText xml:space="preserve"> INCLUDEPICTURE "/var/folders/nq/9kwm0y3d5pb3nhvf65t81pb00000gn/T/com.microsoft.Word/WebArchiveCopyPasteTempFiles/Humphrey_Visual_Field-450px.jpg" \* MERGEFORMATINET </w:instrText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2"/>
                <w:szCs w:val="22"/>
              </w:rPr>
              <w:drawing>
                <wp:inline distT="0" distB="0" distL="0" distR="0" wp14:anchorId="43CD91AC" wp14:editId="395401E1">
                  <wp:extent cx="1994343" cy="1550210"/>
                  <wp:effectExtent l="0" t="0" r="0" b="0"/>
                  <wp:docPr id="11" name="Picture 11" descr="Humphrey Visual Field | Killingly Eye C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umphrey Visual Field | Killingly Eye C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699" cy="1601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2"/>
                <w:szCs w:val="22"/>
              </w:rPr>
              <w:fldChar w:fldCharType="end"/>
            </w:r>
          </w:p>
          <w:p w14:paraId="287822DF" w14:textId="5F7FCA02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  <w:r w:rsidRPr="00F06787">
              <w:rPr>
                <w:rFonts w:ascii="Helvetica Neue" w:eastAsia="Times New Roman" w:hAnsi="Helvetica Neue" w:cs="Times New Roman"/>
                <w:sz w:val="22"/>
                <w:szCs w:val="22"/>
              </w:rPr>
              <w:t>Non-portable perimeter</w:t>
            </w:r>
          </w:p>
        </w:tc>
        <w:tc>
          <w:tcPr>
            <w:tcW w:w="3357" w:type="dxa"/>
            <w:vAlign w:val="center"/>
          </w:tcPr>
          <w:p w14:paraId="23DE9F27" w14:textId="77777777" w:rsidR="003C5C88" w:rsidRPr="00F06787" w:rsidRDefault="003C5C88" w:rsidP="00F06787">
            <w:pPr>
              <w:jc w:val="center"/>
              <w:rPr>
                <w:rFonts w:ascii="Helvetica Neue" w:eastAsia="Times New Roman" w:hAnsi="Helvetica Neue" w:cs="Times New Roman"/>
                <w:sz w:val="22"/>
                <w:szCs w:val="22"/>
              </w:rPr>
            </w:pPr>
          </w:p>
        </w:tc>
      </w:tr>
    </w:tbl>
    <w:p w14:paraId="26D03873" w14:textId="77777777" w:rsidR="003C5C88" w:rsidRPr="003C5C88" w:rsidRDefault="003C5C88" w:rsidP="003C5C88">
      <w:pPr>
        <w:rPr>
          <w:rFonts w:ascii="Helvetica Neue" w:eastAsia="Times New Roman" w:hAnsi="Helvetica Neue" w:cs="Times New Roman"/>
          <w:sz w:val="22"/>
          <w:szCs w:val="22"/>
        </w:rPr>
      </w:pPr>
    </w:p>
    <w:p w14:paraId="7CE631C1" w14:textId="6727CCAB" w:rsidR="00B42D12" w:rsidRDefault="00B42D12" w:rsidP="002C73D0">
      <w:p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b/>
          <w:bCs/>
          <w:sz w:val="22"/>
          <w:szCs w:val="22"/>
        </w:rPr>
        <w:t xml:space="preserve">Treatment equipment: </w:t>
      </w:r>
      <w:r w:rsidRPr="00B42D12">
        <w:rPr>
          <w:rFonts w:ascii="Helvetica Neue" w:eastAsia="Times New Roman" w:hAnsi="Helvetica Neue" w:cs="Times New Roman"/>
          <w:sz w:val="22"/>
          <w:szCs w:val="22"/>
        </w:rPr>
        <w:t>The following are the basic requirements for treating these diseases:</w:t>
      </w:r>
    </w:p>
    <w:p w14:paraId="4BAFF179" w14:textId="593B8F7C" w:rsidR="00B42D12" w:rsidRDefault="00B42D12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 w:rsidRPr="00E3703C">
        <w:rPr>
          <w:rFonts w:ascii="Helvetica Neue" w:eastAsia="Times New Roman" w:hAnsi="Helvetica Neue" w:cs="Times New Roman"/>
          <w:sz w:val="22"/>
          <w:szCs w:val="22"/>
        </w:rPr>
        <w:t xml:space="preserve">Operating microscope: for cataract surgery, glaucoma surgery; </w:t>
      </w:r>
      <w:proofErr w:type="gramStart"/>
      <w:r w:rsidR="00E3703C" w:rsidRPr="00E3703C">
        <w:rPr>
          <w:rFonts w:ascii="Helvetica Neue" w:eastAsia="Times New Roman" w:hAnsi="Helvetica Neue" w:cs="Times New Roman"/>
          <w:sz w:val="22"/>
          <w:szCs w:val="22"/>
        </w:rPr>
        <w:t>typically</w:t>
      </w:r>
      <w:proofErr w:type="gramEnd"/>
      <w:r w:rsidR="00E3703C" w:rsidRPr="00E3703C">
        <w:rPr>
          <w:rFonts w:ascii="Helvetica Neue" w:eastAsia="Times New Roman" w:hAnsi="Helvetica Neue" w:cs="Times New Roman"/>
          <w:sz w:val="22"/>
          <w:szCs w:val="22"/>
        </w:rPr>
        <w:t xml:space="preserve"> not very portable; requires skilled ophthalmologist to operate; </w:t>
      </w:r>
      <w:r w:rsidRPr="00E3703C">
        <w:rPr>
          <w:rFonts w:ascii="Helvetica Neue" w:eastAsia="Times New Roman" w:hAnsi="Helvetica Neue" w:cs="Times New Roman"/>
          <w:sz w:val="22"/>
          <w:szCs w:val="22"/>
        </w:rPr>
        <w:t>expensive</w:t>
      </w:r>
    </w:p>
    <w:p w14:paraId="5CFC651B" w14:textId="7D0DBA7B" w:rsidR="00E3703C" w:rsidRDefault="00E3703C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Intraocular lens implants: when a cataract is removed, an intraocular lens implant is inserted to help focus light to the retina. High quality lenses can be purchased inexpensively from facilities in India and elsewhere.</w:t>
      </w:r>
    </w:p>
    <w:p w14:paraId="53C06E9A" w14:textId="798BB4D0" w:rsidR="00E3703C" w:rsidRDefault="00E3703C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Eyeglasses: a lens grinding machine and other equipment is needed for production of eyeglasses that have a custom prescription (i.e., the routine situation); this is done by skilled </w:t>
      </w:r>
      <w:r>
        <w:rPr>
          <w:rFonts w:ascii="Helvetica Neue" w:eastAsia="Times New Roman" w:hAnsi="Helvetica Neue" w:cs="Times New Roman"/>
          <w:sz w:val="22"/>
          <w:szCs w:val="22"/>
        </w:rPr>
        <w:lastRenderedPageBreak/>
        <w:t>non-ophthalmologist personnel; usually at an optical shop but can theoretically be done in in the community. Note also that some programs use ready-to-use spectacles that are not customized to the patient but close enough to improve the vision; in this case the eyeglasses can simply be purchased.</w:t>
      </w:r>
    </w:p>
    <w:p w14:paraId="558C10AC" w14:textId="5B6F55CD" w:rsidR="00E3703C" w:rsidRDefault="00E3703C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 xml:space="preserve">Eyedrops for glaucoma are widely available and not very expensive, though need to be taken for the rest of the patient’s life. Atropine drops for myopia are widely </w:t>
      </w:r>
      <w:proofErr w:type="gramStart"/>
      <w:r>
        <w:rPr>
          <w:rFonts w:ascii="Helvetica Neue" w:eastAsia="Times New Roman" w:hAnsi="Helvetica Neue" w:cs="Times New Roman"/>
          <w:sz w:val="22"/>
          <w:szCs w:val="22"/>
        </w:rPr>
        <w:t>available, and</w:t>
      </w:r>
      <w:proofErr w:type="gramEnd"/>
      <w:r>
        <w:rPr>
          <w:rFonts w:ascii="Helvetica Neue" w:eastAsia="Times New Roman" w:hAnsi="Helvetica Neue" w:cs="Times New Roman"/>
          <w:sz w:val="22"/>
          <w:szCs w:val="22"/>
        </w:rPr>
        <w:t xml:space="preserve"> would be administered for several years.</w:t>
      </w:r>
    </w:p>
    <w:p w14:paraId="7FA480A0" w14:textId="4D1C6644" w:rsidR="00E3703C" w:rsidRPr="00E3703C" w:rsidRDefault="00E3703C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Intraocular injections can be used for AMD and DR; these are relatively expensive, often not available in resource-limited settings, and require an ophthalmologist to administer.</w:t>
      </w:r>
    </w:p>
    <w:p w14:paraId="5B8F7C25" w14:textId="56421564" w:rsidR="00B42D12" w:rsidRPr="00E3703C" w:rsidRDefault="00B42D12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 w:rsidRPr="00E3703C">
        <w:rPr>
          <w:rFonts w:ascii="Helvetica Neue" w:eastAsia="Times New Roman" w:hAnsi="Helvetica Neue" w:cs="Times New Roman"/>
          <w:sz w:val="22"/>
          <w:szCs w:val="22"/>
        </w:rPr>
        <w:t xml:space="preserve">YAG laser: for laser procedures to prevent angle closure; </w:t>
      </w:r>
      <w:proofErr w:type="gramStart"/>
      <w:r w:rsidR="00E3703C" w:rsidRPr="00E3703C">
        <w:rPr>
          <w:rFonts w:ascii="Helvetica Neue" w:eastAsia="Times New Roman" w:hAnsi="Helvetica Neue" w:cs="Times New Roman"/>
          <w:sz w:val="22"/>
          <w:szCs w:val="22"/>
        </w:rPr>
        <w:t>typically</w:t>
      </w:r>
      <w:proofErr w:type="gramEnd"/>
      <w:r w:rsidR="00E3703C" w:rsidRPr="00E3703C">
        <w:rPr>
          <w:rFonts w:ascii="Helvetica Neue" w:eastAsia="Times New Roman" w:hAnsi="Helvetica Neue" w:cs="Times New Roman"/>
          <w:sz w:val="22"/>
          <w:szCs w:val="22"/>
        </w:rPr>
        <w:t xml:space="preserve"> not very portable; requires skilled ophthalmologist to operate; </w:t>
      </w:r>
      <w:r w:rsidRPr="00E3703C">
        <w:rPr>
          <w:rFonts w:ascii="Helvetica Neue" w:eastAsia="Times New Roman" w:hAnsi="Helvetica Neue" w:cs="Times New Roman"/>
          <w:sz w:val="22"/>
          <w:szCs w:val="22"/>
        </w:rPr>
        <w:t>expensive</w:t>
      </w:r>
    </w:p>
    <w:p w14:paraId="6FD8A34A" w14:textId="403B7FB6" w:rsidR="00E3703C" w:rsidRPr="00E3703C" w:rsidRDefault="00E3703C" w:rsidP="00E3703C">
      <w:pPr>
        <w:pStyle w:val="ListParagraph"/>
        <w:numPr>
          <w:ilvl w:val="0"/>
          <w:numId w:val="4"/>
        </w:numPr>
        <w:rPr>
          <w:rFonts w:ascii="Helvetica Neue" w:eastAsia="Times New Roman" w:hAnsi="Helvetica Neue" w:cs="Times New Roman"/>
          <w:sz w:val="22"/>
          <w:szCs w:val="22"/>
        </w:rPr>
      </w:pPr>
      <w:r w:rsidRPr="00E3703C">
        <w:rPr>
          <w:rFonts w:ascii="Helvetica Neue" w:eastAsia="Times New Roman" w:hAnsi="Helvetica Neue" w:cs="Times New Roman"/>
          <w:sz w:val="22"/>
          <w:szCs w:val="22"/>
        </w:rPr>
        <w:t xml:space="preserve">Argon laser: for laser procedures for diabetic retinopathy; </w:t>
      </w:r>
      <w:proofErr w:type="gramStart"/>
      <w:r w:rsidRPr="00E3703C">
        <w:rPr>
          <w:rFonts w:ascii="Helvetica Neue" w:eastAsia="Times New Roman" w:hAnsi="Helvetica Neue" w:cs="Times New Roman"/>
          <w:sz w:val="22"/>
          <w:szCs w:val="22"/>
        </w:rPr>
        <w:t>typically</w:t>
      </w:r>
      <w:proofErr w:type="gramEnd"/>
      <w:r w:rsidRPr="00E3703C">
        <w:rPr>
          <w:rFonts w:ascii="Helvetica Neue" w:eastAsia="Times New Roman" w:hAnsi="Helvetica Neue" w:cs="Times New Roman"/>
          <w:sz w:val="22"/>
          <w:szCs w:val="22"/>
        </w:rPr>
        <w:t xml:space="preserve"> not very portable; requires skilled ophthalmologist to operate; expensive</w:t>
      </w:r>
    </w:p>
    <w:p w14:paraId="72FCBA09" w14:textId="42F1250C" w:rsidR="00E3703C" w:rsidRDefault="00E3703C" w:rsidP="002C73D0">
      <w:pPr>
        <w:rPr>
          <w:rFonts w:ascii="Helvetica Neue" w:eastAsia="Times New Roman" w:hAnsi="Helvetica Neue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06787" w14:paraId="799A6E58" w14:textId="77777777" w:rsidTr="00F06787">
        <w:tc>
          <w:tcPr>
            <w:tcW w:w="3356" w:type="dxa"/>
            <w:vAlign w:val="center"/>
          </w:tcPr>
          <w:p w14:paraId="06D9A82A" w14:textId="542DD5C9" w:rsidR="00F06787" w:rsidRPr="00F06787" w:rsidRDefault="00F06787" w:rsidP="00F06787">
            <w:pPr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F06787">
              <w:rPr>
                <w:rFonts w:ascii="Helvetica Neue" w:hAnsi="Helvetica Neue"/>
                <w:sz w:val="20"/>
                <w:szCs w:val="20"/>
              </w:rPr>
              <w:fldChar w:fldCharType="begin"/>
            </w:r>
            <w:r w:rsidRPr="00F06787">
              <w:rPr>
                <w:rFonts w:ascii="Helvetica Neue" w:hAnsi="Helvetica Neue"/>
                <w:sz w:val="20"/>
                <w:szCs w:val="20"/>
              </w:rPr>
              <w:instrText xml:space="preserve"> INCLUDEPICTURE "/var/folders/nq/9kwm0y3d5pb3nhvf65t81pb00000gn/T/com.microsoft.Word/WebArchiveCopyPasteTempFiles/13_b.jpg" \* MERGEFORMATINET </w:instrText>
            </w:r>
            <w:r w:rsidRPr="00F06787">
              <w:rPr>
                <w:rFonts w:ascii="Helvetica Neue" w:hAnsi="Helvetica Neue"/>
                <w:sz w:val="20"/>
                <w:szCs w:val="20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0"/>
                <w:szCs w:val="20"/>
              </w:rPr>
              <w:drawing>
                <wp:inline distT="0" distB="0" distL="0" distR="0" wp14:anchorId="7D6F5596" wp14:editId="6F83B8D1">
                  <wp:extent cx="1977665" cy="1347480"/>
                  <wp:effectExtent l="0" t="0" r="3810" b="0"/>
                  <wp:docPr id="12" name="Picture 12" descr="EyeWorld | Microscope settings for cataract surg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yeWorld | Microscope settings for cataract surge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6957" cy="1394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0"/>
                <w:szCs w:val="20"/>
              </w:rPr>
              <w:fldChar w:fldCharType="end"/>
            </w:r>
          </w:p>
          <w:p w14:paraId="7E26B11A" w14:textId="0F11B876" w:rsidR="00F06787" w:rsidRPr="00F06787" w:rsidRDefault="00F06787" w:rsidP="00F06787">
            <w:pPr>
              <w:jc w:val="center"/>
              <w:rPr>
                <w:rFonts w:ascii="Helvetica Neue" w:eastAsia="Times New Roman" w:hAnsi="Helvetica Neue" w:cs="Times New Roman"/>
                <w:sz w:val="20"/>
                <w:szCs w:val="20"/>
              </w:rPr>
            </w:pPr>
            <w:r w:rsidRPr="00F06787">
              <w:rPr>
                <w:rFonts w:ascii="Helvetica Neue" w:eastAsia="Times New Roman" w:hAnsi="Helvetica Neue" w:cs="Times New Roman"/>
                <w:sz w:val="20"/>
                <w:szCs w:val="20"/>
              </w:rPr>
              <w:t>Operating microscope</w:t>
            </w:r>
          </w:p>
        </w:tc>
        <w:tc>
          <w:tcPr>
            <w:tcW w:w="3357" w:type="dxa"/>
            <w:vAlign w:val="center"/>
          </w:tcPr>
          <w:p w14:paraId="6C1CD466" w14:textId="3170140A" w:rsidR="00F06787" w:rsidRPr="00F06787" w:rsidRDefault="00F06787" w:rsidP="00F06787">
            <w:pPr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F06787">
              <w:rPr>
                <w:rFonts w:ascii="Helvetica Neue" w:hAnsi="Helvetica Neue"/>
                <w:sz w:val="20"/>
                <w:szCs w:val="20"/>
              </w:rPr>
              <w:fldChar w:fldCharType="begin"/>
            </w:r>
            <w:r w:rsidRPr="00F06787">
              <w:rPr>
                <w:rFonts w:ascii="Helvetica Neue" w:hAnsi="Helvetica Neue"/>
                <w:sz w:val="20"/>
                <w:szCs w:val="20"/>
              </w:rPr>
              <w:instrText xml:space="preserve"> INCLUDEPICTURE "/var/folders/nq/9kwm0y3d5pb3nhvf65t81pb00000gn/T/com.microsoft.Word/WebArchiveCopyPasteTempFiles/yag_laser.jpg" \* MERGEFORMATINET </w:instrText>
            </w:r>
            <w:r w:rsidRPr="00F06787">
              <w:rPr>
                <w:rFonts w:ascii="Helvetica Neue" w:hAnsi="Helvetica Neue"/>
                <w:sz w:val="20"/>
                <w:szCs w:val="20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0"/>
                <w:szCs w:val="20"/>
              </w:rPr>
              <w:drawing>
                <wp:inline distT="0" distB="0" distL="0" distR="0" wp14:anchorId="1F7BD165" wp14:editId="571F378D">
                  <wp:extent cx="1895153" cy="1347470"/>
                  <wp:effectExtent l="0" t="0" r="0" b="0"/>
                  <wp:docPr id="13" name="Picture 13" descr="The Wright Eye Center | YAG La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The Wright Eye Center | YAG Las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41" r="10305"/>
                          <a:stretch/>
                        </pic:blipFill>
                        <pic:spPr bwMode="auto">
                          <a:xfrm>
                            <a:off x="0" y="0"/>
                            <a:ext cx="1962653" cy="1395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0"/>
                <w:szCs w:val="20"/>
              </w:rPr>
              <w:fldChar w:fldCharType="end"/>
            </w:r>
          </w:p>
          <w:p w14:paraId="2D652F21" w14:textId="20C17B75" w:rsidR="00F06787" w:rsidRPr="00F06787" w:rsidRDefault="00F06787" w:rsidP="00F06787">
            <w:pPr>
              <w:jc w:val="center"/>
              <w:rPr>
                <w:rFonts w:ascii="Helvetica Neue" w:eastAsia="Times New Roman" w:hAnsi="Helvetica Neue" w:cs="Times New Roman"/>
                <w:sz w:val="20"/>
                <w:szCs w:val="20"/>
              </w:rPr>
            </w:pPr>
            <w:r w:rsidRPr="00F06787">
              <w:rPr>
                <w:rFonts w:ascii="Helvetica Neue" w:eastAsia="Times New Roman" w:hAnsi="Helvetica Neue" w:cs="Times New Roman"/>
                <w:sz w:val="20"/>
                <w:szCs w:val="20"/>
              </w:rPr>
              <w:t>YAG laser</w:t>
            </w:r>
          </w:p>
        </w:tc>
        <w:tc>
          <w:tcPr>
            <w:tcW w:w="3357" w:type="dxa"/>
            <w:vAlign w:val="center"/>
          </w:tcPr>
          <w:p w14:paraId="219C0E20" w14:textId="1FA8AA15" w:rsidR="00F06787" w:rsidRPr="00F06787" w:rsidRDefault="00F06787" w:rsidP="00F06787">
            <w:pPr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F06787">
              <w:rPr>
                <w:rFonts w:ascii="Helvetica Neue" w:hAnsi="Helvetica Neue"/>
                <w:sz w:val="20"/>
                <w:szCs w:val="20"/>
              </w:rPr>
              <w:fldChar w:fldCharType="begin"/>
            </w:r>
            <w:r w:rsidRPr="00F06787">
              <w:rPr>
                <w:rFonts w:ascii="Helvetica Neue" w:hAnsi="Helvetica Neue"/>
                <w:sz w:val="20"/>
                <w:szCs w:val="20"/>
              </w:rPr>
              <w:instrText xml:space="preserve"> INCLUDEPICTURE "/var/folders/nq/9kwm0y3d5pb3nhvf65t81pb00000gn/T/com.microsoft.Word/WebArchiveCopyPasteTempFiles/lens-grinding-Aravind-e1554386921129-225x300.jpg" \* MERGEFORMATINET </w:instrText>
            </w:r>
            <w:r w:rsidRPr="00F06787">
              <w:rPr>
                <w:rFonts w:ascii="Helvetica Neue" w:hAnsi="Helvetica Neue"/>
                <w:sz w:val="20"/>
                <w:szCs w:val="20"/>
              </w:rPr>
              <w:fldChar w:fldCharType="separate"/>
            </w:r>
            <w:r w:rsidRPr="00F06787">
              <w:rPr>
                <w:rFonts w:ascii="Helvetica Neue" w:hAnsi="Helvetica Neue"/>
                <w:noProof/>
                <w:sz w:val="20"/>
                <w:szCs w:val="20"/>
              </w:rPr>
              <w:drawing>
                <wp:inline distT="0" distB="0" distL="0" distR="0" wp14:anchorId="6FEE3CB6" wp14:editId="4FE858EF">
                  <wp:extent cx="1310054" cy="1338307"/>
                  <wp:effectExtent l="0" t="0" r="0" b="0"/>
                  <wp:docPr id="14" name="Picture 14" descr="Dr. Suzette Luke&amp;#8217;s experiences as a Wills Eye Global Fellow in Rwanda and In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Dr. Suzette Luke&amp;#8217;s experiences as a Wills Eye Global Fellow in Rwanda and In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93" b="11526"/>
                          <a:stretch/>
                        </pic:blipFill>
                        <pic:spPr bwMode="auto">
                          <a:xfrm>
                            <a:off x="0" y="0"/>
                            <a:ext cx="1347076" cy="1376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06787">
              <w:rPr>
                <w:rFonts w:ascii="Helvetica Neue" w:hAnsi="Helvetica Neue"/>
                <w:sz w:val="20"/>
                <w:szCs w:val="20"/>
              </w:rPr>
              <w:fldChar w:fldCharType="end"/>
            </w:r>
          </w:p>
          <w:p w14:paraId="1DCDC20F" w14:textId="6382B854" w:rsidR="00F06787" w:rsidRPr="00F06787" w:rsidRDefault="00F06787" w:rsidP="00F06787">
            <w:pPr>
              <w:jc w:val="center"/>
              <w:rPr>
                <w:rFonts w:ascii="Helvetica Neue" w:eastAsia="Times New Roman" w:hAnsi="Helvetica Neue" w:cs="Times New Roman"/>
                <w:sz w:val="20"/>
                <w:szCs w:val="20"/>
              </w:rPr>
            </w:pPr>
            <w:r w:rsidRPr="00F06787">
              <w:rPr>
                <w:rFonts w:ascii="Helvetica Neue" w:hAnsi="Helvetica Neue"/>
                <w:sz w:val="20"/>
                <w:szCs w:val="20"/>
              </w:rPr>
              <w:t>Lens grinder for eyeglasses</w:t>
            </w:r>
          </w:p>
        </w:tc>
      </w:tr>
    </w:tbl>
    <w:p w14:paraId="382711CE" w14:textId="4DE2DA83" w:rsidR="00F06787" w:rsidRDefault="00F06787" w:rsidP="002C73D0">
      <w:pPr>
        <w:rPr>
          <w:rFonts w:ascii="Helvetica Neue" w:eastAsia="Times New Roman" w:hAnsi="Helvetica Neue" w:cs="Times New Roman"/>
          <w:sz w:val="22"/>
          <w:szCs w:val="22"/>
        </w:rPr>
      </w:pPr>
    </w:p>
    <w:p w14:paraId="58FD2E3D" w14:textId="2B189E84" w:rsidR="002C73D0" w:rsidRPr="002C73D0" w:rsidRDefault="006E3AF3" w:rsidP="002C73D0">
      <w:pPr>
        <w:rPr>
          <w:rFonts w:ascii="Helvetica Neue" w:eastAsia="Times New Roman" w:hAnsi="Helvetica Neue" w:cs="Times New Roman"/>
          <w:sz w:val="22"/>
          <w:szCs w:val="22"/>
        </w:rPr>
      </w:pPr>
      <w:r w:rsidRPr="006E3AF3">
        <w:rPr>
          <w:rFonts w:ascii="Helvetica Neue" w:eastAsia="Times New Roman" w:hAnsi="Helvetica Neue" w:cs="Times New Roman"/>
          <w:b/>
          <w:bCs/>
          <w:sz w:val="22"/>
          <w:szCs w:val="22"/>
        </w:rPr>
        <w:t>Screening.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2C73D0">
        <w:rPr>
          <w:rFonts w:ascii="Helvetica Neue" w:eastAsia="Times New Roman" w:hAnsi="Helvetica Neue" w:cs="Times New Roman"/>
          <w:sz w:val="22"/>
          <w:szCs w:val="22"/>
        </w:rPr>
        <w:t xml:space="preserve">Screening for a disease is recommended if (a) the disease is 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relatively </w:t>
      </w:r>
      <w:r w:rsidR="002C73D0">
        <w:rPr>
          <w:rFonts w:ascii="Helvetica Neue" w:eastAsia="Times New Roman" w:hAnsi="Helvetica Neue" w:cs="Times New Roman"/>
          <w:sz w:val="22"/>
          <w:szCs w:val="22"/>
        </w:rPr>
        <w:t>prevalent, (b) has an asymptomatic phase, (c) has a sensitive and specific diagnostic test, (d) has effective treatments to prevent progression of disease, and (d) diagnosis</w:t>
      </w:r>
      <w:r w:rsidR="00403BB3">
        <w:rPr>
          <w:rFonts w:ascii="Helvetica Neue" w:eastAsia="Times New Roman" w:hAnsi="Helvetica Neue" w:cs="Times New Roman"/>
          <w:sz w:val="22"/>
          <w:szCs w:val="22"/>
        </w:rPr>
        <w:t>/</w:t>
      </w:r>
      <w:r w:rsidR="002C73D0">
        <w:rPr>
          <w:rFonts w:ascii="Helvetica Neue" w:eastAsia="Times New Roman" w:hAnsi="Helvetica Neue" w:cs="Times New Roman"/>
          <w:sz w:val="22"/>
          <w:szCs w:val="22"/>
        </w:rPr>
        <w:t xml:space="preserve">management </w:t>
      </w:r>
      <w:r w:rsidR="00403BB3">
        <w:rPr>
          <w:rFonts w:ascii="Helvetica Neue" w:eastAsia="Times New Roman" w:hAnsi="Helvetica Neue" w:cs="Times New Roman"/>
          <w:sz w:val="22"/>
          <w:szCs w:val="22"/>
        </w:rPr>
        <w:t>is</w:t>
      </w:r>
      <w:r w:rsidR="002C73D0">
        <w:rPr>
          <w:rFonts w:ascii="Helvetica Neue" w:eastAsia="Times New Roman" w:hAnsi="Helvetica Neue" w:cs="Times New Roman"/>
          <w:sz w:val="22"/>
          <w:szCs w:val="22"/>
        </w:rPr>
        <w:t xml:space="preserve"> cost-effective.</w:t>
      </w:r>
    </w:p>
    <w:p w14:paraId="38DC16BB" w14:textId="77777777" w:rsidR="00084CD7" w:rsidRDefault="00084CD7" w:rsidP="00084CD7">
      <w:pPr>
        <w:rPr>
          <w:rFonts w:ascii="Helvetica Neue" w:hAnsi="Helvetica Neue"/>
          <w:b/>
          <w:bCs/>
          <w:sz w:val="22"/>
          <w:szCs w:val="22"/>
        </w:rPr>
      </w:pPr>
    </w:p>
    <w:p w14:paraId="458B8524" w14:textId="59DE1BC4" w:rsidR="00084CD7" w:rsidRPr="00084CD7" w:rsidRDefault="00084CD7" w:rsidP="00084CD7">
      <w:p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b/>
          <w:bCs/>
          <w:sz w:val="22"/>
          <w:szCs w:val="22"/>
        </w:rPr>
        <w:t>Watch:</w:t>
      </w:r>
      <w:r w:rsidRPr="00084CD7">
        <w:rPr>
          <w:rFonts w:ascii="Helvetica Neue" w:hAnsi="Helvetica Neue"/>
          <w:sz w:val="22"/>
          <w:szCs w:val="22"/>
        </w:rPr>
        <w:t xml:space="preserve"> Aravind Eye Hospital is one of the most famous eye hospitals in the world. This 15-minute documentary introduces Aravind: </w:t>
      </w:r>
      <w:hyperlink r:id="rId19" w:history="1">
        <w:r w:rsidRPr="00084CD7">
          <w:rPr>
            <w:rStyle w:val="Hyperlink"/>
            <w:rFonts w:ascii="Helvetica Neue" w:hAnsi="Helvetica Neue"/>
            <w:sz w:val="22"/>
            <w:szCs w:val="22"/>
          </w:rPr>
          <w:t>https://www.youtube.com/watch?v=Wfsrg7aait8</w:t>
        </w:r>
      </w:hyperlink>
    </w:p>
    <w:p w14:paraId="7A5417F9" w14:textId="6E60C651" w:rsidR="00084CD7" w:rsidRPr="00084CD7" w:rsidRDefault="00084CD7" w:rsidP="00084CD7">
      <w:p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 xml:space="preserve"> </w:t>
      </w:r>
    </w:p>
    <w:p w14:paraId="3F67F778" w14:textId="6D3709B3" w:rsidR="00084CD7" w:rsidRPr="00084CD7" w:rsidRDefault="00084CD7" w:rsidP="00084CD7">
      <w:p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b/>
          <w:bCs/>
          <w:sz w:val="22"/>
          <w:szCs w:val="22"/>
        </w:rPr>
        <w:t>Read:</w:t>
      </w:r>
      <w:r w:rsidRPr="00084CD7">
        <w:rPr>
          <w:rFonts w:ascii="Helvetica Neue" w:hAnsi="Helvetica Neue"/>
          <w:sz w:val="22"/>
          <w:szCs w:val="22"/>
        </w:rPr>
        <w:t xml:space="preserve"> A Lancet Global Health Commission did a nice job of outlining the current state of global eye health. </w:t>
      </w:r>
      <w:r w:rsidR="00506726">
        <w:rPr>
          <w:rFonts w:ascii="Helvetica Neue" w:hAnsi="Helvetica Neue"/>
          <w:sz w:val="22"/>
          <w:szCs w:val="22"/>
        </w:rPr>
        <w:t>Please read s</w:t>
      </w:r>
      <w:r w:rsidRPr="00084CD7">
        <w:rPr>
          <w:rFonts w:ascii="Helvetica Neue" w:hAnsi="Helvetica Neue"/>
          <w:sz w:val="22"/>
          <w:szCs w:val="22"/>
        </w:rPr>
        <w:t>ections 1 and 2</w:t>
      </w:r>
      <w:r w:rsidR="004070AD">
        <w:rPr>
          <w:rFonts w:ascii="Helvetica Neue" w:hAnsi="Helvetica Neue"/>
          <w:sz w:val="22"/>
          <w:szCs w:val="22"/>
        </w:rPr>
        <w:t xml:space="preserve"> </w:t>
      </w:r>
      <w:r w:rsidR="00506726">
        <w:rPr>
          <w:rFonts w:ascii="Helvetica Neue" w:hAnsi="Helvetica Neue"/>
          <w:sz w:val="22"/>
          <w:szCs w:val="22"/>
        </w:rPr>
        <w:t xml:space="preserve">closely, as well as Figure 8. </w:t>
      </w:r>
      <w:r w:rsidR="004070AD">
        <w:rPr>
          <w:rFonts w:ascii="Helvetica Neue" w:hAnsi="Helvetica Neue"/>
          <w:sz w:val="22"/>
          <w:szCs w:val="22"/>
        </w:rPr>
        <w:t xml:space="preserve">The whole article is quite informative but if short on time and skimming parts of it, you might read more closely the sections of most interest: </w:t>
      </w:r>
    </w:p>
    <w:p w14:paraId="128D82B9" w14:textId="1A2E709F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Panel 2</w:t>
      </w:r>
      <w:r w:rsidR="004070AD">
        <w:rPr>
          <w:rFonts w:ascii="Helvetica Neue" w:hAnsi="Helvetica Neue"/>
          <w:sz w:val="22"/>
          <w:szCs w:val="22"/>
        </w:rPr>
        <w:t>: changing epidemiology of eye disease</w:t>
      </w:r>
    </w:p>
    <w:p w14:paraId="59DCBBA9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Delivering integrated people-centered eye care</w:t>
      </w:r>
    </w:p>
    <w:p w14:paraId="0418350A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Human resources for eye health</w:t>
      </w:r>
    </w:p>
    <w:p w14:paraId="2FB770AA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Innovating delivery: technology to support eye health</w:t>
      </w:r>
    </w:p>
    <w:p w14:paraId="2B69EDCB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Sustainable financing for eye health</w:t>
      </w:r>
    </w:p>
    <w:p w14:paraId="19D45BE4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Measuring progress in eye health</w:t>
      </w:r>
    </w:p>
    <w:p w14:paraId="02D5F6D3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Progress towards universal eye health coverage</w:t>
      </w:r>
    </w:p>
    <w:p w14:paraId="656AAA95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Improving quality of eye care</w:t>
      </w:r>
    </w:p>
    <w:p w14:paraId="481EFD3B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Increasing access and equity in eye care</w:t>
      </w:r>
    </w:p>
    <w:p w14:paraId="67E5AEE0" w14:textId="77777777" w:rsidR="00084CD7" w:rsidRPr="00084CD7" w:rsidRDefault="00084CD7" w:rsidP="00084CD7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</w:rPr>
      </w:pPr>
      <w:r w:rsidRPr="00084CD7">
        <w:rPr>
          <w:rFonts w:ascii="Helvetica Neue" w:hAnsi="Helvetica Neue"/>
          <w:sz w:val="22"/>
          <w:szCs w:val="22"/>
        </w:rPr>
        <w:t>(Section 6): Political prioritization of global eye health</w:t>
      </w:r>
    </w:p>
    <w:p w14:paraId="70C149B2" w14:textId="42352BCC" w:rsidR="006C64EF" w:rsidRPr="00084CD7" w:rsidRDefault="006C64EF">
      <w:pPr>
        <w:rPr>
          <w:rFonts w:ascii="Helvetica Neue" w:eastAsia="Times New Roman" w:hAnsi="Helvetica Neue" w:cs="Times New Roman"/>
          <w:sz w:val="22"/>
          <w:szCs w:val="22"/>
        </w:rPr>
      </w:pPr>
    </w:p>
    <w:p w14:paraId="5FDC0F8F" w14:textId="37FD7A88" w:rsidR="00506726" w:rsidRDefault="00BE5C8C">
      <w:pPr>
        <w:rPr>
          <w:rFonts w:ascii="Helvetica Neue" w:eastAsia="Times New Roman" w:hAnsi="Helvetica Neue" w:cs="Times New Roman"/>
          <w:sz w:val="22"/>
          <w:szCs w:val="22"/>
        </w:rPr>
      </w:pPr>
      <w:r w:rsidRPr="00084CD7">
        <w:rPr>
          <w:rFonts w:ascii="Helvetica Neue" w:eastAsia="Times New Roman" w:hAnsi="Helvetica Neue" w:cs="Times New Roman"/>
          <w:b/>
          <w:bCs/>
          <w:sz w:val="22"/>
          <w:szCs w:val="22"/>
        </w:rPr>
        <w:t>Task: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 We will break into 3 small groups</w:t>
      </w:r>
      <w:r w:rsidR="00506726">
        <w:rPr>
          <w:rFonts w:ascii="Helvetica Neue" w:eastAsia="Times New Roman" w:hAnsi="Helvetica Neue" w:cs="Times New Roman"/>
          <w:sz w:val="22"/>
          <w:szCs w:val="22"/>
        </w:rPr>
        <w:t xml:space="preserve">. Imagine that you are working for the Ministry of Health in Nepal and have a fixed budget. Nepal consists of 3 distinct regions: the mountains, which are sparsely </w:t>
      </w:r>
      <w:r w:rsidR="00506726">
        <w:rPr>
          <w:rFonts w:ascii="Helvetica Neue" w:eastAsia="Times New Roman" w:hAnsi="Helvetica Neue" w:cs="Times New Roman"/>
          <w:sz w:val="22"/>
          <w:szCs w:val="22"/>
        </w:rPr>
        <w:lastRenderedPageBreak/>
        <w:t>populated and very difficult to reach, the terai, which is the low-lying near India that is densely populated and relatively easy to reach, and the hills, which are in-between. Note that the Ministry must serve all these regions but that approaches may differ.</w:t>
      </w:r>
    </w:p>
    <w:p w14:paraId="79D57F9C" w14:textId="77777777" w:rsidR="00506726" w:rsidRDefault="00506726">
      <w:pPr>
        <w:rPr>
          <w:rFonts w:ascii="Helvetica Neue" w:eastAsia="Times New Roman" w:hAnsi="Helvetica Neue" w:cs="Times New Roman"/>
          <w:sz w:val="22"/>
          <w:szCs w:val="22"/>
        </w:rPr>
      </w:pPr>
    </w:p>
    <w:p w14:paraId="0CDE0DF3" w14:textId="63732BDB" w:rsidR="006C64EF" w:rsidRDefault="00506726">
      <w:pPr>
        <w:rPr>
          <w:rFonts w:ascii="Helvetica Neue" w:eastAsia="Times New Roman" w:hAnsi="Helvetica Neue" w:cs="Times New Roman"/>
          <w:sz w:val="22"/>
          <w:szCs w:val="22"/>
        </w:rPr>
      </w:pPr>
      <w:r>
        <w:rPr>
          <w:rFonts w:ascii="Helvetica Neue" w:eastAsia="Times New Roman" w:hAnsi="Helvetica Neue" w:cs="Times New Roman"/>
          <w:sz w:val="22"/>
          <w:szCs w:val="22"/>
        </w:rPr>
        <w:t>Each group w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>ill tackle a category of eye disease: cataract, refractive error, and glaucoma/diabetic retinopathy</w: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(lumped together since these diseases require examination of the back of the eye with more advanced equipment)</w:t>
      </w:r>
      <w:r w:rsidRPr="00084CD7">
        <w:rPr>
          <w:rFonts w:ascii="Helvetica Neue" w:eastAsia="Times New Roman" w:hAnsi="Helvetica Neue" w:cs="Times New Roman"/>
          <w:sz w:val="22"/>
          <w:szCs w:val="22"/>
        </w:rPr>
        <w:t xml:space="preserve">. </w:t>
      </w:r>
      <w:r w:rsidR="00BE5C8C" w:rsidRPr="00084CD7">
        <w:rPr>
          <w:rFonts w:ascii="Helvetica Neue" w:eastAsia="Times New Roman" w:hAnsi="Helvetica Neue" w:cs="Times New Roman"/>
          <w:sz w:val="22"/>
          <w:szCs w:val="22"/>
        </w:rPr>
        <w:t>We will discuss how you would approach each disease in order to reduce visual impairment from the disease</w:t>
      </w:r>
      <w:r w:rsidR="00E8605D">
        <w:rPr>
          <w:rFonts w:ascii="Helvetica Neue" w:eastAsia="Times New Roman" w:hAnsi="Helvetica Neue" w:cs="Times New Roman"/>
          <w:sz w:val="22"/>
          <w:szCs w:val="22"/>
        </w:rPr>
        <w:t>, and ultimately whether it makes sense to spend the Ministry’s resources on the particular disease</w:t>
      </w:r>
      <w:r w:rsidR="00BE5C8C" w:rsidRPr="00084CD7">
        <w:rPr>
          <w:rFonts w:ascii="Helvetica Neue" w:eastAsia="Times New Roman" w:hAnsi="Helvetica Neue" w:cs="Times New Roman"/>
          <w:sz w:val="22"/>
          <w:szCs w:val="22"/>
        </w:rPr>
        <w:t xml:space="preserve">. </w:t>
      </w:r>
      <w:r w:rsidR="00E8605D">
        <w:rPr>
          <w:rFonts w:ascii="Helvetica Neue" w:eastAsia="Times New Roman" w:hAnsi="Helvetica Neue" w:cs="Times New Roman"/>
          <w:sz w:val="22"/>
          <w:szCs w:val="22"/>
        </w:rPr>
        <w:t>T</w:t>
      </w:r>
      <w:r w:rsidR="00BE5C8C" w:rsidRPr="00084CD7">
        <w:rPr>
          <w:rFonts w:ascii="Helvetica Neue" w:eastAsia="Times New Roman" w:hAnsi="Helvetica Neue" w:cs="Times New Roman"/>
          <w:sz w:val="22"/>
          <w:szCs w:val="22"/>
        </w:rPr>
        <w:t xml:space="preserve">he approach could differ for the 3 diseases, </w:t>
      </w:r>
      <w:r w:rsidR="00EB2354" w:rsidRPr="00084CD7">
        <w:rPr>
          <w:rFonts w:ascii="Helvetica Neue" w:eastAsia="Times New Roman" w:hAnsi="Helvetica Neue" w:cs="Times New Roman"/>
          <w:sz w:val="22"/>
          <w:szCs w:val="22"/>
        </w:rPr>
        <w:t xml:space="preserve">given different prevalence of disease, affected populations, costs of diagnostic tests, </w:t>
      </w:r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 xml:space="preserve">requirements for skilled personnel, and need for follow-up care. The </w:t>
      </w:r>
      <w:r w:rsidR="0091459F">
        <w:rPr>
          <w:rFonts w:ascii="Helvetica Neue" w:eastAsia="Times New Roman" w:hAnsi="Helvetica Neue" w:cs="Times New Roman"/>
          <w:sz w:val="22"/>
          <w:szCs w:val="22"/>
        </w:rPr>
        <w:t xml:space="preserve">example </w:t>
      </w:r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 xml:space="preserve">matrix </w:t>
      </w:r>
      <w:r w:rsidR="00403BB3">
        <w:rPr>
          <w:rFonts w:ascii="Helvetica Neue" w:eastAsia="Times New Roman" w:hAnsi="Helvetica Neue" w:cs="Times New Roman"/>
          <w:sz w:val="22"/>
          <w:szCs w:val="22"/>
        </w:rPr>
        <w:t>below</w:t>
      </w:r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 xml:space="preserve"> will help you consider some of the major issues, and the readings can provide insights</w:t>
      </w:r>
      <w:r w:rsidR="0091459F">
        <w:rPr>
          <w:rFonts w:ascii="Helvetica Neue" w:eastAsia="Times New Roman" w:hAnsi="Helvetica Neue" w:cs="Times New Roman"/>
          <w:sz w:val="22"/>
          <w:szCs w:val="22"/>
        </w:rPr>
        <w:t xml:space="preserve"> for other issues to consider</w:t>
      </w:r>
      <w:r w:rsidR="00084CD7" w:rsidRPr="00084CD7">
        <w:rPr>
          <w:rFonts w:ascii="Helvetica Neue" w:eastAsia="Times New Roman" w:hAnsi="Helvetica Neue" w:cs="Times New Roman"/>
          <w:sz w:val="22"/>
          <w:szCs w:val="22"/>
        </w:rPr>
        <w:t>. We will come together for the final 15 minutes to discuss the differences in approach for each of these categories of disease.</w:t>
      </w:r>
    </w:p>
    <w:p w14:paraId="2DBE63C8" w14:textId="77777777" w:rsidR="00403BB3" w:rsidRDefault="00403BB3">
      <w:pPr>
        <w:rPr>
          <w:rFonts w:ascii="Helvetica Neue" w:eastAsia="Times New Roman" w:hAnsi="Helvetica Neue" w:cs="Times New Roman"/>
          <w:b/>
          <w:bCs/>
          <w:sz w:val="22"/>
          <w:szCs w:val="22"/>
        </w:rPr>
      </w:pPr>
    </w:p>
    <w:p w14:paraId="4F3B873A" w14:textId="6A85E566" w:rsidR="0091459F" w:rsidRPr="0091459F" w:rsidRDefault="0091459F">
      <w:pPr>
        <w:rPr>
          <w:rFonts w:ascii="Helvetica Neue" w:eastAsia="Times New Roman" w:hAnsi="Helvetica Neue" w:cs="Times New Roman"/>
          <w:b/>
          <w:bCs/>
          <w:sz w:val="22"/>
          <w:szCs w:val="22"/>
        </w:rPr>
      </w:pPr>
      <w:r>
        <w:rPr>
          <w:rFonts w:ascii="Helvetica Neue" w:eastAsia="Times New Roman" w:hAnsi="Helvetica Neue" w:cs="Times New Roman"/>
          <w:b/>
          <w:bCs/>
          <w:sz w:val="22"/>
          <w:szCs w:val="22"/>
        </w:rPr>
        <w:t>C</w:t>
      </w:r>
      <w:r w:rsidRPr="0091459F">
        <w:rPr>
          <w:rFonts w:ascii="Helvetica Neue" w:eastAsia="Times New Roman" w:hAnsi="Helvetica Neue" w:cs="Times New Roman"/>
          <w:b/>
          <w:bCs/>
          <w:sz w:val="22"/>
          <w:szCs w:val="22"/>
        </w:rPr>
        <w:t>onsiderations for a health program to reduce blindness due to macular degeneration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6390"/>
      </w:tblGrid>
      <w:tr w:rsidR="00506726" w:rsidRPr="00084CD7" w14:paraId="0301E5A9" w14:textId="77777777" w:rsidTr="003C3607">
        <w:tc>
          <w:tcPr>
            <w:tcW w:w="2875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31EFD78" w14:textId="77777777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</w:p>
        </w:tc>
        <w:tc>
          <w:tcPr>
            <w:tcW w:w="6390" w:type="dxa"/>
            <w:tcBorders>
              <w:top w:val="single" w:sz="4" w:space="0" w:color="auto"/>
              <w:bottom w:val="single" w:sz="4" w:space="0" w:color="auto"/>
            </w:tcBorders>
          </w:tcPr>
          <w:p w14:paraId="06EEC93A" w14:textId="1E40C5CF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Age-related macular degeneration</w:t>
            </w:r>
          </w:p>
        </w:tc>
      </w:tr>
      <w:tr w:rsidR="00506726" w:rsidRPr="00084CD7" w14:paraId="23AAD100" w14:textId="77777777" w:rsidTr="003C3607">
        <w:tc>
          <w:tcPr>
            <w:tcW w:w="2875" w:type="dxa"/>
            <w:tcBorders>
              <w:top w:val="single" w:sz="4" w:space="0" w:color="auto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79DDA6CF" w14:textId="438A9080" w:rsidR="00506726" w:rsidRPr="00E3703C" w:rsidRDefault="00506726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E3703C">
              <w:rPr>
                <w:rFonts w:ascii="Helvetica Neue" w:hAnsi="Helvetica Neue"/>
                <w:b/>
                <w:bCs/>
                <w:sz w:val="20"/>
                <w:szCs w:val="20"/>
              </w:rPr>
              <w:t>Affected population</w:t>
            </w:r>
          </w:p>
        </w:tc>
        <w:tc>
          <w:tcPr>
            <w:tcW w:w="6390" w:type="dxa"/>
            <w:tcBorders>
              <w:top w:val="single" w:sz="4" w:space="0" w:color="auto"/>
              <w:bottom w:val="dashSmallGap" w:sz="4" w:space="0" w:color="BFBFBF" w:themeColor="background1" w:themeShade="BF"/>
            </w:tcBorders>
          </w:tcPr>
          <w:p w14:paraId="475546D0" w14:textId="77777777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</w:p>
        </w:tc>
      </w:tr>
      <w:tr w:rsidR="00506726" w:rsidRPr="00084CD7" w14:paraId="55BBA302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7396A347" w14:textId="5C30B4AF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Age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7502CBEF" w14:textId="1527A014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Older people, mobility issues, need to be accompanied if traveling, might have difficulty understanding tests involving technology; given population pyramid in Nepal might not be a large cause of blindness</w:t>
            </w:r>
          </w:p>
        </w:tc>
      </w:tr>
      <w:tr w:rsidR="00506726" w:rsidRPr="00084CD7" w14:paraId="41E838DA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69F420C8" w14:textId="600DFFC7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Urban/rural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559A9B68" w14:textId="7C4A839D" w:rsidR="00506726" w:rsidRPr="00E3703C" w:rsidRDefault="00C76FF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AMD m</w:t>
            </w:r>
            <w:r w:rsidR="00506726" w:rsidRPr="00E3703C">
              <w:rPr>
                <w:rFonts w:ascii="Helvetica Neue" w:hAnsi="Helvetica Neue"/>
                <w:sz w:val="20"/>
                <w:szCs w:val="20"/>
              </w:rPr>
              <w:t>ore common in urban areas</w:t>
            </w:r>
            <w:r>
              <w:rPr>
                <w:rFonts w:ascii="Helvetica Neue" w:hAnsi="Helvetica Neue"/>
                <w:sz w:val="20"/>
                <w:szCs w:val="20"/>
              </w:rPr>
              <w:t xml:space="preserve"> (</w:t>
            </w:r>
            <w:r w:rsidR="00506726" w:rsidRPr="00E3703C">
              <w:rPr>
                <w:rFonts w:ascii="Helvetica Neue" w:hAnsi="Helvetica Neue"/>
                <w:sz w:val="20"/>
                <w:szCs w:val="20"/>
              </w:rPr>
              <w:t xml:space="preserve">life expectancy </w:t>
            </w:r>
            <w:r w:rsidR="00E3703C">
              <w:rPr>
                <w:rFonts w:ascii="Helvetica Neue" w:hAnsi="Helvetica Neue"/>
                <w:sz w:val="20"/>
                <w:szCs w:val="20"/>
              </w:rPr>
              <w:t>greater</w:t>
            </w:r>
            <w:r w:rsidR="00506726" w:rsidRPr="00E3703C">
              <w:rPr>
                <w:rFonts w:ascii="Helvetica Neue" w:hAnsi="Helvetica Neue"/>
                <w:sz w:val="20"/>
                <w:szCs w:val="20"/>
              </w:rPr>
              <w:t xml:space="preserve"> in urban areas</w:t>
            </w:r>
            <w:r>
              <w:rPr>
                <w:rFonts w:ascii="Helvetica Neue" w:hAnsi="Helvetica Neue"/>
                <w:sz w:val="20"/>
                <w:szCs w:val="20"/>
              </w:rPr>
              <w:t>)</w:t>
            </w:r>
          </w:p>
        </w:tc>
      </w:tr>
      <w:tr w:rsidR="00506726" w:rsidRPr="00084CD7" w14:paraId="46B55337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678E4E9F" w14:textId="08FE68EE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Race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single" w:sz="4" w:space="0" w:color="auto"/>
            </w:tcBorders>
          </w:tcPr>
          <w:p w14:paraId="596B1761" w14:textId="609419DC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More common in Caucasians, might not be a large cause of blindness in Nepal</w:t>
            </w:r>
          </w:p>
        </w:tc>
      </w:tr>
      <w:tr w:rsidR="00506726" w:rsidRPr="00084CD7" w14:paraId="2391B753" w14:textId="77777777" w:rsidTr="003C3607">
        <w:tc>
          <w:tcPr>
            <w:tcW w:w="2875" w:type="dxa"/>
            <w:tcBorders>
              <w:top w:val="single" w:sz="4" w:space="0" w:color="auto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426BA2F6" w14:textId="5BFFC576" w:rsidR="00506726" w:rsidRPr="00E3703C" w:rsidRDefault="00506726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E3703C">
              <w:rPr>
                <w:rFonts w:ascii="Helvetica Neue" w:hAnsi="Helvetica Neue"/>
                <w:b/>
                <w:bCs/>
                <w:sz w:val="20"/>
                <w:szCs w:val="20"/>
              </w:rPr>
              <w:t>Diagnosis</w:t>
            </w:r>
          </w:p>
        </w:tc>
        <w:tc>
          <w:tcPr>
            <w:tcW w:w="6390" w:type="dxa"/>
            <w:tcBorders>
              <w:top w:val="single" w:sz="4" w:space="0" w:color="auto"/>
              <w:bottom w:val="dashSmallGap" w:sz="4" w:space="0" w:color="BFBFBF" w:themeColor="background1" w:themeShade="BF"/>
            </w:tcBorders>
          </w:tcPr>
          <w:p w14:paraId="365781D9" w14:textId="77777777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</w:p>
        </w:tc>
      </w:tr>
      <w:tr w:rsidR="00506726" w:rsidRPr="00084CD7" w14:paraId="290A329D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7CF3954E" w14:textId="31FFEC85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Barriers to diagnosis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27B3B9A3" w14:textId="3A9BEBBE" w:rsidR="00506726" w:rsidRPr="00E3703C" w:rsidRDefault="002B77B9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Asymptomatic early, lack of awareness among population, requires eye exam by specialist or an expensive machine (fundus photo, OCT); eye exam should ideally be done with a dilated pupil (which may reduce participation)</w:t>
            </w:r>
          </w:p>
        </w:tc>
      </w:tr>
      <w:tr w:rsidR="00506726" w:rsidRPr="00084CD7" w14:paraId="7BBCE250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2832BB41" w14:textId="1BC7C1BE" w:rsidR="00506726" w:rsidRPr="00E3703C" w:rsidRDefault="00506726" w:rsidP="00C76FF9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Case detection </w:t>
            </w:r>
            <w:r w:rsidR="003C3607">
              <w:rPr>
                <w:rFonts w:ascii="Helvetica Neue" w:hAnsi="Helvetica Neue"/>
                <w:sz w:val="20"/>
                <w:szCs w:val="20"/>
              </w:rPr>
              <w:t>vs</w:t>
            </w:r>
            <w:r w:rsidR="00C76FF9">
              <w:rPr>
                <w:rFonts w:ascii="Helvetica Neue" w:hAnsi="Helvetica Neue"/>
                <w:sz w:val="20"/>
                <w:szCs w:val="20"/>
              </w:rPr>
              <w:t xml:space="preserve"> </w:t>
            </w:r>
            <w:r w:rsidRPr="00E3703C">
              <w:rPr>
                <w:rFonts w:ascii="Helvetica Neue" w:hAnsi="Helvetica Neue"/>
                <w:sz w:val="20"/>
                <w:szCs w:val="20"/>
              </w:rPr>
              <w:t>screening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3D4666C2" w14:textId="0A2D0A9A" w:rsidR="00506726" w:rsidRPr="00E3703C" w:rsidRDefault="002B77B9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Both: want to detect active cases because treatment can improve vision, but if disease is active for too long then causes irreversible vision loss, so need to pick up cases early</w:t>
            </w:r>
          </w:p>
        </w:tc>
      </w:tr>
      <w:tr w:rsidR="00506726" w:rsidRPr="00084CD7" w14:paraId="2973520F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74CCBB5F" w14:textId="36120810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Type of facility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6D3D34A1" w14:textId="03F58BB1" w:rsidR="00506726" w:rsidRPr="00E3703C" w:rsidRDefault="002B77B9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Eye hospital, mobile van that can accommodate equipment</w:t>
            </w:r>
            <w:r w:rsidR="00C76FF9">
              <w:rPr>
                <w:rFonts w:ascii="Helvetica Neue" w:hAnsi="Helvetica Neue"/>
                <w:sz w:val="20"/>
                <w:szCs w:val="20"/>
              </w:rPr>
              <w:t>; this difficult in the mountains</w:t>
            </w:r>
          </w:p>
        </w:tc>
      </w:tr>
      <w:tr w:rsidR="00506726" w:rsidRPr="00084CD7" w14:paraId="1A7B6304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06E54916" w14:textId="52DDFFD4" w:rsidR="00506726" w:rsidRPr="00E3703C" w:rsidRDefault="00506726" w:rsidP="00C76FF9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</w:t>
            </w:r>
            <w:r w:rsidR="00E3703C">
              <w:rPr>
                <w:rFonts w:ascii="Helvetica Neue" w:hAnsi="Helvetica Neue"/>
                <w:sz w:val="20"/>
                <w:szCs w:val="20"/>
              </w:rPr>
              <w:t>O</w:t>
            </w:r>
            <w:r w:rsidRPr="00E3703C">
              <w:rPr>
                <w:rFonts w:ascii="Helvetica Neue" w:hAnsi="Helvetica Neue"/>
                <w:sz w:val="20"/>
                <w:szCs w:val="20"/>
              </w:rPr>
              <w:t>ther clinic/NGO</w:t>
            </w:r>
            <w:r w:rsidR="00C76FF9">
              <w:rPr>
                <w:rFonts w:ascii="Helvetica Neue" w:hAnsi="Helvetica Neue"/>
                <w:sz w:val="20"/>
                <w:szCs w:val="20"/>
              </w:rPr>
              <w:t xml:space="preserve"> </w:t>
            </w:r>
            <w:r w:rsidR="00E3703C">
              <w:rPr>
                <w:rFonts w:ascii="Helvetica Neue" w:hAnsi="Helvetica Neue"/>
                <w:sz w:val="20"/>
                <w:szCs w:val="20"/>
              </w:rPr>
              <w:t>partners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25317EED" w14:textId="1C315D75" w:rsidR="00506726" w:rsidRPr="00E3703C" w:rsidRDefault="002B77B9" w:rsidP="002A07D0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Geriatric clinics?</w:t>
            </w:r>
          </w:p>
        </w:tc>
      </w:tr>
      <w:tr w:rsidR="00506726" w:rsidRPr="00084CD7" w14:paraId="1F22AA87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1158BADE" w14:textId="1857FAED" w:rsidR="00506726" w:rsidRPr="00E3703C" w:rsidRDefault="00506726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Equipment needed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14059A50" w14:textId="7075A163" w:rsidR="00506726" w:rsidRPr="00E3703C" w:rsidRDefault="002B77B9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Ophthalmoscope (if ophthalmologist examining), or fundus camera / OCT if a technician is screening</w:t>
            </w:r>
          </w:p>
        </w:tc>
      </w:tr>
      <w:tr w:rsidR="00506726" w:rsidRPr="00084CD7" w14:paraId="5863CAFF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2698D07E" w14:textId="02421438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Skilled workforce</w:t>
            </w:r>
            <w:r w:rsidR="00403BB3">
              <w:rPr>
                <w:rFonts w:ascii="Helvetica Neue" w:hAnsi="Helvetica Neue"/>
                <w:sz w:val="20"/>
                <w:szCs w:val="20"/>
              </w:rPr>
              <w:t xml:space="preserve"> needed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4F8338CE" w14:textId="5132D0EF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Ophthalmologist or technician to operate diagnostic equipment and someone to interpret the imaging</w:t>
            </w:r>
          </w:p>
        </w:tc>
      </w:tr>
      <w:tr w:rsidR="00506726" w:rsidRPr="00084CD7" w14:paraId="0461F37D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77C0D95" w14:textId="0F1B3669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Telemedicine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single" w:sz="4" w:space="0" w:color="auto"/>
            </w:tcBorders>
          </w:tcPr>
          <w:p w14:paraId="5D21CEB1" w14:textId="55DC9EBA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Portable cameras can be used, though how would images be graded? At the point-of-care? At a reading center? Internet connection could likely handle transfer of photos to a reading center in the terai, but not in the mountains.</w:t>
            </w:r>
          </w:p>
        </w:tc>
      </w:tr>
      <w:tr w:rsidR="00506726" w:rsidRPr="00084CD7" w14:paraId="571B757D" w14:textId="77777777" w:rsidTr="003C3607">
        <w:tc>
          <w:tcPr>
            <w:tcW w:w="2875" w:type="dxa"/>
            <w:tcBorders>
              <w:top w:val="single" w:sz="4" w:space="0" w:color="auto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3CC6A4CE" w14:textId="5421F88A" w:rsidR="00506726" w:rsidRPr="00E3703C" w:rsidRDefault="00506726" w:rsidP="005E0811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E3703C">
              <w:rPr>
                <w:rFonts w:ascii="Helvetica Neue" w:hAnsi="Helvetica Neue"/>
                <w:b/>
                <w:bCs/>
                <w:sz w:val="20"/>
                <w:szCs w:val="20"/>
              </w:rPr>
              <w:t>Treatment</w:t>
            </w:r>
          </w:p>
        </w:tc>
        <w:tc>
          <w:tcPr>
            <w:tcW w:w="6390" w:type="dxa"/>
            <w:tcBorders>
              <w:top w:val="single" w:sz="4" w:space="0" w:color="auto"/>
              <w:bottom w:val="dashSmallGap" w:sz="4" w:space="0" w:color="BFBFBF" w:themeColor="background1" w:themeShade="BF"/>
            </w:tcBorders>
          </w:tcPr>
          <w:p w14:paraId="2BAD34A0" w14:textId="77777777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</w:p>
        </w:tc>
      </w:tr>
      <w:tr w:rsidR="00506726" w:rsidRPr="00084CD7" w14:paraId="714E706E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27C0114A" w14:textId="326D5CD0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Barriers to treatment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0E640333" w14:textId="2BA28E70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High cost of eye injections, requires experienced ophthalmologist</w:t>
            </w:r>
          </w:p>
        </w:tc>
      </w:tr>
      <w:tr w:rsidR="00506726" w:rsidRPr="00084CD7" w14:paraId="2D42E9EF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6DD522E7" w14:textId="26EA9986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Availability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24A8F3A0" w14:textId="3E526904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Medication available at eye hospitals in the major cities only</w:t>
            </w:r>
          </w:p>
        </w:tc>
      </w:tr>
      <w:tr w:rsidR="00506726" w:rsidRPr="00084CD7" w14:paraId="7200C1F8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3F4F60A7" w14:textId="221E4CB1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Type of facility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633BBC02" w14:textId="57F72771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Eye hospital</w:t>
            </w:r>
          </w:p>
        </w:tc>
      </w:tr>
      <w:tr w:rsidR="00506726" w:rsidRPr="00084CD7" w14:paraId="50D559D2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tcMar>
              <w:left w:w="58" w:type="dxa"/>
              <w:right w:w="58" w:type="dxa"/>
            </w:tcMar>
          </w:tcPr>
          <w:p w14:paraId="53771832" w14:textId="109F6AD7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Costs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</w:tcPr>
          <w:p w14:paraId="1AE82390" w14:textId="5EDF71C5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High cost for medication itself</w:t>
            </w:r>
          </w:p>
        </w:tc>
      </w:tr>
      <w:tr w:rsidR="00506726" w:rsidRPr="00084CD7" w14:paraId="1E08BB16" w14:textId="77777777" w:rsidTr="003C3607">
        <w:tc>
          <w:tcPr>
            <w:tcW w:w="2875" w:type="dxa"/>
            <w:tcBorders>
              <w:top w:val="dashSmallGap" w:sz="4" w:space="0" w:color="BFBFBF" w:themeColor="background1" w:themeShade="BF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247BEE1" w14:textId="5E7ACCE8" w:rsidR="00506726" w:rsidRPr="00E3703C" w:rsidRDefault="00506726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 xml:space="preserve">    Need for follow-up visits</w:t>
            </w:r>
          </w:p>
        </w:tc>
        <w:tc>
          <w:tcPr>
            <w:tcW w:w="6390" w:type="dxa"/>
            <w:tcBorders>
              <w:top w:val="dashSmallGap" w:sz="4" w:space="0" w:color="BFBFBF" w:themeColor="background1" w:themeShade="BF"/>
              <w:bottom w:val="single" w:sz="4" w:space="0" w:color="auto"/>
            </w:tcBorders>
          </w:tcPr>
          <w:p w14:paraId="057295A2" w14:textId="24384B0A" w:rsidR="00506726" w:rsidRPr="00E3703C" w:rsidRDefault="002B77B9" w:rsidP="005E0811">
            <w:pPr>
              <w:rPr>
                <w:rFonts w:ascii="Helvetica Neue" w:hAnsi="Helvetica Neue"/>
                <w:sz w:val="20"/>
                <w:szCs w:val="20"/>
              </w:rPr>
            </w:pPr>
            <w:r w:rsidRPr="00E3703C">
              <w:rPr>
                <w:rFonts w:ascii="Helvetica Neue" w:hAnsi="Helvetica Neue"/>
                <w:sz w:val="20"/>
                <w:szCs w:val="20"/>
              </w:rPr>
              <w:t>Often requires repeated injections every 3 months</w:t>
            </w:r>
          </w:p>
        </w:tc>
      </w:tr>
    </w:tbl>
    <w:p w14:paraId="6C37E75D" w14:textId="2FD1DF7B" w:rsidR="006C64EF" w:rsidRPr="00084CD7" w:rsidRDefault="006C64EF" w:rsidP="00403BB3">
      <w:pPr>
        <w:rPr>
          <w:rFonts w:ascii="Helvetica Neue" w:hAnsi="Helvetica Neue"/>
          <w:sz w:val="22"/>
          <w:szCs w:val="22"/>
        </w:rPr>
      </w:pPr>
    </w:p>
    <w:sectPr w:rsidR="006C64EF" w:rsidRPr="00084CD7" w:rsidSect="00E202E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0155BD"/>
    <w:multiLevelType w:val="hybridMultilevel"/>
    <w:tmpl w:val="F91AF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546CB"/>
    <w:multiLevelType w:val="hybridMultilevel"/>
    <w:tmpl w:val="1AEE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E06EF"/>
    <w:multiLevelType w:val="hybridMultilevel"/>
    <w:tmpl w:val="81B8E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13F68"/>
    <w:multiLevelType w:val="hybridMultilevel"/>
    <w:tmpl w:val="82B2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EF"/>
    <w:rsid w:val="00013113"/>
    <w:rsid w:val="000227D4"/>
    <w:rsid w:val="00024305"/>
    <w:rsid w:val="00031134"/>
    <w:rsid w:val="000327DD"/>
    <w:rsid w:val="00043E75"/>
    <w:rsid w:val="00051A5E"/>
    <w:rsid w:val="00060FF3"/>
    <w:rsid w:val="000620ED"/>
    <w:rsid w:val="0006455D"/>
    <w:rsid w:val="000658C5"/>
    <w:rsid w:val="00067996"/>
    <w:rsid w:val="00073AFB"/>
    <w:rsid w:val="00073B4F"/>
    <w:rsid w:val="00082FB3"/>
    <w:rsid w:val="00084CD7"/>
    <w:rsid w:val="000876B0"/>
    <w:rsid w:val="0009077D"/>
    <w:rsid w:val="00090C99"/>
    <w:rsid w:val="0009152F"/>
    <w:rsid w:val="00096064"/>
    <w:rsid w:val="000A14E7"/>
    <w:rsid w:val="000B4358"/>
    <w:rsid w:val="000B7D98"/>
    <w:rsid w:val="000D24D2"/>
    <w:rsid w:val="000D3112"/>
    <w:rsid w:val="000D7197"/>
    <w:rsid w:val="000E0CAF"/>
    <w:rsid w:val="000E635F"/>
    <w:rsid w:val="000E7FF3"/>
    <w:rsid w:val="000F46CB"/>
    <w:rsid w:val="00111C36"/>
    <w:rsid w:val="00126E07"/>
    <w:rsid w:val="001315AB"/>
    <w:rsid w:val="00134DD5"/>
    <w:rsid w:val="00135248"/>
    <w:rsid w:val="0016572C"/>
    <w:rsid w:val="00173DEE"/>
    <w:rsid w:val="001750A1"/>
    <w:rsid w:val="0017632C"/>
    <w:rsid w:val="00192CD2"/>
    <w:rsid w:val="00193AB1"/>
    <w:rsid w:val="00194331"/>
    <w:rsid w:val="00195C8F"/>
    <w:rsid w:val="00196252"/>
    <w:rsid w:val="001A5548"/>
    <w:rsid w:val="001B5CE3"/>
    <w:rsid w:val="001C1810"/>
    <w:rsid w:val="001C2D4F"/>
    <w:rsid w:val="001C504B"/>
    <w:rsid w:val="001F0B86"/>
    <w:rsid w:val="002004D5"/>
    <w:rsid w:val="00204418"/>
    <w:rsid w:val="00223BB3"/>
    <w:rsid w:val="002245C1"/>
    <w:rsid w:val="00225EDA"/>
    <w:rsid w:val="00227BCC"/>
    <w:rsid w:val="00231180"/>
    <w:rsid w:val="00241D6D"/>
    <w:rsid w:val="002425EA"/>
    <w:rsid w:val="00260CCB"/>
    <w:rsid w:val="00264701"/>
    <w:rsid w:val="00284E3B"/>
    <w:rsid w:val="002862FE"/>
    <w:rsid w:val="00291B46"/>
    <w:rsid w:val="00296CD9"/>
    <w:rsid w:val="002A07D0"/>
    <w:rsid w:val="002A48FF"/>
    <w:rsid w:val="002A6C59"/>
    <w:rsid w:val="002B1428"/>
    <w:rsid w:val="002B77B9"/>
    <w:rsid w:val="002C443D"/>
    <w:rsid w:val="002C5CDD"/>
    <w:rsid w:val="002C73D0"/>
    <w:rsid w:val="002D2BF6"/>
    <w:rsid w:val="002D4124"/>
    <w:rsid w:val="002E0E79"/>
    <w:rsid w:val="002F17B7"/>
    <w:rsid w:val="002F43BC"/>
    <w:rsid w:val="00300BF7"/>
    <w:rsid w:val="003042EA"/>
    <w:rsid w:val="00305EAB"/>
    <w:rsid w:val="00306F32"/>
    <w:rsid w:val="0030723A"/>
    <w:rsid w:val="00307CDA"/>
    <w:rsid w:val="0032757C"/>
    <w:rsid w:val="00341879"/>
    <w:rsid w:val="003442C8"/>
    <w:rsid w:val="003500C4"/>
    <w:rsid w:val="00371212"/>
    <w:rsid w:val="00380746"/>
    <w:rsid w:val="00380C69"/>
    <w:rsid w:val="00386C28"/>
    <w:rsid w:val="003870E6"/>
    <w:rsid w:val="00396DD4"/>
    <w:rsid w:val="0039733B"/>
    <w:rsid w:val="003A3AC5"/>
    <w:rsid w:val="003B2D4E"/>
    <w:rsid w:val="003C1313"/>
    <w:rsid w:val="003C3607"/>
    <w:rsid w:val="003C5C88"/>
    <w:rsid w:val="003C79D5"/>
    <w:rsid w:val="003D079A"/>
    <w:rsid w:val="003E4581"/>
    <w:rsid w:val="003F53DE"/>
    <w:rsid w:val="003F6024"/>
    <w:rsid w:val="00400206"/>
    <w:rsid w:val="00403BB3"/>
    <w:rsid w:val="00404439"/>
    <w:rsid w:val="00404D2C"/>
    <w:rsid w:val="00406D33"/>
    <w:rsid w:val="004070AD"/>
    <w:rsid w:val="0040762E"/>
    <w:rsid w:val="00413919"/>
    <w:rsid w:val="00424DF4"/>
    <w:rsid w:val="00435E1A"/>
    <w:rsid w:val="00436FF8"/>
    <w:rsid w:val="00443C25"/>
    <w:rsid w:val="00454571"/>
    <w:rsid w:val="004646E1"/>
    <w:rsid w:val="0047773D"/>
    <w:rsid w:val="00485484"/>
    <w:rsid w:val="00486F24"/>
    <w:rsid w:val="004874D5"/>
    <w:rsid w:val="004947EA"/>
    <w:rsid w:val="00496A1D"/>
    <w:rsid w:val="004A1418"/>
    <w:rsid w:val="004A2352"/>
    <w:rsid w:val="004A6750"/>
    <w:rsid w:val="004A7339"/>
    <w:rsid w:val="004B1766"/>
    <w:rsid w:val="004B1AA6"/>
    <w:rsid w:val="004B359E"/>
    <w:rsid w:val="004B5078"/>
    <w:rsid w:val="004F5480"/>
    <w:rsid w:val="0050217D"/>
    <w:rsid w:val="00503AFF"/>
    <w:rsid w:val="00506726"/>
    <w:rsid w:val="00515551"/>
    <w:rsid w:val="005269D4"/>
    <w:rsid w:val="00533DFD"/>
    <w:rsid w:val="0054208D"/>
    <w:rsid w:val="005431CA"/>
    <w:rsid w:val="00545FC2"/>
    <w:rsid w:val="00547D8C"/>
    <w:rsid w:val="00550188"/>
    <w:rsid w:val="0056351C"/>
    <w:rsid w:val="00574089"/>
    <w:rsid w:val="00576AB1"/>
    <w:rsid w:val="0058161C"/>
    <w:rsid w:val="00591C9B"/>
    <w:rsid w:val="00594844"/>
    <w:rsid w:val="005C6443"/>
    <w:rsid w:val="005D1CAC"/>
    <w:rsid w:val="005D6C57"/>
    <w:rsid w:val="005E0811"/>
    <w:rsid w:val="005E1AAD"/>
    <w:rsid w:val="005E2D60"/>
    <w:rsid w:val="005F0B68"/>
    <w:rsid w:val="005F274F"/>
    <w:rsid w:val="006031CB"/>
    <w:rsid w:val="00603B4A"/>
    <w:rsid w:val="00611586"/>
    <w:rsid w:val="00615A77"/>
    <w:rsid w:val="0062070E"/>
    <w:rsid w:val="006207FF"/>
    <w:rsid w:val="00620A8D"/>
    <w:rsid w:val="00633B05"/>
    <w:rsid w:val="00637154"/>
    <w:rsid w:val="00641CD9"/>
    <w:rsid w:val="00644E99"/>
    <w:rsid w:val="0064724C"/>
    <w:rsid w:val="00656106"/>
    <w:rsid w:val="00656357"/>
    <w:rsid w:val="00656F68"/>
    <w:rsid w:val="0066020E"/>
    <w:rsid w:val="00664524"/>
    <w:rsid w:val="0066461C"/>
    <w:rsid w:val="00666387"/>
    <w:rsid w:val="006754FB"/>
    <w:rsid w:val="006826FA"/>
    <w:rsid w:val="00684DC3"/>
    <w:rsid w:val="00691E13"/>
    <w:rsid w:val="00692520"/>
    <w:rsid w:val="00694D00"/>
    <w:rsid w:val="006B0615"/>
    <w:rsid w:val="006B17D4"/>
    <w:rsid w:val="006B3A4B"/>
    <w:rsid w:val="006B4B95"/>
    <w:rsid w:val="006C64EF"/>
    <w:rsid w:val="006C6DEF"/>
    <w:rsid w:val="006D2689"/>
    <w:rsid w:val="006D26F4"/>
    <w:rsid w:val="006D52EC"/>
    <w:rsid w:val="006D6A11"/>
    <w:rsid w:val="006D756B"/>
    <w:rsid w:val="006E1644"/>
    <w:rsid w:val="006E3AF3"/>
    <w:rsid w:val="006E54AD"/>
    <w:rsid w:val="007006D3"/>
    <w:rsid w:val="007034BD"/>
    <w:rsid w:val="00703D6B"/>
    <w:rsid w:val="00704E54"/>
    <w:rsid w:val="0071416B"/>
    <w:rsid w:val="00732FF2"/>
    <w:rsid w:val="0074540B"/>
    <w:rsid w:val="00747BC1"/>
    <w:rsid w:val="007526C0"/>
    <w:rsid w:val="0075759C"/>
    <w:rsid w:val="00763CEA"/>
    <w:rsid w:val="00772133"/>
    <w:rsid w:val="007763BB"/>
    <w:rsid w:val="007825B1"/>
    <w:rsid w:val="00786969"/>
    <w:rsid w:val="00790278"/>
    <w:rsid w:val="00792242"/>
    <w:rsid w:val="0079225E"/>
    <w:rsid w:val="007A77F9"/>
    <w:rsid w:val="007B1E91"/>
    <w:rsid w:val="007B3D4B"/>
    <w:rsid w:val="007C1578"/>
    <w:rsid w:val="007C3A95"/>
    <w:rsid w:val="007C7FC0"/>
    <w:rsid w:val="007D3CFF"/>
    <w:rsid w:val="007E5B92"/>
    <w:rsid w:val="007F4131"/>
    <w:rsid w:val="007F55E0"/>
    <w:rsid w:val="007F76E4"/>
    <w:rsid w:val="007F772F"/>
    <w:rsid w:val="0080101F"/>
    <w:rsid w:val="00803213"/>
    <w:rsid w:val="00803B88"/>
    <w:rsid w:val="00803F7F"/>
    <w:rsid w:val="008113F3"/>
    <w:rsid w:val="00811746"/>
    <w:rsid w:val="008147A4"/>
    <w:rsid w:val="00814EEC"/>
    <w:rsid w:val="00815DFE"/>
    <w:rsid w:val="00830E86"/>
    <w:rsid w:val="00834B2C"/>
    <w:rsid w:val="00841B59"/>
    <w:rsid w:val="00842FDA"/>
    <w:rsid w:val="0084569F"/>
    <w:rsid w:val="00846A03"/>
    <w:rsid w:val="00846BEE"/>
    <w:rsid w:val="00847533"/>
    <w:rsid w:val="00851FC9"/>
    <w:rsid w:val="008538DF"/>
    <w:rsid w:val="00856F73"/>
    <w:rsid w:val="008603A4"/>
    <w:rsid w:val="008625C1"/>
    <w:rsid w:val="0086283F"/>
    <w:rsid w:val="00865A99"/>
    <w:rsid w:val="0086684B"/>
    <w:rsid w:val="00875981"/>
    <w:rsid w:val="008826BE"/>
    <w:rsid w:val="00883019"/>
    <w:rsid w:val="0088547F"/>
    <w:rsid w:val="00891E57"/>
    <w:rsid w:val="008A54FA"/>
    <w:rsid w:val="008B2C8C"/>
    <w:rsid w:val="008B6582"/>
    <w:rsid w:val="008C625D"/>
    <w:rsid w:val="008D30D4"/>
    <w:rsid w:val="008D3356"/>
    <w:rsid w:val="008D5EB9"/>
    <w:rsid w:val="008E7593"/>
    <w:rsid w:val="008E7CAF"/>
    <w:rsid w:val="008F013F"/>
    <w:rsid w:val="008F75E5"/>
    <w:rsid w:val="00901F0D"/>
    <w:rsid w:val="0090343F"/>
    <w:rsid w:val="00911BCD"/>
    <w:rsid w:val="009128CF"/>
    <w:rsid w:val="00913663"/>
    <w:rsid w:val="0091459F"/>
    <w:rsid w:val="009157E7"/>
    <w:rsid w:val="00915E10"/>
    <w:rsid w:val="00917A06"/>
    <w:rsid w:val="009230E5"/>
    <w:rsid w:val="00926D75"/>
    <w:rsid w:val="00935517"/>
    <w:rsid w:val="00936E9F"/>
    <w:rsid w:val="00944F7E"/>
    <w:rsid w:val="00950C7D"/>
    <w:rsid w:val="00951D18"/>
    <w:rsid w:val="00954268"/>
    <w:rsid w:val="009553FC"/>
    <w:rsid w:val="00955C24"/>
    <w:rsid w:val="0095619D"/>
    <w:rsid w:val="00956753"/>
    <w:rsid w:val="00957587"/>
    <w:rsid w:val="00972AE3"/>
    <w:rsid w:val="00974119"/>
    <w:rsid w:val="009A22E8"/>
    <w:rsid w:val="009A50B8"/>
    <w:rsid w:val="009B01FE"/>
    <w:rsid w:val="009B0539"/>
    <w:rsid w:val="009B5650"/>
    <w:rsid w:val="009C198F"/>
    <w:rsid w:val="009C3AFE"/>
    <w:rsid w:val="009C5BB7"/>
    <w:rsid w:val="009C604E"/>
    <w:rsid w:val="009C76BC"/>
    <w:rsid w:val="009D7C32"/>
    <w:rsid w:val="009E173E"/>
    <w:rsid w:val="009E1CF4"/>
    <w:rsid w:val="009E4EEA"/>
    <w:rsid w:val="009F6F12"/>
    <w:rsid w:val="009F776F"/>
    <w:rsid w:val="00A06DF8"/>
    <w:rsid w:val="00A10333"/>
    <w:rsid w:val="00A119D6"/>
    <w:rsid w:val="00A15AF3"/>
    <w:rsid w:val="00A16674"/>
    <w:rsid w:val="00A27595"/>
    <w:rsid w:val="00A27F7E"/>
    <w:rsid w:val="00A31840"/>
    <w:rsid w:val="00A431C9"/>
    <w:rsid w:val="00A621F9"/>
    <w:rsid w:val="00A62EF3"/>
    <w:rsid w:val="00A76AF9"/>
    <w:rsid w:val="00A77036"/>
    <w:rsid w:val="00A776B9"/>
    <w:rsid w:val="00A812AB"/>
    <w:rsid w:val="00A82AC0"/>
    <w:rsid w:val="00A85A44"/>
    <w:rsid w:val="00A85F25"/>
    <w:rsid w:val="00A92ABF"/>
    <w:rsid w:val="00AA76BD"/>
    <w:rsid w:val="00AB524C"/>
    <w:rsid w:val="00AB701B"/>
    <w:rsid w:val="00AB7E82"/>
    <w:rsid w:val="00AC5740"/>
    <w:rsid w:val="00AD223F"/>
    <w:rsid w:val="00AD5458"/>
    <w:rsid w:val="00AD7292"/>
    <w:rsid w:val="00AE53C1"/>
    <w:rsid w:val="00AF1A46"/>
    <w:rsid w:val="00B07478"/>
    <w:rsid w:val="00B1160A"/>
    <w:rsid w:val="00B17DCE"/>
    <w:rsid w:val="00B27B91"/>
    <w:rsid w:val="00B30F50"/>
    <w:rsid w:val="00B37837"/>
    <w:rsid w:val="00B41989"/>
    <w:rsid w:val="00B42D12"/>
    <w:rsid w:val="00B50860"/>
    <w:rsid w:val="00B51DDF"/>
    <w:rsid w:val="00B53260"/>
    <w:rsid w:val="00B55071"/>
    <w:rsid w:val="00B571BA"/>
    <w:rsid w:val="00B721FD"/>
    <w:rsid w:val="00B72B32"/>
    <w:rsid w:val="00B763B6"/>
    <w:rsid w:val="00B7772A"/>
    <w:rsid w:val="00B9435F"/>
    <w:rsid w:val="00B96EB5"/>
    <w:rsid w:val="00BA2F68"/>
    <w:rsid w:val="00BD6951"/>
    <w:rsid w:val="00BE46D4"/>
    <w:rsid w:val="00BE5C8C"/>
    <w:rsid w:val="00BE6BB4"/>
    <w:rsid w:val="00BF3120"/>
    <w:rsid w:val="00BF590F"/>
    <w:rsid w:val="00BF5949"/>
    <w:rsid w:val="00BF6E16"/>
    <w:rsid w:val="00C01E08"/>
    <w:rsid w:val="00C11E0E"/>
    <w:rsid w:val="00C24847"/>
    <w:rsid w:val="00C27CF8"/>
    <w:rsid w:val="00C30490"/>
    <w:rsid w:val="00C32E33"/>
    <w:rsid w:val="00C33C1E"/>
    <w:rsid w:val="00C35642"/>
    <w:rsid w:val="00C360C6"/>
    <w:rsid w:val="00C42E9E"/>
    <w:rsid w:val="00C46F22"/>
    <w:rsid w:val="00C65B89"/>
    <w:rsid w:val="00C76FF9"/>
    <w:rsid w:val="00CC01BD"/>
    <w:rsid w:val="00CD3112"/>
    <w:rsid w:val="00CD43F3"/>
    <w:rsid w:val="00CD44A1"/>
    <w:rsid w:val="00CD609D"/>
    <w:rsid w:val="00CD7994"/>
    <w:rsid w:val="00CE24B8"/>
    <w:rsid w:val="00CE43E2"/>
    <w:rsid w:val="00CF3102"/>
    <w:rsid w:val="00CF3194"/>
    <w:rsid w:val="00CF6A4D"/>
    <w:rsid w:val="00D00F1E"/>
    <w:rsid w:val="00D05A6C"/>
    <w:rsid w:val="00D064DA"/>
    <w:rsid w:val="00D20769"/>
    <w:rsid w:val="00D26264"/>
    <w:rsid w:val="00D42746"/>
    <w:rsid w:val="00D44543"/>
    <w:rsid w:val="00D47B08"/>
    <w:rsid w:val="00D50153"/>
    <w:rsid w:val="00D53851"/>
    <w:rsid w:val="00D53DBE"/>
    <w:rsid w:val="00D706DB"/>
    <w:rsid w:val="00D710D7"/>
    <w:rsid w:val="00D74FBD"/>
    <w:rsid w:val="00D77C41"/>
    <w:rsid w:val="00D87FF3"/>
    <w:rsid w:val="00D92FE9"/>
    <w:rsid w:val="00D94EDF"/>
    <w:rsid w:val="00D957CD"/>
    <w:rsid w:val="00D9601D"/>
    <w:rsid w:val="00D96B96"/>
    <w:rsid w:val="00DA3CD8"/>
    <w:rsid w:val="00DB6184"/>
    <w:rsid w:val="00DC090E"/>
    <w:rsid w:val="00DC0FA8"/>
    <w:rsid w:val="00DC161F"/>
    <w:rsid w:val="00DE1031"/>
    <w:rsid w:val="00DE1589"/>
    <w:rsid w:val="00DE6507"/>
    <w:rsid w:val="00DF57B9"/>
    <w:rsid w:val="00E00C1C"/>
    <w:rsid w:val="00E01C61"/>
    <w:rsid w:val="00E03641"/>
    <w:rsid w:val="00E13965"/>
    <w:rsid w:val="00E202E5"/>
    <w:rsid w:val="00E20529"/>
    <w:rsid w:val="00E205A5"/>
    <w:rsid w:val="00E205FC"/>
    <w:rsid w:val="00E32761"/>
    <w:rsid w:val="00E34096"/>
    <w:rsid w:val="00E340EC"/>
    <w:rsid w:val="00E3703C"/>
    <w:rsid w:val="00E567E1"/>
    <w:rsid w:val="00E64993"/>
    <w:rsid w:val="00E76828"/>
    <w:rsid w:val="00E8605D"/>
    <w:rsid w:val="00E9470E"/>
    <w:rsid w:val="00EA0E1C"/>
    <w:rsid w:val="00EA3E2C"/>
    <w:rsid w:val="00EA46FB"/>
    <w:rsid w:val="00EA6A2C"/>
    <w:rsid w:val="00EB2354"/>
    <w:rsid w:val="00EB7BDE"/>
    <w:rsid w:val="00EE0751"/>
    <w:rsid w:val="00EE2D7C"/>
    <w:rsid w:val="00EE6969"/>
    <w:rsid w:val="00EE743A"/>
    <w:rsid w:val="00EF31EB"/>
    <w:rsid w:val="00EF57E0"/>
    <w:rsid w:val="00EF5B2C"/>
    <w:rsid w:val="00F00481"/>
    <w:rsid w:val="00F00AD9"/>
    <w:rsid w:val="00F06787"/>
    <w:rsid w:val="00F1272A"/>
    <w:rsid w:val="00F132F2"/>
    <w:rsid w:val="00F20DD8"/>
    <w:rsid w:val="00F234F9"/>
    <w:rsid w:val="00F25DAC"/>
    <w:rsid w:val="00F51694"/>
    <w:rsid w:val="00F51A50"/>
    <w:rsid w:val="00F547A6"/>
    <w:rsid w:val="00F62011"/>
    <w:rsid w:val="00F66669"/>
    <w:rsid w:val="00F7028B"/>
    <w:rsid w:val="00F73F1B"/>
    <w:rsid w:val="00F75A8A"/>
    <w:rsid w:val="00F82947"/>
    <w:rsid w:val="00F85944"/>
    <w:rsid w:val="00F90B36"/>
    <w:rsid w:val="00FA23EB"/>
    <w:rsid w:val="00FC6516"/>
    <w:rsid w:val="00FD2A6D"/>
    <w:rsid w:val="00FE4576"/>
    <w:rsid w:val="00FE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416C1"/>
  <w15:chartTrackingRefBased/>
  <w15:docId w15:val="{F90E4338-5C38-A645-BBDC-F269C4D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5C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gif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hyperlink" Target="https://www.youtube.com/watch?v=Wfsrg7aait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2285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Keenan, Jeremy</dc:creator>
  <cp:keywords/>
  <dc:description/>
  <cp:lastModifiedBy>Keenan, Jeremy</cp:lastModifiedBy>
  <cp:revision>23</cp:revision>
  <dcterms:created xsi:type="dcterms:W3CDTF">2021-03-12T20:31:00Z</dcterms:created>
  <dcterms:modified xsi:type="dcterms:W3CDTF">2021-03-19T23:29:00Z</dcterms:modified>
</cp:coreProperties>
</file>