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22:40</w:t>
      </w:r>
      <w:r>
        <w:t xml:space="preserve"> </w:t>
      </w:r>
      <w:r>
        <w:t xml:space="preserve">·</w:t>
      </w:r>
      <w:r>
        <w:t xml:space="preserve"> </w:t>
      </w:r>
      <w:r>
        <w:t xml:space="preserve">turno</w:t>
      </w:r>
      <w:r>
        <w:t xml:space="preserve"> </w:t>
      </w:r>
      <w:r>
        <w:t xml:space="preserve">di</w:t>
      </w:r>
      <w:r>
        <w:t xml:space="preserve"> </w:t>
      </w:r>
      <w:r>
        <w:t xml:space="preserve">notte</w:t>
      </w:r>
      <w:r>
        <w:t xml:space="preserve"> </w:t>
      </w:r>
      <w:r>
        <w:t xml:space="preserve">all’1:30</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22:40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Autorizzare l’aggiornamento delle due attività pianificate per i due Word (R-511): basta scrivere</w:t>
            </w:r>
            <w:r>
              <w:rPr>
                <w:sz w:val="19"/>
              </w:rPr>
              <w:t xml:space="preserve"> </w:t>
            </w:r>
            <w:r>
              <w:rPr>
                <w:sz w:val="19"/>
              </w:rPr>
              <w:t xml:space="preserve">“</w:t>
            </w:r>
            <w:r>
              <w:rPr>
                <w:sz w:val="19"/>
              </w:rPr>
              <w:t xml:space="preserve">aggiorna le attività</w:t>
            </w:r>
            <w:r>
              <w:rPr>
                <w:sz w:val="19"/>
              </w:rPr>
              <w:t xml:space="preserve">”</w:t>
            </w:r>
            <w:r>
              <w:rPr>
                <w:sz w:val="19"/>
              </w:rPr>
              <w:t xml:space="preserve">. Il turno di notte deve rigenerare i due Word e aggiornare</w:t>
            </w:r>
            <w:r>
              <w:rPr>
                <w:sz w:val="19"/>
              </w:rPr>
              <w:t xml:space="preserve"> </w:t>
            </w:r>
            <w:r>
              <w:rPr>
                <w:rStyle w:val="VerbatimChar"/>
                <w:sz w:val="19"/>
              </w:rPr>
              <w:t xml:space="preserve">online:</w:t>
            </w:r>
            <w:r>
              <w:rPr>
                <w:sz w:val="19"/>
              </w:rPr>
              <w:t xml:space="preserve">; la copia su Drive deve copiare i due Word nuovi e non più il vecchio file unico. Senza l’ok, domattina la copia automatica non porta su Drive i due Word e, se il turno di notte non pubblica, rimette su Drive il vecchio</w:t>
            </w:r>
            <w:r>
              <w:rPr>
                <w:sz w:val="19"/>
              </w:rPr>
              <w:t xml:space="preserve"> </w:t>
            </w:r>
            <w:r>
              <w:rPr>
                <w:rStyle w:val="VerbatimChar"/>
                <w:sz w:val="19"/>
              </w:rPr>
              <w:t xml:space="preserve">CYF-Gaming-requisiti.docx</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R-511</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1:30)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bookmarkStart w:id="30"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0"/>
    <w:bookmarkStart w:id="31"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2026-10-27T21:26:34Z</dcterms:created>
  <dcterms:modified xsi:type="dcterms:W3CDTF">2026-10-27T21:26:34Z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22:40 · turno di notte all’1:30 · requisiti divisi in due Word · scritte di giorno: batti il mio tempo e missioni, modalità portale (CrazyGames), città della settimana con la maglia, fonte delle visite, Gran Premio delle 21 · online su Google Drive</vt:lpwstr>
  </property>
</Properties>
</file>