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77" w:rsidRPr="00971F77" w:rsidRDefault="00971F77" w:rsidP="00971F77">
      <w:pPr>
        <w:suppressAutoHyphens/>
        <w:autoSpaceDN w:val="0"/>
        <w:spacing w:after="0" w:line="240" w:lineRule="auto"/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</w:pPr>
      <w:r w:rsidRPr="00971F77"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  <w:t>Bases de Datos I</w:t>
      </w:r>
    </w:p>
    <w:p w:rsidR="00971F77" w:rsidRPr="00971F77" w:rsidRDefault="00971F77" w:rsidP="00971F77">
      <w:pPr>
        <w:suppressAutoHyphens/>
        <w:autoSpaceDN w:val="0"/>
        <w:spacing w:after="0" w:line="240" w:lineRule="auto"/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</w:pPr>
      <w:r w:rsidRPr="00971F77"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  <w:t>24/11/2020</w:t>
      </w:r>
    </w:p>
    <w:p w:rsidR="00971F77" w:rsidRPr="00971F77" w:rsidRDefault="00735070" w:rsidP="00971F77">
      <w:pPr>
        <w:suppressAutoHyphens/>
        <w:autoSpaceDN w:val="0"/>
        <w:spacing w:after="0" w:line="240" w:lineRule="auto"/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</w:pPr>
      <w:r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  <w:t xml:space="preserve">Preguntas </w:t>
      </w:r>
      <w:proofErr w:type="spellStart"/>
      <w:r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  <w:t>Cap</w:t>
      </w:r>
      <w:proofErr w:type="spellEnd"/>
      <w:r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  <w:t xml:space="preserve"> 7</w:t>
      </w:r>
      <w:r w:rsidR="00971F77" w:rsidRPr="00971F77"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  <w:t>.3 24/11</w:t>
      </w:r>
    </w:p>
    <w:p w:rsidR="00971F77" w:rsidRPr="00971F77" w:rsidRDefault="00971F77" w:rsidP="00971F77">
      <w:pPr>
        <w:suppressAutoHyphens/>
        <w:autoSpaceDN w:val="0"/>
        <w:spacing w:after="0" w:line="240" w:lineRule="auto"/>
        <w:rPr>
          <w:rFonts w:ascii="Arial Rounded MT Bold" w:eastAsia="NSimSun" w:hAnsi="Arial Rounded MT Bold" w:cs="Arial"/>
          <w:kern w:val="3"/>
          <w:sz w:val="24"/>
          <w:szCs w:val="24"/>
          <w:lang w:val="es-HN" w:eastAsia="zh-CN" w:bidi="hi-IN"/>
        </w:rPr>
      </w:pPr>
      <w:r w:rsidRPr="00971F77">
        <w:rPr>
          <w:rFonts w:ascii="Arial Rounded MT Bold" w:eastAsia="NSimSun" w:hAnsi="Arial Rounded MT Bold" w:cs="Arial"/>
          <w:kern w:val="3"/>
          <w:sz w:val="24"/>
          <w:szCs w:val="24"/>
          <w:lang w:val="es-HN" w:eastAsia="zh-CN" w:bidi="hi-IN"/>
        </w:rPr>
        <w:t>IS-501</w:t>
      </w:r>
      <w:r w:rsidRPr="00971F77">
        <w:rPr>
          <w:rFonts w:ascii="Arial Rounded MT Bold" w:eastAsia="NSimSun" w:hAnsi="Arial Rounded MT Bold" w:cs="Arial"/>
          <w:kern w:val="3"/>
          <w:sz w:val="24"/>
          <w:szCs w:val="24"/>
          <w:lang w:val="es-HN" w:eastAsia="zh-CN" w:bidi="hi-IN"/>
        </w:rPr>
        <w:br/>
        <w:t xml:space="preserve">José </w:t>
      </w:r>
      <w:proofErr w:type="spellStart"/>
      <w:r w:rsidRPr="00971F77">
        <w:rPr>
          <w:rFonts w:ascii="Arial Rounded MT Bold" w:eastAsia="NSimSun" w:hAnsi="Arial Rounded MT Bold" w:cs="Arial"/>
          <w:kern w:val="3"/>
          <w:sz w:val="24"/>
          <w:szCs w:val="24"/>
          <w:lang w:val="es-HN" w:eastAsia="zh-CN" w:bidi="hi-IN"/>
        </w:rPr>
        <w:t>Inestroza</w:t>
      </w:r>
      <w:proofErr w:type="spellEnd"/>
    </w:p>
    <w:p w:rsidR="00971F77" w:rsidRDefault="00971F77" w:rsidP="00971F77">
      <w:pPr>
        <w:rPr>
          <w:rFonts w:ascii="Arial Rounded MT Bold" w:hAnsi="Arial Rounded MT Bold"/>
          <w:sz w:val="24"/>
        </w:rPr>
      </w:pPr>
    </w:p>
    <w:p w:rsidR="00735070" w:rsidRPr="00735070" w:rsidRDefault="00971F77" w:rsidP="00735070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sz w:val="24"/>
          <w:szCs w:val="24"/>
        </w:rPr>
      </w:pPr>
      <w:r w:rsidRPr="00971F77">
        <w:rPr>
          <w:rFonts w:ascii="Arial Rounded MT Bold" w:hAnsi="Arial Rounded MT Bold"/>
          <w:b/>
          <w:sz w:val="24"/>
        </w:rPr>
        <w:t>¿</w:t>
      </w:r>
      <w:r w:rsidR="00735070" w:rsidRPr="00735070">
        <w:rPr>
          <w:rFonts w:ascii="Arial Rounded MT Bold" w:hAnsi="Arial Rounded MT Bold"/>
          <w:b/>
          <w:sz w:val="24"/>
        </w:rPr>
        <w:t>Para qué puedo usar las vistas?</w:t>
      </w:r>
      <w:r w:rsidRPr="00971F77">
        <w:rPr>
          <w:rFonts w:ascii="Arial Rounded MT Bold" w:hAnsi="Arial Rounded MT Bold"/>
          <w:b/>
          <w:sz w:val="24"/>
        </w:rPr>
        <w:br/>
        <w:t xml:space="preserve">R/ </w:t>
      </w:r>
      <w:r w:rsidR="00735070">
        <w:rPr>
          <w:rFonts w:ascii="Arial Rounded MT Bold" w:hAnsi="Arial Rounded MT Bold"/>
          <w:b/>
          <w:sz w:val="24"/>
        </w:rPr>
        <w:t xml:space="preserve">- </w:t>
      </w:r>
      <w:r w:rsidR="00735070">
        <w:rPr>
          <w:rFonts w:ascii="Arial Rounded MT Bold" w:hAnsi="Arial Rounded MT Bold"/>
          <w:sz w:val="24"/>
        </w:rPr>
        <w:t>Para acceder a datos que se puedan actualizar continuamente.</w:t>
      </w:r>
      <w:r w:rsidR="00735070">
        <w:rPr>
          <w:rFonts w:ascii="Arial Rounded MT Bold" w:hAnsi="Arial Rounded MT Bold"/>
          <w:sz w:val="24"/>
        </w:rPr>
        <w:br/>
        <w:t xml:space="preserve">- Para acceder a datos que no se deban guardar de forma física en la </w:t>
      </w:r>
      <w:bookmarkStart w:id="0" w:name="_GoBack"/>
      <w:bookmarkEnd w:id="0"/>
      <w:r w:rsidR="00735070">
        <w:rPr>
          <w:rFonts w:ascii="Arial Rounded MT Bold" w:hAnsi="Arial Rounded MT Bold"/>
          <w:sz w:val="24"/>
        </w:rPr>
        <w:t>base de datos.</w:t>
      </w:r>
      <w:r w:rsidR="00735070">
        <w:rPr>
          <w:rFonts w:ascii="Arial Rounded MT Bold" w:hAnsi="Arial Rounded MT Bold"/>
          <w:sz w:val="24"/>
        </w:rPr>
        <w:br/>
        <w:t>- Para restringir el acceso a las tablas.</w:t>
      </w:r>
      <w:r w:rsidR="00735070">
        <w:rPr>
          <w:rFonts w:ascii="Arial Rounded MT Bold" w:hAnsi="Arial Rounded MT Bold"/>
          <w:sz w:val="24"/>
        </w:rPr>
        <w:br/>
      </w:r>
    </w:p>
    <w:p w:rsidR="00735070" w:rsidRPr="00735070" w:rsidRDefault="00735070" w:rsidP="00735070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sz w:val="24"/>
          <w:szCs w:val="24"/>
        </w:rPr>
      </w:pPr>
      <w:r w:rsidRPr="00735070">
        <w:rPr>
          <w:rFonts w:ascii="Arial Rounded MT Bold" w:hAnsi="Arial Rounded MT Bold"/>
          <w:b/>
          <w:sz w:val="24"/>
          <w:szCs w:val="24"/>
        </w:rPr>
        <w:t>¿Cuál es la ventaja de usar vistas?</w:t>
      </w:r>
      <w:r w:rsidRPr="00735070">
        <w:rPr>
          <w:rFonts w:ascii="Arial Rounded MT Bold" w:hAnsi="Arial Rounded MT Bold"/>
          <w:b/>
          <w:sz w:val="24"/>
          <w:szCs w:val="24"/>
        </w:rPr>
        <w:br/>
        <w:t>R/</w:t>
      </w:r>
      <w:r>
        <w:rPr>
          <w:rFonts w:ascii="Arial Rounded MT Bold" w:hAnsi="Arial Rounded MT Bold"/>
          <w:b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No necesariamente ocupa un espacio físico en la base de datos.</w:t>
      </w:r>
      <w:r>
        <w:rPr>
          <w:rFonts w:ascii="Arial Rounded MT Bold" w:hAnsi="Arial Rounded MT Bold"/>
          <w:sz w:val="24"/>
          <w:szCs w:val="24"/>
        </w:rPr>
        <w:br/>
      </w:r>
    </w:p>
    <w:p w:rsidR="00971F77" w:rsidRPr="0057771D" w:rsidRDefault="00735070" w:rsidP="0057771D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735070">
        <w:rPr>
          <w:rFonts w:ascii="Arial Rounded MT Bold" w:hAnsi="Arial Rounded MT Bold"/>
          <w:b/>
          <w:sz w:val="24"/>
          <w:szCs w:val="24"/>
        </w:rPr>
        <w:t>¿Cómo aplico vistas en SQL?</w:t>
      </w:r>
      <w:r w:rsidRPr="00735070">
        <w:rPr>
          <w:rFonts w:ascii="Arial Rounded MT Bold" w:hAnsi="Arial Rounded MT Bold"/>
          <w:b/>
          <w:sz w:val="24"/>
          <w:szCs w:val="24"/>
        </w:rPr>
        <w:br/>
        <w:t>R/</w:t>
      </w:r>
      <w:r>
        <w:rPr>
          <w:rFonts w:ascii="Arial Rounded MT Bold" w:hAnsi="Arial Rounded MT Bold"/>
          <w:b/>
          <w:sz w:val="24"/>
          <w:szCs w:val="24"/>
        </w:rPr>
        <w:t xml:space="preserve"> </w:t>
      </w:r>
      <w:r w:rsidRPr="00735070">
        <w:rPr>
          <w:rFonts w:ascii="Arial Rounded MT Bold" w:hAnsi="Arial Rounded MT Bold"/>
          <w:sz w:val="24"/>
          <w:szCs w:val="24"/>
        </w:rPr>
        <w:t>En SQL, el comando para especificar una vista es CREATE VIEW. La vista recibe un nombre de tabla (virtual) (o nombre de vista), una lista de nombres de atributos y una consulta para especificar el contenido de la vista</w:t>
      </w:r>
      <w:r w:rsidRPr="00A47ECF">
        <w:rPr>
          <w:rFonts w:ascii="Arial Rounded MT Bold" w:hAnsi="Arial Rounded MT Bold"/>
          <w:noProof/>
          <w:lang w:eastAsia="es-MX"/>
        </w:rPr>
        <w:drawing>
          <wp:inline distT="0" distB="0" distL="0" distR="0" wp14:anchorId="396925B9" wp14:editId="11D8ECE5">
            <wp:extent cx="5438775" cy="2057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157" cy="20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sz w:val="24"/>
          <w:szCs w:val="24"/>
        </w:rPr>
        <w:br/>
      </w:r>
      <w:r w:rsidRPr="00735070">
        <w:rPr>
          <w:rFonts w:ascii="Arial Rounded MT Bold" w:hAnsi="Arial Rounded MT Bold"/>
          <w:sz w:val="24"/>
          <w:szCs w:val="24"/>
        </w:rPr>
        <w:t>Ahora podemos especificar consultas SQL en una vista, o tabla virtual, de la misma manera que especificamos consultas que involucran tablas base.</w:t>
      </w:r>
      <w:r>
        <w:rPr>
          <w:rFonts w:ascii="Arial Rounded MT Bold" w:hAnsi="Arial Rounded MT Bold"/>
          <w:b/>
          <w:sz w:val="24"/>
          <w:szCs w:val="24"/>
        </w:rPr>
        <w:br/>
      </w:r>
      <w:r>
        <w:rPr>
          <w:rFonts w:ascii="Arial Rounded MT Bold" w:hAnsi="Arial Rounded MT Bold"/>
          <w:b/>
          <w:sz w:val="24"/>
          <w:szCs w:val="24"/>
        </w:rPr>
        <w:br/>
      </w:r>
      <w:r w:rsidRPr="00A47ECF">
        <w:rPr>
          <w:rFonts w:ascii="Arial Rounded MT Bold" w:hAnsi="Arial Rounded MT Bold"/>
          <w:noProof/>
          <w:lang w:eastAsia="es-MX"/>
        </w:rPr>
        <w:drawing>
          <wp:inline distT="0" distB="0" distL="0" distR="0" wp14:anchorId="3C8AA6BF" wp14:editId="2E2BD35E">
            <wp:extent cx="5219700" cy="10910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62" cy="112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sz w:val="24"/>
          <w:szCs w:val="24"/>
        </w:rPr>
        <w:br/>
      </w:r>
      <w:r w:rsidR="0057771D" w:rsidRPr="0057771D">
        <w:rPr>
          <w:rFonts w:ascii="Arial Rounded MT Bold" w:hAnsi="Arial Rounded MT Bold"/>
          <w:sz w:val="24"/>
          <w:szCs w:val="24"/>
        </w:rPr>
        <w:t xml:space="preserve">Si ya no necesitamos una vista, podemos usar el comando DROP </w:t>
      </w:r>
      <w:r w:rsidR="0057771D" w:rsidRPr="0057771D">
        <w:rPr>
          <w:rFonts w:ascii="Arial Rounded MT Bold" w:hAnsi="Arial Rounded MT Bold"/>
          <w:sz w:val="24"/>
          <w:szCs w:val="24"/>
        </w:rPr>
        <w:lastRenderedPageBreak/>
        <w:t>VIEW para deshacernos de ella.</w:t>
      </w:r>
      <w:r w:rsidR="00971F77" w:rsidRPr="0057771D">
        <w:rPr>
          <w:rFonts w:ascii="Arial Rounded MT Bold" w:hAnsi="Arial Rounded MT Bold"/>
          <w:sz w:val="24"/>
          <w:szCs w:val="24"/>
        </w:rPr>
        <w:br/>
      </w:r>
    </w:p>
    <w:sectPr w:rsidR="00971F77" w:rsidRPr="00577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D0061"/>
    <w:multiLevelType w:val="hybridMultilevel"/>
    <w:tmpl w:val="79C869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36"/>
    <w:rsid w:val="0057771D"/>
    <w:rsid w:val="00735070"/>
    <w:rsid w:val="007853FD"/>
    <w:rsid w:val="008426B5"/>
    <w:rsid w:val="00971F77"/>
    <w:rsid w:val="009E2036"/>
    <w:rsid w:val="00F7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F8D720-39AB-4D34-A512-5AB6DD5F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Benedetto Godoy</dc:creator>
  <cp:keywords/>
  <dc:description/>
  <cp:lastModifiedBy>Edgar Josué Benedetto Godoy</cp:lastModifiedBy>
  <cp:revision>3</cp:revision>
  <dcterms:created xsi:type="dcterms:W3CDTF">2020-12-09T00:53:00Z</dcterms:created>
  <dcterms:modified xsi:type="dcterms:W3CDTF">2020-12-09T19:40:00Z</dcterms:modified>
</cp:coreProperties>
</file>