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lab-5-instructor-key-transverse-shear"/>
    <w:p>
      <w:pPr>
        <w:pStyle w:val="Heading1"/>
      </w:pPr>
      <w:r>
        <w:t xml:space="preserve">Lab 5 — Instructor Key: Transverse Shear</w:t>
      </w:r>
    </w:p>
    <w:p>
      <w:pPr>
        <w:pStyle w:val="Instructor"/>
      </w:pPr>
      <w:r>
        <w:rPr>
          <w:bCs/>
          <w:b/>
        </w:rPr>
        <w:t xml:space="preserve">For instructors only. Do not distribute to students.</w:t>
      </w:r>
      <w:r>
        <w:t xml:space="preserve"> </w:t>
      </w:r>
      <w:r>
        <w:t xml:space="preserve">Every number in this key is computed by</w:t>
      </w:r>
      <w:r>
        <w:t xml:space="preserve"> </w:t>
      </w:r>
      <w:r>
        <w:rPr>
          <w:rStyle w:val="VerbatimChar"/>
        </w:rPr>
        <w:t xml:space="preserve">src/lab05_analysis.py</w:t>
      </w:r>
      <w:r>
        <w:t xml:space="preserve"> </w:t>
      </w:r>
      <w:r>
        <w:t xml:space="preserve">(and</w:t>
      </w:r>
      <w:r>
        <w:t xml:space="preserve"> </w:t>
      </w:r>
      <w:r>
        <w:rPr>
          <w:rStyle w:val="VerbatimChar"/>
        </w:rPr>
        <w:t xml:space="preserve">src/make_key.py</w:t>
      </w:r>
      <w:r>
        <w:t xml:space="preserve">) from</w:t>
      </w:r>
      <w:r>
        <w:t xml:space="preserve"> </w:t>
      </w:r>
      <w:r>
        <w:rPr>
          <w:rStyle w:val="VerbatimChar"/>
        </w:rPr>
        <w:t xml:space="preserve">sample_data.csv</w:t>
      </w:r>
      <w:r>
        <w:t xml:space="preserve"> </w:t>
      </w:r>
      <w:r>
        <w:t xml:space="preserve">and</w:t>
      </w:r>
      <w:r>
        <w:t xml:space="preserve"> </w:t>
      </w:r>
      <w:r>
        <w:rPr>
          <w:rStyle w:val="VerbatimChar"/>
        </w:rPr>
        <w:t xml:space="preserve">src/specimen_measurements.json</w:t>
      </w:r>
      <w:r>
        <w:t xml:space="preserve">, or by the simulation’s own model code run in Node. To build a key for your own class data, put your CSV and measurements in the same format and run</w:t>
      </w:r>
      <w:r>
        <w:t xml:space="preserve"> </w:t>
      </w:r>
      <w:r>
        <w:rPr>
          <w:rStyle w:val="VerbatimChar"/>
        </w:rPr>
        <w:t xml:space="preserve">python3 src/lab05_analysis.py your.csv your_measurements.json</w:t>
      </w:r>
      <w:r>
        <w:t xml:space="preserve">, then</w:t>
      </w:r>
      <w:r>
        <w:t xml:space="preserve"> </w:t>
      </w:r>
      <w:r>
        <w:rPr>
          <w:rStyle w:val="VerbatimChar"/>
        </w:rPr>
        <w:t xml:space="preserve">python3 src/make_key.py</w:t>
      </w:r>
      <w:r>
        <w:t xml:space="preserve">. Uncertainties are expanded (</w:t>
      </w:r>
      <m:oMath>
        <m:r>
          <m:t>U</m:t>
        </m:r>
        <m:r>
          <m:rPr>
            <m:sty m:val="p"/>
          </m:rPr>
          <m:t>=</m:t>
        </m:r>
        <m:r>
          <m:t>2</m:t>
        </m:r>
        <m:r>
          <m:t>u</m:t>
        </m:r>
      </m:oMath>
      <w:r>
        <w:t xml:space="preserve">) unless marked</w:t>
      </w:r>
      <w:r>
        <w:t xml:space="preserve"> </w:t>
      </w:r>
      <m:oMath>
        <m:r>
          <m:t>u</m:t>
        </m:r>
      </m:oMath>
      <w:r>
        <w:t xml:space="preserve">. Sign convention as in the handout (Beer 8e):</w:t>
      </w:r>
      <w:r>
        <w:t xml:space="preserve"> </w:t>
      </w:r>
      <m:oMath>
        <m:r>
          <m:t>V</m:t>
        </m:r>
      </m:oMath>
      <w:r>
        <w:t xml:space="preserve"> </w:t>
      </w:r>
      <w:r>
        <w:t xml:space="preserve">and</w:t>
      </w:r>
      <w:r>
        <w:t xml:space="preserve"> </w:t>
      </w:r>
      <m:oMath>
        <m:r>
          <m:t>M</m:t>
        </m:r>
      </m:oMath>
      <w:r>
        <w:t xml:space="preserve"> </w:t>
      </w:r>
      <w:r>
        <w:t xml:space="preserve">as in Fig. 5.6;</w:t>
      </w:r>
      <w:r>
        <w:t xml:space="preserve"> </w:t>
      </w:r>
      <m:oMath>
        <m:sSub>
          <m:e>
            <m:r>
              <m:t>τ</m:t>
            </m:r>
          </m:e>
          <m:sub>
            <m:r>
              <m:t>x</m:t>
            </m:r>
            <m:r>
              <m:t>y</m:t>
            </m:r>
          </m:sub>
        </m:sSub>
        <m:r>
          <m:rPr>
            <m:sty m:val="p"/>
          </m:rPr>
          <m:t>&lt;</m:t>
        </m:r>
        <m:r>
          <m:t>0</m:t>
        </m:r>
      </m:oMath>
      <w:r>
        <w:t xml:space="preserve"> </w:t>
      </w:r>
      <w:r>
        <w:t xml:space="preserve">for</w:t>
      </w:r>
      <w:r>
        <w:t xml:space="preserve"> </w:t>
      </w:r>
      <m:oMath>
        <m:r>
          <m:t>V</m:t>
        </m:r>
        <m:r>
          <m:rPr>
            <m:sty m:val="p"/>
          </m:rPr>
          <m:t>&gt;</m:t>
        </m:r>
        <m:r>
          <m:t>0</m:t>
        </m:r>
      </m:oMath>
      <w:r>
        <w:t xml:space="preserve">, reported as the magnitude</w:t>
      </w:r>
      <w:r>
        <w:t xml:space="preserve"> </w:t>
      </w:r>
      <m:oMath>
        <m:r>
          <m:t>τ</m:t>
        </m:r>
        <m:r>
          <m:rPr>
            <m:sty m:val="p"/>
          </m:rPr>
          <m:t>=</m:t>
        </m:r>
        <m:r>
          <m:t>V</m:t>
        </m:r>
        <m:r>
          <m:t>Q</m:t>
        </m:r>
        <m:r>
          <m:rPr>
            <m:sty m:val="p"/>
          </m:rPr>
          <m:t>/</m:t>
        </m:r>
        <m:d>
          <m:dPr>
            <m:begChr m:val="("/>
            <m:endChr m:val=")"/>
            <m:sepChr m:val=""/>
            <m:grow/>
          </m:dPr>
          <m:e>
            <m:r>
              <m:t>I</m:t>
            </m:r>
            <m:r>
              <m:t>t</m:t>
            </m:r>
          </m:e>
        </m:d>
      </m:oMath>
      <w:r>
        <w:t xml:space="preserve">; deflection</w:t>
      </w:r>
      <w:r>
        <w:t xml:space="preserve"> </w:t>
      </w:r>
      <m:oMath>
        <m:r>
          <m:t>y</m:t>
        </m:r>
      </m:oMath>
      <w:r>
        <w:t xml:space="preserve"> </w:t>
      </w:r>
      <w:r>
        <w:t xml:space="preserve">up,</w:t>
      </w:r>
      <w:r>
        <w:t xml:space="preserve"> </w:t>
      </w:r>
      <m:oMath>
        <m:r>
          <m:t>δ</m:t>
        </m:r>
        <m:r>
          <m:rPr>
            <m:sty m:val="p"/>
          </m:rPr>
          <m:t>=</m:t>
        </m:r>
        <m:r>
          <m:rPr>
            <m:sty m:val="p"/>
          </m:rPr>
          <m:t>−</m:t>
        </m:r>
        <m:r>
          <m:t>y</m:t>
        </m:r>
      </m:oMath>
      <w:r>
        <w:t xml:space="preserve"> </w:t>
      </w:r>
      <w:r>
        <w:t xml:space="preserve">reported.</w:t>
      </w:r>
    </w:p>
    <w:bookmarkStart w:id="20" w:name="results-at-a-glance-sample-data"/>
    <w:p>
      <w:pPr>
        <w:pStyle w:val="Heading2"/>
      </w:pPr>
      <w:r>
        <w:t xml:space="preserve">1. Results at a glance (sample data)</w:t>
      </w:r>
    </w:p>
    <w:p>
      <w:pPr>
        <w:pStyle w:val="TableCaption"/>
      </w:pPr>
      <w:r>
        <w:t xml:space="preserve">Table K1. Results from the sample data.</w:t>
      </w:r>
    </w:p>
    <w:tbl>
      <w:tblPr>
        <w:tblStyle w:val="Table"/>
        <w:tblW w:type="pct" w:w="5000"/>
        <w:jc w:val="center"/>
        <w:tblLook w:firstRow="1" w:lastRow="0" w:firstColumn="0" w:lastColumn="0" w:noHBand="0" w:noVBand="0" w:val="0020"/>
        <w:tblCaption w:val="Table K1. Results from the sample dat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980"/>
        <w:gridCol w:w="1980"/>
        <w:gridCol w:w="1980"/>
        <w:gridCol w:w="198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Reference or prediction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Verdict (Eq. 16)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A:</w:t>
            </w:r>
            <w:r>
              <w:rPr>
                <w:sz w:val="19"/>
              </w:rPr>
              <w:t xml:space="preserve"> </w:t>
            </w:r>
            <m:oMath>
              <m:r>
                <m:t>b</m:t>
              </m:r>
            </m:oMath>
            <w:r>
              <w:rPr>
                <w:sz w:val="19"/>
              </w:rPr>
              <w:t xml:space="preserve">,</w:t>
            </w:r>
            <w:r>
              <w:rPr>
                <w:sz w:val="19"/>
              </w:rPr>
              <w:t xml:space="preserve"> </w:t>
            </w:r>
            <m:oMath>
              <m:r>
                <m:t>h</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25.420 ± 0.026, 50.780 ± 0.026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25.4 × 50.8 nominal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R</m:t>
              </m:r>
            </m:oMath>
            <w:r>
              <w:rPr>
                <w:sz w:val="19"/>
              </w:rPr>
              <w:t xml:space="preserve"> </w:t>
            </w:r>
            <w:r>
              <w:rPr>
                <w:sz w:val="19"/>
              </w:rPr>
              <w:t xml:space="preserve">at the faces, upright (</w:t>
            </w:r>
            <m:oMath>
              <m:r>
                <m:t>b</m:t>
              </m:r>
              <m:r>
                <m:rPr>
                  <m:sty m:val="p"/>
                </m:rPr>
                <m:t>/</m:t>
              </m:r>
              <m:r>
                <m:t>h</m:t>
              </m:r>
            </m:oMath>
            <w:r>
              <w:rPr>
                <w:sz w:val="19"/>
              </w:rPr>
              <w:t xml:space="preserve"> </w:t>
            </w:r>
            <w:r>
              <w:rPr>
                <w:sz w:val="19"/>
              </w:rPr>
              <w:t xml:space="preserve">= 0.5006)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1.042 ± 0.018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7: 1.0414 ± 0.0006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R</m:t>
              </m:r>
            </m:oMath>
            <w:r>
              <w:rPr>
                <w:sz w:val="19"/>
              </w:rPr>
              <w:t xml:space="preserve"> </w:t>
            </w:r>
            <w:r>
              <w:rPr>
                <w:sz w:val="19"/>
              </w:rPr>
              <w:t xml:space="preserve">at the faces, flat (</w:t>
            </w:r>
            <m:oMath>
              <m:r>
                <m:t>b</m:t>
              </m:r>
              <m:r>
                <m:rPr>
                  <m:sty m:val="p"/>
                </m:rPr>
                <m:t>/</m:t>
              </m:r>
              <m:r>
                <m:t>h</m:t>
              </m:r>
            </m:oMath>
            <w:r>
              <w:rPr>
                <w:sz w:val="19"/>
              </w:rPr>
              <w:t xml:space="preserve"> </w:t>
            </w:r>
            <w:r>
              <w:rPr>
                <w:sz w:val="19"/>
              </w:rPr>
              <w:t xml:space="preserve">= 1.9976)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1.515 ± 0.029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7: 1.4909 ± 0.0067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I-beam web</w:t>
            </w:r>
            <w:r>
              <w:rPr>
                <w:sz w:val="19"/>
              </w:rPr>
              <w:t xml:space="preserve"> </w:t>
            </w:r>
            <m:oMath>
              <m:r>
                <m:t>τ</m:t>
              </m:r>
              <m:r>
                <m:rPr>
                  <m:sty m:val="p"/>
                </m:rPr>
                <m:t>/</m:t>
              </m:r>
              <m:r>
                <m:t>V</m:t>
              </m:r>
            </m:oMath>
            <w:r>
              <w:rPr>
                <w:sz w:val="19"/>
              </w:rPr>
              <w:t xml:space="preserve"> </w:t>
            </w:r>
            <w:r>
              <w:rPr>
                <w:sz w:val="19"/>
              </w:rPr>
              <w:t xml:space="preserve">at the NA (10</w:t>
            </w:r>
            <w:r>
              <w:rPr>
                <w:sz w:val="19"/>
                <w:vertAlign w:val="superscript"/>
              </w:rPr>
              <w:t xml:space="preserve">−3</w:t>
            </w:r>
            <w:r>
              <w:rPr>
                <w:sz w:val="19"/>
              </w:rPr>
              <w:t xml:space="preserve"> </w:t>
            </w:r>
            <w:r>
              <w:rPr>
                <w:sz w:val="19"/>
              </w:rPr>
              <w:t xml:space="preserve">mm</w:t>
            </w:r>
            <w:r>
              <w:rPr>
                <w:sz w:val="19"/>
                <w:vertAlign w:val="superscript"/>
              </w:rPr>
              <w:t xml:space="preserve">−2</w:t>
            </w: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Table K2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Q</m:t>
              </m:r>
              <m:r>
                <m:rPr>
                  <m:sty m:val="p"/>
                </m:rPr>
                <m:t>/</m:t>
              </m:r>
              <m:d>
                <m:dPr>
                  <m:begChr m:val="("/>
                  <m:endChr m:val=")"/>
                  <m:sepChr m:val=""/>
                  <m:grow/>
                </m:dPr>
                <m:e>
                  <m:r>
                    <m:t>I</m:t>
                  </m:r>
                  <m:sSub>
                    <m:e>
                      <m:r>
                        <m:t>t</m:t>
                      </m:r>
                    </m:e>
                    <m:sub>
                      <m:r>
                        <m:t>w</m:t>
                      </m:r>
                    </m:sub>
                  </m:sSub>
                </m:e>
              </m:d>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 at all three heights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from the span series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68.66 ± 0.60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2: 68.46 ± 0.94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w:t>
            </w:r>
            <w:r>
              <w:rPr>
                <w:sz w:val="19"/>
              </w:rPr>
              <w:t xml:space="preserve">from the span series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25.84 ± 0.27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3: 26.03 ± 0.24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Span with a 5 % shear part (mm;</w:t>
            </w:r>
            <w:r>
              <w:rPr>
                <w:sz w:val="19"/>
              </w:rPr>
              <w:t xml:space="preserve"> </w:t>
            </w:r>
            <m:oMath>
              <m:r>
                <m:t>L</m:t>
              </m:r>
              <m:r>
                <m:rPr>
                  <m:sty m:val="p"/>
                </m:rPr>
                <m:t>/</m:t>
              </m:r>
              <m:r>
                <m:t>H</m:t>
              </m:r>
            </m:oMath>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1 768 (17.4)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9: 1 759 (17.3)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sSub>
                <m:e>
                  <m:r>
                    <m:t>I</m:t>
                  </m:r>
                </m:e>
                <m:sub>
                  <m:r>
                    <m:t>e</m:t>
                  </m:r>
                  <m:r>
                    <m:t>f</m:t>
                  </m:r>
                  <m:r>
                    <m:t>f</m:t>
                  </m:r>
                </m:sub>
              </m:sSub>
            </m:oMath>
            <w:r>
              <w:rPr>
                <w:sz w:val="19"/>
              </w:rPr>
              <w:t xml:space="preserve"> </w:t>
            </w:r>
            <w:r>
              <w:rPr>
                <w:sz w:val="19"/>
              </w:rPr>
              <w:t xml:space="preserve">loose / bolted / bonded (N·m²)</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1 190 ± 11 / 2 530 ± 23 / 4 761 ± 42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11: 1 188 / — / 4 751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loose and bonded 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Bolt slip modulus</w:t>
            </w:r>
            <w:r>
              <w:rPr>
                <w:sz w:val="19"/>
              </w:rPr>
              <w:t xml:space="preserve"> </w:t>
            </w:r>
            <m:oMath>
              <m:sSub>
                <m:e>
                  <m:r>
                    <m:t>k</m:t>
                  </m:r>
                </m:e>
                <m:sub>
                  <m:r>
                    <m:t>b</m:t>
                  </m:r>
                </m:sub>
              </m:sSub>
            </m:oMath>
            <w:r>
              <w:rPr>
                <w:sz w:val="19"/>
              </w:rPr>
              <w:t xml:space="preserve"> </w:t>
            </w:r>
            <w:r>
              <w:rPr>
                <w:sz w:val="19"/>
              </w:rPr>
              <w:t xml:space="preserve">(kN/mm)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40.16 ± 0.83 (discrete); 37.94 (smeared)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Bolted end slip (10</w:t>
            </w:r>
            <w:r>
              <w:rPr>
                <w:sz w:val="19"/>
                <w:vertAlign w:val="superscript"/>
              </w:rPr>
              <w:t xml:space="preserve">−9</w:t>
            </w:r>
            <w:r>
              <w:rPr>
                <w:sz w:val="19"/>
              </w:rPr>
              <w:t xml:space="preserve"> </w:t>
            </w:r>
            <w:r>
              <w:rPr>
                <w:sz w:val="19"/>
              </w:rPr>
              <w:t xml:space="preserve">m/N)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67.212 ± 0.890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model with fitted</w:t>
            </w:r>
            <w:r>
              <w:rPr>
                <w:sz w:val="19"/>
              </w:rPr>
              <w:t xml:space="preserve"> </w:t>
            </w:r>
            <m:oMath>
              <m:sSub>
                <m:e>
                  <m:r>
                    <m:t>k</m:t>
                  </m:r>
                </m:e>
                <m:sub>
                  <m:r>
                    <m:t>b</m:t>
                  </m:r>
                </m:sub>
              </m:sSub>
            </m:oMath>
            <w:r>
              <w:rPr>
                <w:sz w:val="19"/>
              </w:rPr>
              <w:t xml:space="preserve">: 66.956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 (0.38 %)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fewest bolts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stepped: 26; uniform: 34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Pr>
        <w:pStyle w:val="BodyText"/>
      </w:pPr>
      <w:r>
        <w:t xml:space="preserve">The sample data were generated from a known</w:t>
      </w:r>
      <w:r>
        <w:t xml:space="preserve"> </w:t>
      </w:r>
      <w:r>
        <w:t xml:space="preserve">“</w:t>
      </w:r>
      <w:r>
        <w:t xml:space="preserve">truth</w:t>
      </w:r>
      <w:r>
        <w:t xml:space="preserve">”</w:t>
      </w:r>
      <w:r>
        <w:t xml:space="preserve"> </w:t>
      </w:r>
      <w:r>
        <w:t xml:space="preserve">model (</w:t>
      </w:r>
      <w:r>
        <w:rPr>
          <w:rStyle w:val="VerbatimChar"/>
        </w:rPr>
        <w:t xml:space="preserve">src/generate_sample_data.py</w:t>
      </w:r>
      <w:r>
        <w:t xml:space="preserve">, values in</w:t>
      </w:r>
      <w:r>
        <w:t xml:space="preserve"> </w:t>
      </w:r>
      <w:r>
        <w:rPr>
          <w:rStyle w:val="VerbatimChar"/>
        </w:rPr>
        <w:t xml:space="preserve">src/truth.json</w:t>
      </w:r>
      <w:r>
        <w:t xml:space="preserve">). Part A: the Saint-Venant flexure solution for each orientation (</w:t>
      </w:r>
      <m:oMath>
        <m:r>
          <m:t>ν</m:t>
        </m:r>
      </m:oMath>
      <w:r>
        <w:t xml:space="preserve"> </w:t>
      </w:r>
      <w:r>
        <w:t xml:space="preserve">= 0.330), a 0.3 mm load eccentricity (twist, opposite on the two faces), gages slightly off the neutral axis. Part B:</w:t>
      </w:r>
      <w:r>
        <w:t xml:space="preserve"> </w:t>
      </w:r>
      <m:oMath>
        <m:r>
          <m:t>V</m:t>
        </m:r>
        <m:r>
          <m:t>Q</m:t>
        </m:r>
        <m:r>
          <m:rPr>
            <m:sty m:val="p"/>
          </m:rPr>
          <m:t>/</m:t>
        </m:r>
        <m:d>
          <m:dPr>
            <m:begChr m:val="("/>
            <m:endChr m:val=")"/>
            <m:sepChr m:val=""/>
            <m:grow/>
          </m:dPr>
          <m:e>
            <m:r>
              <m:t>I</m:t>
            </m:r>
            <m:r>
              <m:t>t</m:t>
            </m:r>
          </m:e>
        </m:d>
      </m:oMath>
      <w:r>
        <w:t xml:space="preserve"> </w:t>
      </w:r>
      <w:r>
        <w:t xml:space="preserve">in the web with ±1.5 % plate bending between the two sides; Timoshenko deflection with the energy shear factor. Part C: six discrete bolts of 40 kN/mm, an epoxy layer of finite stiffness, plus the shear deflection. Instrument errors: +0.4 % common gage-factor error, +0.3 % LVDT gain, reading noise. Because the gages read high and Lab 3’s</w:t>
      </w:r>
      <w:r>
        <w:t xml:space="preserve"> </w:t>
      </w:r>
      <m:oMath>
        <m:r>
          <m:t>G</m:t>
        </m:r>
      </m:oMath>
      <w:r>
        <w:t xml:space="preserve"> </w:t>
      </w:r>
      <w:r>
        <w:t xml:space="preserve">is 0.5 % above the truth, every measured shearing stress is about 0.9 % high, inside its uncertainty. The closure test in</w:t>
      </w:r>
      <w:r>
        <w:t xml:space="preserve"> </w:t>
      </w:r>
      <w:r>
        <w:rPr>
          <w:rStyle w:val="VerbatimChar"/>
        </w:rPr>
        <w:t xml:space="preserve">tests/test_lab05_independent.py</w:t>
      </w:r>
      <w:r>
        <w:t xml:space="preserve"> </w:t>
      </w:r>
      <w:r>
        <w:t xml:space="preserve">confirms that the analysis recovers the truth values within their stated uncertainty.</w:t>
      </w:r>
    </w:p>
    <w:bookmarkEnd w:id="20"/>
    <w:bookmarkStart w:id="21" w:name="pre-lab-solutions"/>
    <w:p>
      <w:pPr>
        <w:pStyle w:val="Heading2"/>
      </w:pPr>
      <w:r>
        <w:t xml:space="preserve">2. Pre-lab solutions</w:t>
      </w:r>
    </w:p>
    <w:p>
      <w:pPr>
        <w:pStyle w:val="FirstParagraph"/>
      </w:pPr>
      <w:r>
        <w:rPr>
          <w:bCs/>
          <w:b/>
        </w:rPr>
        <w:t xml:space="preserve">P1.</w:t>
      </w:r>
      <w:r>
        <w:t xml:space="preserve"> </w:t>
      </w:r>
      <w:r>
        <w:t xml:space="preserve">(a)</w:t>
      </w:r>
      <w:r>
        <w:t xml:space="preserve"> </w:t>
      </w:r>
      <m:oMath>
        <m:r>
          <m:t>V</m:t>
        </m:r>
      </m:oMath>
      <w:r>
        <w:t xml:space="preserve"> </w:t>
      </w:r>
      <w:r>
        <w:t xml:space="preserve">= 7.5 kN,</w:t>
      </w:r>
      <w:r>
        <w:t xml:space="preserve"> </w:t>
      </w:r>
      <m:oMath>
        <m:r>
          <m:t>A</m:t>
        </m:r>
      </m:oMath>
      <w:r>
        <w:t xml:space="preserve"> </w:t>
      </w:r>
      <w:r>
        <w:t xml:space="preserve">= 1 290.3 mm²,</w:t>
      </w:r>
      <w:r>
        <w:t xml:space="preserve"> </w:t>
      </w:r>
      <m:oMath>
        <m:r>
          <m:t>τ</m:t>
        </m:r>
        <m:r>
          <m:rPr>
            <m:sty m:val="p"/>
          </m:rPr>
          <m:t>=</m:t>
        </m:r>
        <m:r>
          <m:t>3</m:t>
        </m:r>
        <m:r>
          <m:t>V</m:t>
        </m:r>
        <m:r>
          <m:rPr>
            <m:sty m:val="p"/>
          </m:rPr>
          <m:t>/</m:t>
        </m:r>
        <m:r>
          <m:t>2</m:t>
        </m:r>
        <m:r>
          <m:t>A</m:t>
        </m:r>
      </m:oMath>
      <w:r>
        <w:t xml:space="preserve"> </w:t>
      </w:r>
      <w:r>
        <w:t xml:space="preserve">= 8.719 MPa,</w:t>
      </w:r>
      <w:r>
        <w:t xml:space="preserve"> </w:t>
      </w:r>
      <m:oMath>
        <m:r>
          <m:t>γ</m:t>
        </m:r>
        <m:r>
          <m:rPr>
            <m:sty m:val="p"/>
          </m:rPr>
          <m:t>=</m:t>
        </m:r>
        <m:r>
          <m:t>τ</m:t>
        </m:r>
        <m:r>
          <m:rPr>
            <m:sty m:val="p"/>
          </m:rPr>
          <m:t>/</m:t>
        </m:r>
        <m:r>
          <m:t>G</m:t>
        </m:r>
      </m:oMath>
      <w:r>
        <w:t xml:space="preserve"> </w:t>
      </w:r>
      <w:r>
        <w:t xml:space="preserve">= 335 µε, so</w:t>
      </w:r>
      <w:r>
        <w:t xml:space="preserve"> </w:t>
      </w:r>
      <m:oMath>
        <m:r>
          <m:t>ε</m:t>
        </m:r>
        <m:d>
          <m:dPr>
            <m:begChr m:val="("/>
            <m:endChr m:val=")"/>
            <m:sepChr m:val=""/>
            <m:grow/>
          </m:dPr>
          <m:e>
            <m:r>
              <m:rPr>
                <m:sty m:val="p"/>
              </m:rPr>
              <m:t>+</m:t>
            </m:r>
            <m:r>
              <m:t>45</m:t>
            </m:r>
            <m:r>
              <m:rPr>
                <m:sty m:val="p"/>
              </m:rPr>
              <m:t>°</m:t>
            </m:r>
          </m:e>
        </m:d>
        <m:r>
          <m:rPr>
            <m:sty m:val="p"/>
          </m:rPr>
          <m:t>−</m:t>
        </m:r>
        <m:r>
          <m:t>ε</m:t>
        </m:r>
        <m:d>
          <m:dPr>
            <m:begChr m:val="("/>
            <m:endChr m:val=")"/>
            <m:sepChr m:val=""/>
            <m:grow/>
          </m:dPr>
          <m:e>
            <m:r>
              <m:rPr>
                <m:sty m:val="p"/>
              </m:rPr>
              <m:t>−</m:t>
            </m:r>
            <m:r>
              <m:t>45</m:t>
            </m:r>
            <m:r>
              <m:rPr>
                <m:sty m:val="p"/>
              </m:rPr>
              <m:t>°</m:t>
            </m:r>
          </m:e>
        </m:d>
      </m:oMath>
      <w:r>
        <w:t xml:space="preserve"> </w:t>
      </w:r>
      <w:r>
        <w:t xml:space="preserve">= −335 µε (negative in the left half, P4). Largest bending stress under the load:</w:t>
      </w:r>
      <w:r>
        <w:t xml:space="preserve"> </w:t>
      </w:r>
      <m:oMath>
        <m:r>
          <m:t>M</m:t>
        </m:r>
        <m:r>
          <m:rPr>
            <m:sty m:val="p"/>
          </m:rPr>
          <m:t>=</m:t>
        </m:r>
        <m:r>
          <m:t>P</m:t>
        </m:r>
        <m:r>
          <m:t>L</m:t>
        </m:r>
        <m:r>
          <m:rPr>
            <m:sty m:val="p"/>
          </m:rPr>
          <m:t>/</m:t>
        </m:r>
        <m:r>
          <m:t>4</m:t>
        </m:r>
      </m:oMath>
      <w:r>
        <w:t xml:space="preserve"> </w:t>
      </w:r>
      <w:r>
        <w:t xml:space="preserve">= 1 500 N·m,</w:t>
      </w:r>
      <w:r>
        <w:t xml:space="preserve"> </w:t>
      </w:r>
      <m:oMath>
        <m:r>
          <m:t>S</m:t>
        </m:r>
      </m:oMath>
      <w:r>
        <w:t xml:space="preserve"> </w:t>
      </w:r>
      <w:r>
        <w:t xml:space="preserve">= 10 925 mm³,</w:t>
      </w:r>
      <w:r>
        <w:t xml:space="preserve"> </w:t>
      </w:r>
      <m:oMath>
        <m:r>
          <m:t>σ</m:t>
        </m:r>
      </m:oMath>
      <w:r>
        <w:t xml:space="preserve"> </w:t>
      </w:r>
      <w:r>
        <w:t xml:space="preserve">= 137.3 MPa, top in compression and bottom in tension. (b)</w:t>
      </w:r>
      <w:r>
        <w:t xml:space="preserve"> </w:t>
      </w:r>
      <m:oMath>
        <m:sSub>
          <m:e>
            <m:r>
              <m:t>A</m:t>
            </m:r>
          </m:e>
          <m:sub>
            <m:r>
              <m:t>w</m:t>
            </m:r>
          </m:sub>
        </m:sSub>
      </m:oMath>
      <w:r>
        <w:t xml:space="preserve"> </w:t>
      </w:r>
      <w:r>
        <w:t xml:space="preserve">= 423.2 mm²;</w:t>
      </w:r>
      <w:r>
        <w:t xml:space="preserve"> </w:t>
      </w:r>
      <m:oMath>
        <m:r>
          <m:t>V</m:t>
        </m:r>
      </m:oMath>
      <w:r>
        <w:t xml:space="preserve"> </w:t>
      </w:r>
      <w:r>
        <w:t xml:space="preserve">= 10 kN gives</w:t>
      </w:r>
      <w:r>
        <w:t xml:space="preserve"> </w:t>
      </w:r>
      <m:oMath>
        <m:r>
          <m:t>τ</m:t>
        </m:r>
        <m:r>
          <m:rPr>
            <m:sty m:val="p"/>
          </m:rPr>
          <m:t>≈</m:t>
        </m:r>
      </m:oMath>
      <w:r>
        <w:t xml:space="preserve"> </w:t>
      </w:r>
      <w:r>
        <w:t xml:space="preserve">23.63 MPa and a pair difference of about 908 µε. (c) Nominal I-beam:</w:t>
      </w:r>
      <w:r>
        <w:t xml:space="preserve"> </w:t>
      </w:r>
      <m:oMath>
        <m:r>
          <m:t>I</m:t>
        </m:r>
      </m:oMath>
      <w:r>
        <w:t xml:space="preserve"> </w:t>
      </w:r>
      <w:r>
        <w:t xml:space="preserve">= 2.4769 × 10</w:t>
      </w:r>
      <w:r>
        <w:rPr>
          <w:vertAlign w:val="superscript"/>
        </w:rPr>
        <w:t xml:space="preserve">6</w:t>
      </w:r>
      <w:r>
        <w:t xml:space="preserve"> </w:t>
      </w:r>
      <w:r>
        <w:t xml:space="preserve">mm</w:t>
      </w:r>
      <w:r>
        <w:rPr>
          <w:vertAlign w:val="superscript"/>
        </w:rPr>
        <w:t xml:space="preserve">4</w:t>
      </w:r>
      <w:r>
        <w:t xml:space="preserve">,</w:t>
      </w:r>
      <w:r>
        <w:t xml:space="preserve"> </w:t>
      </w:r>
      <m:oMath>
        <m:r>
          <m:t>A</m:t>
        </m:r>
      </m:oMath>
      <w:r>
        <w:t xml:space="preserve"> </w:t>
      </w:r>
      <w:r>
        <w:t xml:space="preserve">= 1 390.9 mm²,</w:t>
      </w:r>
      <w:r>
        <w:t xml:space="preserve"> </w:t>
      </w:r>
      <m:oMath>
        <m:sSub>
          <m:e>
            <m:r>
              <m:t>f</m:t>
            </m:r>
          </m:e>
          <m:sub>
            <m:r>
              <m:t>s</m:t>
            </m:r>
          </m:sub>
        </m:sSub>
        <m:r>
          <m:rPr>
            <m:sty m:val="p"/>
          </m:rPr>
          <m:t>≈</m:t>
        </m:r>
        <m:r>
          <m:t>A</m:t>
        </m:r>
        <m:r>
          <m:rPr>
            <m:sty m:val="p"/>
          </m:rPr>
          <m:t>/</m:t>
        </m:r>
        <m:sSub>
          <m:e>
            <m:r>
              <m:t>A</m:t>
            </m:r>
          </m:e>
          <m:sub>
            <m:r>
              <m:t>w</m:t>
            </m:r>
          </m:sub>
        </m:sSub>
      </m:oMath>
      <w:r>
        <w:t xml:space="preserve"> </w:t>
      </w:r>
      <w:r>
        <w:t xml:space="preserve">= 3.287. At 10 kN on 300 mm: bending 0.0332 mm, shear 0.0681 mm (shear 67 % of the total); on 1200 mm: 2.1230 mm and 0.2724 mm (11 %). Shear dominates the short span; bending dominates the long one. (d)</w:t>
      </w:r>
      <w:r>
        <w:t xml:space="preserve"> </w:t>
      </w:r>
      <m:oMath>
        <m:r>
          <m:t>E</m:t>
        </m:r>
        <m:sSub>
          <m:e>
            <m:r>
              <m:t>I</m:t>
            </m:r>
          </m:e>
          <m:sub>
            <m:r>
              <m:t>0</m:t>
            </m:r>
          </m:sub>
        </m:sSub>
      </m:oMath>
      <w:r>
        <w:t xml:space="preserve"> </w:t>
      </w:r>
      <w:r>
        <w:t xml:space="preserve">= 1.2 N·m²; at 2 kN, loose 7.58 mm, bonded 1.895 mm (one quarter), loose end slip</w:t>
      </w:r>
      <w:r>
        <w:t xml:space="preserve"> </w:t>
      </w:r>
      <m:oMath>
        <m:r>
          <m:t>r</m:t>
        </m:r>
        <m:r>
          <m:t>P</m:t>
        </m:r>
        <m:sSup>
          <m:e>
            <m:r>
              <m:t>L</m:t>
            </m:r>
          </m:e>
          <m:sup>
            <m:r>
              <m:t>2</m:t>
            </m:r>
          </m:sup>
        </m:sSup>
        <m:r>
          <m:rPr>
            <m:sty m:val="p"/>
          </m:rPr>
          <m:t>/</m:t>
        </m:r>
        <m:d>
          <m:dPr>
            <m:begChr m:val="("/>
            <m:endChr m:val=")"/>
            <m:sepChr m:val=""/>
            <m:grow/>
          </m:dPr>
          <m:e>
            <m:r>
              <m:t>16</m:t>
            </m:r>
            <m:r>
              <m:t>E</m:t>
            </m:r>
            <m:sSub>
              <m:e>
                <m:r>
                  <m:t>I</m:t>
                </m:r>
              </m:e>
              <m:sub>
                <m:r>
                  <m:t>0</m:t>
                </m:r>
              </m:sub>
            </m:sSub>
          </m:e>
        </m:d>
      </m:oMath>
      <w:r>
        <w:t xml:space="preserve"> </w:t>
      </w:r>
      <w:r>
        <w:t xml:space="preserve">= 0.481 mm. Units: N·mm³/(N/mm² × mm</w:t>
      </w:r>
      <w:r>
        <w:rPr>
          <w:vertAlign w:val="superscript"/>
        </w:rPr>
        <w:t xml:space="preserve">4</w:t>
      </w:r>
      <w:r>
        <w:t xml:space="preserve">) = mm.</w:t>
      </w:r>
    </w:p>
    <w:p>
      <w:pPr>
        <w:pStyle w:val="BodyText"/>
      </w:pPr>
      <w:r>
        <w:rPr>
          <w:bCs/>
          <w:b/>
        </w:rPr>
        <w:t xml:space="preserve">P2.</w:t>
      </w:r>
      <w:r>
        <w:t xml:space="preserve"> </w:t>
      </w:r>
      <m:oMath>
        <m:r>
          <m:t>I</m:t>
        </m:r>
      </m:oMath>
      <w:r>
        <w:t xml:space="preserve"> </w:t>
      </w:r>
      <w:r>
        <w:t xml:space="preserve">= 2.4769 × 10</w:t>
      </w:r>
      <w:r>
        <w:rPr>
          <w:vertAlign w:val="superscript"/>
        </w:rPr>
        <w:t xml:space="preserve">6</w:t>
      </w:r>
      <w:r>
        <w:t xml:space="preserve"> </w:t>
      </w:r>
      <w:r>
        <w:t xml:space="preserve">mm</w:t>
      </w:r>
      <w:r>
        <w:rPr>
          <w:vertAlign w:val="superscript"/>
        </w:rPr>
        <w:t xml:space="preserve">4</w:t>
      </w:r>
      <w:r>
        <w:t xml:space="preserve">. (a)</w:t>
      </w:r>
      <w:r>
        <w:t xml:space="preserve"> </w:t>
      </w:r>
      <m:oMath>
        <m:sSub>
          <m:e>
            <m:r>
              <m:t>Q</m:t>
            </m:r>
          </m:e>
          <m:sub>
            <m:r>
              <m:t>N</m:t>
            </m:r>
            <m:r>
              <m:t>A</m:t>
            </m:r>
          </m:sub>
        </m:sSub>
      </m:oMath>
      <w:r>
        <w:t xml:space="preserve"> </w:t>
      </w:r>
      <w:r>
        <w:t xml:space="preserve">= 27 747 mm³,</w:t>
      </w:r>
      <w:r>
        <w:t xml:space="preserve"> </w:t>
      </w:r>
      <m:oMath>
        <m:r>
          <m:t>τ</m:t>
        </m:r>
      </m:oMath>
      <w:r>
        <w:t xml:space="preserve"> </w:t>
      </w:r>
      <w:r>
        <w:t xml:space="preserve">= 23.53 MPa. (b) Web just below the flange:</w:t>
      </w:r>
      <w:r>
        <w:t xml:space="preserve"> </w:t>
      </w:r>
      <m:oMath>
        <m:r>
          <m:t>Q</m:t>
        </m:r>
        <m:r>
          <m:rPr>
            <m:sty m:val="p"/>
          </m:rPr>
          <m:t>=</m:t>
        </m:r>
        <m:r>
          <m:t>B</m:t>
        </m:r>
        <m:sSub>
          <m:e>
            <m:r>
              <m:t>t</m:t>
            </m:r>
          </m:e>
          <m:sub>
            <m:r>
              <m:t>f</m:t>
            </m:r>
          </m:sub>
        </m:sSub>
        <m:d>
          <m:dPr>
            <m:begChr m:val="("/>
            <m:endChr m:val=")"/>
            <m:sepChr m:val=""/>
            <m:grow/>
          </m:dPr>
          <m:e>
            <m:r>
              <m:t>H</m:t>
            </m:r>
            <m:r>
              <m:rPr>
                <m:sty m:val="p"/>
              </m:rPr>
              <m:t>−</m:t>
            </m:r>
            <m:sSub>
              <m:e>
                <m:r>
                  <m:t>t</m:t>
                </m:r>
              </m:e>
              <m:sub>
                <m:r>
                  <m:t>f</m:t>
                </m:r>
              </m:sub>
            </m:sSub>
          </m:e>
        </m:d>
        <m:r>
          <m:rPr>
            <m:sty m:val="p"/>
          </m:rPr>
          <m:t>/</m:t>
        </m:r>
        <m:r>
          <m:t>2</m:t>
        </m:r>
      </m:oMath>
      <w:r>
        <w:t xml:space="preserve"> </w:t>
      </w:r>
      <w:r>
        <w:t xml:space="preserve">= 23 044 mm³,</w:t>
      </w:r>
      <w:r>
        <w:t xml:space="preserve"> </w:t>
      </w:r>
      <m:oMath>
        <m:r>
          <m:t>τ</m:t>
        </m:r>
      </m:oMath>
      <w:r>
        <w:t xml:space="preserve"> </w:t>
      </w:r>
      <w:r>
        <w:t xml:space="preserve">= 19.55 MPa. (c) Flange just above: same</w:t>
      </w:r>
      <w:r>
        <w:t xml:space="preserve"> </w:t>
      </w:r>
      <m:oMath>
        <m:r>
          <m:t>Q</m:t>
        </m:r>
      </m:oMath>
      <w:r>
        <w:t xml:space="preserve">, width</w:t>
      </w:r>
      <w:r>
        <w:t xml:space="preserve"> </w:t>
      </w:r>
      <m:oMath>
        <m:r>
          <m:t>B</m:t>
        </m:r>
      </m:oMath>
      <w:r>
        <w:t xml:space="preserve">: 1.221 MPa. The shear flow</w:t>
      </w:r>
      <w:r>
        <w:t xml:space="preserve"> </w:t>
      </w:r>
      <m:oMath>
        <m:r>
          <m:t>q</m:t>
        </m:r>
        <m:r>
          <m:rPr>
            <m:sty m:val="p"/>
          </m:rPr>
          <m:t>=</m:t>
        </m:r>
        <m:r>
          <m:t>V</m:t>
        </m:r>
        <m:r>
          <m:t>Q</m:t>
        </m:r>
        <m:r>
          <m:rPr>
            <m:sty m:val="p"/>
          </m:rPr>
          <m:t>/</m:t>
        </m:r>
        <m:r>
          <m:t>I</m:t>
        </m:r>
      </m:oMath>
      <w:r>
        <w:t xml:space="preserve"> </w:t>
      </w:r>
      <w:r>
        <w:t xml:space="preserve">is the same on both sides of the junction (Eq. 1); dividing by widths in the ratio 16.01 gives the jump. Eq. 4: 23.63 MPa, close to (a).</w:t>
      </w:r>
    </w:p>
    <w:p>
      <w:pPr>
        <w:pStyle w:val="BodyText"/>
      </w:pPr>
      <w:r>
        <w:rPr>
          <w:bCs/>
          <w:b/>
        </w:rPr>
        <w:t xml:space="preserve">P3.</w:t>
      </w:r>
      <w:r>
        <w:t xml:space="preserve"> </w:t>
      </w:r>
      <w:r>
        <w:t xml:space="preserve">For two equal layers,</w:t>
      </w:r>
      <w:r>
        <w:t xml:space="preserve"> </w:t>
      </w:r>
      <m:oMath>
        <m:r>
          <m:t>Q</m:t>
        </m:r>
        <m:r>
          <m:rPr>
            <m:sty m:val="p"/>
          </m:rPr>
          <m:t>=</m:t>
        </m:r>
        <m:r>
          <m:t>b</m:t>
        </m:r>
        <m:sSup>
          <m:e>
            <m:r>
              <m:t>t</m:t>
            </m:r>
          </m:e>
          <m:sup>
            <m:r>
              <m:t>2</m:t>
            </m:r>
          </m:sup>
        </m:sSup>
        <m:r>
          <m:rPr>
            <m:sty m:val="p"/>
          </m:rPr>
          <m:t>/</m:t>
        </m:r>
        <m:r>
          <m:t>2</m:t>
        </m:r>
      </m:oMath>
      <w:r>
        <w:t xml:space="preserve"> </w:t>
      </w:r>
      <w:r>
        <w:t xml:space="preserve">and</w:t>
      </w:r>
      <w:r>
        <w:t xml:space="preserve"> </w:t>
      </w:r>
      <m:oMath>
        <m:r>
          <m:t>I</m:t>
        </m:r>
        <m:r>
          <m:rPr>
            <m:sty m:val="p"/>
          </m:rPr>
          <m:t>=</m:t>
        </m:r>
        <m:r>
          <m:t>2</m:t>
        </m:r>
        <m:r>
          <m:t>b</m:t>
        </m:r>
        <m:sSup>
          <m:e>
            <m:r>
              <m:t>t</m:t>
            </m:r>
          </m:e>
          <m:sup>
            <m:r>
              <m:t>3</m:t>
            </m:r>
          </m:sup>
        </m:sSup>
        <m:r>
          <m:rPr>
            <m:sty m:val="p"/>
          </m:rPr>
          <m:t>/</m:t>
        </m:r>
        <m:r>
          <m:t>3</m:t>
        </m:r>
      </m:oMath>
      <w:r>
        <w:t xml:space="preserve">, so</w:t>
      </w:r>
      <w:r>
        <w:t xml:space="preserve"> </w:t>
      </w:r>
      <m:oMath>
        <m:r>
          <m:t>q</m:t>
        </m:r>
        <m:r>
          <m:rPr>
            <m:sty m:val="p"/>
          </m:rPr>
          <m:t>=</m:t>
        </m:r>
        <m:r>
          <m:t>3</m:t>
        </m:r>
        <m:r>
          <m:t>V</m:t>
        </m:r>
        <m:r>
          <m:rPr>
            <m:sty m:val="p"/>
          </m:rPr>
          <m:t>/</m:t>
        </m:r>
        <m:d>
          <m:dPr>
            <m:begChr m:val="("/>
            <m:endChr m:val=")"/>
            <m:sepChr m:val=""/>
            <m:grow/>
          </m:dPr>
          <m:e>
            <m:r>
              <m:t>4</m:t>
            </m:r>
            <m:r>
              <m:t>t</m:t>
            </m:r>
          </m:e>
        </m:d>
      </m:oMath>
      <w:r>
        <w:t xml:space="preserve"> </w:t>
      </w:r>
      <w:r>
        <w:t xml:space="preserve">= 73.8 N/mm at</w:t>
      </w:r>
      <w:r>
        <w:t xml:space="preserve"> </w:t>
      </w:r>
      <m:oMath>
        <m:r>
          <m:t>V</m:t>
        </m:r>
      </m:oMath>
      <w:r>
        <w:t xml:space="preserve"> </w:t>
      </w:r>
      <w:r>
        <w:t xml:space="preserve">= 1.25 kN. At 100 mm spacing each bolt carries 7.38 kN, an average shank stress of 261 MPa (high-strength shoulder bolts are needed). The loose interface carries no shear (apart from friction): each bar bends about its own axis, so</w:t>
      </w:r>
      <w:r>
        <w:t xml:space="preserve"> </w:t>
      </w:r>
      <m:oMath>
        <m:r>
          <m:t>E</m:t>
        </m:r>
        <m:r>
          <m:t>I</m:t>
        </m:r>
        <m:r>
          <m:rPr>
            <m:sty m:val="p"/>
          </m:rPr>
          <m:t>=</m:t>
        </m:r>
        <m:r>
          <m:t>2</m:t>
        </m:r>
        <m:r>
          <m:rPr>
            <m:sty m:val="p"/>
          </m:rPr>
          <m:t>×</m:t>
        </m:r>
        <m:r>
          <m:t>b</m:t>
        </m:r>
        <m:sSup>
          <m:e>
            <m:r>
              <m:t>t</m:t>
            </m:r>
          </m:e>
          <m:sup>
            <m:r>
              <m:t>3</m:t>
            </m:r>
          </m:sup>
        </m:sSup>
        <m:r>
          <m:rPr>
            <m:sty m:val="p"/>
          </m:rPr>
          <m:t>/</m:t>
        </m:r>
        <m:r>
          <m:t>12</m:t>
        </m:r>
      </m:oMath>
      <w:r>
        <w:t xml:space="preserve"> </w:t>
      </w:r>
      <w:r>
        <w:t xml:space="preserve">instead of</w:t>
      </w:r>
      <w:r>
        <w:t xml:space="preserve"> </w:t>
      </w:r>
      <m:oMath>
        <m:r>
          <m:t>b</m:t>
        </m:r>
        <m:sSup>
          <m:e>
            <m:d>
              <m:dPr>
                <m:begChr m:val="("/>
                <m:endChr m:val=")"/>
                <m:sepChr m:val=""/>
                <m:grow/>
              </m:dPr>
              <m:e>
                <m:r>
                  <m:t>2</m:t>
                </m:r>
                <m:r>
                  <m:t>t</m:t>
                </m:r>
              </m:e>
            </m:d>
          </m:e>
          <m:sup>
            <m:r>
              <m:t>3</m:t>
            </m:r>
          </m:sup>
        </m:sSup>
        <m:r>
          <m:rPr>
            <m:sty m:val="p"/>
          </m:rPr>
          <m:t>/</m:t>
        </m:r>
        <m:r>
          <m:t>12</m:t>
        </m:r>
      </m:oMath>
      <w:r>
        <w:t xml:space="preserve">, a factor of 4.</w:t>
      </w:r>
    </w:p>
    <w:p>
      <w:pPr>
        <w:pStyle w:val="BodyText"/>
      </w:pPr>
      <w:r>
        <w:rPr>
          <w:bCs/>
          <w:b/>
        </w:rPr>
        <w:t xml:space="preserve">P4.</w:t>
      </w:r>
      <w:r>
        <w:t xml:space="preserve"> </w:t>
      </w:r>
      <w:r>
        <w:t xml:space="preserve">(a) Appendix D.2 of the handout:</w:t>
      </w:r>
      <w:r>
        <w:t xml:space="preserve"> </w:t>
      </w:r>
      <m:oMath>
        <m:r>
          <m:t>ε</m:t>
        </m:r>
        <m:d>
          <m:dPr>
            <m:begChr m:val="("/>
            <m:endChr m:val=")"/>
            <m:sepChr m:val=""/>
            <m:grow/>
          </m:dPr>
          <m:e>
            <m:r>
              <m:rPr>
                <m:sty m:val="p"/>
              </m:rPr>
              <m:t>±</m:t>
            </m:r>
            <m:r>
              <m:t>45</m:t>
            </m:r>
            <m:r>
              <m:rPr>
                <m:sty m:val="p"/>
              </m:rPr>
              <m:t>°</m:t>
            </m:r>
          </m:e>
        </m:d>
        <m:r>
          <m:rPr>
            <m:sty m:val="p"/>
          </m:rPr>
          <m:t>=</m:t>
        </m:r>
        <m:f>
          <m:fPr>
            <m:type m:val="bar"/>
          </m:fPr>
          <m:num>
            <m:r>
              <m:t>1</m:t>
            </m:r>
          </m:num>
          <m:den>
            <m:r>
              <m:t>2</m:t>
            </m:r>
          </m:den>
        </m:f>
        <m:d>
          <m:dPr>
            <m:begChr m:val="("/>
            <m:endChr m:val=")"/>
            <m:sepChr m:val=""/>
            <m:grow/>
          </m:dPr>
          <m:e>
            <m:sSub>
              <m:e>
                <m:r>
                  <m:t>ε</m:t>
                </m:r>
              </m:e>
              <m:sub>
                <m:r>
                  <m:t>x</m:t>
                </m:r>
              </m:sub>
            </m:sSub>
            <m:r>
              <m:rPr>
                <m:sty m:val="p"/>
              </m:rPr>
              <m:t>+</m:t>
            </m:r>
            <m:sSub>
              <m:e>
                <m:r>
                  <m:t>ε</m:t>
                </m:r>
              </m:e>
              <m:sub>
                <m:r>
                  <m:t>y</m:t>
                </m:r>
              </m:sub>
            </m:sSub>
          </m:e>
        </m:d>
        <m:r>
          <m:rPr>
            <m:sty m:val="p"/>
          </m:rPr>
          <m:t>±</m:t>
        </m:r>
        <m:f>
          <m:fPr>
            <m:type m:val="bar"/>
          </m:fPr>
          <m:num>
            <m:r>
              <m:t>1</m:t>
            </m:r>
          </m:num>
          <m:den>
            <m:r>
              <m:t>2</m:t>
            </m:r>
          </m:den>
        </m:f>
        <m:r>
          <m:t>γ</m:t>
        </m:r>
      </m:oMath>
      <w:r>
        <w:t xml:space="preserve">, with</w:t>
      </w:r>
      <w:r>
        <w:t xml:space="preserve"> </w:t>
      </w:r>
      <m:oMath>
        <m:sSub>
          <m:e>
            <m:r>
              <m:t>ε</m:t>
            </m:r>
          </m:e>
          <m:sub>
            <m:r>
              <m:t>y</m:t>
            </m:r>
          </m:sub>
        </m:sSub>
        <m:r>
          <m:rPr>
            <m:sty m:val="p"/>
          </m:rPr>
          <m:t>=</m:t>
        </m:r>
        <m:r>
          <m:rPr>
            <m:sty m:val="p"/>
          </m:rPr>
          <m:t>−</m:t>
        </m:r>
        <m:r>
          <m:t>ν</m:t>
        </m:r>
        <m:sSub>
          <m:e>
            <m:r>
              <m:t>ε</m:t>
            </m:r>
          </m:e>
          <m:sub>
            <m:r>
              <m:t>x</m:t>
            </m:r>
          </m:sub>
        </m:sSub>
      </m:oMath>
      <w:r>
        <w:t xml:space="preserve">, so the axial part is</w:t>
      </w:r>
      <w:r>
        <w:t xml:space="preserve"> </w:t>
      </w:r>
      <m:oMath>
        <m:sSub>
          <m:e>
            <m:r>
              <m:t>ε</m:t>
            </m:r>
          </m:e>
          <m:sub>
            <m:r>
              <m:t>x</m:t>
            </m:r>
          </m:sub>
        </m:sSub>
        <m:d>
          <m:dPr>
            <m:begChr m:val="("/>
            <m:endChr m:val=")"/>
            <m:sepChr m:val=""/>
            <m:grow/>
          </m:dPr>
          <m:e>
            <m:r>
              <m:t>1</m:t>
            </m:r>
            <m:r>
              <m:rPr>
                <m:sty m:val="p"/>
              </m:rPr>
              <m:t>−</m:t>
            </m:r>
            <m:r>
              <m:t>ν</m:t>
            </m:r>
          </m:e>
        </m:d>
        <m:r>
          <m:rPr>
            <m:sty m:val="p"/>
          </m:rPr>
          <m:t>/</m:t>
        </m:r>
        <m:r>
          <m:t>2</m:t>
        </m:r>
      </m:oMath>
      <w:r>
        <w:t xml:space="preserve"> </w:t>
      </w:r>
      <w:r>
        <w:t xml:space="preserve">on both gages. (b) In the left half,</w:t>
      </w:r>
      <w:r>
        <w:t xml:space="preserve"> </w:t>
      </w:r>
      <m:oMath>
        <m:r>
          <m:t>V</m:t>
        </m:r>
        <m:r>
          <m:rPr>
            <m:sty m:val="p"/>
          </m:rPr>
          <m:t>=</m:t>
        </m:r>
        <m:r>
          <m:rPr>
            <m:sty m:val="p"/>
          </m:rPr>
          <m:t>+</m:t>
        </m:r>
        <m:r>
          <m:t>P</m:t>
        </m:r>
        <m:r>
          <m:rPr>
            <m:sty m:val="p"/>
          </m:rPr>
          <m:t>/</m:t>
        </m:r>
        <m:r>
          <m:t>2</m:t>
        </m:r>
      </m:oMath>
      <w:r>
        <w:t xml:space="preserve"> </w:t>
      </w:r>
      <w:r>
        <w:t xml:space="preserve">(Beer), so</w:t>
      </w:r>
      <w:r>
        <w:t xml:space="preserve"> </w:t>
      </w:r>
      <m:oMath>
        <m:sSub>
          <m:e>
            <m:r>
              <m:t>τ</m:t>
            </m:r>
          </m:e>
          <m:sub>
            <m:r>
              <m:t>x</m:t>
            </m:r>
            <m:r>
              <m:t>y</m:t>
            </m:r>
          </m:sub>
        </m:sSub>
        <m:r>
          <m:rPr>
            <m:sty m:val="p"/>
          </m:rPr>
          <m:t>&lt;</m:t>
        </m:r>
        <m:r>
          <m:t>0</m:t>
        </m:r>
      </m:oMath>
      <w:r>
        <w:t xml:space="preserve">,</w:t>
      </w:r>
      <w:r>
        <w:t xml:space="preserve"> </w:t>
      </w:r>
      <m:oMath>
        <m:sSub>
          <m:e>
            <m:r>
              <m:t>γ</m:t>
            </m:r>
          </m:e>
          <m:sub>
            <m:r>
              <m:t>x</m:t>
            </m:r>
            <m:r>
              <m:t>y</m:t>
            </m:r>
          </m:sub>
        </m:sSub>
        <m:r>
          <m:rPr>
            <m:sty m:val="p"/>
          </m:rPr>
          <m:t>&lt;</m:t>
        </m:r>
        <m:r>
          <m:t>0</m:t>
        </m:r>
      </m:oMath>
      <w:r>
        <w:t xml:space="preserve"> </w:t>
      </w:r>
      <w:r>
        <w:t xml:space="preserve">and the difference is negative; the sample data confirm it. (c) A slightly eccentric load twists the bar; torsion adds shear of opposite sign on opposite faces, which the average cancels (A1 reports the difference).</w:t>
      </w:r>
    </w:p>
    <w:p>
      <w:pPr>
        <w:pStyle w:val="BodyText"/>
      </w:pPr>
      <w:r>
        <w:rPr>
          <w:bCs/>
          <w:b/>
        </w:rPr>
        <w:t xml:space="preserve">P5.</w:t>
      </w:r>
      <w:r>
        <w:t xml:space="preserve"> </w:t>
      </w:r>
      <w:r>
        <w:t xml:space="preserve">Simulation, presets as shipped (</w:t>
      </w:r>
      <m:oMath>
        <m:r>
          <m:t>ν</m:t>
        </m:r>
      </m:oMath>
      <w:r>
        <w:t xml:space="preserve"> </w:t>
      </w:r>
      <w:r>
        <w:t xml:space="preserve">= 0.33): upright</w:t>
      </w:r>
      <w:r>
        <w:t xml:space="preserve"> </w:t>
      </w:r>
      <m:oMath>
        <m:r>
          <m:t>R</m:t>
        </m:r>
      </m:oMath>
      <w:r>
        <w:t xml:space="preserve"> </w:t>
      </w:r>
      <w:r>
        <w:t xml:space="preserve">= 1.0413, flat</w:t>
      </w:r>
      <w:r>
        <w:t xml:space="preserve"> </w:t>
      </w:r>
      <m:oMath>
        <m:r>
          <m:t>R</m:t>
        </m:r>
      </m:oMath>
      <w:r>
        <w:t xml:space="preserve"> </w:t>
      </w:r>
      <w:r>
        <w:t xml:space="preserve">= 1.4918 (center of the flat bar 0.8215). I-beam: shear part 64.7 % at 300 mm and 10.3 % at 1200 mm; 5 % at 1 769 mm;</w:t>
      </w:r>
      <w:r>
        <w:t xml:space="preserve"> </w:t>
      </w:r>
      <m:oMath>
        <m:sSub>
          <m:e>
            <m:r>
              <m:t>f</m:t>
            </m:r>
          </m:e>
          <m:sub>
            <m:r>
              <m:t>s</m:t>
            </m:r>
          </m:sub>
        </m:sSub>
      </m:oMath>
      <w:r>
        <w:t xml:space="preserve"> </w:t>
      </w:r>
      <w:r>
        <w:t xml:space="preserve">= 2.9007. Part C at 2.5 kN with six bolts: δ = 4.434 mm (discrete springs), end slip 0.1675 mm; loose 9.415 mm and 0.598 mm; glue 2.357 mm.</w:t>
      </w:r>
    </w:p>
    <w:p>
      <w:pPr>
        <w:pStyle w:val="BodyText"/>
      </w:pPr>
      <w:r>
        <w:rPr>
          <w:bCs/>
          <w:b/>
        </w:rPr>
        <w:t xml:space="preserve">P6.</w:t>
      </w:r>
      <w:r>
        <w:t xml:space="preserve"> </w:t>
      </w:r>
      <w:r>
        <w:t xml:space="preserve">(a) Pinch points at rollers, load nose and yoke; specimens rolling or shifting sideways (flat bar, stacked bars); overload of the specimens, bolts or fixture (overload stops per test); handling the 5 kg I-beam. (b) The limits keep the bending stress below about half of</w:t>
      </w:r>
      <w:r>
        <w:t xml:space="preserve"> </w:t>
      </w:r>
      <m:oMath>
        <m:sSub>
          <m:e>
            <m:r>
              <m:t>σ</m:t>
            </m:r>
          </m:e>
          <m:sub>
            <m:r>
              <m:t>Y</m:t>
            </m:r>
          </m:sub>
        </m:sSub>
      </m:oMath>
      <w:r>
        <w:t xml:space="preserve"> </w:t>
      </w:r>
      <w:r>
        <w:t xml:space="preserve">in every test and the bolt forces below their rating. The flat bar’s section modulus is half the upright one (</w:t>
      </w:r>
      <m:oMath>
        <m:r>
          <m:t>b</m:t>
        </m:r>
        <m:sSup>
          <m:e>
            <m:r>
              <m:t>h</m:t>
            </m:r>
          </m:e>
          <m:sup>
            <m:r>
              <m:t>2</m:t>
            </m:r>
          </m:sup>
        </m:sSup>
        <m:r>
          <m:rPr>
            <m:sty m:val="p"/>
          </m:rPr>
          <m:t>/</m:t>
        </m:r>
        <m:r>
          <m:t>6</m:t>
        </m:r>
      </m:oMath>
      <w:r>
        <w:t xml:space="preserve"> </w:t>
      </w:r>
      <w:r>
        <w:t xml:space="preserve">with</w:t>
      </w:r>
      <w:r>
        <w:t xml:space="preserve"> </w:t>
      </w:r>
      <m:oMath>
        <m:r>
          <m:t>b</m:t>
        </m:r>
      </m:oMath>
      <w:r>
        <w:t xml:space="preserve"> </w:t>
      </w:r>
      <w:r>
        <w:t xml:space="preserve">and</w:t>
      </w:r>
      <w:r>
        <w:t xml:space="preserve"> </w:t>
      </w:r>
      <m:oMath>
        <m:r>
          <m:t>h</m:t>
        </m:r>
      </m:oMath>
      <w:r>
        <w:t xml:space="preserve"> </w:t>
      </w:r>
      <w:r>
        <w:t xml:space="preserve">swapped), so the same bending stress is reached at half the load.</w:t>
      </w:r>
    </w:p>
    <w:bookmarkEnd w:id="21"/>
    <w:bookmarkStart w:id="22" w:name="analysis-solutions"/>
    <w:p>
      <w:pPr>
        <w:pStyle w:val="Heading2"/>
      </w:pPr>
      <w:r>
        <w:t xml:space="preserve">3. Analysis solutions</w:t>
      </w:r>
    </w:p>
    <w:p>
      <w:pPr>
        <w:pStyle w:val="FirstParagraph"/>
      </w:pPr>
      <w:r>
        <w:rPr>
          <w:bCs/>
          <w:b/>
        </w:rPr>
        <w:t xml:space="preserve">A1.</w:t>
      </w:r>
      <w:r>
        <w:t xml:space="preserve"> </w:t>
      </w:r>
      <w:r>
        <w:t xml:space="preserve">Upright (</w:t>
      </w:r>
      <m:oMath>
        <m:r>
          <m:t>V</m:t>
        </m:r>
      </m:oMath>
      <w:r>
        <w:t xml:space="preserve"> </w:t>
      </w:r>
      <w:r>
        <w:t xml:space="preserve">to 7.500 kN):</w:t>
      </w:r>
      <w:r>
        <w:t xml:space="preserve"> </w:t>
      </w:r>
      <m:oMath>
        <m:r>
          <m:t>R</m:t>
        </m:r>
      </m:oMath>
      <w:r>
        <w:rPr>
          <w:bCs/>
          <w:b/>
        </w:rPr>
        <w:t xml:space="preserve"> </w:t>
      </w:r>
      <w:r>
        <w:rPr>
          <w:bCs/>
          <w:b/>
        </w:rPr>
        <w:t xml:space="preserve">= 1.042 ± 0.018</w:t>
      </w:r>
      <w:r>
        <w:t xml:space="preserve"> </w:t>
      </w:r>
      <w:r>
        <w:t xml:space="preserve">vs Eq. 7 1.0414 ± 0.0006:</w:t>
      </w:r>
      <w:r>
        <w:t xml:space="preserve"> </w:t>
      </w:r>
      <m:oMath>
        <m:d>
          <m:dPr>
            <m:begChr m:val="|"/>
            <m:endChr m:val="|"/>
            <m:sepChr m:val=""/>
            <m:grow/>
          </m:dPr>
          <m:e>
            <m:r>
              <m:t>Δ</m:t>
            </m:r>
          </m:e>
        </m:d>
      </m:oMath>
      <w:r>
        <w:t xml:space="preserve"> </w:t>
      </w:r>
      <w:r>
        <w:t xml:space="preserve">= 0.0010 ≤ 0.0181, agree. At the largest load,</w:t>
      </w:r>
      <w:r>
        <w:t xml:space="preserve"> </w:t>
      </w:r>
      <m:oMath>
        <m:r>
          <m:t>τ</m:t>
        </m:r>
      </m:oMath>
      <w:r>
        <w:t xml:space="preserve"> </w:t>
      </w:r>
      <w:r>
        <w:t xml:space="preserve">= 9.16 MPa vs</w:t>
      </w:r>
      <w:r>
        <w:t xml:space="preserve"> </w:t>
      </w:r>
      <m:oMath>
        <m:r>
          <m:t>V</m:t>
        </m:r>
        <m:r>
          <m:t>Q</m:t>
        </m:r>
        <m:r>
          <m:rPr>
            <m:sty m:val="p"/>
          </m:rPr>
          <m:t>/</m:t>
        </m:r>
        <m:d>
          <m:dPr>
            <m:begChr m:val="("/>
            <m:endChr m:val=")"/>
            <m:sepChr m:val=""/>
            <m:grow/>
          </m:dPr>
          <m:e>
            <m:r>
              <m:t>I</m:t>
            </m:r>
            <m:r>
              <m:t>b</m:t>
            </m:r>
          </m:e>
        </m:d>
      </m:oMath>
      <w:r>
        <w:t xml:space="preserve"> </w:t>
      </w:r>
      <w:r>
        <w:t xml:space="preserve">= 8.72 MPa (</w:t>
      </w:r>
      <m:oMath>
        <m:r>
          <m:t>γ</m:t>
        </m:r>
      </m:oMath>
      <w:r>
        <w:t xml:space="preserve"> </w:t>
      </w:r>
      <w:r>
        <w:t xml:space="preserve">= 352 µε). Flat (</w:t>
      </w:r>
      <m:oMath>
        <m:r>
          <m:t>V</m:t>
        </m:r>
      </m:oMath>
      <w:r>
        <w:t xml:space="preserve"> </w:t>
      </w:r>
      <w:r>
        <w:t xml:space="preserve">to 3.752 kN):</w:t>
      </w:r>
      <w:r>
        <w:t xml:space="preserve"> </w:t>
      </w:r>
      <m:oMath>
        <m:r>
          <m:t>R</m:t>
        </m:r>
      </m:oMath>
      <w:r>
        <w:rPr>
          <w:bCs/>
          <w:b/>
        </w:rPr>
        <w:t xml:space="preserve"> </w:t>
      </w:r>
      <w:r>
        <w:rPr>
          <w:bCs/>
          <w:b/>
        </w:rPr>
        <w:t xml:space="preserve">= 1.515 ± 0.029</w:t>
      </w:r>
      <w:r>
        <w:t xml:space="preserve"> </w:t>
      </w:r>
      <w:r>
        <w:t xml:space="preserve">vs 1.4909 ± 0.0067:</w:t>
      </w:r>
      <w:r>
        <w:t xml:space="preserve"> </w:t>
      </w:r>
      <m:oMath>
        <m:d>
          <m:dPr>
            <m:begChr m:val="|"/>
            <m:endChr m:val="|"/>
            <m:sepChr m:val=""/>
            <m:grow/>
          </m:dPr>
          <m:e>
            <m:r>
              <m:t>Δ</m:t>
            </m:r>
          </m:e>
        </m:d>
      </m:oMath>
      <w:r>
        <w:t xml:space="preserve"> </w:t>
      </w:r>
      <w:r>
        <w:t xml:space="preserve">= 0.0237 ≤ 0.0294, agree;</w:t>
      </w:r>
      <w:r>
        <w:t xml:space="preserve"> </w:t>
      </w:r>
      <m:oMath>
        <m:r>
          <m:t>τ</m:t>
        </m:r>
      </m:oMath>
      <w:r>
        <w:t xml:space="preserve"> </w:t>
      </w:r>
      <w:r>
        <w:t xml:space="preserve">= 6.57 vs 4.36 MPa. The two faces differ by ±3.1 % (upright) and ±2.2 % (flat) about their mean: the twist from a slightly eccentric load, cancelled by averaging.</w:t>
      </w:r>
      <w:r>
        <w:t xml:space="preserve"> </w:t>
      </w:r>
      <w:r>
        <w:rPr>
          <w:iCs/>
          <w:i/>
        </w:rPr>
        <w:t xml:space="preserve">Check:</w:t>
      </w:r>
      <w:r>
        <w:t xml:space="preserve"> </w:t>
      </w:r>
      <w:r>
        <w:t xml:space="preserve">upright</w:t>
      </w:r>
      <w:r>
        <w:t xml:space="preserve"> </w:t>
      </w:r>
      <m:oMath>
        <m:r>
          <m:t>b</m:t>
        </m:r>
        <m:r>
          <m:rPr>
            <m:sty m:val="p"/>
          </m:rPr>
          <m:t>/</m:t>
        </m:r>
        <m:r>
          <m:t>h</m:t>
        </m:r>
      </m:oMath>
      <w:r>
        <w:t xml:space="preserve"> </w:t>
      </w:r>
      <w:r>
        <w:t xml:space="preserve">= 0.5 gives</w:t>
      </w:r>
      <w:r>
        <w:t xml:space="preserve"> </w:t>
      </w:r>
      <m:oMath>
        <m:r>
          <m:t>R</m:t>
        </m:r>
      </m:oMath>
      <w:r>
        <w:t xml:space="preserve"> </w:t>
      </w:r>
      <w:r>
        <w:t xml:space="preserve">close to 1, as Eq. 7 requires as</w:t>
      </w:r>
      <w:r>
        <w:t xml:space="preserve"> </w:t>
      </w:r>
      <m:oMath>
        <m:r>
          <m:t>b</m:t>
        </m:r>
        <m:r>
          <m:rPr>
            <m:sty m:val="p"/>
          </m:rPr>
          <m:t>/</m:t>
        </m:r>
        <m:r>
          <m:t>h</m:t>
        </m:r>
        <m:r>
          <m:rPr>
            <m:sty m:val="p"/>
          </m:rPr>
          <m:t>→</m:t>
        </m:r>
        <m:r>
          <m:t>0</m:t>
        </m:r>
      </m:oMath>
      <w:r>
        <w:t xml:space="preserve">.</w:t>
      </w:r>
      <w:r>
        <w:t xml:space="preserve"> </w:t>
      </w:r>
      <w:r>
        <w:rPr>
          <w:iCs/>
          <w:i/>
        </w:rPr>
        <w:t xml:space="preserve">Interpret:</w:t>
      </w:r>
      <w:r>
        <w:t xml:space="preserve"> </w:t>
      </w:r>
      <w:r>
        <w:t xml:space="preserve">for the flat bar,</w:t>
      </w:r>
      <w:r>
        <w:t xml:space="preserve"> </w:t>
      </w:r>
      <m:oMath>
        <m:r>
          <m:t>V</m:t>
        </m:r>
        <m:r>
          <m:t>Q</m:t>
        </m:r>
        <m:r>
          <m:rPr>
            <m:sty m:val="p"/>
          </m:rPr>
          <m:t>/</m:t>
        </m:r>
        <m:d>
          <m:dPr>
            <m:begChr m:val="("/>
            <m:endChr m:val=")"/>
            <m:sepChr m:val=""/>
            <m:grow/>
          </m:dPr>
          <m:e>
            <m:r>
              <m:t>I</m:t>
            </m:r>
            <m:r>
              <m:t>b</m:t>
            </m:r>
          </m:e>
        </m:d>
      </m:oMath>
      <w:r>
        <w:t xml:space="preserve"> </w:t>
      </w:r>
      <w:r>
        <w:t xml:space="preserve">underestimates the largest shearing stress by 34.0 % (the elasticity value is 49.1 % above it). The section,</w:t>
      </w:r>
      <w:r>
        <w:t xml:space="preserve"> </w:t>
      </w:r>
      <m:oMath>
        <m:r>
          <m:t>V</m:t>
        </m:r>
      </m:oMath>
      <w:r>
        <w:t xml:space="preserve"> </w:t>
      </w:r>
      <w:r>
        <w:t xml:space="preserve">and the average stress are the same in both orientations; only the shape of the stress distribution across the width changes, through Poisson’s ratio.</w:t>
      </w:r>
    </w:p>
    <w:p>
      <w:pPr>
        <w:pStyle w:val="TableCaption"/>
      </w:pPr>
      <w:r>
        <w:t xml:space="preserve">Table K2. Web shearing stress per newton of shear (I-beam:</w:t>
      </w:r>
      <w:r>
        <w:t xml:space="preserve"> </w:t>
      </w:r>
      <m:oMath>
        <m:r>
          <m:t>I</m:t>
        </m:r>
      </m:oMath>
      <w:r>
        <w:t xml:space="preserve"> </w:t>
      </w:r>
      <w:r>
        <w:t xml:space="preserve">= 2.4802 × 10</w:t>
      </w:r>
      <w:r>
        <w:rPr>
          <w:vertAlign w:val="superscript"/>
        </w:rPr>
        <w:t xml:space="preserve">6</w:t>
      </w:r>
      <w:r>
        <w:t xml:space="preserve"> </w:t>
      </w:r>
      <w:r>
        <w:t xml:space="preserve">mm</w:t>
      </w:r>
      <w:r>
        <w:rPr>
          <w:vertAlign w:val="superscript"/>
        </w:rPr>
        <w:t xml:space="preserve">4</w:t>
      </w:r>
      <w:r>
        <w:t xml:space="preserve">,</w:t>
      </w:r>
      <w:r>
        <w:t xml:space="preserve"> </w:t>
      </w:r>
      <m:oMath>
        <m:sSub>
          <m:e>
            <m:r>
              <m:t>t</m:t>
            </m:r>
          </m:e>
          <m:sub>
            <m:r>
              <m:t>w</m:t>
            </m:r>
          </m:sub>
        </m:sSub>
      </m:oMath>
      <w:r>
        <w:t xml:space="preserve"> </w:t>
      </w:r>
      <w:r>
        <w:t xml:space="preserve">= 4.8003 ± 0.0049 mm).</w:t>
      </w:r>
    </w:p>
    <w:tbl>
      <w:tblPr>
        <w:tblStyle w:val="Table"/>
        <w:tblW w:type="pct" w:w="5000"/>
        <w:jc w:val="center"/>
        <w:tblLook w:firstRow="1" w:lastRow="0" w:firstColumn="0" w:lastColumn="0" w:noHBand="0" w:noVBand="0" w:val="0020"/>
        <w:tblCaption w:val="Table K2. Web shearing stress per newton of shear (I-beam: I = 2.4802 × 106 mm4, t_w = 4.8003 ± 0.0049 m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173"/>
        <w:gridCol w:w="1173"/>
        <w:gridCol w:w="1173"/>
        <w:gridCol w:w="1173"/>
        <w:gridCol w:w="1173"/>
        <w:gridCol w:w="880"/>
        <w:gridCol w:w="1173"/>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Height above mid-depth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Q</m:t>
              </m:r>
            </m:oMath>
            <w:r>
              <w:rPr>
                <w:b/>
                <w:sz w:val="19"/>
              </w:rPr>
              <w:t xml:space="preserve"> </w:t>
            </w:r>
            <w:r>
              <w:rPr>
                <w:b/>
                <w:sz w:val="19"/>
              </w:rPr>
              <w:t xml:space="preserve">(mm³)</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Measured</w:t>
            </w:r>
            <w:r>
              <w:rPr>
                <w:b/>
                <w:sz w:val="19"/>
              </w:rPr>
              <w:t xml:space="preserve"> </w:t>
            </w:r>
            <m:oMath>
              <m:r>
                <m:t>τ</m:t>
              </m:r>
              <m:r>
                <m:rPr>
                  <m:sty m:val="p"/>
                </m:rPr>
                <m:t>/</m:t>
              </m:r>
              <m:r>
                <m:t>V</m:t>
              </m:r>
            </m:oMath>
            <w:r>
              <w:rPr>
                <w:b/>
                <w:sz w:val="19"/>
              </w:rPr>
              <w:t xml:space="preserve"> </w:t>
            </w:r>
            <w:r>
              <w:rPr>
                <w:b/>
                <w:sz w:val="19"/>
              </w:rPr>
              <w:t xml:space="preserve">(10</w:t>
            </w:r>
            <w:r>
              <w:rPr>
                <w:b/>
                <w:sz w:val="19"/>
                <w:vertAlign w:val="superscript"/>
              </w:rPr>
              <w:t xml:space="preserve">−3</w:t>
            </w:r>
            <w:r>
              <w:rPr>
                <w:b/>
                <w:sz w:val="19"/>
              </w:rPr>
              <w:t xml:space="preserve"> </w:t>
            </w:r>
            <w:r>
              <w:rPr>
                <w:b/>
                <w:sz w:val="19"/>
              </w:rPr>
              <w:t xml:space="preserve">mm</w:t>
            </w:r>
            <w:r>
              <w:rPr>
                <w:b/>
                <w:sz w:val="19"/>
                <w:vertAlign w:val="superscript"/>
              </w:rPr>
              <w:t xml:space="preserve">−2</w:t>
            </w:r>
            <w:r>
              <w:rPr>
                <w:b/>
                <w:sz w:val="19"/>
              </w:rPr>
              <w:t xml:space="preserv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Q</m:t>
              </m:r>
              <m:r>
                <m:rPr>
                  <m:sty m:val="p"/>
                </m:rPr>
                <m:t>/</m:t>
              </m:r>
              <m:d>
                <m:dPr>
                  <m:begChr m:val="("/>
                  <m:endChr m:val=")"/>
                  <m:sepChr m:val=""/>
                  <m:grow/>
                </m:dPr>
                <m:e>
                  <m:r>
                    <m:t>I</m:t>
                  </m:r>
                  <m:sSub>
                    <m:e>
                      <m:r>
                        <m:t>t</m:t>
                      </m:r>
                    </m:e>
                    <m:sub>
                      <m:r>
                        <m:t>w</m:t>
                      </m:r>
                    </m:sub>
                  </m:sSub>
                </m:e>
              </m:d>
            </m:oMath>
            <w:r>
              <w:rPr>
                <w:b/>
                <w:sz w:val="19"/>
              </w:rPr>
              <w:t xml:space="preserve"> </w:t>
            </w:r>
            <w:r>
              <w:rPr>
                <w:b/>
                <w:sz w:val="19"/>
              </w:rPr>
              <w:t xml:space="preserve">(10</w:t>
            </w:r>
            <w:r>
              <w:rPr>
                <w:b/>
                <w:sz w:val="19"/>
                <w:vertAlign w:val="superscript"/>
              </w:rPr>
              <w:t xml:space="preserve">−3</w:t>
            </w:r>
            <w:r>
              <w:rPr>
                <w:b/>
                <w:sz w:val="19"/>
              </w:rPr>
              <w:t xml:space="preserve"> </w:t>
            </w:r>
            <w:r>
              <w:rPr>
                <w:b/>
                <w:sz w:val="19"/>
              </w:rPr>
              <w:t xml:space="preserve">mm</w:t>
            </w:r>
            <w:r>
              <w:rPr>
                <w:b/>
                <w:sz w:val="19"/>
                <w:vertAlign w:val="superscript"/>
              </w:rPr>
              <w:t xml:space="preserve">−2</w:t>
            </w:r>
            <w:r>
              <w:rPr>
                <w:b/>
                <w:sz w:val="19"/>
              </w:rPr>
              <w:t xml:space="preserv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Difference (%)</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Eq. 16</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Sides differ by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27 796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2.3574 ± 0.0398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2.3347 ± 0.0073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22.37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26 595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2.2491 ± 0.0363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2.2338 ± 0.0070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41.13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23 736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2.0123 ± 0.0325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1.9937 ± 0.0062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w:t>
            </w:r>
          </w:p>
        </w:tc>
      </w:tr>
    </w:tbl>
    <w:p>
      <w:pPr>
        <w:pStyle w:val="BodyText"/>
      </w:pPr>
      <w:r>
        <w:rPr>
          <w:bCs/>
          <w:b/>
        </w:rPr>
        <w:t xml:space="preserve">A2.</w:t>
      </w:r>
      <w:r>
        <w:t xml:space="preserve"> </w:t>
      </w:r>
      <w:r>
        <w:t xml:space="preserve">Table K2. Measured section:</w:t>
      </w:r>
      <w:r>
        <w:t xml:space="preserve"> </w:t>
      </w:r>
      <m:oMath>
        <m:r>
          <m:t>H</m:t>
        </m:r>
      </m:oMath>
      <w:r>
        <w:t xml:space="preserve"> </w:t>
      </w:r>
      <w:r>
        <w:t xml:space="preserve">= 101.600 ± 0.033,</w:t>
      </w:r>
      <w:r>
        <w:t xml:space="preserve"> </w:t>
      </w:r>
      <m:oMath>
        <m:r>
          <m:t>B</m:t>
        </m:r>
      </m:oMath>
      <w:r>
        <w:t xml:space="preserve"> </w:t>
      </w:r>
      <w:r>
        <w:t xml:space="preserve">= 76.207 ± 0.029,</w:t>
      </w:r>
      <w:r>
        <w:t xml:space="preserve"> </w:t>
      </w:r>
      <m:oMath>
        <m:sSub>
          <m:e>
            <m:r>
              <m:t>t</m:t>
            </m:r>
          </m:e>
          <m:sub>
            <m:r>
              <m:t>f</m:t>
            </m:r>
          </m:sub>
        </m:sSub>
      </m:oMath>
      <w:r>
        <w:t xml:space="preserve"> </w:t>
      </w:r>
      <w:r>
        <w:t xml:space="preserve">= 6.352 ± 0.025,</w:t>
      </w:r>
      <w:r>
        <w:t xml:space="preserve"> </w:t>
      </w:r>
      <m:oMath>
        <m:sSub>
          <m:e>
            <m:r>
              <m:t>t</m:t>
            </m:r>
          </m:e>
          <m:sub>
            <m:r>
              <m:t>w</m:t>
            </m:r>
          </m:sub>
        </m:sSub>
      </m:oMath>
      <w:r>
        <w:t xml:space="preserve"> </w:t>
      </w:r>
      <w:r>
        <w:t xml:space="preserve">= 4.8003 ± 0.0049 mm;</w:t>
      </w:r>
      <w:r>
        <w:t xml:space="preserve"> </w:t>
      </w:r>
      <m:oMath>
        <m:sSub>
          <m:e>
            <m:r>
              <m:t>u</m:t>
            </m:r>
          </m:e>
          <m:sub>
            <m:r>
              <m:t>I</m:t>
            </m:r>
          </m:sub>
        </m:sSub>
      </m:oMath>
      <w:r>
        <w:t xml:space="preserve"> </w:t>
      </w:r>
      <w:r>
        <w:t xml:space="preserve">= 0.15 %. All three heights agree with</w:t>
      </w:r>
      <w:r>
        <w:t xml:space="preserve"> </w:t>
      </w:r>
      <m:oMath>
        <m:r>
          <m:t>Q</m:t>
        </m:r>
        <m:r>
          <m:rPr>
            <m:sty m:val="p"/>
          </m:rPr>
          <m:t>/</m:t>
        </m:r>
        <m:d>
          <m:dPr>
            <m:begChr m:val="("/>
            <m:endChr m:val=")"/>
            <m:sepChr m:val=""/>
            <m:grow/>
          </m:dPr>
          <m:e>
            <m:r>
              <m:t>I</m:t>
            </m:r>
            <m:sSub>
              <m:e>
                <m:r>
                  <m:t>t</m:t>
                </m:r>
              </m:e>
              <m:sub>
                <m:r>
                  <m:t>w</m:t>
                </m:r>
              </m:sub>
            </m:sSub>
          </m:e>
        </m:d>
      </m:oMath>
      <w:r>
        <w:t xml:space="preserve">; the common +1.0 % is the gage-factor and</w:t>
      </w:r>
      <w:r>
        <w:t xml:space="preserve"> </w:t>
      </w:r>
      <m:oMath>
        <m:r>
          <m:t>G</m:t>
        </m:r>
      </m:oMath>
      <w:r>
        <w:t xml:space="preserve"> </w:t>
      </w:r>
      <w:r>
        <w:t xml:space="preserve">bias above.</w:t>
      </w:r>
      <w:r>
        <w:t xml:space="preserve"> </w:t>
      </w:r>
      <m:oMath>
        <m:r>
          <m:t>1</m:t>
        </m:r>
        <m:r>
          <m:rPr>
            <m:sty m:val="p"/>
          </m:rPr>
          <m:t>/</m:t>
        </m:r>
        <m:sSub>
          <m:e>
            <m:r>
              <m:t>A</m:t>
            </m:r>
          </m:e>
          <m:sub>
            <m:r>
              <m:t>w</m:t>
            </m:r>
          </m:sub>
        </m:sSub>
      </m:oMath>
      <w:r>
        <w:t xml:space="preserve"> </w:t>
      </w:r>
      <w:r>
        <w:t xml:space="preserve">= 2.3434 × 10</w:t>
      </w:r>
      <w:r>
        <w:rPr>
          <w:vertAlign w:val="superscript"/>
        </w:rPr>
        <w:t xml:space="preserve">−3</w:t>
      </w:r>
      <w:r>
        <w:t xml:space="preserve"> </w:t>
      </w:r>
      <w:r>
        <w:t xml:space="preserve">mm</w:t>
      </w:r>
      <w:r>
        <w:rPr>
          <w:vertAlign w:val="superscript"/>
        </w:rPr>
        <w:t xml:space="preserve">−2</w:t>
      </w:r>
      <w:r>
        <w:t xml:space="preserve">, within −0.37 % of the neutral-axis value.</w:t>
      </w:r>
      <w:r>
        <w:t xml:space="preserve"> </w:t>
      </w:r>
      <w:r>
        <w:rPr>
          <w:iCs/>
          <w:i/>
        </w:rPr>
        <w:t xml:space="preserve">Check:</w:t>
      </w:r>
      <w:r>
        <w:t xml:space="preserve"> </w:t>
      </w:r>
      <m:oMath>
        <m:r>
          <m:t>q</m:t>
        </m:r>
      </m:oMath>
      <w:r>
        <w:t xml:space="preserve"> </w:t>
      </w:r>
      <w:r>
        <w:t xml:space="preserve">at the junction is</w:t>
      </w:r>
      <w:r>
        <w:t xml:space="preserve"> </w:t>
      </w:r>
      <m:oMath>
        <m:r>
          <m:t>V</m:t>
        </m:r>
        <m:r>
          <m:t>Q</m:t>
        </m:r>
        <m:r>
          <m:rPr>
            <m:sty m:val="p"/>
          </m:rPr>
          <m:t>/</m:t>
        </m:r>
        <m:r>
          <m:t>I</m:t>
        </m:r>
      </m:oMath>
      <w:r>
        <w:t xml:space="preserve"> </w:t>
      </w:r>
      <w:r>
        <w:t xml:space="preserve">= 93.0 N/mm at</w:t>
      </w:r>
      <w:r>
        <w:t xml:space="preserve"> </w:t>
      </w:r>
      <m:oMath>
        <m:r>
          <m:t>V</m:t>
        </m:r>
      </m:oMath>
      <w:r>
        <w:t xml:space="preserve"> </w:t>
      </w:r>
      <w:r>
        <w:t xml:space="preserve">= 10 kN on both sides; in the flange that is an average vertical stress of only 1.220 MPa over the full width</w:t>
      </w:r>
      <w:r>
        <w:t xml:space="preserve"> </w:t>
      </w:r>
      <m:oMath>
        <m:r>
          <m:t>B</m:t>
        </m:r>
      </m:oMath>
      <w:r>
        <w:t xml:space="preserve">.</w:t>
      </w:r>
      <w:r>
        <w:t xml:space="preserve"> </w:t>
      </w:r>
      <w:r>
        <w:rPr>
          <w:iCs/>
          <w:i/>
        </w:rPr>
        <w:t xml:space="preserve">Interpret:</w:t>
      </w:r>
      <w:r>
        <w:t xml:space="preserve"> </w:t>
      </w:r>
      <w:r>
        <w:t xml:space="preserve">the web carries 94.0 % of</w:t>
      </w:r>
      <w:r>
        <w:t xml:space="preserve"> </w:t>
      </w:r>
      <m:oMath>
        <m:r>
          <m:t>V</m:t>
        </m:r>
      </m:oMath>
      <w:r>
        <w:t xml:space="preserve"> </w:t>
      </w:r>
      <w:r>
        <w:t xml:space="preserve">(integral of</w:t>
      </w:r>
      <w:r>
        <w:t xml:space="preserve"> </w:t>
      </w:r>
      <m:oMath>
        <m:r>
          <m:t>τ</m:t>
        </m:r>
        <m:r>
          <m:t>t</m:t>
        </m:r>
      </m:oMath>
      <w:r>
        <w:t xml:space="preserve"> </w:t>
      </w:r>
      <w:r>
        <w:t xml:space="preserve">over the web), so it is nearly uniformly stressed:</w:t>
      </w:r>
      <w:r>
        <w:t xml:space="preserve"> </w:t>
      </w:r>
      <m:oMath>
        <m:r>
          <m:t>V</m:t>
        </m:r>
        <m:r>
          <m:rPr>
            <m:sty m:val="p"/>
          </m:rPr>
          <m:t>/</m:t>
        </m:r>
        <m:sSub>
          <m:e>
            <m:r>
              <m:t>A</m:t>
            </m:r>
          </m:e>
          <m:sub>
            <m:r>
              <m:t>w</m:t>
            </m:r>
          </m:sub>
        </m:sSub>
      </m:oMath>
      <w:r>
        <w:t xml:space="preserve"> </w:t>
      </w:r>
      <w:r>
        <w:t xml:space="preserve">is a good design value, and the flanges carry the bending.</w:t>
      </w:r>
    </w:p>
    <w:p>
      <w:pPr>
        <w:pStyle w:val="TableCaption"/>
      </w:pPr>
      <w:r>
        <w:t xml:space="preserve">Table K3. Compliance and shear part of the deflection (Eq. 9 with Table 1 values and</w:t>
      </w:r>
      <w:r>
        <w:t xml:space="preserve"> </w:t>
      </w:r>
      <m:oMath>
        <m:sSub>
          <m:e>
            <m:r>
              <m:t>f</m:t>
            </m:r>
          </m:e>
          <m:sub>
            <m:r>
              <m:t>s</m:t>
            </m:r>
          </m:sub>
        </m:sSub>
      </m:oMath>
      <w:r>
        <w:t xml:space="preserve"> </w:t>
      </w:r>
      <w:r>
        <w:t xml:space="preserve">= 2.9015).</w:t>
      </w:r>
    </w:p>
    <w:tbl>
      <w:tblPr>
        <w:tblStyle w:val="Table"/>
        <w:tblW w:type="pct" w:w="5000"/>
        <w:jc w:val="center"/>
        <w:tblLook w:firstRow="1" w:lastRow="0" w:firstColumn="0" w:lastColumn="0" w:noHBand="0" w:noVBand="0" w:val="0020"/>
        <w:tblCaption w:val="Table K3. Compliance and shear part of the deflection (Eq. 9 with Table 1 values and f_s = 2.9015)."/>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320"/>
        <w:gridCol w:w="1320"/>
        <w:gridCol w:w="1320"/>
        <w:gridCol w:w="1320"/>
        <w:gridCol w:w="1320"/>
        <w:gridCol w:w="132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Span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L</m:t>
              </m:r>
              <m:r>
                <m:rPr>
                  <m:sty m:val="p"/>
                </m:rPr>
                <m:t>/</m:t>
              </m:r>
              <m:r>
                <m:t>H</m:t>
              </m:r>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Measured</w:t>
            </w:r>
            <w:r>
              <w:rPr>
                <w:b/>
                <w:sz w:val="19"/>
              </w:rPr>
              <w:t xml:space="preserve"> </w:t>
            </w:r>
            <m:oMath>
              <m:r>
                <m:t>δ</m:t>
              </m:r>
              <m:r>
                <m:rPr>
                  <m:sty m:val="p"/>
                </m:rPr>
                <m:t>/</m:t>
              </m:r>
              <m:r>
                <m:t>P</m:t>
              </m:r>
            </m:oMath>
            <w:r>
              <w:rPr>
                <w:b/>
                <w:sz w:val="19"/>
              </w:rPr>
              <w:t xml:space="preserve"> </w:t>
            </w:r>
            <w:r>
              <w:rPr>
                <w:b/>
                <w:sz w:val="19"/>
              </w:rPr>
              <w:t xml:space="preserve">(µm/N)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9 (µm/N)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Shear part, measured (%)</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Shear part, Eq. 9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2.95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0.00932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0.00931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64.8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64.4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0.02025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0.02017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5.91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0.03846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0.03849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31.4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31.1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8.86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0.10735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0.10743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1 200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11.81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0.23551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0.23600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10.2</w:t>
            </w:r>
          </w:p>
        </w:tc>
      </w:tr>
    </w:tbl>
    <w:p>
      <w:pPr>
        <w:pStyle w:val="BodyText"/>
      </w:pPr>
      <w:r>
        <w:rPr>
          <w:bCs/>
          <w:b/>
        </w:rPr>
        <w:t xml:space="preserve">A3.</w:t>
      </w:r>
      <w:r>
        <w:t xml:space="preserve"> </w:t>
      </w:r>
      <w:r>
        <w:t xml:space="preserve">Fit of</w:t>
      </w:r>
      <w:r>
        <w:t xml:space="preserve"> </w:t>
      </w:r>
      <m:oMath>
        <m:r>
          <m:t>δ</m:t>
        </m:r>
        <m:r>
          <m:rPr>
            <m:sty m:val="p"/>
          </m:rPr>
          <m:t>/</m:t>
        </m:r>
        <m:d>
          <m:dPr>
            <m:begChr m:val="("/>
            <m:endChr m:val=")"/>
            <m:sepChr m:val=""/>
            <m:grow/>
          </m:dPr>
          <m:e>
            <m:r>
              <m:t>P</m:t>
            </m:r>
            <m:r>
              <m:t>L</m:t>
            </m:r>
          </m:e>
        </m:d>
      </m:oMath>
      <w:r>
        <w:t xml:space="preserve"> </w:t>
      </w:r>
      <w:r>
        <w:t xml:space="preserve">against</w:t>
      </w:r>
      <w:r>
        <w:t xml:space="preserve"> </w:t>
      </w:r>
      <m:oMath>
        <m:sSup>
          <m:e>
            <m:r>
              <m:t>L</m:t>
            </m:r>
          </m:e>
          <m:sup>
            <m:r>
              <m:t>2</m:t>
            </m:r>
          </m:sup>
        </m:sSup>
      </m:oMath>
      <w:r>
        <w:t xml:space="preserve">: slope 0.1223 × 10</w:t>
      </w:r>
      <w:r>
        <w:rPr>
          <w:vertAlign w:val="superscript"/>
        </w:rPr>
        <w:t xml:space="preserve">−12</w:t>
      </w:r>
      <w:r>
        <w:t xml:space="preserve"> </w:t>
      </w:r>
      <w:r>
        <w:t xml:space="preserve">N</w:t>
      </w:r>
      <w:r>
        <w:rPr>
          <w:vertAlign w:val="superscript"/>
        </w:rPr>
        <w:t xml:space="preserve">−1</w:t>
      </w:r>
      <w:r>
        <w:t xml:space="preserve">mm</w:t>
      </w:r>
      <w:r>
        <w:rPr>
          <w:vertAlign w:val="superscript"/>
        </w:rPr>
        <w:t xml:space="preserve">−2</w:t>
      </w:r>
      <w:r>
        <w:t xml:space="preserve"> </w:t>
      </w:r>
      <w:r>
        <w:t xml:space="preserve">(±0.07 %,</w:t>
      </w:r>
      <w:r>
        <w:t xml:space="preserve"> </w:t>
      </w:r>
      <m:oMath>
        <m:r>
          <m:t>u</m:t>
        </m:r>
      </m:oMath>
      <w:r>
        <w:t xml:space="preserve">), intercept 20.126 × 10</w:t>
      </w:r>
      <w:r>
        <w:rPr>
          <w:vertAlign w:val="superscript"/>
        </w:rPr>
        <w:t xml:space="preserve">−9</w:t>
      </w:r>
      <w:r>
        <w:t xml:space="preserve"> </w:t>
      </w:r>
      <w:r>
        <w:t xml:space="preserve">N</w:t>
      </w:r>
      <w:r>
        <w:rPr>
          <w:vertAlign w:val="superscript"/>
        </w:rPr>
        <w:t xml:space="preserve">−1</w:t>
      </w:r>
      <w:r>
        <w:t xml:space="preserve"> </w:t>
      </w:r>
      <w:r>
        <w:t xml:space="preserve">(±0.32 %). With</w:t>
      </w:r>
      <w:r>
        <w:t xml:space="preserve"> </w:t>
      </w:r>
      <m:oMath>
        <m:r>
          <m:t>I</m:t>
        </m:r>
      </m:oMath>
      <w:r>
        <w:t xml:space="preserve"> </w:t>
      </w:r>
      <w:r>
        <w:t xml:space="preserve">= 2.4802 × 10</w:t>
      </w:r>
      <w:r>
        <w:rPr>
          <w:vertAlign w:val="superscript"/>
        </w:rPr>
        <w:t xml:space="preserve">6</w:t>
      </w:r>
      <w:r>
        <w:t xml:space="preserve"> </w:t>
      </w:r>
      <w:r>
        <w:t xml:space="preserve">mm</w:t>
      </w:r>
      <w:r>
        <w:rPr>
          <w:vertAlign w:val="superscript"/>
        </w:rPr>
        <w:t xml:space="preserve">4</w:t>
      </w:r>
      <w:r>
        <w:t xml:space="preserve"> </w:t>
      </w:r>
      <w:r>
        <w:t xml:space="preserve">and</w:t>
      </w:r>
      <w:r>
        <w:t xml:space="preserve"> </w:t>
      </w:r>
      <m:oMath>
        <m:sSub>
          <m:e>
            <m:r>
              <m:t>f</m:t>
            </m:r>
          </m:e>
          <m:sub>
            <m:r>
              <m:t>s</m:t>
            </m:r>
          </m:sub>
        </m:sSub>
      </m:oMath>
      <w:r>
        <w:t xml:space="preserve"> </w:t>
      </w:r>
      <w:r>
        <w:t xml:space="preserve">= 2.9015 (energy integral for the measured section;</w:t>
      </w:r>
      <w:r>
        <w:t xml:space="preserve"> </w:t>
      </w:r>
      <m:oMath>
        <m:r>
          <m:t>A</m:t>
        </m:r>
        <m:r>
          <m:rPr>
            <m:sty m:val="p"/>
          </m:rPr>
          <m:t>/</m:t>
        </m:r>
        <m:sSub>
          <m:e>
            <m:r>
              <m:t>A</m:t>
            </m:r>
          </m:e>
          <m:sub>
            <m:r>
              <m:t>w</m:t>
            </m:r>
          </m:sub>
        </m:sSub>
      </m:oMath>
      <w:r>
        <w:t xml:space="preserve"> </w:t>
      </w:r>
      <w:r>
        <w:t xml:space="preserve">= 3.2689):</w:t>
      </w:r>
      <w:r>
        <w:t xml:space="preserve"> </w:t>
      </w:r>
      <m:oMath>
        <m:r>
          <m:t>E</m:t>
        </m:r>
      </m:oMath>
      <w:r>
        <w:rPr>
          <w:bCs/>
          <w:b/>
        </w:rPr>
        <w:t xml:space="preserve"> </w:t>
      </w:r>
      <w:r>
        <w:rPr>
          <w:bCs/>
          <w:b/>
        </w:rPr>
        <w:t xml:space="preserve">= 68.66 ± 0.60 GPa</w:t>
      </w:r>
      <w:r>
        <w:t xml:space="preserve"> </w:t>
      </w:r>
      <w:r>
        <w:t xml:space="preserve">vs Lab 2:</w:t>
      </w:r>
      <w:r>
        <w:t xml:space="preserve"> </w:t>
      </w:r>
      <m:oMath>
        <m:d>
          <m:dPr>
            <m:begChr m:val="|"/>
            <m:endChr m:val="|"/>
            <m:sepChr m:val=""/>
            <m:grow/>
          </m:dPr>
          <m:e>
            <m:r>
              <m:t>Δ</m:t>
            </m:r>
          </m:e>
        </m:d>
      </m:oMath>
      <w:r>
        <w:t xml:space="preserve"> </w:t>
      </w:r>
      <w:r>
        <w:t xml:space="preserve">= 0.20 ≤ 1.12, agree.</w:t>
      </w:r>
      <w:r>
        <w:t xml:space="preserve"> </w:t>
      </w:r>
      <m:oMath>
        <m:r>
          <m:t>G</m:t>
        </m:r>
      </m:oMath>
      <w:r>
        <w:rPr>
          <w:bCs/>
          <w:b/>
        </w:rPr>
        <w:t xml:space="preserve"> </w:t>
      </w:r>
      <w:r>
        <w:rPr>
          <w:bCs/>
          <w:b/>
        </w:rPr>
        <w:t xml:space="preserve">= 25.84 ± 0.27 GPa</w:t>
      </w:r>
      <w:r>
        <w:t xml:space="preserve"> </w:t>
      </w:r>
      <w:r>
        <w:t xml:space="preserve">vs Lab 3:</w:t>
      </w:r>
      <w:r>
        <w:t xml:space="preserve"> </w:t>
      </w:r>
      <m:oMath>
        <m:d>
          <m:dPr>
            <m:begChr m:val="|"/>
            <m:endChr m:val="|"/>
            <m:sepChr m:val=""/>
            <m:grow/>
          </m:dPr>
          <m:e>
            <m:r>
              <m:t>Δ</m:t>
            </m:r>
          </m:e>
        </m:d>
      </m:oMath>
      <w:r>
        <w:t xml:space="preserve"> </w:t>
      </w:r>
      <w:r>
        <w:t xml:space="preserve">= 0.19 ≤ 0.36, agree. Both are about 0.3 % low because of the LVDT gain error, which scales slope and intercept equally.</w:t>
      </w:r>
      <w:r>
        <w:t xml:space="preserve"> </w:t>
      </w:r>
      <w:r>
        <w:rPr>
          <w:iCs/>
          <w:i/>
        </w:rPr>
        <w:t xml:space="preserve">Check:</w:t>
      </w:r>
      <w:r>
        <w:t xml:space="preserve"> </w:t>
      </w:r>
      <w:r>
        <w:t xml:space="preserve">slope units 1/(N·mm²) →</w:t>
      </w:r>
      <w:r>
        <w:t xml:space="preserve"> </w:t>
      </w:r>
      <m:oMath>
        <m:r>
          <m:t>1</m:t>
        </m:r>
        <m:r>
          <m:rPr>
            <m:sty m:val="p"/>
          </m:rPr>
          <m:t>/</m:t>
        </m:r>
        <m:d>
          <m:dPr>
            <m:begChr m:val="("/>
            <m:endChr m:val=")"/>
            <m:sepChr m:val=""/>
            <m:grow/>
          </m:dPr>
          <m:e>
            <m:r>
              <m:t>48</m:t>
            </m:r>
            <m:r>
              <m:t>E</m:t>
            </m:r>
            <m:r>
              <m:t>I</m:t>
            </m:r>
          </m:e>
        </m:d>
      </m:oMath>
      <w:r>
        <w:t xml:space="preserve">; intercept units 1/N →</w:t>
      </w:r>
      <w:r>
        <w:t xml:space="preserve"> </w:t>
      </w:r>
      <m:oMath>
        <m:sSub>
          <m:e>
            <m:r>
              <m:t>f</m:t>
            </m:r>
          </m:e>
          <m:sub>
            <m:r>
              <m:t>s</m:t>
            </m:r>
          </m:sub>
        </m:sSub>
        <m:r>
          <m:rPr>
            <m:sty m:val="p"/>
          </m:rPr>
          <m:t>/</m:t>
        </m:r>
        <m:d>
          <m:dPr>
            <m:begChr m:val="("/>
            <m:endChr m:val=")"/>
            <m:sepChr m:val=""/>
            <m:grow/>
          </m:dPr>
          <m:e>
            <m:r>
              <m:t>4</m:t>
            </m:r>
            <m:r>
              <m:t>G</m:t>
            </m:r>
            <m:r>
              <m:t>A</m:t>
            </m:r>
          </m:e>
        </m:d>
      </m:oMath>
      <w:r>
        <w:t xml:space="preserve">.</w:t>
      </w:r>
      <w:r>
        <w:t xml:space="preserve"> </w:t>
      </w:r>
      <w:r>
        <w:rPr>
          <w:iCs/>
          <w:i/>
        </w:rPr>
        <w:t xml:space="preserve">Interpret:</w:t>
      </w:r>
      <w:r>
        <w:t xml:space="preserve"> </w:t>
      </w:r>
      <w:r>
        <w:t xml:space="preserve">the short spans fix the intercept (shear is 65 % of</w:t>
      </w:r>
      <w:r>
        <w:t xml:space="preserve"> </w:t>
      </w:r>
      <m:oMath>
        <m:r>
          <m:t>δ</m:t>
        </m:r>
      </m:oMath>
      <w:r>
        <w:t xml:space="preserve"> </w:t>
      </w:r>
      <w:r>
        <w:t xml:space="preserve">at 300 mm); the long spans alone have almost no shear and give</w:t>
      </w:r>
      <w:r>
        <w:t xml:space="preserve"> </w:t>
      </w:r>
      <m:oMath>
        <m:r>
          <m:t>G</m:t>
        </m:r>
      </m:oMath>
      <w:r>
        <w:t xml:space="preserve"> </w:t>
      </w:r>
      <w:r>
        <w:t xml:space="preserve">with a large uncertainty. Using</w:t>
      </w:r>
      <w:r>
        <w:t xml:space="preserve"> </w:t>
      </w:r>
      <m:oMath>
        <m:sSub>
          <m:e>
            <m:r>
              <m:t>f</m:t>
            </m:r>
          </m:e>
          <m:sub>
            <m:r>
              <m:t>s</m:t>
            </m:r>
          </m:sub>
        </m:sSub>
        <m:r>
          <m:rPr>
            <m:sty m:val="p"/>
          </m:rPr>
          <m:t>=</m:t>
        </m:r>
        <m:r>
          <m:t>A</m:t>
        </m:r>
        <m:r>
          <m:rPr>
            <m:sty m:val="p"/>
          </m:rPr>
          <m:t>/</m:t>
        </m:r>
        <m:sSub>
          <m:e>
            <m:r>
              <m:t>A</m:t>
            </m:r>
          </m:e>
          <m:sub>
            <m:r>
              <m:t>w</m:t>
            </m:r>
          </m:sub>
        </m:sSub>
      </m:oMath>
      <w:r>
        <w:t xml:space="preserve"> </w:t>
      </w:r>
      <w:r>
        <w:t xml:space="preserve">would have given</w:t>
      </w:r>
      <w:r>
        <w:t xml:space="preserve"> </w:t>
      </w:r>
      <m:oMath>
        <m:r>
          <m:t>G</m:t>
        </m:r>
      </m:oMath>
      <w:r>
        <w:t xml:space="preserve"> </w:t>
      </w:r>
      <w:r>
        <w:t xml:space="preserve">= 29.11 GPa (12.7 % high): the choice of</w:t>
      </w:r>
      <w:r>
        <w:t xml:space="preserve"> </w:t>
      </w:r>
      <m:oMath>
        <m:sSub>
          <m:e>
            <m:r>
              <m:t>f</m:t>
            </m:r>
          </m:e>
          <m:sub>
            <m:r>
              <m:t>s</m:t>
            </m:r>
          </m:sub>
        </m:sSub>
      </m:oMath>
      <w:r>
        <w:t xml:space="preserve"> </w:t>
      </w:r>
      <w:r>
        <w:t xml:space="preserve">matters as much as the measurement.</w:t>
      </w:r>
    </w:p>
    <w:p>
      <w:pPr>
        <w:pStyle w:val="BodyText"/>
      </w:pPr>
      <w:r>
        <w:rPr>
          <w:bCs/>
          <w:b/>
        </w:rPr>
        <w:t xml:space="preserve">A4.</w:t>
      </w:r>
      <w:r>
        <w:t xml:space="preserve"> </w:t>
      </w:r>
      <w:r>
        <w:t xml:space="preserve">Table K3. The 5 % span is</w:t>
      </w:r>
      <w:r>
        <w:t xml:space="preserve"> </w:t>
      </w:r>
      <w:r>
        <w:rPr>
          <w:bCs/>
          <w:b/>
        </w:rPr>
        <w:t xml:space="preserve">1 768 mm</w:t>
      </w:r>
      <w:r>
        <w:t xml:space="preserve"> </w:t>
      </w:r>
      <w:r>
        <w:t xml:space="preserve">from the fit (</w:t>
      </w:r>
      <m:oMath>
        <m:r>
          <m:t>L</m:t>
        </m:r>
        <m:r>
          <m:rPr>
            <m:sty m:val="p"/>
          </m:rPr>
          <m:t>/</m:t>
        </m:r>
        <m:r>
          <m:t>H</m:t>
        </m:r>
      </m:oMath>
      <w:r>
        <w:t xml:space="preserve"> </w:t>
      </w:r>
      <w:r>
        <w:t xml:space="preserve">= 17.4) and 1 759 mm from Eq. 9 (</w:t>
      </w:r>
      <m:oMath>
        <m:r>
          <m:t>L</m:t>
        </m:r>
        <m:r>
          <m:rPr>
            <m:sty m:val="p"/>
          </m:rPr>
          <m:t>/</m:t>
        </m:r>
        <m:r>
          <m:t>H</m:t>
        </m:r>
      </m:oMath>
      <w:r>
        <w:t xml:space="preserve"> </w:t>
      </w:r>
      <w:r>
        <w:t xml:space="preserve">= 17.3). On the 300 mm span, shear is 65 % of the deflection: Euler–Bernoulli would underestimate it by a factor of 2.84.</w:t>
      </w:r>
      <w:r>
        <w:t xml:space="preserve"> </w:t>
      </w:r>
      <w:r>
        <w:rPr>
          <w:iCs/>
          <w:i/>
        </w:rPr>
        <w:t xml:space="preserve">Check:</w:t>
      </w:r>
      <w:r>
        <w:t xml:space="preserve"> </w:t>
      </w:r>
      <w:r>
        <w:t xml:space="preserve">the shear fraction falls by about</w:t>
      </w:r>
      <w:r>
        <w:t xml:space="preserve"> </w:t>
      </w:r>
      <m:oMath>
        <m:sSup>
          <m:e>
            <m:d>
              <m:dPr>
                <m:begChr m:val="("/>
                <m:endChr m:val=")"/>
                <m:sepChr m:val=""/>
                <m:grow/>
              </m:dPr>
              <m:e>
                <m:sSub>
                  <m:e>
                    <m:r>
                      <m:t>L</m:t>
                    </m:r>
                  </m:e>
                  <m:sub>
                    <m:r>
                      <m:t>1</m:t>
                    </m:r>
                  </m:sub>
                </m:sSub>
                <m:r>
                  <m:rPr>
                    <m:sty m:val="p"/>
                  </m:rPr>
                  <m:t>/</m:t>
                </m:r>
                <m:sSub>
                  <m:e>
                    <m:r>
                      <m:t>L</m:t>
                    </m:r>
                  </m:e>
                  <m:sub>
                    <m:r>
                      <m:t>2</m:t>
                    </m:r>
                  </m:sub>
                </m:sSub>
              </m:e>
            </m:d>
          </m:e>
          <m:sup>
            <m:r>
              <m:t>2</m:t>
            </m:r>
          </m:sup>
        </m:sSup>
      </m:oMath>
      <w:r>
        <w:t xml:space="preserve"> </w:t>
      </w:r>
      <w:r>
        <w:t xml:space="preserve">between spans at long spans.</w:t>
      </w:r>
      <w:r>
        <w:t xml:space="preserve"> </w:t>
      </w:r>
      <w:r>
        <w:rPr>
          <w:iCs/>
          <w:i/>
        </w:rPr>
        <w:t xml:space="preserve">Interpret:</w:t>
      </w:r>
      <w:r>
        <w:t xml:space="preserve"> </w:t>
      </w:r>
      <w:r>
        <w:t xml:space="preserve">the I-section puts its material in the flanges, which raises</w:t>
      </w:r>
      <w:r>
        <w:t xml:space="preserve"> </w:t>
      </w:r>
      <m:oMath>
        <m:r>
          <m:t>I</m:t>
        </m:r>
      </m:oMath>
      <w:r>
        <w:t xml:space="preserve"> </w:t>
      </w:r>
      <w:r>
        <w:t xml:space="preserve">but leaves a thin web to carry</w:t>
      </w:r>
      <w:r>
        <w:t xml:space="preserve"> </w:t>
      </w:r>
      <m:oMath>
        <m:r>
          <m:t>V</m:t>
        </m:r>
      </m:oMath>
      <w:r>
        <w:t xml:space="preserve">, so</w:t>
      </w:r>
      <w:r>
        <w:t xml:space="preserve"> </w:t>
      </w:r>
      <m:oMath>
        <m:r>
          <m:t>E</m:t>
        </m:r>
        <m:r>
          <m:t>I</m:t>
        </m:r>
        <m:r>
          <m:rPr>
            <m:sty m:val="p"/>
          </m:rPr>
          <m:t>/</m:t>
        </m:r>
        <m:d>
          <m:dPr>
            <m:begChr m:val="("/>
            <m:endChr m:val=")"/>
            <m:sepChr m:val=""/>
            <m:grow/>
          </m:dPr>
          <m:e>
            <m:r>
              <m:t>G</m:t>
            </m:r>
            <m:sSub>
              <m:e>
                <m:r>
                  <m:t>A</m:t>
                </m:r>
              </m:e>
              <m:sub>
                <m:r>
                  <m:t>w</m:t>
                </m:r>
              </m:sub>
            </m:sSub>
          </m:e>
        </m:d>
      </m:oMath>
      <w:r>
        <w:t xml:space="preserve"> </w:t>
      </w:r>
      <w:r>
        <w:t xml:space="preserve">is large; a solid rectangle of the same depth reaches 5 % at about</w:t>
      </w:r>
      <w:r>
        <w:t xml:space="preserve"> </w:t>
      </w:r>
      <m:oMath>
        <m:r>
          <m:t>L</m:t>
        </m:r>
        <m:r>
          <m:rPr>
            <m:sty m:val="p"/>
          </m:rPr>
          <m:t>/</m:t>
        </m:r>
        <m:r>
          <m:t>H</m:t>
        </m:r>
      </m:oMath>
      <w:r>
        <w:t xml:space="preserve"> </w:t>
      </w:r>
      <w:r>
        <w:t xml:space="preserve">= 7.7.</w:t>
      </w:r>
    </w:p>
    <w:p>
      <w:pPr>
        <w:pStyle w:val="BodyText"/>
      </w:pPr>
      <w:r>
        <w:rPr>
          <w:bCs/>
          <w:b/>
        </w:rPr>
        <w:t xml:space="preserve">A5.</w:t>
      </w:r>
      <w:r>
        <w:t xml:space="preserve"> </w:t>
      </w:r>
      <w:r>
        <w:t xml:space="preserve">After removing the shear term (about 0.56 % of the bonded compliance): loose</w:t>
      </w:r>
      <w:r>
        <w:t xml:space="preserve"> </w:t>
      </w:r>
      <w:r>
        <w:rPr>
          <w:bCs/>
          <w:b/>
        </w:rPr>
        <w:t xml:space="preserve">1 190 ± 11</w:t>
      </w:r>
      <w:r>
        <w:t xml:space="preserve"> </w:t>
      </w:r>
      <w:r>
        <w:t xml:space="preserve">N·m² vs</w:t>
      </w:r>
      <w:r>
        <w:t xml:space="preserve"> </w:t>
      </w:r>
      <m:oMath>
        <m:r>
          <m:t>E</m:t>
        </m:r>
        <m:sSub>
          <m:e>
            <m:r>
              <m:t>I</m:t>
            </m:r>
          </m:e>
          <m:sub>
            <m:r>
              <m:t>0</m:t>
            </m:r>
          </m:sub>
        </m:sSub>
      </m:oMath>
      <w:r>
        <w:t xml:space="preserve"> </w:t>
      </w:r>
      <w:r>
        <w:t xml:space="preserve">= 1 188 (0.18 %); bolted</w:t>
      </w:r>
      <w:r>
        <w:t xml:space="preserve"> </w:t>
      </w:r>
      <w:r>
        <w:rPr>
          <w:bCs/>
          <w:b/>
        </w:rPr>
        <w:t xml:space="preserve">2 530 ± 23</w:t>
      </w:r>
      <w:r>
        <w:t xml:space="preserve"> </w:t>
      </w:r>
      <w:r>
        <w:t xml:space="preserve">(</w:t>
      </w:r>
      <m:oMath>
        <m:r>
          <m:t>E</m:t>
        </m:r>
        <m:r>
          <m:t>I</m:t>
        </m:r>
        <m:r>
          <m:rPr>
            <m:sty m:val="p"/>
          </m:rPr>
          <m:t>/</m:t>
        </m:r>
        <m:r>
          <m:t>E</m:t>
        </m:r>
        <m:sSub>
          <m:e>
            <m:r>
              <m:t>I</m:t>
            </m:r>
          </m:e>
          <m:sub>
            <m:r>
              <m:t>0</m:t>
            </m:r>
          </m:sub>
        </m:sSub>
      </m:oMath>
      <w:r>
        <w:t xml:space="preserve"> </w:t>
      </w:r>
      <w:r>
        <w:t xml:space="preserve">= 2.126,</w:t>
      </w:r>
      <w:r>
        <w:t xml:space="preserve"> </w:t>
      </w:r>
      <m:oMath>
        <m:r>
          <m:t>η</m:t>
        </m:r>
      </m:oMath>
      <w:r>
        <w:t xml:space="preserve"> </w:t>
      </w:r>
      <w:r>
        <w:t xml:space="preserve">= 0.377); bonded</w:t>
      </w:r>
      <w:r>
        <w:t xml:space="preserve"> </w:t>
      </w:r>
      <w:r>
        <w:rPr>
          <w:bCs/>
          <w:b/>
        </w:rPr>
        <w:t xml:space="preserve">4 761 ± 42</w:t>
      </w:r>
      <w:r>
        <w:t xml:space="preserve"> </w:t>
      </w:r>
      <w:r>
        <w:t xml:space="preserve">vs</w:t>
      </w:r>
      <w:r>
        <w:t xml:space="preserve"> </w:t>
      </w:r>
      <m:oMath>
        <m:r>
          <m:t>E</m:t>
        </m:r>
        <m:sSub>
          <m:e>
            <m:r>
              <m:t>I</m:t>
            </m:r>
          </m:e>
          <m:sub>
            <m:r>
              <m:t>f</m:t>
            </m:r>
            <m:r>
              <m:t>u</m:t>
            </m:r>
            <m:r>
              <m:t>l</m:t>
            </m:r>
            <m:r>
              <m:t>l</m:t>
            </m:r>
          </m:sub>
        </m:sSub>
      </m:oMath>
      <w:r>
        <w:t xml:space="preserve"> </w:t>
      </w:r>
      <w:r>
        <w:t xml:space="preserve">= 4 751 (0.21 %,</w:t>
      </w:r>
      <w:r>
        <w:t xml:space="preserve"> </w:t>
      </w:r>
      <m:oMath>
        <m:r>
          <m:t>η</m:t>
        </m:r>
      </m:oMath>
      <w:r>
        <w:t xml:space="preserve"> </w:t>
      </w:r>
      <w:r>
        <w:t xml:space="preserve">= 1.003). Bonded/loose = 4.001. Loose end slip 239.535 ± 0.675 × 10</w:t>
      </w:r>
      <w:r>
        <w:rPr>
          <w:vertAlign w:val="superscript"/>
        </w:rPr>
        <w:t xml:space="preserve">−9</w:t>
      </w:r>
      <w:r>
        <w:t xml:space="preserve"> </w:t>
      </w:r>
      <w:r>
        <w:t xml:space="preserve">m/N vs</w:t>
      </w:r>
      <w:r>
        <w:t xml:space="preserve"> </w:t>
      </w:r>
      <m:oMath>
        <m:r>
          <m:t>r</m:t>
        </m:r>
        <m:sSup>
          <m:e>
            <m:r>
              <m:t>L</m:t>
            </m:r>
          </m:e>
          <m:sup>
            <m:r>
              <m:t>2</m:t>
            </m:r>
          </m:sup>
        </m:sSup>
        <m:r>
          <m:rPr>
            <m:sty m:val="p"/>
          </m:rPr>
          <m:t>/</m:t>
        </m:r>
        <m:d>
          <m:dPr>
            <m:begChr m:val="("/>
            <m:endChr m:val=")"/>
            <m:sepChr m:val=""/>
            <m:grow/>
          </m:dPr>
          <m:e>
            <m:r>
              <m:t>16</m:t>
            </m:r>
            <m:r>
              <m:t>E</m:t>
            </m:r>
            <m:sSub>
              <m:e>
                <m:r>
                  <m:t>I</m:t>
                </m:r>
              </m:e>
              <m:sub>
                <m:r>
                  <m:t>0</m:t>
                </m:r>
              </m:sub>
            </m:sSub>
          </m:e>
        </m:d>
      </m:oMath>
      <w:r>
        <w:t xml:space="preserve"> </w:t>
      </w:r>
      <w:r>
        <w:t xml:space="preserve">= 240.58: agree.</w:t>
      </w:r>
      <w:r>
        <w:t xml:space="preserve"> </w:t>
      </w:r>
      <w:r>
        <w:rPr>
          <w:iCs/>
          <w:i/>
        </w:rPr>
        <w:t xml:space="preserve">Check:</w:t>
      </w:r>
      <w:r>
        <w:t xml:space="preserve"> </w:t>
      </w:r>
      <m:oMath>
        <m:r>
          <m:t>b</m:t>
        </m:r>
        <m:sSup>
          <m:e>
            <m:d>
              <m:dPr>
                <m:begChr m:val="("/>
                <m:endChr m:val=")"/>
                <m:sepChr m:val=""/>
                <m:grow/>
              </m:dPr>
              <m:e>
                <m:r>
                  <m:t>2</m:t>
                </m:r>
                <m:r>
                  <m:t>t</m:t>
                </m:r>
              </m:e>
            </m:d>
          </m:e>
          <m:sup>
            <m:r>
              <m:t>3</m:t>
            </m:r>
          </m:sup>
        </m:sSup>
        <m:r>
          <m:rPr>
            <m:sty m:val="p"/>
          </m:rPr>
          <m:t>/</m:t>
        </m:r>
        <m:r>
          <m:t>12</m:t>
        </m:r>
        <m:r>
          <m:rPr>
            <m:sty m:val="p"/>
          </m:rPr>
          <m:t>÷</m:t>
        </m:r>
        <m:d>
          <m:dPr>
            <m:begChr m:val="("/>
            <m:endChr m:val=")"/>
            <m:sepChr m:val=""/>
            <m:grow/>
          </m:dPr>
          <m:e>
            <m:r>
              <m:t>2</m:t>
            </m:r>
            <m:r>
              <m:rPr>
                <m:sty m:val="p"/>
              </m:rPr>
              <m:t>×</m:t>
            </m:r>
            <m:r>
              <m:t>b</m:t>
            </m:r>
            <m:sSup>
              <m:e>
                <m:r>
                  <m:t>t</m:t>
                </m:r>
              </m:e>
              <m:sup>
                <m:r>
                  <m:t>3</m:t>
                </m:r>
              </m:sup>
            </m:sSup>
            <m:r>
              <m:rPr>
                <m:sty m:val="p"/>
              </m:rPr>
              <m:t>/</m:t>
            </m:r>
            <m:r>
              <m:t>12</m:t>
            </m:r>
          </m:e>
        </m:d>
        <m:r>
          <m:rPr>
            <m:sty m:val="p"/>
          </m:rPr>
          <m:t>=</m:t>
        </m:r>
        <m:r>
          <m:t>4</m:t>
        </m:r>
      </m:oMath>
      <w:r>
        <w:t xml:space="preserve">.</w:t>
      </w:r>
      <w:r>
        <w:t xml:space="preserve"> </w:t>
      </w:r>
      <w:r>
        <w:rPr>
          <w:iCs/>
          <w:i/>
        </w:rPr>
        <w:t xml:space="preserve">Interpret:</w:t>
      </w:r>
      <w:r>
        <w:t xml:space="preserve"> </w:t>
      </w:r>
      <w:r>
        <w:t xml:space="preserve">bonding moves the material of each bar away from its own neutral axis to a distance</w:t>
      </w:r>
      <w:r>
        <w:t xml:space="preserve"> </w:t>
      </w:r>
      <m:oMath>
        <m:r>
          <m:t>t</m:t>
        </m:r>
        <m:r>
          <m:rPr>
            <m:sty m:val="p"/>
          </m:rPr>
          <m:t>/</m:t>
        </m:r>
        <m:r>
          <m:t>2</m:t>
        </m:r>
      </m:oMath>
      <w:r>
        <w:t xml:space="preserve"> </w:t>
      </w:r>
      <w:r>
        <w:t xml:space="preserve">from the common one; the parallel-axis terms triple the stiffness of the separate bars.</w:t>
      </w:r>
    </w:p>
    <w:p>
      <w:pPr>
        <w:pStyle w:val="BodyText"/>
      </w:pPr>
      <w:r>
        <w:rPr>
          <w:bCs/>
          <w:b/>
        </w:rPr>
        <w:t xml:space="preserve">A6.</w:t>
      </w:r>
      <w:r>
        <w:t xml:space="preserve"> </w:t>
      </w:r>
      <w:r>
        <w:t xml:space="preserve">Fitting the bolted deflection with the discrete-spring model gives</w:t>
      </w:r>
      <w:r>
        <w:t xml:space="preserve"> </w:t>
      </w:r>
      <m:oMath>
        <m:sSub>
          <m:e>
            <m:r>
              <m:t>k</m:t>
            </m:r>
          </m:e>
          <m:sub>
            <m:r>
              <m:t>b</m:t>
            </m:r>
          </m:sub>
        </m:sSub>
      </m:oMath>
      <w:r>
        <w:rPr>
          <w:bCs/>
          <w:b/>
        </w:rPr>
        <w:t xml:space="preserve"> </w:t>
      </w:r>
      <w:r>
        <w:rPr>
          <w:bCs/>
          <w:b/>
        </w:rPr>
        <w:t xml:space="preserve">= 40.16 ± 0.83 kN/mm</w:t>
      </w:r>
      <w:r>
        <w:t xml:space="preserve">; the smeared closed form needs 37.94 kN/mm (−5.5 %), because spreading six bolts uniformly misplaces their stiffness.</w:t>
      </w:r>
      <w:r>
        <w:t xml:space="preserve"> </w:t>
      </w:r>
      <w:r>
        <w:rPr>
          <w:bCs/>
          <w:b/>
        </w:rPr>
        <w:t xml:space="preserve">Predicted end slip 66.956 × 10</w:t>
      </w:r>
      <w:r>
        <w:rPr>
          <w:vertAlign w:val="superscript"/>
          <w:bCs/>
          <w:b/>
        </w:rPr>
        <w:t xml:space="preserve">−9</w:t>
      </w:r>
      <w:r>
        <w:rPr>
          <w:bCs/>
          <w:b/>
        </w:rPr>
        <w:t xml:space="preserve"> </w:t>
      </w:r>
      <w:r>
        <w:rPr>
          <w:bCs/>
          <w:b/>
        </w:rPr>
        <w:t xml:space="preserve">m/N vs measured 67.212 ± 0.890</w:t>
      </w:r>
      <w:r>
        <w:t xml:space="preserve"> </w:t>
      </w:r>
      <w:r>
        <w:t xml:space="preserve">(0.38 %): the model, fitted to deflection only, predicts the slip, which validates it. At 2.5 kN the bolt forces from the springs are 6.05, 5.08, 2.44 kN (outer to inner, each half); Eq. 5 with a rigid connection (</w:t>
      </w:r>
      <m:oMath>
        <m:r>
          <m:t>q</m:t>
        </m:r>
      </m:oMath>
      <w:r>
        <w:t xml:space="preserve"> </w:t>
      </w:r>
      <w:r>
        <w:t xml:space="preserve">= 73.8 N/mm) gives 7.38 kN for every bolt in the shear span, 22 % above the largest spring value. Largest shank stress 214 MPa. Glue:</w:t>
      </w:r>
      <w:r>
        <w:t xml:space="preserve"> </w:t>
      </w:r>
      <m:oMath>
        <m:r>
          <m:t>τ</m:t>
        </m:r>
        <m:r>
          <m:rPr>
            <m:sty m:val="p"/>
          </m:rPr>
          <m:t>=</m:t>
        </m:r>
        <m:r>
          <m:t>V</m:t>
        </m:r>
        <m:r>
          <m:t>Q</m:t>
        </m:r>
        <m:r>
          <m:rPr>
            <m:sty m:val="p"/>
          </m:rPr>
          <m:t>/</m:t>
        </m:r>
        <m:d>
          <m:dPr>
            <m:begChr m:val="("/>
            <m:endChr m:val=")"/>
            <m:sepChr m:val=""/>
            <m:grow/>
          </m:dPr>
          <m:e>
            <m:r>
              <m:t>I</m:t>
            </m:r>
            <m:r>
              <m:t>b</m:t>
            </m:r>
          </m:e>
        </m:d>
      </m:oMath>
      <w:r>
        <w:t xml:space="preserve"> </w:t>
      </w:r>
      <w:r>
        <w:t xml:space="preserve">= 2.32 MPa at 4.0 kN.</w:t>
      </w:r>
      <w:r>
        <w:t xml:space="preserve"> </w:t>
      </w:r>
      <w:r>
        <w:rPr>
          <w:iCs/>
          <w:i/>
        </w:rPr>
        <w:t xml:space="preserve">Check:</w:t>
      </w:r>
      <w:r>
        <w:t xml:space="preserve"> </w:t>
      </w:r>
      <w:r>
        <w:t xml:space="preserve">the predicted slip lies between 0 and the loose value.</w:t>
      </w:r>
      <w:r>
        <w:t xml:space="preserve"> </w:t>
      </w:r>
      <w:r>
        <w:rPr>
          <w:iCs/>
          <w:i/>
        </w:rPr>
        <w:t xml:space="preserve">Interpret:</w:t>
      </w:r>
      <w:r>
        <w:t xml:space="preserve"> </w:t>
      </w:r>
      <w:r>
        <w:t xml:space="preserve">the bolts slip, so the layers carry part of the moment separately and the interface force is lower than for a rigid bond; the force is largest at the outer bolt, where the slip is largest, and smallest near midspan, where the slip vanishes by symmetry.</w:t>
      </w:r>
    </w:p>
    <w:p>
      <w:pPr>
        <w:pStyle w:val="BodyText"/>
      </w:pPr>
      <w:r>
        <w:rPr>
          <w:bCs/>
          <w:b/>
        </w:rPr>
        <w:t xml:space="preserve">A7.</w:t>
      </w:r>
      <w:r>
        <w:t xml:space="preserve"> </w:t>
      </w:r>
      <w:r>
        <w:t xml:space="preserve">Use Table K1. Expected verdicts: every row agrees. Full credit needs Table 5 complete, a normalized figure with error bars, and each discrepancy above</w:t>
      </w:r>
      <w:r>
        <w:t xml:space="preserve"> </w:t>
      </w:r>
      <m:oMath>
        <m:r>
          <m:t>U</m:t>
        </m:r>
      </m:oMath>
      <w:r>
        <w:t xml:space="preserve"> </w:t>
      </w:r>
      <w:r>
        <w:t xml:space="preserve">explained with a named, quantified cause.</w:t>
      </w:r>
    </w:p>
    <w:p>
      <w:pPr>
        <w:pStyle w:val="BodyText"/>
      </w:pPr>
      <w:r>
        <w:rPr>
          <w:bCs/>
          <w:b/>
        </w:rPr>
        <w:t xml:space="preserve">M1.</w:t>
      </w:r>
      <w:r>
        <w:t xml:space="preserve"> </w:t>
      </w:r>
      <w:r>
        <w:t xml:space="preserve">(a) Flat bar (</w:t>
      </w:r>
      <m:oMath>
        <m:r>
          <m:t>b</m:t>
        </m:r>
        <m:r>
          <m:rPr>
            <m:sty m:val="p"/>
          </m:rPr>
          <m:t>/</m:t>
        </m:r>
        <m:r>
          <m:t>h</m:t>
        </m:r>
      </m:oMath>
      <w:r>
        <w:t xml:space="preserve"> </w:t>
      </w:r>
      <w:r>
        <w:t xml:space="preserve">= 2,</w:t>
      </w:r>
      <w:r>
        <w:t xml:space="preserve"> </w:t>
      </w:r>
      <m:oMath>
        <m:r>
          <m:t>ν</m:t>
        </m:r>
      </m:oMath>
      <w:r>
        <w:t xml:space="preserve"> </w:t>
      </w:r>
      <w:r>
        <w:t xml:space="preserve">= 0.33): the face stress is 49.2 % above</w:t>
      </w:r>
      <w:r>
        <w:t xml:space="preserve"> </w:t>
      </w:r>
      <m:oMath>
        <m:r>
          <m:t>V</m:t>
        </m:r>
        <m:r>
          <m:t>Q</m:t>
        </m:r>
        <m:r>
          <m:rPr>
            <m:sty m:val="p"/>
          </m:rPr>
          <m:t>/</m:t>
        </m:r>
        <m:d>
          <m:dPr>
            <m:begChr m:val="("/>
            <m:endChr m:val=")"/>
            <m:sepChr m:val=""/>
            <m:grow/>
          </m:dPr>
          <m:e>
            <m:r>
              <m:t>I</m:t>
            </m:r>
            <m:r>
              <m:t>b</m:t>
            </m:r>
          </m:e>
        </m:d>
      </m:oMath>
      <w:r>
        <w:t xml:space="preserve">, matching A1. (b) 300 mm span:</w:t>
      </w:r>
      <w:r>
        <w:t xml:space="preserve"> </w:t>
      </w:r>
      <m:oMath>
        <m:r>
          <m:t>δ</m:t>
        </m:r>
        <m:r>
          <m:rPr>
            <m:sty m:val="p"/>
          </m:rPr>
          <m:t>/</m:t>
        </m:r>
        <m:sSub>
          <m:e>
            <m:r>
              <m:t>δ</m:t>
            </m:r>
          </m:e>
          <m:sub>
            <m:r>
              <m:t>b</m:t>
            </m:r>
            <m:r>
              <m:t>e</m:t>
            </m:r>
            <m:r>
              <m:t>n</m:t>
            </m:r>
            <m:r>
              <m:t>d</m:t>
            </m:r>
            <m:r>
              <m:t>i</m:t>
            </m:r>
            <m:r>
              <m:t>n</m:t>
            </m:r>
            <m:r>
              <m:t>g</m:t>
            </m:r>
          </m:sub>
        </m:sSub>
      </m:oMath>
      <w:r>
        <w:t xml:space="preserve"> </w:t>
      </w:r>
      <w:r>
        <w:t xml:space="preserve">= 2.83: Euler–Bernoulli underestimates the deflection by that factor. (c) Part C at 2.5 kN: largest bolt force 6.04 kN (springs) vs 7.38 kN (Eq. 5).</w:t>
      </w:r>
      <w:r>
        <w:t xml:space="preserve"> </w:t>
      </w:r>
      <w:r>
        <w:t xml:space="preserve">“</w:t>
      </w:r>
      <w:r>
        <w:t xml:space="preserve">Few bolts</w:t>
      </w:r>
      <w:r>
        <w:t xml:space="preserve">”</w:t>
      </w:r>
      <w:r>
        <w:t xml:space="preserve"> </w:t>
      </w:r>
      <w:r>
        <w:t xml:space="preserve">(</w:t>
      </w:r>
      <m:oMath>
        <m:r>
          <m:t>s</m:t>
        </m:r>
      </m:oMath>
      <w:r>
        <w:t xml:space="preserve"> </w:t>
      </w:r>
      <w:r>
        <w:t xml:space="preserve">= 300 mm, 2 bolts): deflection smeared 6.159 mm vs discrete 6.322 mm (2.6 %), but the end slip differs by 17 %, and Eq. 5 gives 22.1 kN per bolt against 8.62 kN from the springs. Smearing is acceptable when the spacing is well below</w:t>
      </w:r>
      <w:r>
        <w:t xml:space="preserve"> </w:t>
      </w:r>
      <m:oMath>
        <m:r>
          <m:t>1</m:t>
        </m:r>
        <m:r>
          <m:rPr>
            <m:sty m:val="p"/>
          </m:rPr>
          <m:t>/</m:t>
        </m:r>
        <m:r>
          <m:t>α</m:t>
        </m:r>
      </m:oMath>
      <w:r>
        <w:t xml:space="preserve"> </w:t>
      </w:r>
      <w:r>
        <w:t xml:space="preserve">(118 mm for the lab’s six bolts; 204 mm with 300 mm spacing). (d) With</w:t>
      </w:r>
      <w:r>
        <w:t xml:space="preserve"> </w:t>
      </w:r>
      <m:oMath>
        <m:sSub>
          <m:e>
            <m:r>
              <m:t>G</m:t>
            </m:r>
          </m:e>
          <m:sub>
            <m:r>
              <m:t>g</m:t>
            </m:r>
          </m:sub>
        </m:sSub>
      </m:oMath>
      <w:r>
        <w:t xml:space="preserve"> </w:t>
      </w:r>
      <w:r>
        <w:t xml:space="preserve">= 50 MPa and a 1 mm layer,</w:t>
      </w:r>
      <w:r>
        <w:t xml:space="preserve"> </w:t>
      </w:r>
      <m:oMath>
        <m:r>
          <m:t>η</m:t>
        </m:r>
      </m:oMath>
      <w:r>
        <w:t xml:space="preserve"> </w:t>
      </w:r>
      <w:r>
        <w:t xml:space="preserve">= 0.792. For a 0.15 mm layer,</w:t>
      </w:r>
      <w:r>
        <w:t xml:space="preserve"> </w:t>
      </w:r>
      <m:oMath>
        <m:r>
          <m:t>η</m:t>
        </m:r>
      </m:oMath>
      <w:r>
        <w:t xml:space="preserve"> </w:t>
      </w:r>
      <w:r>
        <w:t xml:space="preserve">falls below 0.95 only when</w:t>
      </w:r>
      <w:r>
        <w:t xml:space="preserve"> </w:t>
      </w:r>
      <m:oMath>
        <m:sSub>
          <m:e>
            <m:r>
              <m:t>G</m:t>
            </m:r>
          </m:e>
          <m:sub>
            <m:r>
              <m:t>g</m:t>
            </m:r>
          </m:sub>
        </m:sSub>
      </m:oMath>
      <w:r>
        <w:t xml:space="preserve"> </w:t>
      </w:r>
      <w:r>
        <w:t xml:space="preserve">&lt; 39.2 MPa; a structural epoxy (about 1 GPa) gives</w:t>
      </w:r>
      <w:r>
        <w:t xml:space="preserve"> </w:t>
      </w:r>
      <m:oMath>
        <m:r>
          <m:t>η</m:t>
        </m:r>
      </m:oMath>
      <w:r>
        <w:t xml:space="preserve"> </w:t>
      </w:r>
      <w:r>
        <w:t xml:space="preserve">= 0.9982, so the lab’s bonded pair is effectively rigid.</w:t>
      </w:r>
    </w:p>
    <w:bookmarkEnd w:id="22"/>
    <w:bookmarkStart w:id="23" w:name="challenge-and-extension-solutions"/>
    <w:p>
      <w:pPr>
        <w:pStyle w:val="Heading2"/>
      </w:pPr>
      <w:r>
        <w:t xml:space="preserve">4. Challenge and Extension solutions</w:t>
      </w:r>
    </w:p>
    <w:p>
      <w:pPr>
        <w:pStyle w:val="FirstParagraph"/>
      </w:pPr>
      <w:r>
        <w:rPr>
          <w:bCs/>
          <w:b/>
        </w:rPr>
        <w:t xml:space="preserve">C1.</w:t>
      </w:r>
      <w:r>
        <w:t xml:space="preserve"> </w:t>
      </w:r>
      <w:r>
        <w:t xml:space="preserve">Appendix D.4:</w:t>
      </w:r>
      <w:r>
        <w:t xml:space="preserve"> </w:t>
      </w:r>
      <m:oMath>
        <m:sSub>
          <m:e>
            <m:r>
              <m:t>f</m:t>
            </m:r>
          </m:e>
          <m:sub>
            <m:r>
              <m:t>s</m:t>
            </m:r>
          </m:sub>
        </m:sSub>
      </m:oMath>
      <w:r>
        <w:t xml:space="preserve"> </w:t>
      </w:r>
      <w:r>
        <w:t xml:space="preserve">= 6/5. For the measured I-beam,</w:t>
      </w:r>
      <w:r>
        <w:t xml:space="preserve"> </w:t>
      </w:r>
      <m:oMath>
        <m:sSub>
          <m:e>
            <m:r>
              <m:t>f</m:t>
            </m:r>
          </m:e>
          <m:sub>
            <m:r>
              <m:t>s</m:t>
            </m:r>
          </m:sub>
        </m:sSub>
      </m:oMath>
      <w:r>
        <w:t xml:space="preserve"> </w:t>
      </w:r>
      <w:r>
        <w:t xml:space="preserve">= 2.9015 (flanges and web; the simulation agrees), while</w:t>
      </w:r>
      <w:r>
        <w:t xml:space="preserve"> </w:t>
      </w:r>
      <m:oMath>
        <m:r>
          <m:t>A</m:t>
        </m:r>
        <m:r>
          <m:rPr>
            <m:sty m:val="p"/>
          </m:rPr>
          <m:t>/</m:t>
        </m:r>
        <m:sSub>
          <m:e>
            <m:r>
              <m:t>A</m:t>
            </m:r>
          </m:e>
          <m:sub>
            <m:r>
              <m:t>w</m:t>
            </m:r>
          </m:sub>
        </m:sSub>
      </m:oMath>
      <w:r>
        <w:t xml:space="preserve"> </w:t>
      </w:r>
      <w:r>
        <w:t xml:space="preserve">= 3.2689. Using</w:t>
      </w:r>
      <w:r>
        <w:t xml:space="preserve"> </w:t>
      </w:r>
      <m:oMath>
        <m:r>
          <m:t>A</m:t>
        </m:r>
        <m:r>
          <m:rPr>
            <m:sty m:val="p"/>
          </m:rPr>
          <m:t>/</m:t>
        </m:r>
        <m:sSub>
          <m:e>
            <m:r>
              <m:t>A</m:t>
            </m:r>
          </m:e>
          <m:sub>
            <m:r>
              <m:t>w</m:t>
            </m:r>
          </m:sub>
        </m:sSub>
      </m:oMath>
      <w:r>
        <w:t xml:space="preserve"> </w:t>
      </w:r>
      <w:r>
        <w:t xml:space="preserve">in A3 raises</w:t>
      </w:r>
      <w:r>
        <w:t xml:space="preserve"> </w:t>
      </w:r>
      <m:oMath>
        <m:r>
          <m:t>G</m:t>
        </m:r>
      </m:oMath>
      <w:r>
        <w:t xml:space="preserve"> </w:t>
      </w:r>
      <w:r>
        <w:t xml:space="preserve">by 12.7 %. The energy factor is the consistent choice with Eq. 9; the difference shows that</w:t>
      </w:r>
      <w:r>
        <w:t xml:space="preserve"> </w:t>
      </w:r>
      <w:r>
        <w:t xml:space="preserve">“</w:t>
      </w:r>
      <w:r>
        <w:t xml:space="preserve">shear area</w:t>
      </w:r>
      <w:r>
        <w:t xml:space="preserve">”</w:t>
      </w:r>
      <w:r>
        <w:t xml:space="preserve"> </w:t>
      </w:r>
      <w:r>
        <w:t xml:space="preserve">approximations are good to only about 10 % for I-sections.</w:t>
      </w:r>
    </w:p>
    <w:p>
      <w:pPr>
        <w:pStyle w:val="BodyText"/>
      </w:pPr>
      <w:r>
        <w:rPr>
          <w:bCs/>
          <w:b/>
        </w:rPr>
        <w:t xml:space="preserve">C2.</w:t>
      </w:r>
      <w:r>
        <w:t xml:space="preserve"> </w:t>
      </w:r>
      <w:r>
        <w:t xml:space="preserve">Flat bar: N = 8: 1.40098, N = 16: 1.46641, N = 32: 1.48533, N = 64: 1.49015. Successive differences shrink by 3.46 and 3.93 (4 for second order). Richardson from 32 and 64: 1.49176 vs series 1.4918. With</w:t>
      </w:r>
      <w:r>
        <w:t xml:space="preserve"> </w:t>
      </w:r>
      <m:oMath>
        <m:r>
          <m:t>ν</m:t>
        </m:r>
        <m:r>
          <m:rPr>
            <m:sty m:val="p"/>
          </m:rPr>
          <m:t>=</m:t>
        </m:r>
        <m:r>
          <m:t>0</m:t>
        </m:r>
      </m:oMath>
      <w:r>
        <w:t xml:space="preserve"> </w:t>
      </w:r>
      <w:r>
        <w:t xml:space="preserve">the right-hand side of the stress-function equation vanishes,</w:t>
      </w:r>
      <w:r>
        <w:t xml:space="preserve"> </w:t>
      </w:r>
      <m:oMath>
        <m:r>
          <m:t>ϕ</m:t>
        </m:r>
        <m:r>
          <m:rPr>
            <m:sty m:val="p"/>
          </m:rPr>
          <m:t>=</m:t>
        </m:r>
        <m:r>
          <m:t>0</m:t>
        </m:r>
      </m:oMath>
      <w:r>
        <w:t xml:space="preserve">, and</w:t>
      </w:r>
      <w:r>
        <w:t xml:space="preserve"> </w:t>
      </w:r>
      <m:oMath>
        <m:r>
          <m:t>V</m:t>
        </m:r>
        <m:r>
          <m:t>Q</m:t>
        </m:r>
        <m:r>
          <m:rPr>
            <m:sty m:val="p"/>
          </m:rPr>
          <m:t>/</m:t>
        </m:r>
        <m:d>
          <m:dPr>
            <m:begChr m:val="("/>
            <m:endChr m:val=")"/>
            <m:sepChr m:val=""/>
            <m:grow/>
          </m:dPr>
          <m:e>
            <m:r>
              <m:t>I</m:t>
            </m:r>
            <m:r>
              <m:t>b</m:t>
            </m:r>
          </m:e>
        </m:d>
      </m:oMath>
      <w:r>
        <w:t xml:space="preserve"> </w:t>
      </w:r>
      <w:r>
        <w:t xml:space="preserve">is exact.</w:t>
      </w:r>
    </w:p>
    <w:p>
      <w:pPr>
        <w:pStyle w:val="BodyText"/>
      </w:pPr>
      <w:r>
        <w:rPr>
          <w:bCs/>
          <w:b/>
        </w:rPr>
        <w:t xml:space="preserve">C3.</w:t>
      </w:r>
      <w:r>
        <w:t xml:space="preserve"> </w:t>
      </w:r>
      <w:r>
        <w:t xml:space="preserve">Slender cantilever (1 m): 4 elements: full 11.6 %, reduced 98.44 %; 16 elements: full 67.8 %, reduced 99.90 %; 64 elements: full 97.1 %, reduced 99.99 % (percent of the closed-form deflection). With full integration the element enforces</w:t>
      </w:r>
      <w:r>
        <w:t xml:space="preserve"> </w:t>
      </w:r>
      <m:oMath>
        <m:r>
          <m:t>w</m:t>
        </m:r>
        <m:r>
          <m:rPr>
            <m:sty m:val="p"/>
          </m:rPr>
          <m:t>′</m:t>
        </m:r>
        <m:r>
          <m:rPr>
            <m:sty m:val="p"/>
          </m:rPr>
          <m:t>=</m:t>
        </m:r>
        <m:r>
          <m:t>θ</m:t>
        </m:r>
      </m:oMath>
      <w:r>
        <w:t xml:space="preserve"> </w:t>
      </w:r>
      <w:r>
        <w:t xml:space="preserve">at two points, which a linear</w:t>
      </w:r>
      <w:r>
        <w:t xml:space="preserve"> </w:t>
      </w:r>
      <m:oMath>
        <m:r>
          <m:t>w</m:t>
        </m:r>
      </m:oMath>
      <w:r>
        <w:t xml:space="preserve"> </w:t>
      </w:r>
      <w:r>
        <w:t xml:space="preserve">and linear</w:t>
      </w:r>
      <w:r>
        <w:t xml:space="preserve"> </w:t>
      </w:r>
      <m:oMath>
        <m:r>
          <m:t>θ</m:t>
        </m:r>
      </m:oMath>
      <w:r>
        <w:t xml:space="preserve"> </w:t>
      </w:r>
      <w:r>
        <w:t xml:space="preserve">can satisfy only with no bending: the element</w:t>
      </w:r>
      <w:r>
        <w:t xml:space="preserve"> </w:t>
      </w:r>
      <w:r>
        <w:t xml:space="preserve">“</w:t>
      </w:r>
      <w:r>
        <w:t xml:space="preserve">locks</w:t>
      </w:r>
      <w:r>
        <w:t xml:space="preserve">”</w:t>
      </w:r>
      <w:r>
        <w:t xml:space="preserve">. Reduced integration enforces it on average, and the error is</w:t>
      </w:r>
      <w:r>
        <w:t xml:space="preserve"> </w:t>
      </w:r>
      <m:oMath>
        <m:r>
          <m:t>O</m:t>
        </m:r>
        <m:d>
          <m:dPr>
            <m:begChr m:val="("/>
            <m:endChr m:val=")"/>
            <m:sepChr m:val=""/>
            <m:grow/>
          </m:dPr>
          <m:e>
            <m:sSup>
              <m:e>
                <m:r>
                  <m:t>N</m:t>
                </m:r>
              </m:e>
              <m:sup>
                <m:r>
                  <m:rPr>
                    <m:sty m:val="p"/>
                  </m:rPr>
                  <m:t>−</m:t>
                </m:r>
                <m:r>
                  <m:t>2</m:t>
                </m:r>
              </m:sup>
            </m:sSup>
          </m:e>
        </m:d>
      </m:oMath>
      <w:r>
        <w:t xml:space="preserve">. Locking worsens as</w:t>
      </w:r>
      <w:r>
        <w:t xml:space="preserve"> </w:t>
      </w:r>
      <m:oMath>
        <m:r>
          <m:t>L</m:t>
        </m:r>
        <m:r>
          <m:rPr>
            <m:sty m:val="p"/>
          </m:rPr>
          <m:t>/</m:t>
        </m:r>
        <m:r>
          <m:t>h</m:t>
        </m:r>
      </m:oMath>
      <w:r>
        <w:t xml:space="preserve"> </w:t>
      </w:r>
      <w:r>
        <w:t xml:space="preserve">grows because the shear stiffness</w:t>
      </w:r>
      <w:r>
        <w:t xml:space="preserve"> </w:t>
      </w:r>
      <m:oMath>
        <m:r>
          <m:t>G</m:t>
        </m:r>
        <m:r>
          <m:t>A</m:t>
        </m:r>
        <m:r>
          <m:rPr>
            <m:sty m:val="p"/>
          </m:rPr>
          <m:t>/</m:t>
        </m:r>
        <m:r>
          <m:t>L</m:t>
        </m:r>
      </m:oMath>
      <w:r>
        <w:t xml:space="preserve"> </w:t>
      </w:r>
      <w:r>
        <w:t xml:space="preserve">dominates the bending stiffness</w:t>
      </w:r>
      <w:r>
        <w:t xml:space="preserve"> </w:t>
      </w:r>
      <m:oMath>
        <m:r>
          <m:t>E</m:t>
        </m:r>
        <m:r>
          <m:t>I</m:t>
        </m:r>
        <m:r>
          <m:rPr>
            <m:sty m:val="p"/>
          </m:rPr>
          <m:t>/</m:t>
        </m:r>
        <m:sSup>
          <m:e>
            <m:r>
              <m:t>L</m:t>
            </m:r>
          </m:e>
          <m:sup>
            <m:r>
              <m:t>3</m:t>
            </m:r>
          </m:sup>
        </m:sSup>
      </m:oMath>
      <w:r>
        <w:t xml:space="preserve"> </w:t>
      </w:r>
      <w:r>
        <w:t xml:space="preserve">by</w:t>
      </w:r>
      <w:r>
        <w:t xml:space="preserve"> </w:t>
      </w:r>
      <m:oMath>
        <m:sSup>
          <m:e>
            <m:d>
              <m:dPr>
                <m:begChr m:val="("/>
                <m:endChr m:val=")"/>
                <m:sepChr m:val=""/>
                <m:grow/>
              </m:dPr>
              <m:e>
                <m:r>
                  <m:t>L</m:t>
                </m:r>
                <m:r>
                  <m:rPr>
                    <m:sty m:val="p"/>
                  </m:rPr>
                  <m:t>/</m:t>
                </m:r>
                <m:r>
                  <m:t>h</m:t>
                </m:r>
              </m:e>
            </m:d>
          </m:e>
          <m:sup>
            <m:r>
              <m:t>2</m:t>
            </m:r>
          </m:sup>
        </m:sSup>
      </m:oMath>
      <w:r>
        <w:t xml:space="preserve">.</w:t>
      </w:r>
    </w:p>
    <w:p>
      <w:pPr>
        <w:pStyle w:val="BodyText"/>
      </w:pPr>
      <w:r>
        <w:rPr>
          <w:bCs/>
          <w:b/>
        </w:rPr>
        <w:t xml:space="preserve">X1.</w:t>
      </w:r>
      <w:r>
        <w:t xml:space="preserve"> </w:t>
      </w:r>
      <w:r>
        <w:t xml:space="preserve">Appendix D.5. Loose:</w:t>
      </w:r>
      <w:r>
        <w:t xml:space="preserve"> </w:t>
      </w:r>
      <m:oMath>
        <m:r>
          <m:t>k</m:t>
        </m:r>
        <m:r>
          <m:rPr>
            <m:sty m:val="p"/>
          </m:rPr>
          <m:t>→</m:t>
        </m:r>
        <m:r>
          <m:t>0</m:t>
        </m:r>
      </m:oMath>
      <w:r>
        <w:t xml:space="preserve"> </w:t>
      </w:r>
      <w:r>
        <w:t xml:space="preserve">gives</w:t>
      </w:r>
      <w:r>
        <w:t xml:space="preserve"> </w:t>
      </w:r>
      <m:oMath>
        <m:r>
          <m:t>N</m:t>
        </m:r>
        <m:r>
          <m:rPr>
            <m:sty m:val="p"/>
          </m:rPr>
          <m:t>=</m:t>
        </m:r>
        <m:r>
          <m:t>0</m:t>
        </m:r>
      </m:oMath>
      <w:r>
        <w:t xml:space="preserve">,</w:t>
      </w:r>
      <w:r>
        <w:t xml:space="preserve"> </w:t>
      </w:r>
      <m:oMath>
        <m:r>
          <m:t>δ</m:t>
        </m:r>
        <m:r>
          <m:rPr>
            <m:sty m:val="p"/>
          </m:rPr>
          <m:t>=</m:t>
        </m:r>
        <m:r>
          <m:t>P</m:t>
        </m:r>
        <m:sSup>
          <m:e>
            <m:r>
              <m:t>L</m:t>
            </m:r>
          </m:e>
          <m:sup>
            <m:r>
              <m:t>3</m:t>
            </m:r>
          </m:sup>
        </m:sSup>
        <m:r>
          <m:rPr>
            <m:sty m:val="p"/>
          </m:rPr>
          <m:t>/</m:t>
        </m:r>
        <m:d>
          <m:dPr>
            <m:begChr m:val="("/>
            <m:endChr m:val=")"/>
            <m:sepChr m:val=""/>
            <m:grow/>
          </m:dPr>
          <m:e>
            <m:r>
              <m:t>48</m:t>
            </m:r>
            <m:r>
              <m:t>E</m:t>
            </m:r>
            <m:sSub>
              <m:e>
                <m:r>
                  <m:t>I</m:t>
                </m:r>
              </m:e>
              <m:sub>
                <m:r>
                  <m:t>0</m:t>
                </m:r>
              </m:sub>
            </m:sSub>
          </m:e>
        </m:d>
      </m:oMath>
      <w:r>
        <w:t xml:space="preserve">, and</w:t>
      </w:r>
      <w:r>
        <w:t xml:space="preserve"> </w:t>
      </w:r>
      <m:oMath>
        <m:sSub>
          <m:e>
            <m:r>
              <m:t>s</m:t>
            </m:r>
          </m:e>
          <m:sub>
            <m:r>
              <m:t>0</m:t>
            </m:r>
          </m:sub>
        </m:sSub>
        <m:r>
          <m:rPr>
            <m:sty m:val="p"/>
          </m:rPr>
          <m:t>=</m:t>
        </m:r>
        <m:r>
          <m:t>r</m:t>
        </m:r>
        <m:nary>
          <m:naryPr>
            <m:chr m:val="∫"/>
            <m:limLoc m:val="subSup"/>
            <m:subHide m:val="off"/>
            <m:supHide m:val="off"/>
          </m:naryPr>
          <m:sub>
            <m:r>
              <m:t>0</m:t>
            </m:r>
          </m:sub>
          <m:sup>
            <m:r>
              <m:t>L</m:t>
            </m:r>
            <m:r>
              <m:rPr>
                <m:sty m:val="p"/>
              </m:rPr>
              <m:t>/</m:t>
            </m:r>
            <m:r>
              <m:t>2</m:t>
            </m:r>
          </m:sup>
          <m:e>
            <m:r>
              <m:t>κ</m:t>
            </m:r>
          </m:e>
        </m:nary>
        <m:r>
          <m:t> </m:t>
        </m:r>
        <m:r>
          <m:t>d</m:t>
        </m:r>
        <m:r>
          <m:t>x</m:t>
        </m:r>
        <m:r>
          <m:rPr>
            <m:sty m:val="p"/>
          </m:rPr>
          <m:t>=</m:t>
        </m:r>
        <m:r>
          <m:t>r</m:t>
        </m:r>
        <m:sSub>
          <m:e>
            <m:r>
              <m:t>θ</m:t>
            </m:r>
          </m:e>
          <m:sub>
            <m:r>
              <m:t>e</m:t>
            </m:r>
            <m:r>
              <m:t>n</m:t>
            </m:r>
            <m:r>
              <m:t>d</m:t>
            </m:r>
          </m:sub>
        </m:sSub>
      </m:oMath>
      <w:r>
        <w:t xml:space="preserve">. Rigid:</w:t>
      </w:r>
      <w:r>
        <w:t xml:space="preserve"> </w:t>
      </w:r>
      <m:oMath>
        <m:r>
          <m:t>k</m:t>
        </m:r>
        <m:r>
          <m:rPr>
            <m:sty m:val="p"/>
          </m:rPr>
          <m:t>→</m:t>
        </m:r>
        <m:r>
          <m:rPr>
            <m:sty m:val="p"/>
          </m:rPr>
          <m:t>∞</m:t>
        </m:r>
      </m:oMath>
      <w:r>
        <w:t xml:space="preserve"> </w:t>
      </w:r>
      <w:r>
        <w:t xml:space="preserve">gives</w:t>
      </w:r>
      <w:r>
        <w:t xml:space="preserve"> </w:t>
      </w:r>
      <m:oMath>
        <m:r>
          <m:t>δ</m:t>
        </m:r>
        <m:r>
          <m:rPr>
            <m:sty m:val="p"/>
          </m:rPr>
          <m:t>=</m:t>
        </m:r>
        <m:r>
          <m:t>P</m:t>
        </m:r>
        <m:sSup>
          <m:e>
            <m:r>
              <m:t>L</m:t>
            </m:r>
          </m:e>
          <m:sup>
            <m:r>
              <m:t>3</m:t>
            </m:r>
          </m:sup>
        </m:sSup>
        <m:r>
          <m:rPr>
            <m:sty m:val="p"/>
          </m:rPr>
          <m:t>/</m:t>
        </m:r>
        <m:d>
          <m:dPr>
            <m:begChr m:val="("/>
            <m:endChr m:val=")"/>
            <m:sepChr m:val=""/>
            <m:grow/>
          </m:dPr>
          <m:e>
            <m:r>
              <m:t>48</m:t>
            </m:r>
            <m:r>
              <m:t>E</m:t>
            </m:r>
            <m:sSub>
              <m:e>
                <m:r>
                  <m:t>I</m:t>
                </m:r>
              </m:e>
              <m:sub>
                <m:r>
                  <m:t>f</m:t>
                </m:r>
                <m:r>
                  <m:t>u</m:t>
                </m:r>
                <m:r>
                  <m:t>l</m:t>
                </m:r>
                <m:r>
                  <m:t>l</m:t>
                </m:r>
              </m:sub>
            </m:sSub>
          </m:e>
        </m:d>
      </m:oMath>
      <w:r>
        <w:t xml:space="preserve"> </w:t>
      </w:r>
      <w:r>
        <w:t xml:space="preserve">and</w:t>
      </w:r>
      <w:r>
        <w:t xml:space="preserve"> </w:t>
      </w:r>
      <m:oMath>
        <m:sSub>
          <m:e>
            <m:r>
              <m:t>s</m:t>
            </m:r>
          </m:e>
          <m:sub>
            <m:r>
              <m:t>0</m:t>
            </m:r>
          </m:sub>
        </m:sSub>
        <m:r>
          <m:rPr>
            <m:sty m:val="p"/>
          </m:rPr>
          <m:t>→</m:t>
        </m:r>
        <m:r>
          <m:t>0</m:t>
        </m:r>
      </m:oMath>
      <w:r>
        <w:t xml:space="preserve">.</w:t>
      </w:r>
    </w:p>
    <w:p>
      <w:pPr>
        <w:pStyle w:val="BodyText"/>
      </w:pPr>
      <w:r>
        <w:rPr>
          <w:bCs/>
          <w:b/>
        </w:rPr>
        <w:t xml:space="preserve">X2.</w:t>
      </w:r>
      <w:r>
        <w:t xml:space="preserve"> </w:t>
      </w:r>
      <w:r>
        <w:t xml:space="preserve">In a flange the horizontal shear flow at distance</w:t>
      </w:r>
      <w:r>
        <w:t xml:space="preserve"> </w:t>
      </w:r>
      <m:oMath>
        <m:r>
          <m:t>s</m:t>
        </m:r>
      </m:oMath>
      <w:r>
        <w:t xml:space="preserve"> </w:t>
      </w:r>
      <w:r>
        <w:t xml:space="preserve">from the tip is</w:t>
      </w:r>
      <w:r>
        <w:t xml:space="preserve"> </w:t>
      </w:r>
      <m:oMath>
        <m:r>
          <m:t>q</m:t>
        </m:r>
        <m:r>
          <m:rPr>
            <m:sty m:val="p"/>
          </m:rPr>
          <m:t>=</m:t>
        </m:r>
        <m:r>
          <m:t>V</m:t>
        </m:r>
        <m:sSub>
          <m:e>
            <m:r>
              <m:t>t</m:t>
            </m:r>
          </m:e>
          <m:sub>
            <m:r>
              <m:t>f</m:t>
            </m:r>
          </m:sub>
        </m:sSub>
        <m:r>
          <m:t>s</m:t>
        </m:r>
        <m:r>
          <m:t> </m:t>
        </m:r>
        <m:r>
          <m:t>d</m:t>
        </m:r>
        <m:r>
          <m:rPr>
            <m:sty m:val="p"/>
          </m:rPr>
          <m:t>/</m:t>
        </m:r>
        <m:r>
          <m:t>I</m:t>
        </m:r>
      </m:oMath>
      <w:r>
        <w:t xml:space="preserve"> </w:t>
      </w:r>
      <w:r>
        <w:t xml:space="preserve">with</w:t>
      </w:r>
      <w:r>
        <w:t xml:space="preserve"> </w:t>
      </w:r>
      <m:oMath>
        <m:r>
          <m:t>d</m:t>
        </m:r>
        <m:r>
          <m:rPr>
            <m:sty m:val="p"/>
          </m:rPr>
          <m:t>=</m:t>
        </m:r>
        <m:d>
          <m:dPr>
            <m:begChr m:val="("/>
            <m:endChr m:val=")"/>
            <m:sepChr m:val=""/>
            <m:grow/>
          </m:dPr>
          <m:e>
            <m:r>
              <m:t>H</m:t>
            </m:r>
            <m:r>
              <m:rPr>
                <m:sty m:val="p"/>
              </m:rPr>
              <m:t>−</m:t>
            </m:r>
            <m:sSub>
              <m:e>
                <m:r>
                  <m:t>t</m:t>
                </m:r>
              </m:e>
              <m:sub>
                <m:r>
                  <m:t>f</m:t>
                </m:r>
              </m:sub>
            </m:sSub>
          </m:e>
        </m:d>
        <m:r>
          <m:rPr>
            <m:sty m:val="p"/>
          </m:rPr>
          <m:t>/</m:t>
        </m:r>
        <m:r>
          <m:t>2</m:t>
        </m:r>
      </m:oMath>
      <w:r>
        <w:t xml:space="preserve">, linear in</w:t>
      </w:r>
      <w:r>
        <w:t xml:space="preserve"> </w:t>
      </w:r>
      <m:oMath>
        <m:r>
          <m:t>s</m:t>
        </m:r>
      </m:oMath>
      <w:r>
        <w:t xml:space="preserve">. At the web face each half delivers 43.6 N/mm for</w:t>
      </w:r>
      <w:r>
        <w:t xml:space="preserve"> </w:t>
      </w:r>
      <m:oMath>
        <m:r>
          <m:t>V</m:t>
        </m:r>
      </m:oMath>
      <w:r>
        <w:t xml:space="preserve"> </w:t>
      </w:r>
      <w:r>
        <w:t xml:space="preserve">= 10 kN; the part of the flange directly above the web adds 5.9 N/mm; the total, 93.0 N/mm, equals</w:t>
      </w:r>
      <w:r>
        <w:t xml:space="preserve"> </w:t>
      </w:r>
      <m:oMath>
        <m:r>
          <m:t>V</m:t>
        </m:r>
        <m:r>
          <m:t>Q</m:t>
        </m:r>
        <m:r>
          <m:rPr>
            <m:sty m:val="p"/>
          </m:rPr>
          <m:t>/</m:t>
        </m:r>
        <m:r>
          <m:t>I</m:t>
        </m:r>
      </m:oMath>
      <w:r>
        <w:t xml:space="preserve"> </w:t>
      </w:r>
      <w:r>
        <w:t xml:space="preserve">in the web at the junction (A2).</w:t>
      </w:r>
    </w:p>
    <w:p>
      <w:pPr>
        <w:pStyle w:val="BodyText"/>
      </w:pPr>
      <w:r>
        <w:rPr>
          <w:bCs/>
          <w:b/>
        </w:rPr>
        <w:t xml:space="preserve">X3.</w:t>
      </w:r>
      <w:r>
        <w:t xml:space="preserve"> </w:t>
      </w:r>
      <w:r>
        <w:t xml:space="preserve">From the simulation,</w:t>
      </w:r>
      <w:r>
        <w:t xml:space="preserve"> </w:t>
      </w:r>
      <m:oMath>
        <m:r>
          <m:t>η</m:t>
        </m:r>
      </m:oMath>
      <w:r>
        <w:t xml:space="preserve"> </w:t>
      </w:r>
      <w:r>
        <w:t xml:space="preserve">= 0.95 needs</w:t>
      </w:r>
      <w:r>
        <w:t xml:space="preserve"> </w:t>
      </w:r>
      <m:oMath>
        <m:sSub>
          <m:e>
            <m:r>
              <m:t>G</m:t>
            </m:r>
          </m:e>
          <m:sub>
            <m:r>
              <m:t>g</m:t>
            </m:r>
          </m:sub>
        </m:sSub>
      </m:oMath>
      <w:r>
        <w:t xml:space="preserve"> </w:t>
      </w:r>
      <w:r>
        <w:t xml:space="preserve">≈ 39.2 MPa for a 0.15 mm layer. Hot-cured epoxies drop by an order of magnitude in modulus above their glass transition and creep under sustained load, so a bonded beam under a permanent load in a hot environment slowly loses composite action (more deflection, and stress moves from the bond into the layers).</w:t>
      </w:r>
    </w:p>
    <w:bookmarkEnd w:id="23"/>
    <w:bookmarkStart w:id="24" w:name="design-problem-d1-reference-solution"/>
    <w:p>
      <w:pPr>
        <w:pStyle w:val="Heading2"/>
      </w:pPr>
      <w:r>
        <w:t xml:space="preserve">5. Design problem D1: reference solution</w:t>
      </w:r>
    </w:p>
    <w:p>
      <w:pPr>
        <w:pStyle w:val="FirstParagraph"/>
      </w:pPr>
      <w:r>
        <w:rPr>
          <w:bCs/>
          <w:b/>
        </w:rPr>
        <w:t xml:space="preserve">D1.</w:t>
      </w:r>
      <w:r>
        <w:t xml:space="preserve"> </w:t>
      </w:r>
      <m:oMath>
        <m:sSub>
          <m:e>
            <m:r>
              <m:t>V</m:t>
            </m:r>
          </m:e>
          <m:sub>
            <m:r>
              <m:t>m</m:t>
            </m:r>
            <m:r>
              <m:t>a</m:t>
            </m:r>
            <m:r>
              <m:t>x</m:t>
            </m:r>
          </m:sub>
        </m:sSub>
        <m:r>
          <m:rPr>
            <m:sty m:val="p"/>
          </m:rPr>
          <m:t>=</m:t>
        </m:r>
        <m:r>
          <m:t>w</m:t>
        </m:r>
        <m:r>
          <m:t>L</m:t>
        </m:r>
        <m:r>
          <m:rPr>
            <m:sty m:val="p"/>
          </m:rPr>
          <m:t>/</m:t>
        </m:r>
        <m:r>
          <m:t>2</m:t>
        </m:r>
      </m:oMath>
      <w:r>
        <w:t xml:space="preserve"> </w:t>
      </w:r>
      <w:r>
        <w:t xml:space="preserve">= 9.6 kN,</w:t>
      </w:r>
      <w:r>
        <w:t xml:space="preserve"> </w:t>
      </w:r>
      <m:oMath>
        <m:sSub>
          <m:e>
            <m:r>
              <m:t>M</m:t>
            </m:r>
          </m:e>
          <m:sub>
            <m:r>
              <m:t>m</m:t>
            </m:r>
            <m:r>
              <m:t>a</m:t>
            </m:r>
            <m:r>
              <m:t>x</m:t>
            </m:r>
          </m:sub>
        </m:sSub>
        <m:r>
          <m:rPr>
            <m:sty m:val="p"/>
          </m:rPr>
          <m:t>=</m:t>
        </m:r>
        <m:r>
          <m:t>w</m:t>
        </m:r>
        <m:sSup>
          <m:e>
            <m:r>
              <m:t>L</m:t>
            </m:r>
          </m:e>
          <m:sup>
            <m:r>
              <m:t>2</m:t>
            </m:r>
          </m:sup>
        </m:sSup>
        <m:r>
          <m:rPr>
            <m:sty m:val="p"/>
          </m:rPr>
          <m:t>/</m:t>
        </m:r>
        <m:r>
          <m:t>8</m:t>
        </m:r>
      </m:oMath>
      <w:r>
        <w:t xml:space="preserve"> </w:t>
      </w:r>
      <w:r>
        <w:t xml:space="preserve">= 5.76 kN·m (</w:t>
      </w:r>
      <m:oMath>
        <m:r>
          <m:t>σ</m:t>
        </m:r>
      </m:oMath>
      <w:r>
        <w:t xml:space="preserve"> </w:t>
      </w:r>
      <w:r>
        <w:t xml:space="preserve">= 34.6 MPa,</w:t>
      </w:r>
      <w:r>
        <w:t xml:space="preserve"> </w:t>
      </w:r>
      <m:oMath>
        <m:r>
          <m:t>τ</m:t>
        </m:r>
      </m:oMath>
      <w:r>
        <w:t xml:space="preserve"> </w:t>
      </w:r>
      <w:r>
        <w:t xml:space="preserve">at the interface 1.44 MPa: both far below the limits). At the support</w:t>
      </w:r>
      <w:r>
        <w:t xml:space="preserve"> </w:t>
      </w:r>
      <m:oMath>
        <m:r>
          <m:t>q</m:t>
        </m:r>
        <m:r>
          <m:rPr>
            <m:sty m:val="p"/>
          </m:rPr>
          <m:t>=</m:t>
        </m:r>
        <m:r>
          <m:t>3</m:t>
        </m:r>
        <m:r>
          <m:t>V</m:t>
        </m:r>
        <m:r>
          <m:rPr>
            <m:sty m:val="p"/>
          </m:rPr>
          <m:t>/</m:t>
        </m:r>
        <m:d>
          <m:dPr>
            <m:begChr m:val="("/>
            <m:endChr m:val=")"/>
            <m:sepChr m:val=""/>
            <m:grow/>
          </m:dPr>
          <m:e>
            <m:r>
              <m:t>4</m:t>
            </m:r>
            <m:r>
              <m:t>t</m:t>
            </m:r>
          </m:e>
        </m:d>
      </m:oMath>
      <w:r>
        <w:t xml:space="preserve"> </w:t>
      </w:r>
      <w:r>
        <w:t xml:space="preserve">= 144 N/mm, so the spacing there must not exceed 69.4 mm. With</w:t>
      </w:r>
      <w:r>
        <w:t xml:space="preserve"> </w:t>
      </w:r>
      <m:oMath>
        <m:sSub>
          <m:e>
            <m:r>
              <m:t>k</m:t>
            </m:r>
          </m:e>
          <m:sub>
            <m:r>
              <m:t>b</m:t>
            </m:r>
          </m:sub>
        </m:sSub>
      </m:oMath>
      <w:r>
        <w:t xml:space="preserve">(M10) = 66.9 kN/mm (from the A6 fit),</w:t>
      </w:r>
      <w:r>
        <w:t xml:space="preserve"> </w:t>
      </w:r>
      <m:oMath>
        <m:sSub>
          <m:e>
            <m:r>
              <m:t>δ</m:t>
            </m:r>
          </m:e>
          <m:sub>
            <m:r>
              <m:t>f</m:t>
            </m:r>
            <m:r>
              <m:t>u</m:t>
            </m:r>
            <m:r>
              <m:t>l</m:t>
            </m:r>
            <m:r>
              <m:t>l</m:t>
            </m:r>
          </m:sub>
        </m:sSub>
      </m:oMath>
      <w:r>
        <w:t xml:space="preserve"> </w:t>
      </w:r>
      <w:r>
        <w:t xml:space="preserve">= 6.06 mm,</w:t>
      </w:r>
      <w:r>
        <w:t xml:space="preserve"> </w:t>
      </w:r>
      <m:oMath>
        <m:sSub>
          <m:e>
            <m:r>
              <m:t>δ</m:t>
            </m:r>
          </m:e>
          <m:sub>
            <m:r>
              <m:t>l</m:t>
            </m:r>
            <m:r>
              <m:t>o</m:t>
            </m:r>
            <m:r>
              <m:t>o</m:t>
            </m:r>
            <m:r>
              <m:t>s</m:t>
            </m:r>
            <m:r>
              <m:t>e</m:t>
            </m:r>
          </m:sub>
        </m:sSub>
      </m:oMath>
      <w:r>
        <w:t xml:space="preserve"> </w:t>
      </w:r>
      <w:r>
        <w:t xml:space="preserve">= 24.23 mm, limit</w:t>
      </w:r>
      <w:r>
        <w:t xml:space="preserve"> </w:t>
      </w:r>
      <m:oMath>
        <m:r>
          <m:t>L</m:t>
        </m:r>
        <m:r>
          <m:rPr>
            <m:sty m:val="p"/>
          </m:rPr>
          <m:t>/</m:t>
        </m:r>
        <m:r>
          <m:t>300</m:t>
        </m:r>
      </m:oMath>
      <w:r>
        <w:t xml:space="preserve"> </w:t>
      </w:r>
      <w:r>
        <w:t xml:space="preserve">= 8.0 mm.</w:t>
      </w:r>
    </w:p>
    <w:p>
      <w:pPr>
        <w:pStyle w:val="TableCaption"/>
      </w:pPr>
      <w:r>
        <w:t xml:space="preserve">Table K4. Reference designs (search in 5 mm steps; the stepped pattern is the fewest-bolt solution found).</w:t>
      </w:r>
    </w:p>
    <w:tbl>
      <w:tblPr>
        <w:tblStyle w:val="Table"/>
        <w:tblW w:type="pct" w:w="5000"/>
        <w:jc w:val="center"/>
        <w:tblLook w:firstRow="1" w:lastRow="0" w:firstColumn="0" w:lastColumn="0" w:noHBand="0" w:noVBand="0" w:val="0020"/>
        <w:tblCaption w:val="Table K4. Reference designs (search in 5 mm steps; the stepped pattern is the fewest-bolt solution foun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250"/>
        <w:gridCol w:w="1667"/>
        <w:gridCol w:w="1667"/>
        <w:gridCol w:w="1667"/>
        <w:gridCol w:w="1667"/>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Pattern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Bolts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Largest</w:t>
            </w:r>
            <w:r>
              <w:rPr>
                <w:b/>
                <w:sz w:val="19"/>
              </w:rPr>
              <w:t xml:space="preserve"> </w:t>
            </w:r>
            <m:oMath>
              <m:r>
                <m:t>F</m:t>
              </m:r>
            </m:oMath>
            <w:r>
              <w:rPr>
                <w:b/>
                <w:sz w:val="19"/>
              </w:rPr>
              <w:t xml:space="preserve">, Eq. 5 (kN)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Largest</w:t>
            </w:r>
            <w:r>
              <w:rPr>
                <w:b/>
                <w:sz w:val="19"/>
              </w:rPr>
              <w:t xml:space="preserve"> </w:t>
            </w:r>
            <m:oMath>
              <m:r>
                <m:t>F</m:t>
              </m:r>
            </m:oMath>
            <w:r>
              <w:rPr>
                <w:b/>
                <w:sz w:val="19"/>
              </w:rPr>
              <w:t xml:space="preserve">, springs (kN)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δ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Uniform,</w:t>
            </w:r>
            <w:r>
              <w:rPr>
                <w:sz w:val="19"/>
              </w:rPr>
              <w:t xml:space="preserve"> </w:t>
            </w:r>
            <m:oMath>
              <m:r>
                <m:t>s</m:t>
              </m:r>
            </m:oMath>
            <w:r>
              <w:rPr>
                <w:sz w:val="19"/>
              </w:rPr>
              <w:t xml:space="preserve"> </w:t>
            </w:r>
            <w:r>
              <w:rPr>
                <w:sz w:val="19"/>
              </w:rPr>
              <w:t xml:space="preserve">= 70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9.79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7.34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Stepped,</w:t>
            </w:r>
            <w:r>
              <w:rPr>
                <w:sz w:val="19"/>
              </w:rPr>
              <w:t xml:space="preserve"> </w:t>
            </w:r>
            <m:oMath>
              <m:sSub>
                <m:e>
                  <m:r>
                    <m:t>s</m:t>
                  </m:r>
                </m:e>
                <m:sub>
                  <m:r>
                    <m:t>1</m:t>
                  </m:r>
                </m:sub>
              </m:sSub>
            </m:oMath>
            <w:r>
              <w:rPr>
                <w:sz w:val="19"/>
              </w:rPr>
              <w:t xml:space="preserve"> </w:t>
            </w:r>
            <w:r>
              <w:rPr>
                <w:sz w:val="19"/>
              </w:rPr>
              <w:t xml:space="preserve">= 70 mm over 800 mm at each end,</w:t>
            </w:r>
            <w:r>
              <w:rPr>
                <w:sz w:val="19"/>
              </w:rPr>
              <w:t xml:space="preserve"> </w:t>
            </w:r>
            <m:oMath>
              <m:sSub>
                <m:e>
                  <m:r>
                    <m:t>s</m:t>
                  </m:r>
                </m:e>
                <m:sub>
                  <m:r>
                    <m:t>2</m:t>
                  </m:r>
                </m:sub>
              </m:sSub>
            </m:oMath>
            <w:r>
              <w:rPr>
                <w:sz w:val="19"/>
              </w:rPr>
              <w:t xml:space="preserve"> </w:t>
            </w:r>
            <w:r>
              <w:rPr>
                <w:sz w:val="19"/>
              </w:rPr>
              <w:t xml:space="preserve">= 210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9.95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8.30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7.43</w:t>
            </w:r>
          </w:p>
        </w:tc>
      </w:tr>
    </w:tbl>
    <w:p>
      <w:pPr>
        <w:pStyle w:val="BodyText"/>
      </w:pPr>
      <w:r>
        <w:t xml:space="preserve">The bolt-force requirement governs both patterns: the shear flow falls linearly toward midspan, so wider spacing in the middle saves 8 bolts. Both patterns meet the deflection limit with some margin. The spring model’s largest force is about 15 % below Eq. 5, so Eq. 5 is conservative here.</w:t>
      </w:r>
      <w:r>
        <w:t xml:space="preserve"> </w:t>
      </w:r>
      <w:r>
        <w:rPr>
          <w:iCs/>
          <w:i/>
        </w:rPr>
        <w:t xml:space="preserve">Assumptions that could invalidate a design:</w:t>
      </w:r>
      <w:r>
        <w:t xml:space="preserve"> </w:t>
      </w:r>
      <w:r>
        <w:t xml:space="preserve">the linear scaling of</w:t>
      </w:r>
      <w:r>
        <w:t xml:space="preserve"> </w:t>
      </w:r>
      <m:oMath>
        <m:sSub>
          <m:e>
            <m:r>
              <m:t>k</m:t>
            </m:r>
          </m:e>
          <m:sub>
            <m:r>
              <m:t>b</m:t>
            </m:r>
          </m:sub>
        </m:sSub>
      </m:oMath>
      <w:r>
        <w:t xml:space="preserve"> </w:t>
      </w:r>
      <w:r>
        <w:t xml:space="preserve">with bolt diameter (check with a single-bolt push-out test); hole clearance, which adds slip before the bolts bear (use fitted bolts or check the slip at service load); bearing stress on the aluminum around the holes; fatigue of the bolts under repeated walkway loads.</w:t>
      </w:r>
    </w:p>
    <w:p>
      <w:pPr>
        <w:pStyle w:val="BodyText"/>
      </w:pPr>
      <w:r>
        <w:rPr>
          <w:bCs/>
          <w:b/>
        </w:rPr>
        <w:t xml:space="preserve">Rubric detail (15 points total in the report).</w:t>
      </w:r>
      <w:r>
        <w:t xml:space="preserve"> </w:t>
      </w:r>
      <w:r>
        <w:t xml:space="preserve">V, M, q and the spacing limit (3). Measured</w:t>
      </w:r>
      <w:r>
        <w:t xml:space="preserve"> </w:t>
      </w:r>
      <m:oMath>
        <m:sSub>
          <m:e>
            <m:r>
              <m:t>k</m:t>
            </m:r>
          </m:e>
          <m:sub>
            <m:r>
              <m:t>b</m:t>
            </m:r>
          </m:sub>
        </m:sSub>
      </m:oMath>
      <w:r>
        <w:t xml:space="preserve"> </w:t>
      </w:r>
      <w:r>
        <w:t xml:space="preserve">and</w:t>
      </w:r>
      <w:r>
        <w:t xml:space="preserve"> </w:t>
      </w:r>
      <m:oMath>
        <m:r>
          <m:t>E</m:t>
        </m:r>
      </m:oMath>
      <w:r>
        <w:t xml:space="preserve"> </w:t>
      </w:r>
      <w:r>
        <w:t xml:space="preserve">in the deflection check (3.75). Both requirements checked, governing one named (3). At least two patterns compared with numbers (3.75). Presentation and assumption (1.5). Typical partial credit:</w:t>
      </w:r>
      <w:r>
        <w:t xml:space="preserve"> </w:t>
      </w:r>
      <m:oMath>
        <m:r>
          <m:t>Q</m:t>
        </m:r>
      </m:oMath>
      <w:r>
        <w:t xml:space="preserve"> </w:t>
      </w:r>
      <w:r>
        <w:t xml:space="preserve">of the whole section instead of one bar (−2); deflection with a rigid bond (−3); spacing from</w:t>
      </w:r>
      <w:r>
        <w:t xml:space="preserve"> </w:t>
      </w:r>
      <m:oMath>
        <m:r>
          <m:t>V</m:t>
        </m:r>
      </m:oMath>
      <w:r>
        <w:t xml:space="preserve"> </w:t>
      </w:r>
      <w:r>
        <w:t xml:space="preserve">at midspan (−2).</w:t>
      </w:r>
    </w:p>
    <w:bookmarkEnd w:id="24"/>
    <w:bookmarkStart w:id="25" w:name="expected-ranges-for-real-class-data"/>
    <w:p>
      <w:pPr>
        <w:pStyle w:val="Heading2"/>
      </w:pPr>
      <w:r>
        <w:t xml:space="preserve">6. Expected ranges for real class data</w:t>
      </w:r>
    </w:p>
    <w:p>
      <w:pPr>
        <w:pStyle w:val="TableCaption"/>
      </w:pPr>
      <w:r>
        <w:t xml:space="preserve">Table K5. Expected data ranges.</w:t>
      </w:r>
    </w:p>
    <w:tbl>
      <w:tblPr>
        <w:tblStyle w:val="Table"/>
        <w:tblW w:type="pct" w:w="5000"/>
        <w:jc w:val="center"/>
        <w:tblLook w:firstRow="1" w:lastRow="0" w:firstColumn="0" w:lastColumn="0" w:noHBand="0" w:noVBand="0" w:val="0020"/>
        <w:tblCaption w:val="Table K5. Expected data range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640"/>
        <w:gridCol w:w="2640"/>
        <w:gridCol w:w="264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Expected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If outside, suspect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R</m:t>
              </m:r>
            </m:oMath>
            <w:r>
              <w:rPr>
                <w:sz w:val="19"/>
              </w:rPr>
              <w:t xml:space="preserve"> </w:t>
            </w:r>
            <w:r>
              <w:rPr>
                <w:sz w:val="19"/>
              </w:rPr>
              <w:t xml:space="preserve">upright / flat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1.02–1.07 / 1.42–1.58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gage pair not at mid-height; wrong orientation;</w:t>
            </w:r>
            <w:r>
              <w:rPr>
                <w:sz w:val="19"/>
              </w:rPr>
              <w:t xml:space="preserve"> </w:t>
            </w:r>
            <m:oMath>
              <m:r>
                <m:t>G</m:t>
              </m:r>
            </m:oMath>
            <w:r>
              <w:rPr>
                <w:sz w:val="19"/>
              </w:rPr>
              <w:t xml:space="preserve"> </w:t>
            </w:r>
            <w:r>
              <w:rPr>
                <w:sz w:val="19"/>
              </w:rPr>
              <w:t xml:space="preserve">value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Two faces differ by</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&lt; 10 %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 nose off center (twist)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Web</w:t>
            </w:r>
            <w:r>
              <w:rPr>
                <w:sz w:val="19"/>
              </w:rPr>
              <w:t xml:space="preserve"> </w:t>
            </w:r>
            <m:oMath>
              <m:r>
                <m:t>τ</m:t>
              </m:r>
              <m:r>
                <m:rPr>
                  <m:sty m:val="p"/>
                </m:rPr>
                <m:t>/</m:t>
              </m:r>
              <m:r>
                <m:t>V</m:t>
              </m:r>
            </m:oMath>
            <w:r>
              <w:rPr>
                <w:sz w:val="19"/>
              </w:rPr>
              <w:t xml:space="preserve"> </w:t>
            </w:r>
            <w:r>
              <w:rPr>
                <w:sz w:val="19"/>
              </w:rPr>
              <w:t xml:space="preserve">vs</w:t>
            </w:r>
            <w:r>
              <w:rPr>
                <w:sz w:val="19"/>
              </w:rPr>
              <w:t xml:space="preserve"> </w:t>
            </w:r>
            <m:oMath>
              <m:r>
                <m:t>Q</m:t>
              </m:r>
              <m:r>
                <m:rPr>
                  <m:sty m:val="p"/>
                </m:rPr>
                <m:t>/</m:t>
              </m:r>
              <m:d>
                <m:dPr>
                  <m:begChr m:val="("/>
                  <m:endChr m:val=")"/>
                  <m:sepChr m:val=""/>
                  <m:grow/>
                </m:dPr>
                <m:e>
                  <m:r>
                    <m:t>I</m:t>
                  </m:r>
                  <m:sSub>
                    <m:e>
                      <m:r>
                        <m:t>t</m:t>
                      </m:r>
                    </m:e>
                    <m:sub>
                      <m:r>
                        <m:t>w</m:t>
                      </m:r>
                    </m:sub>
                  </m:sSub>
                </m:e>
              </m:d>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t</m:t>
                  </m:r>
                </m:e>
                <m:sub>
                  <m:r>
                    <m:t>w</m:t>
                  </m:r>
                </m:sub>
              </m:sSub>
            </m:oMath>
            <w:r>
              <w:rPr>
                <w:sz w:val="19"/>
              </w:rPr>
              <w:t xml:space="preserve"> </w:t>
            </w:r>
            <w:r>
              <w:rPr>
                <w:sz w:val="19"/>
              </w:rPr>
              <w:t xml:space="preserve">measured with calipers; gage not on the web centerline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from the span series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67–71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yoke seated badly; span error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w:t>
            </w:r>
            <w:r>
              <w:rPr>
                <w:sz w:val="19"/>
              </w:rPr>
              <w:t xml:space="preserve">from the span series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24–28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short-span local effects; wrong</w:t>
            </w:r>
            <w:r>
              <w:rPr>
                <w:sz w:val="19"/>
              </w:rPr>
              <w:t xml:space="preserve"> </w:t>
            </w:r>
            <m:oMath>
              <m:sSub>
                <m:e>
                  <m:r>
                    <m:t>f</m:t>
                  </m:r>
                </m:e>
                <m:sub>
                  <m:r>
                    <m:t>s</m:t>
                  </m:r>
                </m:sub>
              </m:sSub>
            </m:oMath>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r>
                <m:t>I</m:t>
              </m:r>
            </m:oMath>
            <w:r>
              <w:rPr>
                <w:sz w:val="19"/>
              </w:rPr>
              <w:t xml:space="preserve"> </w:t>
            </w:r>
            <w:r>
              <w:rPr>
                <w:sz w:val="19"/>
              </w:rPr>
              <w:t xml:space="preserve">bonded / loose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3.8–4.0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glue line too thick, or bars not flat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k</m:t>
                  </m:r>
                </m:e>
                <m:sub>
                  <m:r>
                    <m:t>b</m:t>
                  </m:r>
                </m:sub>
              </m:sSub>
            </m:oMath>
            <w:r>
              <w:rPr>
                <w:sz w:val="19"/>
              </w:rPr>
              <w:t xml:space="preserve"> </w:t>
            </w:r>
            <w:r>
              <w:rPr>
                <w:sz w:val="19"/>
              </w:rPr>
              <w:t xml:space="preserve">for an M6 bolt (kN/mm)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hole clearance (lower), friction from over-tightened bolts (higher)</w:t>
            </w:r>
          </w:p>
        </w:tc>
      </w:tr>
    </w:tbl>
    <w:bookmarkEnd w:id="25"/>
    <w:bookmarkStart w:id="26" w:name="common-student-mistakes"/>
    <w:p>
      <w:pPr>
        <w:pStyle w:val="Heading2"/>
      </w:pPr>
      <w:r>
        <w:t xml:space="preserve">7. Common student mistakes</w:t>
      </w:r>
    </w:p>
    <w:p>
      <w:pPr>
        <w:numPr>
          <w:ilvl w:val="0"/>
          <w:numId w:val="1001"/>
        </w:numPr>
        <w:pStyle w:val="Compact"/>
      </w:pPr>
      <w:r>
        <w:t xml:space="preserve">Using</w:t>
      </w:r>
      <w:r>
        <w:t xml:space="preserve"> </w:t>
      </w:r>
      <m:oMath>
        <m:r>
          <m:t>Q</m:t>
        </m:r>
      </m:oMath>
      <w:r>
        <w:t xml:space="preserve"> </w:t>
      </w:r>
      <w:r>
        <w:t xml:space="preserve">of the whole section, or the area below the neutral axis with the wrong sign.</w:t>
      </w:r>
    </w:p>
    <w:p>
      <w:pPr>
        <w:numPr>
          <w:ilvl w:val="0"/>
          <w:numId w:val="1001"/>
        </w:numPr>
        <w:pStyle w:val="Compact"/>
      </w:pPr>
      <w:r>
        <w:t xml:space="preserve">Using the full width</w:t>
      </w:r>
      <w:r>
        <w:t xml:space="preserve"> </w:t>
      </w:r>
      <m:oMath>
        <m:r>
          <m:t>B</m:t>
        </m:r>
      </m:oMath>
      <w:r>
        <w:t xml:space="preserve"> </w:t>
      </w:r>
      <w:r>
        <w:t xml:space="preserve">instead of</w:t>
      </w:r>
      <w:r>
        <w:t xml:space="preserve"> </w:t>
      </w:r>
      <m:oMath>
        <m:sSub>
          <m:e>
            <m:r>
              <m:t>t</m:t>
            </m:r>
          </m:e>
          <m:sub>
            <m:r>
              <m:t>w</m:t>
            </m:r>
          </m:sub>
        </m:sSub>
      </m:oMath>
      <w:r>
        <w:t xml:space="preserve"> </w:t>
      </w:r>
      <w:r>
        <w:t xml:space="preserve">in the web, or the reverse in the flange.</w:t>
      </w:r>
    </w:p>
    <w:p>
      <w:pPr>
        <w:numPr>
          <w:ilvl w:val="0"/>
          <w:numId w:val="1001"/>
        </w:numPr>
        <w:pStyle w:val="Compact"/>
      </w:pPr>
      <w:r>
        <w:t xml:space="preserve">Converting</w:t>
      </w:r>
      <w:r>
        <w:t xml:space="preserve"> </w:t>
      </w:r>
      <m:oMath>
        <m:r>
          <m:t>γ</m:t>
        </m:r>
      </m:oMath>
      <w:r>
        <w:t xml:space="preserve"> </w:t>
      </w:r>
      <w:r>
        <w:t xml:space="preserve">to</w:t>
      </w:r>
      <w:r>
        <w:t xml:space="preserve"> </w:t>
      </w:r>
      <m:oMath>
        <m:r>
          <m:t>τ</m:t>
        </m:r>
      </m:oMath>
      <w:r>
        <w:t xml:space="preserve"> </w:t>
      </w:r>
      <w:r>
        <w:t xml:space="preserve">with</w:t>
      </w:r>
      <w:r>
        <w:t xml:space="preserve"> </w:t>
      </w:r>
      <m:oMath>
        <m:r>
          <m:t>E</m:t>
        </m:r>
      </m:oMath>
      <w:r>
        <w:t xml:space="preserve"> </w:t>
      </w:r>
      <w:r>
        <w:t xml:space="preserve">instead of</w:t>
      </w:r>
      <w:r>
        <w:t xml:space="preserve"> </w:t>
      </w:r>
      <m:oMath>
        <m:r>
          <m:t>G</m:t>
        </m:r>
      </m:oMath>
      <w:r>
        <w:t xml:space="preserve">, or taking one gage’s reading as</w:t>
      </w:r>
      <w:r>
        <w:t xml:space="preserve"> </w:t>
      </w:r>
      <m:oMath>
        <m:r>
          <m:t>γ</m:t>
        </m:r>
      </m:oMath>
      <w:r>
        <w:t xml:space="preserve"> </w:t>
      </w:r>
      <w:r>
        <w:t xml:space="preserve">(a factor of 2).</w:t>
      </w:r>
    </w:p>
    <w:p>
      <w:pPr>
        <w:numPr>
          <w:ilvl w:val="0"/>
          <w:numId w:val="1001"/>
        </w:numPr>
        <w:pStyle w:val="Compact"/>
      </w:pPr>
      <w:r>
        <w:t xml:space="preserve">Forgetting to average the two faces, then reporting the twist as a model error.</w:t>
      </w:r>
    </w:p>
    <w:p>
      <w:pPr>
        <w:numPr>
          <w:ilvl w:val="0"/>
          <w:numId w:val="1001"/>
        </w:numPr>
        <w:pStyle w:val="Compact"/>
      </w:pPr>
      <w:r>
        <w:t xml:space="preserve">Fitting</w:t>
      </w:r>
      <w:r>
        <w:t xml:space="preserve"> </w:t>
      </w:r>
      <m:oMath>
        <m:r>
          <m:t>δ</m:t>
        </m:r>
      </m:oMath>
      <w:r>
        <w:t xml:space="preserve"> </w:t>
      </w:r>
      <w:r>
        <w:t xml:space="preserve">against</w:t>
      </w:r>
      <w:r>
        <w:t xml:space="preserve"> </w:t>
      </w:r>
      <m:oMath>
        <m:sSup>
          <m:e>
            <m:r>
              <m:t>L</m:t>
            </m:r>
          </m:e>
          <m:sup>
            <m:r>
              <m:t>3</m:t>
            </m:r>
          </m:sup>
        </m:sSup>
      </m:oMath>
      <w:r>
        <w:t xml:space="preserve"> </w:t>
      </w:r>
      <w:r>
        <w:t xml:space="preserve">and attributing the short-span excess to</w:t>
      </w:r>
      <w:r>
        <w:t xml:space="preserve"> </w:t>
      </w:r>
      <w:r>
        <w:t xml:space="preserve">“</w:t>
      </w:r>
      <w:r>
        <w:t xml:space="preserve">machine compliance</w:t>
      </w:r>
      <w:r>
        <w:t xml:space="preserve">”</w:t>
      </w:r>
      <w:r>
        <w:t xml:space="preserve">.</w:t>
      </w:r>
    </w:p>
    <w:p>
      <w:pPr>
        <w:numPr>
          <w:ilvl w:val="0"/>
          <w:numId w:val="1001"/>
        </w:numPr>
        <w:pStyle w:val="Compact"/>
      </w:pPr>
      <w:r>
        <w:t xml:space="preserve">Using</w:t>
      </w:r>
      <w:r>
        <w:t xml:space="preserve"> </w:t>
      </w:r>
      <m:oMath>
        <m:r>
          <m:t>A</m:t>
        </m:r>
        <m:r>
          <m:rPr>
            <m:sty m:val="p"/>
          </m:rPr>
          <m:t>/</m:t>
        </m:r>
        <m:sSub>
          <m:e>
            <m:r>
              <m:t>A</m:t>
            </m:r>
          </m:e>
          <m:sub>
            <m:r>
              <m:t>w</m:t>
            </m:r>
          </m:sub>
        </m:sSub>
      </m:oMath>
      <w:r>
        <w:t xml:space="preserve"> </w:t>
      </w:r>
      <w:r>
        <w:t xml:space="preserve">for</w:t>
      </w:r>
      <w:r>
        <w:t xml:space="preserve"> </w:t>
      </w:r>
      <m:oMath>
        <m:sSub>
          <m:e>
            <m:r>
              <m:t>f</m:t>
            </m:r>
          </m:e>
          <m:sub>
            <m:r>
              <m:t>s</m:t>
            </m:r>
          </m:sub>
        </m:sSub>
      </m:oMath>
      <w:r>
        <w:t xml:space="preserve"> </w:t>
      </w:r>
      <w:r>
        <w:t xml:space="preserve">without saying so.</w:t>
      </w:r>
    </w:p>
    <w:p>
      <w:pPr>
        <w:numPr>
          <w:ilvl w:val="0"/>
          <w:numId w:val="1001"/>
        </w:numPr>
        <w:pStyle w:val="Compact"/>
      </w:pPr>
      <w:r>
        <w:t xml:space="preserve">In A5, comparing the bonded pair with the loose one without removing the small shear term, or using</w:t>
      </w:r>
      <w:r>
        <w:t xml:space="preserve"> </w:t>
      </w:r>
      <m:oMath>
        <m:r>
          <m:t>b</m:t>
        </m:r>
        <m:sSup>
          <m:e>
            <m:d>
              <m:dPr>
                <m:begChr m:val="("/>
                <m:endChr m:val=")"/>
                <m:sepChr m:val=""/>
                <m:grow/>
              </m:dPr>
              <m:e>
                <m:r>
                  <m:t>2</m:t>
                </m:r>
                <m:r>
                  <m:t>t</m:t>
                </m:r>
              </m:e>
            </m:d>
          </m:e>
          <m:sup>
            <m:r>
              <m:t>3</m:t>
            </m:r>
          </m:sup>
        </m:sSup>
        <m:r>
          <m:rPr>
            <m:sty m:val="p"/>
          </m:rPr>
          <m:t>/</m:t>
        </m:r>
        <m:r>
          <m:t>12</m:t>
        </m:r>
      </m:oMath>
      <w:r>
        <w:t xml:space="preserve"> </w:t>
      </w:r>
      <w:r>
        <w:t xml:space="preserve">with</w:t>
      </w:r>
      <w:r>
        <w:t xml:space="preserve"> </w:t>
      </w:r>
      <m:oMath>
        <m:r>
          <m:t>t</m:t>
        </m:r>
      </m:oMath>
      <w:r>
        <w:t xml:space="preserve"> </w:t>
      </w:r>
      <w:r>
        <w:t xml:space="preserve">the total depth.</w:t>
      </w:r>
    </w:p>
    <w:p>
      <w:pPr>
        <w:numPr>
          <w:ilvl w:val="0"/>
          <w:numId w:val="1001"/>
        </w:numPr>
        <w:pStyle w:val="Compact"/>
      </w:pPr>
      <w:r>
        <w:t xml:space="preserve">Computing bolt forces with</w:t>
      </w:r>
      <w:r>
        <w:t xml:space="preserve"> </w:t>
      </w:r>
      <m:oMath>
        <m:r>
          <m:t>V</m:t>
        </m:r>
      </m:oMath>
      <w:r>
        <w:t xml:space="preserve"> </w:t>
      </w:r>
      <w:r>
        <w:t xml:space="preserve">at midspan, or spacing bolts uniformly at the midspan requirement.</w:t>
      </w:r>
    </w:p>
    <w:p>
      <w:pPr>
        <w:numPr>
          <w:ilvl w:val="0"/>
          <w:numId w:val="1001"/>
        </w:numPr>
        <w:pStyle w:val="Compact"/>
      </w:pPr>
      <w:r>
        <w:t xml:space="preserve">In A6, treating the end slip as a fitted quantity instead of an independent check.</w:t>
      </w:r>
    </w:p>
    <w:p>
      <w:pPr>
        <w:numPr>
          <w:ilvl w:val="0"/>
          <w:numId w:val="1001"/>
        </w:numPr>
        <w:pStyle w:val="Compact"/>
      </w:pPr>
      <w:r>
        <w:t xml:space="preserve">Calling the flat-bar discrepancy</w:t>
      </w:r>
      <w:r>
        <w:t xml:space="preserve"> </w:t>
      </w:r>
      <w:r>
        <w:t xml:space="preserve">“</w:t>
      </w:r>
      <w:r>
        <w:t xml:space="preserve">experimental error</w:t>
      </w:r>
      <w:r>
        <w:t xml:space="preserve">”</w:t>
      </w:r>
      <w:r>
        <w:t xml:space="preserve"> </w:t>
      </w:r>
      <w:r>
        <w:t xml:space="preserve">instead of a known limitation of Eq. 2.</w:t>
      </w:r>
    </w:p>
    <w:bookmarkEnd w:id="26"/>
    <w:bookmarkStart w:id="27" w:name="grading-rubric"/>
    <w:p>
      <w:pPr>
        <w:pStyle w:val="Heading2"/>
      </w:pPr>
      <w:r>
        <w:t xml:space="preserve">8. Grading rubric</w:t>
      </w:r>
    </w:p>
    <w:p>
      <w:pPr>
        <w:pStyle w:val="TableCaption"/>
      </w:pPr>
      <w:r>
        <w:t xml:space="preserve">Table K6. Grading rubric (100 points plus up to 10 Challenge points). Core analysis A1–A7 totals 45.</w:t>
      </w:r>
    </w:p>
    <w:tbl>
      <w:tblPr>
        <w:tblStyle w:val="Table"/>
        <w:tblW w:type="pct" w:w="5000"/>
        <w:jc w:val="center"/>
        <w:tblLook w:firstRow="1" w:lastRow="0" w:firstColumn="0" w:lastColumn="0" w:noHBand="0" w:noVBand="0" w:val="0020"/>
        <w:tblCaption w:val="Table K6. Grading rubric (100 points plus up to 10 Challenge points). Core analysis A1–A7 totals 45."/>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141"/>
        <w:gridCol w:w="499"/>
        <w:gridCol w:w="4138"/>
        <w:gridCol w:w="214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Full credit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Common deductions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P1–P6 correct with units; P1 an estimate made before measuring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P4(b) sign missing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&amp; procedure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Tables 3–4 complete; checks recorded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t</m:t>
                  </m:r>
                </m:e>
                <m:sub>
                  <m:r>
                    <m:t>w</m:t>
                  </m:r>
                </m:sub>
              </m:sSub>
            </m:oMath>
            <w:r>
              <w:rPr>
                <w:sz w:val="19"/>
              </w:rPr>
              <w:t xml:space="preserve"> </w:t>
            </w:r>
            <w:r>
              <w:rPr>
                <w:sz w:val="19"/>
              </w:rPr>
              <w:t xml:space="preserve">with calipers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R</m:t>
              </m:r>
            </m:oMath>
            <w:r>
              <w:rPr>
                <w:sz w:val="19"/>
              </w:rPr>
              <w:t xml:space="preserve"> </w:t>
            </w:r>
            <w:r>
              <w:rPr>
                <w:sz w:val="19"/>
              </w:rPr>
              <w:t xml:space="preserve">in both orientations with</w:t>
            </w:r>
            <w:r>
              <w:rPr>
                <w:sz w:val="19"/>
              </w:rPr>
              <w:t xml:space="preserve"> </w:t>
            </w:r>
            <m:oMath>
              <m:r>
                <m:t>U</m:t>
              </m:r>
            </m:oMath>
            <w:r>
              <w:rPr>
                <w:sz w:val="19"/>
              </w:rPr>
              <w:t xml:space="preserve">, comparison with Eq. 7, faces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single face only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three heights vs</w:t>
            </w:r>
            <w:r>
              <w:rPr>
                <w:sz w:val="19"/>
              </w:rPr>
              <w:t xml:space="preserve"> </w:t>
            </w:r>
            <m:oMath>
              <m:r>
                <m:t>Q</m:t>
              </m:r>
              <m:r>
                <m:rPr>
                  <m:sty m:val="p"/>
                </m:rPr>
                <m:t>/</m:t>
              </m:r>
              <m:d>
                <m:dPr>
                  <m:begChr m:val="("/>
                  <m:endChr m:val=")"/>
                  <m:sepChr m:val=""/>
                  <m:grow/>
                </m:dPr>
                <m:e>
                  <m:r>
                    <m:t>I</m:t>
                  </m:r>
                  <m:sSub>
                    <m:e>
                      <m:r>
                        <m:t>t</m:t>
                      </m:r>
                    </m:e>
                    <m:sub>
                      <m:r>
                        <m:t>w</m:t>
                      </m:r>
                    </m:sub>
                  </m:sSub>
                </m:e>
              </m:d>
            </m:oMath>
            <w:r>
              <w:rPr>
                <w:sz w:val="19"/>
              </w:rPr>
              <w:t xml:space="preserve"> </w:t>
            </w:r>
            <w:r>
              <w:rPr>
                <w:sz w:val="19"/>
              </w:rPr>
              <w:t xml:space="preserve">and</w:t>
            </w:r>
            <w:r>
              <w:rPr>
                <w:sz w:val="19"/>
              </w:rPr>
              <w:t xml:space="preserve"> </w:t>
            </w:r>
            <m:oMath>
              <m:r>
                <m:t>V</m:t>
              </m:r>
              <m:r>
                <m:rPr>
                  <m:sty m:val="p"/>
                </m:rPr>
                <m:t>/</m:t>
              </m:r>
              <m:sSub>
                <m:e>
                  <m:r>
                    <m:t>A</m:t>
                  </m:r>
                </m:e>
                <m:sub>
                  <m:r>
                    <m:t>w</m:t>
                  </m:r>
                </m:sub>
              </m:sSub>
            </m:oMath>
            <w:r>
              <w:rPr>
                <w:sz w:val="19"/>
              </w:rPr>
              <w:t xml:space="preserve">, continuity check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width wrong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linearized fit,</w:t>
            </w:r>
            <w:r>
              <w:rPr>
                <w:sz w:val="19"/>
              </w:rPr>
              <w:t xml:space="preserve"> </w:t>
            </w:r>
            <m:oMath>
              <m:r>
                <m:t>E</m:t>
              </m:r>
            </m:oMath>
            <w:r>
              <w:rPr>
                <w:sz w:val="19"/>
              </w:rPr>
              <w:t xml:space="preserve"> </w:t>
            </w:r>
            <w:r>
              <w:rPr>
                <w:sz w:val="19"/>
              </w:rPr>
              <w:t xml:space="preserve">and</w:t>
            </w:r>
            <w:r>
              <w:rPr>
                <w:sz w:val="19"/>
              </w:rPr>
              <w:t xml:space="preserve"> </w:t>
            </w:r>
            <m:oMath>
              <m:r>
                <m:t>G</m:t>
              </m:r>
            </m:oMath>
            <w:r>
              <w:rPr>
                <w:sz w:val="19"/>
              </w:rPr>
              <w:t xml:space="preserve"> </w:t>
            </w:r>
            <w:r>
              <w:rPr>
                <w:sz w:val="19"/>
              </w:rPr>
              <w:t xml:space="preserve">with</w:t>
            </w:r>
            <w:r>
              <w:rPr>
                <w:sz w:val="19"/>
              </w:rPr>
              <w:t xml:space="preserve"> </w:t>
            </w:r>
            <m:oMath>
              <m:r>
                <m:t>U</m:t>
              </m:r>
            </m:oMath>
            <w:r>
              <w:rPr>
                <w:sz w:val="19"/>
              </w:rPr>
              <w:t xml:space="preserve">, comparison with Labs 2–3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f</m:t>
                  </m:r>
                </m:e>
                <m:sub>
                  <m:r>
                    <m:t>s</m:t>
                  </m:r>
                </m:sub>
              </m:sSub>
            </m:oMath>
            <w:r>
              <w:rPr>
                <w:sz w:val="19"/>
              </w:rPr>
              <w:t xml:space="preserve"> </w:t>
            </w:r>
            <w:r>
              <w:rPr>
                <w:sz w:val="19"/>
              </w:rPr>
              <w:t xml:space="preserve">unstated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shear fraction per span, 5 % span, Euler–Bernoulli error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three</w:t>
            </w:r>
            <w:r>
              <w:rPr>
                <w:sz w:val="19"/>
              </w:rPr>
              <w:t xml:space="preserve"> </w:t>
            </w:r>
            <m:oMath>
              <m:r>
                <m:t>E</m:t>
              </m:r>
              <m:sSub>
                <m:e>
                  <m:r>
                    <m:t>I</m:t>
                  </m:r>
                </m:e>
                <m:sub>
                  <m:r>
                    <m:t>e</m:t>
                  </m:r>
                  <m:r>
                    <m:t>f</m:t>
                  </m:r>
                  <m:r>
                    <m:t>f</m:t>
                  </m:r>
                </m:sub>
              </m:sSub>
            </m:oMath>
            <w:r>
              <w:rPr>
                <w:sz w:val="19"/>
              </w:rPr>
              <w:t xml:space="preserve">, ratios,</w:t>
            </w:r>
            <w:r>
              <w:rPr>
                <w:sz w:val="19"/>
              </w:rPr>
              <w:t xml:space="preserve"> </w:t>
            </w:r>
            <m:oMath>
              <m:r>
                <m:t>η</m:t>
              </m:r>
            </m:oMath>
            <w:r>
              <w:rPr>
                <w:sz w:val="19"/>
              </w:rPr>
              <w:t xml:space="preserve">, loose slip</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shear term ignored without comment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k</m:t>
                  </m:r>
                </m:e>
                <m:sub>
                  <m:r>
                    <m:t>b</m:t>
                  </m:r>
                </m:sub>
              </m:sSub>
            </m:oMath>
            <w:r>
              <w:rPr>
                <w:sz w:val="19"/>
              </w:rPr>
              <w:t xml:space="preserve"> </w:t>
            </w:r>
            <w:r>
              <w:rPr>
                <w:sz w:val="19"/>
              </w:rPr>
              <w:t xml:space="preserve">fit, slip prediction vs measurement, bolt forces vs Eq. 5, glue stress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slip fitted, not predicted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complete table, normalized figure, every discrepancy explained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unexplained discrepancy (−1 each)</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(a)–(d) with simulation numbers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 simulation numbers (−2 each)</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Sec. 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Sec. 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labeled axes, units,</w:t>
            </w:r>
            <w:r>
              <w:rPr>
                <w:sz w:val="19"/>
              </w:rPr>
              <w:t xml:space="preserve"> </w:t>
            </w:r>
            <m:oMath>
              <m:r>
                <m:t>x</m:t>
              </m:r>
              <m:r>
                <m:rPr>
                  <m:sty m:val="p"/>
                </m:rPr>
                <m:t>±</m:t>
              </m:r>
              <m:r>
                <m:t>U</m:t>
              </m:r>
            </m:oMath>
            <w:r>
              <w:rPr>
                <w:sz w:val="19"/>
              </w:rPr>
              <w:t xml:space="preserve"> </w:t>
            </w:r>
            <w:r>
              <w:rPr>
                <w:sz w:val="19"/>
              </w:rPr>
              <w:t xml:space="preserve">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each unlabeled axis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C1 (3), C2 (3), C3 (4)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Pr>
        <w:pStyle w:val="BodyText"/>
      </w:pPr>
      <w:r>
        <w:t xml:space="preserve">Every Core answer must include the required check and interpretation; deduct 1 point per question where either is missing.</w:t>
      </w:r>
    </w:p>
    <w:bookmarkEnd w:id="27"/>
    <w:bookmarkStart w:id="28" w:name="instructor-notes"/>
    <w:p>
      <w:pPr>
        <w:pStyle w:val="Heading2"/>
      </w:pPr>
      <w:r>
        <w:t xml:space="preserve">9. Instructor notes</w:t>
      </w:r>
    </w:p>
    <w:p>
      <w:pPr>
        <w:pStyle w:val="FirstParagraph"/>
      </w:pPr>
      <w:r>
        <w:rPr>
          <w:bCs/>
          <w:b/>
        </w:rPr>
        <w:t xml:space="preserve">Before the lab.</w:t>
      </w:r>
      <w:r>
        <w:t xml:space="preserve"> </w:t>
      </w:r>
      <w:r>
        <w:t xml:space="preserve">Bar A is the Lab 4 bar (Part A or B of Lab 4, not the Part C bar, which has a permanent set): add a ±45° pair at the middle of each long face at one station. I-beam: any 6061-T6 extruded I-section about 100 mm deep works; enter its dimensions. Bond the web gage pairs on both sides at the same heights. Part C: three pairs of 50.8 × 12.7 mm bars; drill and ream the bolted pair together (six holes, 100 mm pitch, symmetric) and use shoulder bolts, snug-tight; bond the third pair with a structural epoxy under clamping pressure and let it cure fully. Put a PTFE sheet between the loose pair.</w:t>
      </w:r>
    </w:p>
    <w:p>
      <w:pPr>
        <w:pStyle w:val="BodyText"/>
      </w:pPr>
      <w:r>
        <w:rPr>
          <w:bCs/>
          <w:b/>
        </w:rPr>
        <w:t xml:space="preserve">Timing (2 h).</w:t>
      </w:r>
      <w:r>
        <w:t xml:space="preserve"> </w:t>
      </w:r>
      <w:r>
        <w:t xml:space="preserve">0:00–0:10 safety and pre-lab; 0:10–0:20 dimensions; 0:20–0:40 Part A (two orientations); 0:40–1:20 Part B (web, then five spans; changing spans takes most of the time); 1:20–1:50 Part C (three pairs); 1:50–2:00 simulation (step 7). If time is short, run three spans (300, 600, 1200 mm) in Part B; A3 still works.</w:t>
      </w:r>
    </w:p>
    <w:p>
      <w:pPr>
        <w:pStyle w:val="BodyText"/>
      </w:pPr>
      <w:r>
        <w:rPr>
          <w:bCs/>
          <w:b/>
        </w:rPr>
        <w:t xml:space="preserve">Safety.</w:t>
      </w:r>
      <w:r>
        <w:t xml:space="preserve"> </w:t>
      </w:r>
      <w:r>
        <w:t xml:space="preserve">The flat bar and the stacked bars can slide sideways on the rollers; use roller cradles or side stops. Check the bolt torque before the bolted test.</w:t>
      </w:r>
    </w:p>
    <w:p>
      <w:pPr>
        <w:pStyle w:val="BodyText"/>
      </w:pPr>
      <w:r>
        <w:rPr>
          <w:bCs/>
          <w:b/>
        </w:rPr>
        <w:t xml:space="preserve">Running without equipment.</w:t>
      </w:r>
      <w:r>
        <w:t xml:space="preserve"> </w:t>
      </w:r>
      <w:r>
        <w:t xml:space="preserve">Give students</w:t>
      </w:r>
      <w:r>
        <w:t xml:space="preserve"> </w:t>
      </w:r>
      <w:r>
        <w:rPr>
          <w:rStyle w:val="VerbatimChar"/>
        </w:rPr>
        <w:t xml:space="preserve">sample_data.csv</w:t>
      </w:r>
      <w:r>
        <w:t xml:space="preserve"> </w:t>
      </w:r>
      <w:r>
        <w:t xml:space="preserve">and Appendix A; everything in this key applies unchanged. A good hybrid is to run Part A live (both orientations take 15 minutes) and use the sample data for Parts B and C.</w:t>
      </w:r>
    </w:p>
    <w:p>
      <w:pPr>
        <w:pStyle w:val="BodyText"/>
      </w:pPr>
      <w:r>
        <w:rPr>
          <w:bCs/>
          <w:b/>
        </w:rPr>
        <w:t xml:space="preserve">Your own class data.</w:t>
      </w:r>
      <w:r>
        <w:t xml:space="preserve"> </w:t>
      </w:r>
      <w:r>
        <w:t xml:space="preserve">Export the columns listed in Table A1; fill a measurements JSON like</w:t>
      </w:r>
      <w:r>
        <w:t xml:space="preserve"> </w:t>
      </w:r>
      <w:r>
        <w:rPr>
          <w:rStyle w:val="VerbatimChar"/>
        </w:rPr>
        <w:t xml:space="preserve">src/specimen_measurements.json</w:t>
      </w:r>
      <w:r>
        <w:t xml:space="preserve">, with the class’s Lab 2 and Lab 3 values in</w:t>
      </w:r>
      <w:r>
        <w:t xml:space="preserve"> </w:t>
      </w:r>
      <w:r>
        <w:rPr>
          <w:rStyle w:val="VerbatimChar"/>
        </w:rPr>
        <w:t xml:space="preserve">reference</w:t>
      </w:r>
      <w:r>
        <w:t xml:space="preserve">; run</w:t>
      </w:r>
      <w:r>
        <w:t xml:space="preserve"> </w:t>
      </w:r>
      <w:r>
        <w:rPr>
          <w:rStyle w:val="VerbatimChar"/>
        </w:rPr>
        <w:t xml:space="preserve">src/lab05_analysis.py</w:t>
      </w:r>
      <w:r>
        <w:t xml:space="preserve"> </w:t>
      </w:r>
      <w:r>
        <w:t xml:space="preserve">and</w:t>
      </w:r>
      <w:r>
        <w:t xml:space="preserve"> </w:t>
      </w:r>
      <w:r>
        <w:rPr>
          <w:rStyle w:val="VerbatimChar"/>
        </w:rPr>
        <w:t xml:space="preserve">src/make_key.py</w:t>
      </w:r>
      <w:r>
        <w:t xml:space="preserve">.</w:t>
      </w:r>
    </w:p>
    <w:p>
      <w:pPr>
        <w:pStyle w:val="BodyText"/>
      </w:pPr>
      <w:r>
        <w:rPr>
          <w:bCs/>
          <w:b/>
        </w:rPr>
        <w:t xml:space="preserve">The simulation.</w:t>
      </w:r>
      <w:r>
        <w:t xml:space="preserve"> </w:t>
      </w:r>
      <w:r>
        <w:t xml:space="preserve">Students use it in P5, step 7, A1, A3, A6, M1, C1–C3, X3 and D1. Its readout separates verification rows (</w:t>
      </w:r>
      <w:r>
        <w:t xml:space="preserve">“</w:t>
      </w:r>
      <w:r>
        <w:t xml:space="preserve">agree</w:t>
      </w:r>
      <w:r>
        <w:t xml:space="preserve">”</w:t>
      </w:r>
      <w:r>
        <w:t xml:space="preserve">) from model comparisons (</w:t>
      </w:r>
      <w:r>
        <w:t xml:space="preserve">“</w:t>
      </w:r>
      <w:r>
        <w:t xml:space="preserve">different models</w:t>
      </w:r>
      <w:r>
        <w:t xml:space="preserve">”</w:t>
      </w:r>
      <w:r>
        <w:t xml:space="preserve">); the tests are in</w:t>
      </w:r>
      <w:r>
        <w:t xml:space="preserve"> </w:t>
      </w:r>
      <w:r>
        <w:rPr>
          <w:rStyle w:val="VerbatimChar"/>
        </w:rPr>
        <w:t xml:space="preserve">tests/</w:t>
      </w:r>
      <w:r>
        <w:t xml:space="preserve"> </w:t>
      </w:r>
      <w:r>
        <w:t xml:space="preserve">and summarized in</w:t>
      </w:r>
      <w:r>
        <w:t xml:space="preserve"> </w:t>
      </w:r>
      <w:r>
        <w:rPr>
          <w:rStyle w:val="VerbatimChar"/>
        </w:rPr>
        <w:t xml:space="preserve">tests/VERIFICATION.md</w:t>
      </w:r>
      <w:r>
        <w:t xml:space="preserve">.</w:t>
      </w:r>
    </w:p>
    <w:bookmarkEnd w:id="28"/>
    <w:bookmarkStart w:id="29" w:name="self-critique-and-revisions"/>
    <w:p>
      <w:pPr>
        <w:pStyle w:val="Heading2"/>
      </w:pPr>
      <w:r>
        <w:t xml:space="preserve">10. Self-critique and revisions</w:t>
      </w:r>
    </w:p>
    <w:p>
      <w:pPr>
        <w:pStyle w:val="FirstParagraph"/>
      </w:pPr>
      <w:r>
        <w:t xml:space="preserve">Before release, the lab was reviewed as a demanding instructor at a top program would review it. The three biggest weaknesses found, and the fixes made:</w:t>
      </w:r>
    </w:p>
    <w:p>
      <w:pPr>
        <w:numPr>
          <w:ilvl w:val="0"/>
          <w:numId w:val="1002"/>
        </w:numPr>
        <w:pStyle w:val="Compact"/>
      </w:pPr>
      <w:r>
        <w:rPr>
          <w:bCs/>
          <w:b/>
        </w:rPr>
        <w:t xml:space="preserve">τ = VQ/It was to be</w:t>
      </w:r>
      <w:r>
        <w:rPr>
          <w:bCs/>
          <w:b/>
        </w:rPr>
        <w:t xml:space="preserve"> </w:t>
      </w:r>
      <w:r>
        <w:rPr>
          <w:bCs/>
          <w:b/>
        </w:rPr>
        <w:t xml:space="preserve">“</w:t>
      </w:r>
      <w:r>
        <w:rPr>
          <w:bCs/>
          <w:b/>
        </w:rPr>
        <w:t xml:space="preserve">verified</w:t>
      </w:r>
      <w:r>
        <w:rPr>
          <w:bCs/>
          <w:b/>
        </w:rPr>
        <w:t xml:space="preserve">”</w:t>
      </w:r>
      <w:r>
        <w:rPr>
          <w:bCs/>
          <w:b/>
        </w:rPr>
        <w:t xml:space="preserve"> </w:t>
      </w:r>
      <w:r>
        <w:rPr>
          <w:bCs/>
          <w:b/>
        </w:rPr>
        <w:t xml:space="preserve">on a narrow section with a handbook G,</w:t>
      </w:r>
      <w:r>
        <w:t xml:space="preserve"> </w:t>
      </w:r>
      <w:r>
        <w:t xml:space="preserve">where it is right by construction.</w:t>
      </w:r>
      <w:r>
        <w:t xml:space="preserve"> </w:t>
      </w:r>
      <w:r>
        <w:rPr>
          <w:iCs/>
          <w:i/>
        </w:rPr>
        <w:t xml:space="preserve">Fix:</w:t>
      </w:r>
      <w:r>
        <w:t xml:space="preserve"> </w:t>
      </w:r>
      <w:r>
        <w:t xml:space="preserve">the same bar is tested upright and flat, with</w:t>
      </w:r>
      <w:r>
        <w:t xml:space="preserve"> </w:t>
      </w:r>
      <m:oMath>
        <m:r>
          <m:t>G</m:t>
        </m:r>
      </m:oMath>
      <w:r>
        <w:t xml:space="preserve"> </w:t>
      </w:r>
      <w:r>
        <w:t xml:space="preserve">carried over from Lab 3, so the measurement shows where the formula fails (A1: 34.0 % under-estimate at</w:t>
      </w:r>
      <w:r>
        <w:t xml:space="preserve"> </w:t>
      </w:r>
      <m:oMath>
        <m:r>
          <m:t>b</m:t>
        </m:r>
        <m:r>
          <m:rPr>
            <m:sty m:val="p"/>
          </m:rPr>
          <m:t>/</m:t>
        </m:r>
        <m:r>
          <m:t>h</m:t>
        </m:r>
      </m:oMath>
      <w:r>
        <w:t xml:space="preserve"> </w:t>
      </w:r>
      <w:r>
        <w:t xml:space="preserve">= 2). The elasticity correction is computed two independent ways in the simulation, and the I-beam web profile tests</w:t>
      </w:r>
      <w:r>
        <w:t xml:space="preserve"> </w:t>
      </w:r>
      <m:oMath>
        <m:r>
          <m:t>Q</m:t>
        </m:r>
        <m:r>
          <m:rPr>
            <m:sty m:val="p"/>
          </m:rPr>
          <m:t>/</m:t>
        </m:r>
        <m:d>
          <m:dPr>
            <m:begChr m:val="("/>
            <m:endChr m:val=")"/>
            <m:sepChr m:val=""/>
            <m:grow/>
          </m:dPr>
          <m:e>
            <m:r>
              <m:t>I</m:t>
            </m:r>
            <m:r>
              <m:t>t</m:t>
            </m:r>
          </m:e>
        </m:d>
      </m:oMath>
      <w:r>
        <w:t xml:space="preserve"> </w:t>
      </w:r>
      <w:r>
        <w:t xml:space="preserve">at three heights.</w:t>
      </w:r>
    </w:p>
    <w:p>
      <w:pPr>
        <w:numPr>
          <w:ilvl w:val="0"/>
          <w:numId w:val="1002"/>
        </w:numPr>
        <w:pStyle w:val="Compact"/>
      </w:pPr>
      <w:r>
        <w:rPr>
          <w:bCs/>
          <w:b/>
        </w:rPr>
        <w:t xml:space="preserve">The planned loose/bolted/bonded stack was a qualitative demonstration,</w:t>
      </w:r>
      <w:r>
        <w:t xml:space="preserve"> </w:t>
      </w:r>
      <w:r>
        <w:t xml:space="preserve">and Eq. 5 assumes a rigid connection that bolts do not provide.</w:t>
      </w:r>
      <w:r>
        <w:t xml:space="preserve"> </w:t>
      </w:r>
      <w:r>
        <w:rPr>
          <w:iCs/>
          <w:i/>
        </w:rPr>
        <w:t xml:space="preserve">Fix:</w:t>
      </w:r>
      <w:r>
        <w:t xml:space="preserve"> </w:t>
      </w:r>
      <w:r>
        <w:t xml:space="preserve">a partial-interaction model (closed form, finite differences, discrete springs) with the bolt stiffness fitted to the deflection and then checked against the independently measured end slip (A6: 0.38 %). Eq. 5 is compared with the spring forces, and D1 uses the measured</w:t>
      </w:r>
      <w:r>
        <w:t xml:space="preserve"> </w:t>
      </w:r>
      <m:oMath>
        <m:sSub>
          <m:e>
            <m:r>
              <m:t>k</m:t>
            </m:r>
          </m:e>
          <m:sub>
            <m:r>
              <m:t>b</m:t>
            </m:r>
          </m:sub>
        </m:sSub>
      </m:oMath>
      <w:r>
        <w:t xml:space="preserve">.</w:t>
      </w:r>
    </w:p>
    <w:p>
      <w:pPr>
        <w:numPr>
          <w:ilvl w:val="0"/>
          <w:numId w:val="1002"/>
        </w:numPr>
        <w:pStyle w:val="Compact"/>
      </w:pPr>
      <w:r>
        <w:rPr>
          <w:bCs/>
          <w:b/>
        </w:rPr>
        <w:t xml:space="preserve">Shear deformation was to be shown in the simulation only,</w:t>
      </w:r>
      <w:r>
        <w:t xml:space="preserve"> </w:t>
      </w:r>
      <w:r>
        <w:t xml:space="preserve">and a real short-span test mixes it with fixture compliance.</w:t>
      </w:r>
      <w:r>
        <w:t xml:space="preserve"> </w:t>
      </w:r>
      <w:r>
        <w:rPr>
          <w:iCs/>
          <w:i/>
        </w:rPr>
        <w:t xml:space="preserve">Fix:</w:t>
      </w:r>
      <w:r>
        <w:t xml:space="preserve"> </w:t>
      </w:r>
      <w:r>
        <w:t xml:space="preserve">a yoke referenced to the supports and five spans; Eq. 10 separates bending and shear, giving</w:t>
      </w:r>
      <w:r>
        <w:t xml:space="preserve"> </w:t>
      </w:r>
      <m:oMath>
        <m:r>
          <m:t>E</m:t>
        </m:r>
      </m:oMath>
      <w:r>
        <w:t xml:space="preserve"> </w:t>
      </w:r>
      <w:r>
        <w:t xml:space="preserve">and</w:t>
      </w:r>
      <w:r>
        <w:t xml:space="preserve"> </w:t>
      </w:r>
      <m:oMath>
        <m:r>
          <m:t>G</m:t>
        </m:r>
      </m:oMath>
      <w:r>
        <w:t xml:space="preserve"> </w:t>
      </w:r>
      <w:r>
        <w:t xml:space="preserve">from one beam for comparison with Labs 2 and 3 (A3).</w:t>
      </w:r>
    </w:p>
    <w:p>
      <w:pPr>
        <w:pStyle w:val="FirstParagraph"/>
      </w:pPr>
      <w:r>
        <w:rPr>
          <w:bCs/>
          <w:b/>
        </w:rPr>
        <w:t xml:space="preserve">Known limitations (not fixed).</w:t>
      </w:r>
      <w:r>
        <w:t xml:space="preserve"> </w:t>
      </w:r>
      <w:r>
        <w:t xml:space="preserve">The truth model uses Timoshenko beam theory with the energy shear factor; at</w:t>
      </w:r>
      <w:r>
        <w:t xml:space="preserve"> </w:t>
      </w:r>
      <m:oMath>
        <m:r>
          <m:t>L</m:t>
        </m:r>
        <m:r>
          <m:rPr>
            <m:sty m:val="p"/>
          </m:rPr>
          <m:t>/</m:t>
        </m:r>
        <m:r>
          <m:t>H</m:t>
        </m:r>
      </m:oMath>
      <w:r>
        <w:t xml:space="preserve"> </w:t>
      </w:r>
      <w:r>
        <w:t xml:space="preserve">≈ 3 the real elastic field near the load differs by a few percent, which the sample data do not contain. The bolts are modeled as linear springs with no hole clearance or friction. The glue is linear elastic. The web gage pairs are assumed to sit exactly at mid-thickness of the web plate; real pairs on a 4.8 mm web pick up some web bending, which averaging the two sides removes.</w:t>
      </w:r>
    </w:p>
    <w:bookmarkEnd w:id="29"/>
    <w:bookmarkEnd w:id="30"/>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5 · Instructor key · Not for distribution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2026-10-26T13:29:38Z</dcterms:created>
  <dcterms:modified xsi:type="dcterms:W3CDTF">2026-10-26T13:29:38Z</dcterms:modified>
</cp:coreProperties>
</file>

<file path=docProps/custom.xml><?xml version="1.0" encoding="utf-8"?>
<Properties xmlns="http://schemas.openxmlformats.org/officeDocument/2006/custom-properties" xmlns:vt="http://schemas.openxmlformats.org/officeDocument/2006/docPropsVTypes"/>
</file>