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47A9" w14:textId="59189DA3" w:rsidR="004A0E15" w:rsidRDefault="004A0E15" w:rsidP="004A0E15">
      <w:pPr>
        <w:rPr>
          <w:b/>
          <w:bCs/>
        </w:rPr>
      </w:pPr>
      <w:r w:rsidRPr="004A0E15">
        <w:rPr>
          <w:b/>
          <w:bCs/>
        </w:rPr>
        <w:t>CBIS-DDSM (Curated Breast Imaging Subset of DDSM)</w:t>
      </w:r>
    </w:p>
    <w:p w14:paraId="6A486649" w14:textId="688BB1F4" w:rsidR="00706BE5" w:rsidRDefault="00706BE5" w:rsidP="004A0E15">
      <w:pPr>
        <w:rPr>
          <w:b/>
          <w:bCs/>
        </w:rPr>
      </w:pPr>
      <w:proofErr w:type="spellStart"/>
      <w:r w:rsidRPr="00706BE5">
        <w:rPr>
          <w:b/>
          <w:bCs/>
        </w:rPr>
        <w:t>INbreast</w:t>
      </w:r>
      <w:proofErr w:type="spellEnd"/>
    </w:p>
    <w:p w14:paraId="76C8A8B9" w14:textId="360B151B" w:rsidR="00706BE5" w:rsidRDefault="00706BE5" w:rsidP="004A0E15">
      <w:pPr>
        <w:rPr>
          <w:b/>
          <w:bCs/>
        </w:rPr>
      </w:pPr>
      <w:proofErr w:type="spellStart"/>
      <w:r w:rsidRPr="00706BE5">
        <w:rPr>
          <w:b/>
          <w:bCs/>
        </w:rPr>
        <w:t>VinDr</w:t>
      </w:r>
      <w:proofErr w:type="spellEnd"/>
      <w:r w:rsidRPr="00706BE5">
        <w:rPr>
          <w:b/>
          <w:bCs/>
        </w:rPr>
        <w:t>-Mammo</w:t>
      </w:r>
    </w:p>
    <w:p w14:paraId="124FF1B2" w14:textId="77777777" w:rsidR="00A06F09" w:rsidRDefault="00A06F09" w:rsidP="004A0E15">
      <w:pPr>
        <w:rPr>
          <w:b/>
          <w:bCs/>
        </w:rPr>
      </w:pPr>
    </w:p>
    <w:p w14:paraId="2E2AE9BD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SECOND LOOK — 12-Week Prototype Checklist (TF Lite, On-Device)</w:t>
      </w:r>
    </w:p>
    <w:p w14:paraId="3F55CA9B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Goal: Deliver a working, privacy-preserving mobile or browser prototype in 3 months that:</w:t>
      </w:r>
    </w:p>
    <w:p w14:paraId="594A7912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• Accepts a mammogram image or photo</w:t>
      </w:r>
      <w:r w:rsidRPr="00BB11AA">
        <w:rPr>
          <w:b/>
          <w:bCs/>
        </w:rPr>
        <w:br/>
        <w:t>• Performs on-device inference using TF Lite</w:t>
      </w:r>
      <w:r w:rsidRPr="00BB11AA">
        <w:rPr>
          <w:b/>
          <w:bCs/>
        </w:rPr>
        <w:br/>
        <w:t>• Highlights regions of interest</w:t>
      </w:r>
      <w:r w:rsidRPr="00BB11AA">
        <w:rPr>
          <w:b/>
          <w:bCs/>
        </w:rPr>
        <w:br/>
        <w:t>• Produces a coarse concern tier</w:t>
      </w:r>
      <w:r w:rsidRPr="00BB11AA">
        <w:rPr>
          <w:b/>
          <w:bCs/>
        </w:rPr>
        <w:br/>
        <w:t>• Provides conservative, non-diagnostic guidance</w:t>
      </w:r>
      <w:r w:rsidRPr="00BB11AA">
        <w:rPr>
          <w:b/>
          <w:bCs/>
        </w:rPr>
        <w:br/>
        <w:t>• Stores nothing and transmits nothing</w:t>
      </w:r>
    </w:p>
    <w:p w14:paraId="19137C6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If it runs offline on a real device, you win.</w:t>
      </w:r>
    </w:p>
    <w:p w14:paraId="1B998073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392CED6F">
          <v:rect id="_x0000_i1324" style="width:0;height:1.5pt" o:hralign="center" o:hrstd="t" o:hr="t" fillcolor="#a0a0a0" stroked="f"/>
        </w:pict>
      </w:r>
    </w:p>
    <w:p w14:paraId="6AE1723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TEAM ROLES (Assign in Week 1)</w:t>
      </w:r>
    </w:p>
    <w:p w14:paraId="65E8DD1C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 xml:space="preserve">Each student owns one </w:t>
      </w:r>
      <w:proofErr w:type="gramStart"/>
      <w:r w:rsidRPr="00BB11AA">
        <w:rPr>
          <w:b/>
          <w:bCs/>
        </w:rPr>
        <w:t>domain</w:t>
      </w:r>
      <w:proofErr w:type="gramEnd"/>
      <w:r w:rsidRPr="00BB11AA">
        <w:rPr>
          <w:b/>
          <w:bCs/>
        </w:rPr>
        <w:t xml:space="preserve"> but everyone reviews everything.</w:t>
      </w:r>
    </w:p>
    <w:p w14:paraId="31776FB0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Deployment Lead (TF Lite Owner)</w:t>
      </w:r>
      <w:r w:rsidRPr="00BB11AA">
        <w:rPr>
          <w:b/>
          <w:bCs/>
        </w:rPr>
        <w:br/>
        <w:t>Controls model export, conversion, quantization, performance, and runtime integration.</w:t>
      </w:r>
      <w:r w:rsidRPr="00BB11AA">
        <w:rPr>
          <w:b/>
          <w:bCs/>
        </w:rPr>
        <w:br/>
        <w:t>If the model does not convert → it does not ship.</w:t>
      </w:r>
    </w:p>
    <w:p w14:paraId="4E0477B9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Modeling Lead</w:t>
      </w:r>
      <w:r w:rsidRPr="00BB11AA">
        <w:rPr>
          <w:b/>
          <w:bCs/>
        </w:rPr>
        <w:br/>
        <w:t>Owns preprocessing, augmentation, training, calibration, and evaluation.</w:t>
      </w:r>
    </w:p>
    <w:p w14:paraId="1C71C44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App &amp; UX Lead</w:t>
      </w:r>
      <w:r w:rsidRPr="00BB11AA">
        <w:rPr>
          <w:b/>
          <w:bCs/>
        </w:rPr>
        <w:br/>
        <w:t>Owns interface, disclaimer gate, image capture, visualization, and privacy behavior.</w:t>
      </w:r>
    </w:p>
    <w:p w14:paraId="5384C4D8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Rotate peer review weekly. Silent failure is the natural predator of student teams.</w:t>
      </w:r>
    </w:p>
    <w:p w14:paraId="27806A83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0B9D9132">
          <v:rect id="_x0000_i1325" style="width:0;height:1.5pt" o:hralign="center" o:hrstd="t" o:hr="t" fillcolor="#a0a0a0" stroked="f"/>
        </w:pict>
      </w:r>
    </w:p>
    <w:p w14:paraId="0482E77B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1 — DATA &amp; PIPELINE FOUNDATION</w:t>
      </w:r>
    </w:p>
    <w:p w14:paraId="2CF6FC8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Weeks 1–3</w:t>
      </w:r>
    </w:p>
    <w:p w14:paraId="1A428C48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lastRenderedPageBreak/>
        <w:t>Checklist</w:t>
      </w:r>
    </w:p>
    <w:p w14:paraId="060C5358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Select primary training dataset (CBIS-DDSM recommended)</w:t>
      </w:r>
      <w:r w:rsidRPr="00BB11AA">
        <w:rPr>
          <w:b/>
          <w:bCs/>
        </w:rPr>
        <w:br/>
        <w:t>☐ Select secondary dataset for external validation (</w:t>
      </w:r>
      <w:proofErr w:type="spellStart"/>
      <w:r w:rsidRPr="00BB11AA">
        <w:rPr>
          <w:b/>
          <w:bCs/>
        </w:rPr>
        <w:t>INbreast</w:t>
      </w:r>
      <w:proofErr w:type="spellEnd"/>
      <w:r w:rsidRPr="00BB11AA">
        <w:rPr>
          <w:b/>
          <w:bCs/>
        </w:rPr>
        <w:t xml:space="preserve"> or </w:t>
      </w:r>
      <w:proofErr w:type="spellStart"/>
      <w:r w:rsidRPr="00BB11AA">
        <w:rPr>
          <w:b/>
          <w:bCs/>
        </w:rPr>
        <w:t>VinDr</w:t>
      </w:r>
      <w:proofErr w:type="spellEnd"/>
      <w:r w:rsidRPr="00BB11AA">
        <w:rPr>
          <w:b/>
          <w:bCs/>
        </w:rPr>
        <w:t>-Mammo)</w:t>
      </w:r>
      <w:r w:rsidRPr="00BB11AA">
        <w:rPr>
          <w:b/>
          <w:bCs/>
        </w:rPr>
        <w:br/>
        <w:t>☐ Document licenses and usage constraints</w:t>
      </w:r>
      <w:r w:rsidRPr="00BB11AA">
        <w:rPr>
          <w:b/>
          <w:bCs/>
        </w:rPr>
        <w:br/>
        <w:t>☐ Build dataset intake pipeline (download → parse → normalize)</w:t>
      </w:r>
      <w:r w:rsidRPr="00BB11AA">
        <w:rPr>
          <w:b/>
          <w:bCs/>
        </w:rPr>
        <w:br/>
        <w:t>☐ Convert images to standardized format (size, grayscale, orientation)</w:t>
      </w:r>
      <w:r w:rsidRPr="00BB11AA">
        <w:rPr>
          <w:b/>
          <w:bCs/>
        </w:rPr>
        <w:br/>
        <w:t>☐ Extract region labels if available</w:t>
      </w:r>
      <w:r w:rsidRPr="00BB11AA">
        <w:rPr>
          <w:b/>
          <w:bCs/>
        </w:rPr>
        <w:br/>
        <w:t>☐ Define mapping from dataset labels → concern tiers (Low / Moderate / Elevated)</w:t>
      </w:r>
      <w:r w:rsidRPr="00BB11AA">
        <w:rPr>
          <w:b/>
          <w:bCs/>
        </w:rPr>
        <w:br/>
        <w:t>☐ Create dataset cards documenting biases, limitations, and label meaning</w:t>
      </w:r>
      <w:r w:rsidRPr="00BB11AA">
        <w:rPr>
          <w:b/>
          <w:bCs/>
        </w:rPr>
        <w:br/>
        <w:t>☐ Split data into train/validation/test with fixed seeds</w:t>
      </w:r>
      <w:r w:rsidRPr="00BB11AA">
        <w:rPr>
          <w:b/>
          <w:bCs/>
        </w:rPr>
        <w:br/>
        <w:t>☐ Produce first small working subset for rapid iteration</w:t>
      </w:r>
    </w:p>
    <w:p w14:paraId="21E5F864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 (end of Week 3)</w:t>
      </w:r>
    </w:p>
    <w:p w14:paraId="0E76C842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Reproducible “Data Build” script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Clean tensor dataset ready for training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Dataset cards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Label-to-tier mapping document</w:t>
      </w:r>
    </w:p>
    <w:p w14:paraId="7DED3AB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36D7E4C9">
          <v:rect id="_x0000_i1326" style="width:0;height:1.5pt" o:hralign="center" o:hrstd="t" o:hr="t" fillcolor="#a0a0a0" stroked="f"/>
        </w:pict>
      </w:r>
    </w:p>
    <w:p w14:paraId="10F2FEF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2 — BASELINE MODELS</w:t>
      </w:r>
    </w:p>
    <w:p w14:paraId="552BF3E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Weeks 4–5</w:t>
      </w:r>
    </w:p>
    <w:p w14:paraId="12393BF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Goal: Establish sanity before deep learning heroics.</w:t>
      </w:r>
    </w:p>
    <w:p w14:paraId="38BE320C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7392BC7D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Build simple baseline classifiers using extracted features or embeddings</w:t>
      </w:r>
      <w:r w:rsidRPr="00BB11AA">
        <w:rPr>
          <w:b/>
          <w:bCs/>
        </w:rPr>
        <w:br/>
        <w:t>☐ Implement logistic regression / random forest baseline</w:t>
      </w:r>
      <w:r w:rsidRPr="00BB11AA">
        <w:rPr>
          <w:b/>
          <w:bCs/>
        </w:rPr>
        <w:br/>
        <w:t>☐ Define evaluation metrics (AUROC, precision/recall, calibration)</w:t>
      </w:r>
      <w:r w:rsidRPr="00BB11AA">
        <w:rPr>
          <w:b/>
          <w:bCs/>
        </w:rPr>
        <w:br/>
        <w:t>☐ Create confusion matrices and error analysis</w:t>
      </w:r>
      <w:r w:rsidRPr="00BB11AA">
        <w:rPr>
          <w:b/>
          <w:bCs/>
        </w:rPr>
        <w:br/>
        <w:t>☐ Select one lightweight CNN backbone compatible with TF Lite</w:t>
      </w:r>
      <w:r w:rsidRPr="00BB11AA">
        <w:rPr>
          <w:b/>
          <w:bCs/>
        </w:rPr>
        <w:br/>
        <w:t>☐ Train first end-to-end image model</w:t>
      </w:r>
      <w:r w:rsidRPr="00BB11AA">
        <w:rPr>
          <w:b/>
          <w:bCs/>
        </w:rPr>
        <w:br/>
        <w:t xml:space="preserve">☐ Save checkpoints in TensorFlow </w:t>
      </w:r>
      <w:proofErr w:type="spellStart"/>
      <w:r w:rsidRPr="00BB11AA">
        <w:rPr>
          <w:b/>
          <w:bCs/>
        </w:rPr>
        <w:t>SavedModel</w:t>
      </w:r>
      <w:proofErr w:type="spellEnd"/>
      <w:r w:rsidRPr="00BB11AA">
        <w:rPr>
          <w:b/>
          <w:bCs/>
        </w:rPr>
        <w:t xml:space="preserve"> format</w:t>
      </w:r>
      <w:r w:rsidRPr="00BB11AA">
        <w:rPr>
          <w:b/>
          <w:bCs/>
        </w:rPr>
        <w:br/>
        <w:t>☐ Establish fixed evaluation protocol</w:t>
      </w:r>
    </w:p>
    <w:p w14:paraId="5F560836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 (end of Week 5)</w:t>
      </w:r>
    </w:p>
    <w:p w14:paraId="0285E2C0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lastRenderedPageBreak/>
        <w:t>✔</w:t>
      </w:r>
      <w:r w:rsidRPr="00BB11AA">
        <w:rPr>
          <w:b/>
          <w:bCs/>
        </w:rPr>
        <w:t xml:space="preserve"> Baseline metrics report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Model selection rationale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Locked evaluation pipeline</w:t>
      </w:r>
    </w:p>
    <w:p w14:paraId="65589F23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Remember: a dumb baseline that works beats a brilliant model that can’t ship.</w:t>
      </w:r>
    </w:p>
    <w:p w14:paraId="13DDF52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1370C0A6">
          <v:rect id="_x0000_i1327" style="width:0;height:1.5pt" o:hralign="center" o:hrstd="t" o:hr="t" fillcolor="#a0a0a0" stroked="f"/>
        </w:pict>
      </w:r>
    </w:p>
    <w:p w14:paraId="4513D308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3 — ROBUSTNESS TO REAL-WORLD PHOTOS</w:t>
      </w:r>
    </w:p>
    <w:p w14:paraId="2493B446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Weeks 6–7</w:t>
      </w:r>
    </w:p>
    <w:p w14:paraId="5177972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This is the difference between “academic demo” and “actual product.”</w:t>
      </w:r>
    </w:p>
    <w:p w14:paraId="73EE9612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230027C1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Implement augmentation simulating consumer capture artifacts:</w:t>
      </w:r>
    </w:p>
    <w:p w14:paraId="5801CA4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• Glare and reflections</w:t>
      </w:r>
      <w:r w:rsidRPr="00BB11AA">
        <w:rPr>
          <w:b/>
          <w:bCs/>
        </w:rPr>
        <w:br/>
        <w:t>• Perspective distortion</w:t>
      </w:r>
      <w:r w:rsidRPr="00BB11AA">
        <w:rPr>
          <w:b/>
          <w:bCs/>
        </w:rPr>
        <w:br/>
        <w:t>• Motion blur</w:t>
      </w:r>
      <w:r w:rsidRPr="00BB11AA">
        <w:rPr>
          <w:b/>
          <w:bCs/>
        </w:rPr>
        <w:br/>
        <w:t>• Compression artifacts</w:t>
      </w:r>
      <w:r w:rsidRPr="00BB11AA">
        <w:rPr>
          <w:b/>
          <w:bCs/>
        </w:rPr>
        <w:br/>
        <w:t>• Partial occlusion</w:t>
      </w:r>
      <w:r w:rsidRPr="00BB11AA">
        <w:rPr>
          <w:b/>
          <w:bCs/>
        </w:rPr>
        <w:br/>
        <w:t>• Brightness/contrast extremes</w:t>
      </w:r>
      <w:r w:rsidRPr="00BB11AA">
        <w:rPr>
          <w:b/>
          <w:bCs/>
        </w:rPr>
        <w:br/>
        <w:t>• Screen moiré patterns</w:t>
      </w:r>
    </w:p>
    <w:p w14:paraId="57BA550B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Train model with augmented data</w:t>
      </w:r>
      <w:r w:rsidRPr="00BB11AA">
        <w:rPr>
          <w:b/>
          <w:bCs/>
        </w:rPr>
        <w:br/>
        <w:t>☐ Develop image quality scoring system</w:t>
      </w:r>
      <w:r w:rsidRPr="00BB11AA">
        <w:rPr>
          <w:b/>
          <w:bCs/>
        </w:rPr>
        <w:br/>
        <w:t>☐ Implement “unusable image” detection</w:t>
      </w:r>
      <w:r w:rsidRPr="00BB11AA">
        <w:rPr>
          <w:b/>
          <w:bCs/>
        </w:rPr>
        <w:br/>
        <w:t>☐ Write retake guidance instructions aligned with model tolerance</w:t>
      </w:r>
    </w:p>
    <w:p w14:paraId="225D70D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 (end of Week 7)</w:t>
      </w:r>
    </w:p>
    <w:p w14:paraId="75BFE7BC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Augmentation module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Image quality gate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Photo-capture guidance materials</w:t>
      </w:r>
    </w:p>
    <w:p w14:paraId="5E2A177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If the model happily analyzes a photo of a toaster, you have failed.</w:t>
      </w:r>
    </w:p>
    <w:p w14:paraId="0FD45B40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679B5AAC">
          <v:rect id="_x0000_i1328" style="width:0;height:1.5pt" o:hralign="center" o:hrstd="t" o:hr="t" fillcolor="#a0a0a0" stroked="f"/>
        </w:pict>
      </w:r>
    </w:p>
    <w:p w14:paraId="60BD603E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4 — EXPLAINABILITY &amp; SAFE LANGUAGE</w:t>
      </w:r>
    </w:p>
    <w:p w14:paraId="5C221AFD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 8</w:t>
      </w:r>
    </w:p>
    <w:p w14:paraId="23724E6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73368DD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lastRenderedPageBreak/>
        <w:t>☐ Implement heatmap or saliency visualization</w:t>
      </w:r>
      <w:r w:rsidRPr="00BB11AA">
        <w:rPr>
          <w:b/>
          <w:bCs/>
        </w:rPr>
        <w:br/>
        <w:t>☐ Validate that highlighted regions correspond to known labels</w:t>
      </w:r>
      <w:r w:rsidRPr="00BB11AA">
        <w:rPr>
          <w:b/>
          <w:bCs/>
        </w:rPr>
        <w:br/>
        <w:t>☐ Design non-diagnostic explanation templates</w:t>
      </w:r>
      <w:r w:rsidRPr="00BB11AA">
        <w:rPr>
          <w:b/>
          <w:bCs/>
        </w:rPr>
        <w:br/>
        <w:t>☐ Add uncertainty-aware phrasing</w:t>
      </w:r>
      <w:r w:rsidRPr="00BB11AA">
        <w:rPr>
          <w:b/>
          <w:bCs/>
        </w:rPr>
        <w:br/>
        <w:t>☐ Create forbidden-phrase list (no diagnostic claims)</w:t>
      </w:r>
      <w:r w:rsidRPr="00BB11AA">
        <w:rPr>
          <w:b/>
          <w:bCs/>
        </w:rPr>
        <w:br/>
        <w:t>☐ Build automated text checks for prohibited language</w:t>
      </w:r>
    </w:p>
    <w:p w14:paraId="0EED96A8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</w:t>
      </w:r>
    </w:p>
    <w:p w14:paraId="4BB95B36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Explanation specification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Approved text library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Heatmap overlay working on sample images</w:t>
      </w:r>
    </w:p>
    <w:p w14:paraId="20ECF89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The system points. It does not pronounce.</w:t>
      </w:r>
    </w:p>
    <w:p w14:paraId="3E0987C1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4DF2656E">
          <v:rect id="_x0000_i1329" style="width:0;height:1.5pt" o:hralign="center" o:hrstd="t" o:hr="t" fillcolor="#a0a0a0" stroked="f"/>
        </w:pict>
      </w:r>
    </w:p>
    <w:p w14:paraId="0EA9DB39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5 — TF LITE DEPLOYMENT PIPELINE</w:t>
      </w:r>
    </w:p>
    <w:p w14:paraId="254BC099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Weeks 9–10</w:t>
      </w:r>
    </w:p>
    <w:p w14:paraId="66286B79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This is where many teams perish.</w:t>
      </w:r>
    </w:p>
    <w:p w14:paraId="37AFDC25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709D5373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 xml:space="preserve">☐ Export trained model to TensorFlow </w:t>
      </w:r>
      <w:proofErr w:type="spellStart"/>
      <w:r w:rsidRPr="00BB11AA">
        <w:rPr>
          <w:b/>
          <w:bCs/>
        </w:rPr>
        <w:t>SavedModel</w:t>
      </w:r>
      <w:proofErr w:type="spellEnd"/>
      <w:r w:rsidRPr="00BB11AA">
        <w:rPr>
          <w:b/>
          <w:bCs/>
        </w:rPr>
        <w:br/>
        <w:t>☐ Convert to TF Lite format</w:t>
      </w:r>
      <w:r w:rsidRPr="00BB11AA">
        <w:rPr>
          <w:b/>
          <w:bCs/>
        </w:rPr>
        <w:br/>
        <w:t>☐ Apply FP16 quantization (minimum requirement)</w:t>
      </w:r>
      <w:r w:rsidRPr="00BB11AA">
        <w:rPr>
          <w:b/>
          <w:bCs/>
        </w:rPr>
        <w:br/>
        <w:t>☐ Test inference correctness vs original model</w:t>
      </w:r>
      <w:r w:rsidRPr="00BB11AA">
        <w:rPr>
          <w:b/>
          <w:bCs/>
        </w:rPr>
        <w:br/>
        <w:t>☐ Benchmark speed and memory on target device</w:t>
      </w:r>
      <w:r w:rsidRPr="00BB11AA">
        <w:rPr>
          <w:b/>
          <w:bCs/>
        </w:rPr>
        <w:br/>
        <w:t>☐ Implement deterministic preprocessing identical to training</w:t>
      </w:r>
      <w:r w:rsidRPr="00BB11AA">
        <w:rPr>
          <w:b/>
          <w:bCs/>
        </w:rPr>
        <w:br/>
        <w:t>☐ Validate no unsupported operations remain</w:t>
      </w:r>
      <w:r w:rsidRPr="00BB11AA">
        <w:rPr>
          <w:b/>
          <w:bCs/>
        </w:rPr>
        <w:br/>
        <w:t>☐ Build regression test (known input → known output)</w:t>
      </w:r>
    </w:p>
    <w:p w14:paraId="5E976513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Optional (only if stable):</w:t>
      </w:r>
    </w:p>
    <w:p w14:paraId="710D854E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Attempt INT8 quantization using representative dataset</w:t>
      </w:r>
    </w:p>
    <w:p w14:paraId="2EC007C2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</w:t>
      </w:r>
    </w:p>
    <w:p w14:paraId="17F67239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TF Lite model file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Conversion script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Performance report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On-device inference demo</w:t>
      </w:r>
    </w:p>
    <w:p w14:paraId="6488B8E4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lastRenderedPageBreak/>
        <w:t>If conversion fails, simplify the model. Reality always wins.</w:t>
      </w:r>
    </w:p>
    <w:p w14:paraId="6C29E7E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672A0AD8">
          <v:rect id="_x0000_i1330" style="width:0;height:1.5pt" o:hralign="center" o:hrstd="t" o:hr="t" fillcolor="#a0a0a0" stroked="f"/>
        </w:pict>
      </w:r>
    </w:p>
    <w:p w14:paraId="1EB28A65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6 — APPLICATION &amp; UX</w:t>
      </w:r>
    </w:p>
    <w:p w14:paraId="427419BC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Weeks 10–11 (overlaps with Phase 5)</w:t>
      </w:r>
    </w:p>
    <w:p w14:paraId="7B0C215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Required Flow</w:t>
      </w:r>
    </w:p>
    <w:p w14:paraId="1B6874A8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Disclaimer Gate → Upload/Capture → Scanning → Results Viewer</w:t>
      </w:r>
    </w:p>
    <w:p w14:paraId="1150075C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4636FBFC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Implement mandatory disclaimer acceptance</w:t>
      </w:r>
      <w:r w:rsidRPr="00BB11AA">
        <w:rPr>
          <w:b/>
          <w:bCs/>
        </w:rPr>
        <w:br/>
        <w:t>☐ Build image upload or camera capture interface</w:t>
      </w:r>
      <w:r w:rsidRPr="00BB11AA">
        <w:rPr>
          <w:b/>
          <w:bCs/>
        </w:rPr>
        <w:br/>
        <w:t>☐ Integrate TF Lite inference</w:t>
      </w:r>
      <w:r w:rsidRPr="00BB11AA">
        <w:rPr>
          <w:b/>
          <w:bCs/>
        </w:rPr>
        <w:br/>
        <w:t>☐ Display heatmap overlays with pan/zoom</w:t>
      </w:r>
      <w:r w:rsidRPr="00BB11AA">
        <w:rPr>
          <w:b/>
          <w:bCs/>
        </w:rPr>
        <w:br/>
        <w:t>☐ Show concern tier with explanation</w:t>
      </w:r>
      <w:r w:rsidRPr="00BB11AA">
        <w:rPr>
          <w:b/>
          <w:bCs/>
        </w:rPr>
        <w:br/>
        <w:t>☐ Provide retake guidance when quality is poor</w:t>
      </w:r>
      <w:r w:rsidRPr="00BB11AA">
        <w:rPr>
          <w:b/>
          <w:bCs/>
        </w:rPr>
        <w:br/>
        <w:t>☐ Include professional follow-up recommendation</w:t>
      </w:r>
      <w:r w:rsidRPr="00BB11AA">
        <w:rPr>
          <w:b/>
          <w:bCs/>
        </w:rPr>
        <w:br/>
        <w:t>☐ Embed required branding text and logo</w:t>
      </w:r>
      <w:r w:rsidRPr="00BB11AA">
        <w:rPr>
          <w:b/>
          <w:bCs/>
        </w:rPr>
        <w:br/>
        <w:t>☐ Ensure readable, calm visual design</w:t>
      </w:r>
      <w:r w:rsidRPr="00BB11AA">
        <w:rPr>
          <w:b/>
          <w:bCs/>
        </w:rPr>
        <w:br/>
        <w:t>☐ No login, no storage, no analytics</w:t>
      </w:r>
    </w:p>
    <w:p w14:paraId="466DC8C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</w:t>
      </w:r>
    </w:p>
    <w:p w14:paraId="7CBCC9D7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Clickable prototype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Functional end-to-end app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Usability pass for clarity and anxiety reduction</w:t>
      </w:r>
    </w:p>
    <w:p w14:paraId="719842D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“Medical-grade calm” beats Silicon Valley neon optimism.</w:t>
      </w:r>
    </w:p>
    <w:p w14:paraId="794987D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52EEF129">
          <v:rect id="_x0000_i1331" style="width:0;height:1.5pt" o:hralign="center" o:hrstd="t" o:hr="t" fillcolor="#a0a0a0" stroked="f"/>
        </w:pict>
      </w:r>
    </w:p>
    <w:p w14:paraId="14EE7EC2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7 — VERIFICATION &amp; VALIDATION</w:t>
      </w:r>
    </w:p>
    <w:p w14:paraId="1C819EFD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 11–12</w:t>
      </w:r>
    </w:p>
    <w:p w14:paraId="33BD007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74C7A3AD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Unit tests for preprocessing pipeline</w:t>
      </w:r>
      <w:r w:rsidRPr="00BB11AA">
        <w:rPr>
          <w:b/>
          <w:bCs/>
        </w:rPr>
        <w:br/>
        <w:t>☐ Deterministic inference tests</w:t>
      </w:r>
      <w:r w:rsidRPr="00BB11AA">
        <w:rPr>
          <w:b/>
          <w:bCs/>
        </w:rPr>
        <w:br/>
        <w:t>☐ Stress tests with distorted inputs</w:t>
      </w:r>
      <w:r w:rsidRPr="00BB11AA">
        <w:rPr>
          <w:b/>
          <w:bCs/>
        </w:rPr>
        <w:br/>
        <w:t>☐ External validation on independent dataset</w:t>
      </w:r>
      <w:r w:rsidRPr="00BB11AA">
        <w:rPr>
          <w:b/>
          <w:bCs/>
        </w:rPr>
        <w:br/>
      </w:r>
      <w:r w:rsidRPr="00BB11AA">
        <w:rPr>
          <w:b/>
          <w:bCs/>
        </w:rPr>
        <w:lastRenderedPageBreak/>
        <w:t>☐ Document performance degradation on photo artifacts</w:t>
      </w:r>
      <w:r w:rsidRPr="00BB11AA">
        <w:rPr>
          <w:b/>
          <w:bCs/>
        </w:rPr>
        <w:br/>
        <w:t>☐ Verify graceful failure modes</w:t>
      </w:r>
      <w:r w:rsidRPr="00BB11AA">
        <w:rPr>
          <w:b/>
          <w:bCs/>
        </w:rPr>
        <w:br/>
        <w:t>☐ Compile model card and limitations document</w:t>
      </w:r>
    </w:p>
    <w:p w14:paraId="29DF2AD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</w:t>
      </w:r>
    </w:p>
    <w:p w14:paraId="717C6CC6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Validation report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Model card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Known limitations summary</w:t>
      </w:r>
    </w:p>
    <w:p w14:paraId="4D65D7D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A model without limitations documentation is just a rumor.</w:t>
      </w:r>
    </w:p>
    <w:p w14:paraId="57176E3C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33A692EE">
          <v:rect id="_x0000_i1332" style="width:0;height:1.5pt" o:hralign="center" o:hrstd="t" o:hr="t" fillcolor="#a0a0a0" stroked="f"/>
        </w:pict>
      </w:r>
    </w:p>
    <w:p w14:paraId="38ECE70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8 — PRIVACY &amp; SECURITY PROOF</w:t>
      </w:r>
    </w:p>
    <w:p w14:paraId="73682C0B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Week 12</w:t>
      </w:r>
    </w:p>
    <w:p w14:paraId="7E6E91C9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72DBCC85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Confirm no image data is transmitted during analysis</w:t>
      </w:r>
      <w:r w:rsidRPr="00BB11AA">
        <w:rPr>
          <w:b/>
          <w:bCs/>
        </w:rPr>
        <w:br/>
        <w:t>☐ Disable analytics or telemetry</w:t>
      </w:r>
      <w:r w:rsidRPr="00BB11AA">
        <w:rPr>
          <w:b/>
          <w:bCs/>
        </w:rPr>
        <w:br/>
        <w:t>☐ Document network behavior</w:t>
      </w:r>
      <w:r w:rsidRPr="00BB11AA">
        <w:rPr>
          <w:b/>
          <w:bCs/>
        </w:rPr>
        <w:br/>
        <w:t xml:space="preserve">☐ Verify images </w:t>
      </w:r>
      <w:proofErr w:type="gramStart"/>
      <w:r w:rsidRPr="00BB11AA">
        <w:rPr>
          <w:b/>
          <w:bCs/>
        </w:rPr>
        <w:t>are not persisted</w:t>
      </w:r>
      <w:proofErr w:type="gramEnd"/>
      <w:r w:rsidRPr="00BB11AA">
        <w:rPr>
          <w:b/>
          <w:bCs/>
        </w:rPr>
        <w:t xml:space="preserve"> locally</w:t>
      </w:r>
      <w:r w:rsidRPr="00BB11AA">
        <w:rPr>
          <w:b/>
          <w:bCs/>
        </w:rPr>
        <w:br/>
        <w:t>☐ Provide user export option only by explicit action</w:t>
      </w:r>
      <w:r w:rsidRPr="00BB11AA">
        <w:rPr>
          <w:b/>
          <w:bCs/>
        </w:rPr>
        <w:br/>
        <w:t>☐ Write privacy statement</w:t>
      </w:r>
      <w:r w:rsidRPr="00BB11AA">
        <w:rPr>
          <w:b/>
          <w:bCs/>
        </w:rPr>
        <w:br/>
        <w:t>☐ Create simple network monitoring test</w:t>
      </w:r>
    </w:p>
    <w:p w14:paraId="7541F7E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</w:t>
      </w:r>
    </w:p>
    <w:p w14:paraId="7ED18222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Privacy/security documentation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Technical proof notes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Network audit script</w:t>
      </w:r>
    </w:p>
    <w:p w14:paraId="467A4B5C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Trust requires evidence, not promises.</w:t>
      </w:r>
    </w:p>
    <w:p w14:paraId="5CA9EFB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185F708E">
          <v:rect id="_x0000_i1333" style="width:0;height:1.5pt" o:hralign="center" o:hrstd="t" o:hr="t" fillcolor="#a0a0a0" stroked="f"/>
        </w:pict>
      </w:r>
    </w:p>
    <w:p w14:paraId="7E5F5EBB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PHASE 9 — OPEN-SOURCE READINESS</w:t>
      </w:r>
    </w:p>
    <w:p w14:paraId="2BC21ECD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Final Week</w:t>
      </w:r>
    </w:p>
    <w:p w14:paraId="5124637B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Checklist</w:t>
      </w:r>
    </w:p>
    <w:p w14:paraId="7C094AAF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Organize repo structure:</w:t>
      </w:r>
    </w:p>
    <w:p w14:paraId="0B831616" w14:textId="77777777" w:rsidR="00BB11AA" w:rsidRPr="00BB11AA" w:rsidRDefault="00BB11AA" w:rsidP="00BB11AA">
      <w:pPr>
        <w:rPr>
          <w:b/>
          <w:bCs/>
        </w:rPr>
      </w:pPr>
      <w:proofErr w:type="spellStart"/>
      <w:r w:rsidRPr="00BB11AA">
        <w:rPr>
          <w:b/>
          <w:bCs/>
        </w:rPr>
        <w:lastRenderedPageBreak/>
        <w:t>data_pipeline</w:t>
      </w:r>
      <w:proofErr w:type="spellEnd"/>
      <w:r w:rsidRPr="00BB11AA">
        <w:rPr>
          <w:b/>
          <w:bCs/>
        </w:rPr>
        <w:t>/</w:t>
      </w:r>
      <w:r w:rsidRPr="00BB11AA">
        <w:rPr>
          <w:b/>
          <w:bCs/>
        </w:rPr>
        <w:br/>
        <w:t>modeling/</w:t>
      </w:r>
      <w:r w:rsidRPr="00BB11AA">
        <w:rPr>
          <w:b/>
          <w:bCs/>
        </w:rPr>
        <w:br/>
      </w:r>
      <w:proofErr w:type="spellStart"/>
      <w:r w:rsidRPr="00BB11AA">
        <w:rPr>
          <w:b/>
          <w:bCs/>
        </w:rPr>
        <w:t>tflite_deployment</w:t>
      </w:r>
      <w:proofErr w:type="spellEnd"/>
      <w:r w:rsidRPr="00BB11AA">
        <w:rPr>
          <w:b/>
          <w:bCs/>
        </w:rPr>
        <w:t>/</w:t>
      </w:r>
      <w:r w:rsidRPr="00BB11AA">
        <w:rPr>
          <w:b/>
          <w:bCs/>
        </w:rPr>
        <w:br/>
        <w:t>app/</w:t>
      </w:r>
    </w:p>
    <w:p w14:paraId="3EF2FCDE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☐ Include reproducible training scripts</w:t>
      </w:r>
      <w:r w:rsidRPr="00BB11AA">
        <w:rPr>
          <w:b/>
          <w:bCs/>
        </w:rPr>
        <w:br/>
        <w:t>☐ Provide environment setup instructions</w:t>
      </w:r>
      <w:r w:rsidRPr="00BB11AA">
        <w:rPr>
          <w:b/>
          <w:bCs/>
        </w:rPr>
        <w:br/>
        <w:t>☐ Add license (MIT or Apache)</w:t>
      </w:r>
      <w:r w:rsidRPr="00BB11AA">
        <w:rPr>
          <w:b/>
          <w:bCs/>
        </w:rPr>
        <w:br/>
        <w:t>☐ Write CONTRIBUTING guide</w:t>
      </w:r>
      <w:r w:rsidRPr="00BB11AA">
        <w:rPr>
          <w:b/>
          <w:bCs/>
        </w:rPr>
        <w:br/>
        <w:t>☐ Document full train → export → deploy workflow</w:t>
      </w:r>
    </w:p>
    <w:p w14:paraId="0ADBB74E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Deliverables</w:t>
      </w:r>
    </w:p>
    <w:p w14:paraId="2A13D8F8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Clean public repo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Reproducibility documentation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Release checklist</w:t>
      </w:r>
    </w:p>
    <w:p w14:paraId="56776D52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Future researchers should not need a séance to run your code.</w:t>
      </w:r>
    </w:p>
    <w:p w14:paraId="3EA9CAB7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pict w14:anchorId="206DC4FD">
          <v:rect id="_x0000_i1334" style="width:0;height:1.5pt" o:hralign="center" o:hrstd="t" o:hr="t" fillcolor="#a0a0a0" stroked="f"/>
        </w:pict>
      </w:r>
    </w:p>
    <w:p w14:paraId="12D2A5DA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SUCCESS CRITERIA (END OF MONTH 3)</w:t>
      </w:r>
    </w:p>
    <w:p w14:paraId="363147BB" w14:textId="77777777" w:rsidR="00BB11AA" w:rsidRPr="00BB11AA" w:rsidRDefault="00BB11AA" w:rsidP="00BB11AA">
      <w:pPr>
        <w:rPr>
          <w:b/>
          <w:bCs/>
        </w:rPr>
      </w:pPr>
      <w:r w:rsidRPr="00BB11AA">
        <w:rPr>
          <w:b/>
          <w:bCs/>
        </w:rPr>
        <w:t>You have succeeded if:</w:t>
      </w:r>
    </w:p>
    <w:p w14:paraId="1B9998DE" w14:textId="77777777" w:rsidR="00BB11AA" w:rsidRPr="00BB11AA" w:rsidRDefault="00BB11AA" w:rsidP="00BB11AA">
      <w:pPr>
        <w:rPr>
          <w:b/>
          <w:bCs/>
        </w:rPr>
      </w:pP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A user can load the app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Provide an image or photo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The model runs entirely on device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Regions of interest are highlighted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A coarse concern tier is displayed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Guidance text is shown</w:t>
      </w:r>
      <w:r w:rsidRPr="00BB11AA">
        <w:rPr>
          <w:b/>
          <w:bCs/>
        </w:rPr>
        <w:br/>
      </w:r>
      <w:r w:rsidRPr="00BB11AA">
        <w:rPr>
          <w:rFonts w:ascii="Segoe UI Symbol" w:hAnsi="Segoe UI Symbol" w:cs="Segoe UI Symbol"/>
          <w:b/>
          <w:bCs/>
        </w:rPr>
        <w:t>✔</w:t>
      </w:r>
      <w:r w:rsidRPr="00BB11AA">
        <w:rPr>
          <w:b/>
          <w:bCs/>
        </w:rPr>
        <w:t xml:space="preserve"> No data leaves the device</w:t>
      </w:r>
    </w:p>
    <w:p w14:paraId="19D8F797" w14:textId="77777777" w:rsidR="00BB11AA" w:rsidRDefault="00BB11AA" w:rsidP="004A0E15">
      <w:pPr>
        <w:rPr>
          <w:b/>
          <w:bCs/>
        </w:rPr>
      </w:pPr>
    </w:p>
    <w:p w14:paraId="7946F419" w14:textId="77777777" w:rsidR="00BB11AA" w:rsidRDefault="00BB11AA" w:rsidP="004A0E15">
      <w:pPr>
        <w:rPr>
          <w:b/>
          <w:bCs/>
        </w:rPr>
      </w:pPr>
    </w:p>
    <w:p w14:paraId="1252856D" w14:textId="77777777" w:rsidR="00BB11AA" w:rsidRDefault="00BB11AA" w:rsidP="004A0E15">
      <w:pPr>
        <w:rPr>
          <w:b/>
          <w:bCs/>
        </w:rPr>
      </w:pPr>
    </w:p>
    <w:sectPr w:rsidR="00BB1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928C6"/>
    <w:multiLevelType w:val="hybridMultilevel"/>
    <w:tmpl w:val="73AC13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92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7E"/>
    <w:rsid w:val="000977AA"/>
    <w:rsid w:val="00097CC1"/>
    <w:rsid w:val="00126184"/>
    <w:rsid w:val="004A0E15"/>
    <w:rsid w:val="00603B1D"/>
    <w:rsid w:val="00655C9D"/>
    <w:rsid w:val="00706BE5"/>
    <w:rsid w:val="007450B9"/>
    <w:rsid w:val="008F1C7E"/>
    <w:rsid w:val="00A06F09"/>
    <w:rsid w:val="00BB11AA"/>
    <w:rsid w:val="00DF693E"/>
    <w:rsid w:val="00F7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B855"/>
  <w15:chartTrackingRefBased/>
  <w15:docId w15:val="{7B1E4DB9-0086-4F4B-9FDA-25080E64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Fulton</dc:creator>
  <cp:keywords/>
  <dc:description/>
  <cp:lastModifiedBy>Lawrence Fulton</cp:lastModifiedBy>
  <cp:revision>4</cp:revision>
  <dcterms:created xsi:type="dcterms:W3CDTF">2026-02-27T13:53:00Z</dcterms:created>
  <dcterms:modified xsi:type="dcterms:W3CDTF">2026-02-27T13:54:00Z</dcterms:modified>
</cp:coreProperties>
</file>