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ТОО «BENEVSKY IT HUB»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БИН 221240008004  |  г. Алматы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К Договору № 291225 с ТОО «ХБК Аксай»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АРХИТЕКТУРА СИСТЕМЫ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AI Sales Director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3C3C3C"/>
          <w:sz w:val="22"/>
          <w:szCs w:val="22"/>
        </w:rPr>
        <w:t xml:space="preserve">Интеллектуальная система управления продажами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Техническое описание архитектуры (версия 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C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Апрель 2026 г.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Краткое описание системы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AI Sales Director — это интеллектуальная система управления продажами, разработанная специально для ТОО «Хлебобараночный комбинат «Аксай»». Система автоматизирует работу менеджеров отдела продаж, прогнозирует отток клиентов, генерирует персонализированные коммерческие предложения и обеспечивает аналитику продаж в режиме реального времени.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Система использует гибридную архитектуру: вся критическая бизнес-логика и клиентские данные обрабатываются исключительно на серверах Заказчика, а языковая модель высокого уровня (Anthropic Claude API) задействуется только для генерации персонализированных текстов — с обязательным обезличиванием данных перед передачей.</w:t>
      </w:r>
    </w:p>
    <w:p>
      <w:pPr>
        <w:pBdr>
          <w:left w:val="single" w:color="000000" w:sz="24" w:space="8"/>
        </w:pBdr>
        <w:shd w:fill="EBEBEB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Ключевой принцип: персональные данные клиентов и коммерческая информация НИКОГДА не покидают периметр серверов ХБК Аксай. Во внешнее API передаются только обезличенные поведенческие паттерны.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Гибридная архитектура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2.1. Концепция разделения контуров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Архитектура системы состоит из двух чётко разделённых контуров: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48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Локальный контур (on-premise)</w:t>
            </w:r>
          </w:p>
        </w:tc>
        <w:tc>
          <w:tcPr>
            <w:tcW w:type="dxa" w:w="348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Облачный контур (Anthropic API)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Расположение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Серверы ХБК Аксай (VM на Xeon E5-2670 v3)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api.anthropic.com (дата-центры Anthropic)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Вся клиентская база, история продаж, остатки, аналитика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Только обезличенные контексты для генерации текстов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Компоненты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FastAPI, PostgreSQL, Airflow ETL, ChromaDB, Redis, Grafana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claude-sonnet-4-6 (API-вызовы через HTTPS/TLS 1.3)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Управление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Полный контроль Заказчика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Stateless-вызовы; история не сохраняется на стороне Anthropic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VPN, SSH, Docker network isolation, firewall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TLS 1.3, API-ключ хранится только в .env на VM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2.2. Обоснование выбора Anthropic Claude API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Выбор Anthropic Claude как языковой модели для внешнего слоя системы обусловлен следующими факторами: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Качество генерации на русском языке — Claude claude-sonnet-4-6 демонстрирует наилучшее соотношение качества и стоимости для задач генерации деловых писем, КП и аналитических комментариев на русском языке.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Безопасность данных — Anthropic не использует данные API-запросов для дообучения моделей (enterprise policy). Запросы не логируются на стороне провайдера более 30 дней.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Детерминированные системные промпты — возможность точно настроить тон, стиль и ограничения генератора через системный промпт, специально написанный под стандарты коммуникации ХБК Аксай.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Стоимость — модель claude-sonnet-4-6 обеспечивает оптимальный баланс: ~$3/1M токенов (input) при высоком качестве. При плановой нагрузке (200 КП/день) месячные затраты не превысят $150.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Надёжность — SLA 99.9%, глобальная инфраструктура, отсутствие зависимости от GPU на стороне Заказчика.</w:t>
      </w:r>
    </w:p>
    <w:p>
      <w:pPr>
        <w:pBdr>
          <w:left w:val="single" w:color="000000" w:sz="24" w:space="8"/>
        </w:pBdr>
        <w:shd w:fill="EBEBEB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Альтернативы (локальная Llama 3 / Mistral) были рассмотрены: при имеющемся оборудовании (Xeon E5-2670 v3, без GPU) качество локальных моделей недостаточно для деловой коммуникации. Anthropic API — единственный вариант, обеспечивающий production-качество без инвестиций в GPU-сервер.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Компоненты системы (9 Docker-контейнеров)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3.1. Схема развёртывания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Вся система развёртывается как набор из 9 Docker-контейнеров, оркестрируемых через docker-compose. Контейнеры изолированы внутри виртуальной Docker-сети aksay_net, внешние порты открыты только для необходимых сервисов.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04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Контейнер</w:t>
            </w:r>
          </w:p>
        </w:tc>
        <w:tc>
          <w:tcPr>
            <w:tcW w:type="dxa" w:w="204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Образ</w:t>
            </w:r>
          </w:p>
        </w:tc>
        <w:tc>
          <w:tcPr>
            <w:tcW w:type="dxa" w:w="348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3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Порт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python:3.11-slim (FastAPI)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Основной API-сервер: бизнес-логика, интеграция с Anthropic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python:3.11-slim (Celery)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Фоновые задачи: обучение моделей, рассылки, ETL-задачи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Основная база данных: клиенты, продажи, прогнозы, логи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5432*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airflow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apache/airflow:2.8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ETL-конвейеры: выгрузка данных из 1С в режиме Real-Time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redis:7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Брокер сообщений для Celery; кэш сессий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6379*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chromadb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chromadb/chroma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Векторная БД для RAG: остатки, прайс-листы, стандарты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8001*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node:20-alpine (Next.js)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Веб-интерфейс «Рабочее место менеджера»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nginx:stable-alpine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Reverse-proxy, SSL-терминация, балансировка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80/443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prom/prometheus + grafana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Мониторинг системы: метрики, алерты, дашборды</w:t>
            </w:r>
          </w:p>
        </w:tc>
        <w:tc>
          <w:tcPr>
            <w:tcW w:type="dxa" w:w="1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3001</w:t>
            </w:r>
          </w:p>
        </w:tc>
      </w:tr>
      <w:tr>
        <w:tc>
          <w:tcPr>
            <w:gridSpan w:val="5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pPr>
              <w:spacing w:after="120" w:before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C3C3C"/>
                <w:sz w:val="17"/>
                <w:szCs w:val="17"/>
              </w:rPr>
              <w:t xml:space="preserve">* Порты доступны только внутри Docker-сети aksay_net, не публикуются наружу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Потоки данных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4.1. ETL-конвейер (1С → PostgreSQL)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Данные из 1С поступают в систему через Airflow DAG, работающий по расписанию и в режиме event-triggered: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Airflow подключается к API 1С (REST/OData) с учётными данными read-only пользователя.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Извлекаются: справочник контрагентов, история отгрузок, текущие остатки, прайс-листы.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ETL-трансформация: нормализация, дедупликация, приведение к единому формату.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Загрузка в PostgreSQL 16 в схему staging, затем в production-схему.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Векторизация актуальных остатков и прайсов → ChromaDB (для RAG).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Частота обновления: полный цикл раз в сутки + инкрементальный каждые 30 минут.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 Цепочка генерации КП (RAG + Anthropic API)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При запросе менеджера на генерацию коммерческого предложения система выполняет следующую последовательность: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43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43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выполняется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Менеджер выбирает клиента в веб-интерфейсе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(Next.js) → API (FastAPI)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Извлечение профиля клиента из PostgreSQL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→ PostgreSQL (локально)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RAG-запрос: поиск релевантных позиций по остаткам и истории клиента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→ ChromaDB (локально)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ОБЕЗЛИЧИВАНИЕ: замена ИНН/наименования клиента на анонимный ID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— anonymizer module (локально)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Формирование промпта: системный промпт + обезличенный контекст клиента + результат RAG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(локально)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HTTPS-запрос к api.anthropic.com с промптом (модель claude-sonnet-4-6)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→ Anthropic API (внешний)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Получение сгенерированного текста КП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 API → FastAPI (внешний)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Постобработка: подстановка реального имени клиента обратно в текст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— deanonymizer module (локально)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Отображение готового КП менеджеру; сохранение в PostgreSQL</w:t>
            </w:r>
          </w:p>
        </w:tc>
        <w:tc>
          <w:tcPr>
            <w:tcW w:type="dxa" w:w="4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+ PostgreSQL (локально)</w:t>
            </w:r>
          </w:p>
        </w:tc>
      </w:tr>
    </w:tbl>
    <w:p>
      <w:pPr>
        <w:pBdr>
          <w:left w:val="single" w:color="000000" w:sz="24" w:space="8"/>
        </w:pBdr>
        <w:shd w:fill="EBEBEB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Шаги 4 и 8 — ключевые защитные механизмы. В Anthropic API поступает только обезличенный запрос вида «Клиент ID-7823, покупает категорию "Хлеб" на 2.4M тг/мес, последняя покупка 18 дней назад». Реальные данные клиента не передаются.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4.3. Модуль Churn Prediction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Математическая модель прогнозирования оттока клиентов работает полностью локально: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Алгоритм: градиентный бустинг (XGBoost) + RFM-анализ (Recency, Frequency, Monetary).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Входные данные: история покупок из PostgreSQL за 12 месяцев.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Выходные данные: вероятность оттока каждого клиента [0–100%], сегментация по риску.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Переобучение модели: еженедельно через Celery Worker.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Пороговые значения: риск &gt;70% — автоматический алерт менеджеру в рабочем интерфейсе.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Безопасность и защита данных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5.1. Сетевая безопасность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Внешний доступ к системе — только через Nginx (HTTPS/TLS 1.3, порты 80/443).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Все внутренние сервисы изолированы в Docker-сети aksay_net, недоступны извне.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SSH-доступ на VM — только по публичному ключу (пароли отключены).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Исходящие соединения: разрешены только api.anthropic.com:443 и hub.docker.com (для обновлений).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VPN-доступ для Исполнителя — через .ovpn файл, выдаётся IT-отделом Заказчика.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5.2. Защита данных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Персональные данные клиентов хранятся только в PostgreSQL на VM Заказчика.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ANTHROPIC_API_KEY хранится в файле .env, не передаётся вне VM.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Логи API-запросов к Anthropic содержат только хэши идентификаторов, без бизнес-данных.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Резервное копирование PostgreSQL — ежедневный pg_dump в директорию /backup на VM.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5.3. Политика Anthropic в отношении данных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Согласно условиям использования Anthropic API (Business/Enterprise tier):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Данные из API-запросов не используются для обучения моделей.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Запросы не передаются третьим лицам.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Логи хранятся не более 30 дней, затем автоматически удаляются.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Соответствие GDPR и международным стандартам безопасности данных.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Технические требования к инфраструктуре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8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6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Минимум</w:t>
            </w:r>
          </w:p>
        </w:tc>
        <w:tc>
          <w:tcPr>
            <w:tcW w:type="dxa" w:w="216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Текущая конфигурация</w:t>
            </w:r>
          </w:p>
        </w:tc>
        <w:tc>
          <w:tcPr>
            <w:tcW w:type="dxa" w:w="216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CPU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vCPU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vCPU (Xeon E5-2670 v3)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RAM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 ГБ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 ГБ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Диск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ГБ SSD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 ГБ (расширяемо)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ОС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Ubuntu 22.04 LTS 64-bit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Docker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Engine ≥ 24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Engine (latest)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Интернет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Доступ к api.anthropic.com:443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Подтверждён curl-тестом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Сеть 1С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ping до серверов 1С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10.10.16.3, 10.10.9.12 — ping OK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Выполнено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GPU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 требуется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 требуется (Anthropic API)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N/A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Интерфейсы системы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7.1. Веб-интерфейс «Рабочее место менеджера»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Одностраничное веб-приложение (Next.js + TypeScript), доступное через браузер по внутренней сети ХБК Аксай.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Дашборд: список клиентов с риском оттока, плановые показатели, активные задачи.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Карточка клиента: история покупок, прогноз, предпочтительные категории.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Генератор КП: одна кнопка → готовое коммерческое предложение от AI.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Раздел аналитики: тренды продаж, сравнение периодов, сегментация.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7.2. Интеграция с каналами коммуникации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WhatsApp Business API — отправка КП и уведомлений клиентам напрямую из интерфейса.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Telegram Bot — алерты менеджерам о высокорисковых клиентах.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Электронная почта — рассылка КП и отчётов (SMTP-интеграция).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7.3. Интеграция с 1С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Двунаправленная интеграция через REST API 1С:Предприятие: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Чтение: справочники контрагентов, документы реализации, остатки номенклатуры.</w:t>
      </w:r>
    </w:p>
    <w:p>
      <w:pPr>
        <w:spacing w:after="60" w:before="60"/>
        <w:ind w:left="360" w:hanging="28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▸  Запись: создание документов «Заказ покупателя» по итогам генерации КП (Этап 3).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000000" w:sz="6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Результаты Этапа 1</w:t>
      </w:r>
    </w:p>
    <w:p>
      <w:pPr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рамках Этапа 1 (Аудит, Проектирование архитектуры и Разработка ядра интеграции) Исполнителем переданы следующие материалы: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76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3120"/>
            <w:tcBorders>
              <w:top w:val="single" w:color="000000" w:sz="12"/>
              <w:left w:val="single" w:color="CCCCCC" w:sz="4"/>
              <w:bottom w:val="single" w:color="000000" w:sz="12"/>
              <w:right w:val="single" w:color="CCCCCC" w:sz="4"/>
            </w:tcBorders>
            <w:shd w:fill="1A1A1A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/ Статус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Аудит-отчёт: анализ данных продаж 2021–2025 (60 месяцев, ~25M строк)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.docx / Передан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Настоящий документ: Архитектура системы AI Sales Director v1.0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.docx / Передан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docker-compose.yml — оркестрация 9 контейнеров с CPU-лимитами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.yml / Передан в архиве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Конфигурационные файлы сервисов (nginx.conf, prometheus.yml, airflow dag, и др.)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файлов + README / Передан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ETL DAG для Airflow: выгрузка данных из 1С, трансформация, загрузка в PostgreSQL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.py / В архиве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Математическая модель Churn Prediction (XGBoost + RFM)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.py / В архиве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API-маршруты FastAPI для безопасного обмена данными между модулями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.py / В архиве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Системные промпты Anthropic API на русском языке (стандарты ХБК Аксай)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.txt / В архиве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Техническое задание № 01-SRV/2026 (финальная версия с актуальными статусами)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.docx / Передан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spacing w:after="80"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 составлен: апрель 2026 г.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ТОО «BENEVSKY IT HUB»  |  БИН 221240008004  |  г. Алматы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К Договору № 291225 с ТОО «ХБК Аксай» (БИН 970340000625)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2026-04-20T09:47:13.843Z</dcterms:created>
  <dcterms:modified xsi:type="dcterms:W3CDTF">2026-04-20T09:47:13.844Z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