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6B898" w14:textId="5BF38452" w:rsidR="00247561" w:rsidRPr="00247561" w:rsidRDefault="001B409F" w:rsidP="00247561">
      <w:pPr>
        <w:jc w:val="center"/>
        <w:rPr>
          <w:b/>
          <w:bCs/>
          <w:sz w:val="40"/>
          <w:szCs w:val="40"/>
        </w:rPr>
      </w:pPr>
      <w:r>
        <w:rPr>
          <w:b/>
          <w:bCs/>
          <w:sz w:val="40"/>
          <w:szCs w:val="40"/>
        </w:rPr>
        <w:t xml:space="preserve">AMATH 583 </w:t>
      </w:r>
      <w:r w:rsidR="00247561" w:rsidRPr="00247561">
        <w:rPr>
          <w:b/>
          <w:bCs/>
          <w:sz w:val="40"/>
          <w:szCs w:val="40"/>
        </w:rPr>
        <w:t>MIDTERM</w:t>
      </w:r>
    </w:p>
    <w:p w14:paraId="31D996A5" w14:textId="12A375FB" w:rsidR="00247561" w:rsidRDefault="00247561" w:rsidP="00247561">
      <w:pPr>
        <w:jc w:val="center"/>
      </w:pPr>
      <w:r>
        <w:t>Ben Francis</w:t>
      </w:r>
    </w:p>
    <w:p w14:paraId="482013C7" w14:textId="77777777" w:rsidR="00247561" w:rsidRDefault="00247561" w:rsidP="00247561"/>
    <w:p w14:paraId="706AAEA1" w14:textId="416483C6" w:rsidR="00247561" w:rsidRPr="00247561" w:rsidRDefault="00247561" w:rsidP="00247561">
      <w:pPr>
        <w:rPr>
          <w:b/>
          <w:bCs/>
        </w:rPr>
      </w:pPr>
      <w:r w:rsidRPr="00247561">
        <w:rPr>
          <w:b/>
          <w:bCs/>
        </w:rPr>
        <w:t xml:space="preserve">My own question: </w:t>
      </w:r>
    </w:p>
    <w:p w14:paraId="47BA3FEA" w14:textId="77777777" w:rsidR="00247561" w:rsidRDefault="00247561" w:rsidP="00247561">
      <w:r w:rsidRPr="00247561">
        <w:rPr>
          <w:b/>
          <w:bCs/>
        </w:rPr>
        <w:t>Q</w:t>
      </w:r>
      <w:r>
        <w:t xml:space="preserve">: Can both the row and columns be compressed, instead of either-or? </w:t>
      </w:r>
    </w:p>
    <w:p w14:paraId="68976BF4" w14:textId="6FBBDF3A" w:rsidR="00247561" w:rsidRDefault="00247561" w:rsidP="00247561">
      <w:r w:rsidRPr="00247561">
        <w:rPr>
          <w:b/>
          <w:bCs/>
        </w:rPr>
        <w:t>A:</w:t>
      </w:r>
      <w:r>
        <w:t xml:space="preserve"> No. One immediate proof of this is that there is a continuous transition between the number of elements in "sparse" and "dense" matrices; there is no hard line between how many elements in a matrix make it sparse or dense. </w:t>
      </w:r>
    </w:p>
    <w:p w14:paraId="7697F373" w14:textId="77777777" w:rsidR="00247561" w:rsidRDefault="00247561" w:rsidP="00247561"/>
    <w:p w14:paraId="1415614F" w14:textId="156FA19E" w:rsidR="00247561" w:rsidRDefault="00247561" w:rsidP="00247561">
      <w:r>
        <w:t xml:space="preserve">As such, both dense and sparse representations need to be able to store O(n^2) elements. </w:t>
      </w:r>
    </w:p>
    <w:p w14:paraId="46F15075" w14:textId="56C8C2D7" w:rsidR="00247561" w:rsidRDefault="00247561" w:rsidP="00247561">
      <w:r>
        <w:t xml:space="preserve">The benefit of compression in *either* row or column storage is that we can make it go from proportional to the number of elements to proportional to the number of rows or columns, which is O(n), which is usually less than the number of elements. However, the other dimension is still proportional to the number of elements, so the amount of information needed to store the matrix values in the row/column indices is still O(n^2). </w:t>
      </w:r>
    </w:p>
    <w:p w14:paraId="0248D661" w14:textId="484E5488" w:rsidR="00247561" w:rsidRDefault="00247561" w:rsidP="00247561">
      <w:r>
        <w:t xml:space="preserve">If both row and column were compressed, then the amount of information used to store the position of the matrix values would be O(n), since both row and column indices would be O(n). </w:t>
      </w:r>
    </w:p>
    <w:p w14:paraId="2C93ACDC" w14:textId="77777777" w:rsidR="00247561" w:rsidRDefault="00247561" w:rsidP="00247561"/>
    <w:p w14:paraId="3996367E" w14:textId="385B3975" w:rsidR="00247561" w:rsidRDefault="00247561" w:rsidP="00247561">
      <w:r>
        <w:t xml:space="preserve">If we steadily increase the number of elements in our sparse matrix until it is full, we can see that the value position storage is still O(n), which is not enough for the O(n^2) number of positions. </w:t>
      </w:r>
    </w:p>
    <w:p w14:paraId="16EBA213" w14:textId="77777777" w:rsidR="00247561" w:rsidRDefault="00247561" w:rsidP="00247561"/>
    <w:p w14:paraId="52B553EB" w14:textId="1EB81433" w:rsidR="00247561" w:rsidRDefault="00247561" w:rsidP="00247561">
      <w:r>
        <w:t xml:space="preserve">Then there is simply not enough information leftover if we were able to compress the rows and columns, no matter what code we used. </w:t>
      </w:r>
    </w:p>
    <w:p w14:paraId="150547CE" w14:textId="77777777" w:rsidR="00247561" w:rsidRDefault="00247561" w:rsidP="00247561"/>
    <w:p w14:paraId="1161378A" w14:textId="68B5798F" w:rsidR="00247561" w:rsidRDefault="00247561" w:rsidP="00247561">
      <w:proofErr w:type="gramStart"/>
      <w:r>
        <w:t>So</w:t>
      </w:r>
      <w:proofErr w:type="gramEnd"/>
      <w:r>
        <w:t xml:space="preserve"> the answer is no. </w:t>
      </w:r>
    </w:p>
    <w:p w14:paraId="53F73767" w14:textId="77777777" w:rsidR="00247561" w:rsidRDefault="00247561" w:rsidP="00247561"/>
    <w:p w14:paraId="64695A76" w14:textId="273263BF" w:rsidR="00247561" w:rsidRDefault="00247561" w:rsidP="00247561">
      <w:r>
        <w:t xml:space="preserve">Note: Saying "never" to </w:t>
      </w:r>
      <w:proofErr w:type="gramStart"/>
      <w:r>
        <w:t>these type of things</w:t>
      </w:r>
      <w:proofErr w:type="gramEnd"/>
      <w:r>
        <w:t xml:space="preserve">, especially in terms of code efficiency, I assume is either quite the slippery business, or would require a quite more sophisticated argument. With that said, I think the above constitutes a pretty good, first pass argument for why this cannot be done. This is often good enough to quench the curiosity, and to put the possibility of a doubly compressed sparse matrix storage in the "really </w:t>
      </w:r>
      <w:proofErr w:type="spellStart"/>
      <w:r>
        <w:t>really</w:t>
      </w:r>
      <w:proofErr w:type="spellEnd"/>
      <w:r>
        <w:t xml:space="preserve"> hard or maybe impossible" buck of problems. Knowing which problems are very hard or impossible is important in its own right. </w:t>
      </w:r>
    </w:p>
    <w:p w14:paraId="38C04CD7" w14:textId="77777777" w:rsidR="00247561" w:rsidRDefault="00247561" w:rsidP="00247561"/>
    <w:p w14:paraId="4450A421" w14:textId="77777777" w:rsidR="00247561" w:rsidRPr="00247561" w:rsidRDefault="00247561" w:rsidP="00247561">
      <w:pPr>
        <w:rPr>
          <w:b/>
          <w:bCs/>
        </w:rPr>
      </w:pPr>
      <w:r w:rsidRPr="00247561">
        <w:rPr>
          <w:b/>
          <w:bCs/>
        </w:rPr>
        <w:t xml:space="preserve">(1) How does the performance (in GFLOP/s) for </w:t>
      </w:r>
      <w:proofErr w:type="gramStart"/>
      <w:r w:rsidRPr="00247561">
        <w:rPr>
          <w:b/>
          <w:bCs/>
        </w:rPr>
        <w:t>sparse-matrix</w:t>
      </w:r>
      <w:proofErr w:type="gramEnd"/>
      <w:r w:rsidRPr="00247561">
        <w:rPr>
          <w:b/>
          <w:bCs/>
        </w:rPr>
        <w:t xml:space="preserve"> by vector</w:t>
      </w:r>
    </w:p>
    <w:p w14:paraId="64B55F87" w14:textId="77777777" w:rsidR="00247561" w:rsidRPr="00247561" w:rsidRDefault="00247561" w:rsidP="00247561">
      <w:pPr>
        <w:rPr>
          <w:b/>
          <w:bCs/>
        </w:rPr>
      </w:pPr>
      <w:r w:rsidRPr="00247561">
        <w:rPr>
          <w:b/>
          <w:bCs/>
        </w:rPr>
        <w:t xml:space="preserve">product compare to what you previously achieved for </w:t>
      </w:r>
      <w:proofErr w:type="gramStart"/>
      <w:r w:rsidRPr="00247561">
        <w:rPr>
          <w:b/>
          <w:bCs/>
        </w:rPr>
        <w:t>dense-matrix</w:t>
      </w:r>
      <w:proofErr w:type="gramEnd"/>
      <w:r w:rsidRPr="00247561">
        <w:rPr>
          <w:b/>
          <w:bCs/>
        </w:rPr>
        <w:t xml:space="preserve"> by</w:t>
      </w:r>
    </w:p>
    <w:p w14:paraId="1D1E9A35" w14:textId="77777777" w:rsidR="00247561" w:rsidRPr="00247561" w:rsidRDefault="00247561" w:rsidP="00247561">
      <w:pPr>
        <w:rPr>
          <w:b/>
          <w:bCs/>
        </w:rPr>
      </w:pPr>
      <w:r w:rsidRPr="00247561">
        <w:rPr>
          <w:b/>
          <w:bCs/>
        </w:rPr>
        <w:t>dense-matrix product?  Explain, and quantify if you can, (e.g., using</w:t>
      </w:r>
    </w:p>
    <w:p w14:paraId="3A0EA6C4" w14:textId="77777777" w:rsidR="00247561" w:rsidRPr="00247561" w:rsidRDefault="00247561" w:rsidP="00247561">
      <w:pPr>
        <w:rPr>
          <w:b/>
          <w:bCs/>
        </w:rPr>
      </w:pPr>
      <w:r w:rsidRPr="00247561">
        <w:rPr>
          <w:b/>
          <w:bCs/>
        </w:rPr>
        <w:t>the roofline model).</w:t>
      </w:r>
    </w:p>
    <w:p w14:paraId="5F2079EE" w14:textId="77777777" w:rsidR="00247561" w:rsidRDefault="00247561" w:rsidP="00247561"/>
    <w:p w14:paraId="202450A6" w14:textId="27342028" w:rsidR="00247561" w:rsidRDefault="00247561" w:rsidP="00247561">
      <w:r>
        <w:t>First, we note that the results given are GLOP/s, NOT the total time. Sparse matrix-vector multiplication requires less flops overall, which gives them their benefit</w:t>
      </w:r>
      <w:r w:rsidR="004D169F">
        <w:t>.</w:t>
      </w:r>
      <w:r>
        <w:t xml:space="preserve"> </w:t>
      </w:r>
    </w:p>
    <w:p w14:paraId="2C36A37B" w14:textId="77777777" w:rsidR="00247561" w:rsidRDefault="00247561" w:rsidP="00247561"/>
    <w:p w14:paraId="472A81D8" w14:textId="12E89A3F" w:rsidR="00247561" w:rsidRDefault="00247561" w:rsidP="00247561">
      <w:r>
        <w:lastRenderedPageBreak/>
        <w:t>The best results here</w:t>
      </w:r>
      <w:r w:rsidR="004D169F">
        <w:t xml:space="preserve"> for sparse are</w:t>
      </w:r>
      <w:r>
        <w:t xml:space="preserve"> the CSR/CSC family</w:t>
      </w:r>
      <w:r w:rsidR="004D169F">
        <w:t>. These</w:t>
      </w:r>
      <w:r>
        <w:t xml:space="preserve"> perform approximately at the same level of mult_0</w:t>
      </w:r>
      <w:r w:rsidR="004D169F">
        <w:t xml:space="preserve"> and mult_1 for small inputs</w:t>
      </w:r>
      <w:r>
        <w:t>, which is the unoptimized multiplication</w:t>
      </w:r>
      <w:r w:rsidR="004D169F">
        <w:t xml:space="preserve"> and the hoisting optimization</w:t>
      </w:r>
      <w:r w:rsidR="00AF1E63">
        <w:t xml:space="preserve">, and </w:t>
      </w:r>
      <w:r w:rsidR="004D169F">
        <w:t xml:space="preserve">at a similar level as </w:t>
      </w:r>
      <w:r w:rsidR="00AF1E63">
        <w:t>mult_</w:t>
      </w:r>
      <w:r w:rsidR="004D169F">
        <w:t>2</w:t>
      </w:r>
      <w:r w:rsidR="00AF1E63">
        <w:t xml:space="preserve">, </w:t>
      </w:r>
      <w:r w:rsidR="004D169F">
        <w:t xml:space="preserve">for larger inputs. </w:t>
      </w:r>
      <w:r w:rsidR="00AF1E63">
        <w:t xml:space="preserve">which includes </w:t>
      </w:r>
      <w:r w:rsidR="004D169F">
        <w:t>tiling</w:t>
      </w:r>
      <w:r w:rsidR="00AF1E63">
        <w:t>.</w:t>
      </w:r>
      <w:r w:rsidR="004D169F">
        <w:t xml:space="preserve"> None of the methods can reach the performance of mult_3, which has blocking.  </w:t>
      </w:r>
    </w:p>
    <w:p w14:paraId="6E552CD9" w14:textId="54A66DDA" w:rsidR="00AF1E63" w:rsidRDefault="00AF1E63" w:rsidP="00247561"/>
    <w:p w14:paraId="46C787BC" w14:textId="2034FB5A" w:rsidR="00AF1E63" w:rsidRDefault="00AF1E63" w:rsidP="00AF1E63">
      <w:r>
        <w:t xml:space="preserve">A summation of the results </w:t>
      </w:r>
      <w:r w:rsidR="004D169F">
        <w:t xml:space="preserve">is </w:t>
      </w:r>
      <w:r>
        <w:t xml:space="preserve">shown in the following table: </w:t>
      </w:r>
    </w:p>
    <w:p w14:paraId="2D5C73DD" w14:textId="4ED5A280" w:rsidR="00AF1E63" w:rsidRDefault="00AF1E63" w:rsidP="00247561"/>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F1E63" w14:paraId="73DBB41C" w14:textId="77777777" w:rsidTr="00C734EE">
        <w:tc>
          <w:tcPr>
            <w:tcW w:w="1038" w:type="dxa"/>
          </w:tcPr>
          <w:p w14:paraId="05C461E4" w14:textId="77777777" w:rsidR="00AF1E63" w:rsidRDefault="00AF1E63" w:rsidP="00247561"/>
        </w:tc>
        <w:tc>
          <w:tcPr>
            <w:tcW w:w="1039" w:type="dxa"/>
            <w:shd w:val="clear" w:color="auto" w:fill="B6DDE8" w:themeFill="accent5" w:themeFillTint="66"/>
          </w:tcPr>
          <w:p w14:paraId="59EC1349" w14:textId="0A0635E1" w:rsidR="00AF1E63" w:rsidRPr="00C734EE" w:rsidRDefault="00AF1E63" w:rsidP="00247561">
            <w:pPr>
              <w:rPr>
                <w:b/>
                <w:bCs/>
              </w:rPr>
            </w:pPr>
            <w:r w:rsidRPr="00C734EE">
              <w:rPr>
                <w:b/>
                <w:bCs/>
              </w:rPr>
              <w:t>Mult_0</w:t>
            </w:r>
          </w:p>
        </w:tc>
        <w:tc>
          <w:tcPr>
            <w:tcW w:w="1039" w:type="dxa"/>
            <w:shd w:val="clear" w:color="auto" w:fill="B6DDE8" w:themeFill="accent5" w:themeFillTint="66"/>
          </w:tcPr>
          <w:p w14:paraId="50ACBED8" w14:textId="25A09BD7" w:rsidR="00AF1E63" w:rsidRPr="00C734EE" w:rsidRDefault="00AF1E63" w:rsidP="00247561">
            <w:pPr>
              <w:rPr>
                <w:b/>
                <w:bCs/>
              </w:rPr>
            </w:pPr>
            <w:r w:rsidRPr="00C734EE">
              <w:rPr>
                <w:b/>
                <w:bCs/>
              </w:rPr>
              <w:t>Mult_1</w:t>
            </w:r>
          </w:p>
        </w:tc>
        <w:tc>
          <w:tcPr>
            <w:tcW w:w="1039" w:type="dxa"/>
            <w:shd w:val="clear" w:color="auto" w:fill="B6DDE8" w:themeFill="accent5" w:themeFillTint="66"/>
          </w:tcPr>
          <w:p w14:paraId="0E2250D2" w14:textId="67A8FFBD" w:rsidR="00AF1E63" w:rsidRPr="00C734EE" w:rsidRDefault="00AF1E63" w:rsidP="00247561">
            <w:pPr>
              <w:rPr>
                <w:b/>
                <w:bCs/>
              </w:rPr>
            </w:pPr>
            <w:r w:rsidRPr="00C734EE">
              <w:rPr>
                <w:b/>
                <w:bCs/>
              </w:rPr>
              <w:t>Mult_2</w:t>
            </w:r>
          </w:p>
        </w:tc>
        <w:tc>
          <w:tcPr>
            <w:tcW w:w="1039" w:type="dxa"/>
            <w:shd w:val="clear" w:color="auto" w:fill="B6DDE8" w:themeFill="accent5" w:themeFillTint="66"/>
          </w:tcPr>
          <w:p w14:paraId="55832E6D" w14:textId="684B02E7" w:rsidR="00AF1E63" w:rsidRPr="00C734EE" w:rsidRDefault="00AF1E63" w:rsidP="00247561">
            <w:pPr>
              <w:rPr>
                <w:b/>
                <w:bCs/>
              </w:rPr>
            </w:pPr>
            <w:r w:rsidRPr="00C734EE">
              <w:rPr>
                <w:b/>
                <w:bCs/>
              </w:rPr>
              <w:t>Mult_3</w:t>
            </w:r>
          </w:p>
        </w:tc>
        <w:tc>
          <w:tcPr>
            <w:tcW w:w="1039" w:type="dxa"/>
            <w:shd w:val="clear" w:color="auto" w:fill="FBD4B4" w:themeFill="accent6" w:themeFillTint="66"/>
          </w:tcPr>
          <w:p w14:paraId="2498F6E6" w14:textId="55255CCC" w:rsidR="00AF1E63" w:rsidRPr="00C734EE" w:rsidRDefault="00AF1E63" w:rsidP="00C734EE">
            <w:pPr>
              <w:jc w:val="center"/>
              <w:rPr>
                <w:b/>
                <w:bCs/>
              </w:rPr>
            </w:pPr>
            <w:r w:rsidRPr="00C734EE">
              <w:rPr>
                <w:b/>
                <w:bCs/>
              </w:rPr>
              <w:t>COO</w:t>
            </w:r>
          </w:p>
        </w:tc>
        <w:tc>
          <w:tcPr>
            <w:tcW w:w="1039" w:type="dxa"/>
            <w:shd w:val="clear" w:color="auto" w:fill="FBD4B4" w:themeFill="accent6" w:themeFillTint="66"/>
          </w:tcPr>
          <w:p w14:paraId="1B448D3B" w14:textId="3C8B6B96" w:rsidR="00AF1E63" w:rsidRPr="00C734EE" w:rsidRDefault="00AF1E63" w:rsidP="00C734EE">
            <w:pPr>
              <w:jc w:val="center"/>
              <w:rPr>
                <w:b/>
                <w:bCs/>
              </w:rPr>
            </w:pPr>
            <w:r w:rsidRPr="00C734EE">
              <w:rPr>
                <w:b/>
                <w:bCs/>
              </w:rPr>
              <w:t>CSR</w:t>
            </w:r>
          </w:p>
        </w:tc>
        <w:tc>
          <w:tcPr>
            <w:tcW w:w="1039" w:type="dxa"/>
            <w:shd w:val="clear" w:color="auto" w:fill="FBD4B4" w:themeFill="accent6" w:themeFillTint="66"/>
          </w:tcPr>
          <w:p w14:paraId="2FEAC256" w14:textId="1DDAD82B" w:rsidR="00AF1E63" w:rsidRPr="00C734EE" w:rsidRDefault="00AF1E63" w:rsidP="00C734EE">
            <w:pPr>
              <w:jc w:val="center"/>
              <w:rPr>
                <w:b/>
                <w:bCs/>
              </w:rPr>
            </w:pPr>
            <w:r w:rsidRPr="00C734EE">
              <w:rPr>
                <w:b/>
                <w:bCs/>
              </w:rPr>
              <w:t>CSC</w:t>
            </w:r>
          </w:p>
        </w:tc>
        <w:tc>
          <w:tcPr>
            <w:tcW w:w="1039" w:type="dxa"/>
            <w:shd w:val="clear" w:color="auto" w:fill="FBD4B4" w:themeFill="accent6" w:themeFillTint="66"/>
          </w:tcPr>
          <w:p w14:paraId="5C2E3608" w14:textId="60802E2D" w:rsidR="00AF1E63" w:rsidRPr="00C734EE" w:rsidRDefault="00AF1E63" w:rsidP="00C734EE">
            <w:pPr>
              <w:jc w:val="center"/>
              <w:rPr>
                <w:b/>
                <w:bCs/>
              </w:rPr>
            </w:pPr>
            <w:r w:rsidRPr="00C734EE">
              <w:rPr>
                <w:b/>
                <w:bCs/>
              </w:rPr>
              <w:t>AOS</w:t>
            </w:r>
          </w:p>
        </w:tc>
      </w:tr>
      <w:tr w:rsidR="00AF1E63" w14:paraId="74B2C254" w14:textId="77777777" w:rsidTr="00C734EE">
        <w:tc>
          <w:tcPr>
            <w:tcW w:w="1038" w:type="dxa"/>
            <w:shd w:val="clear" w:color="auto" w:fill="D9D9D9" w:themeFill="background1" w:themeFillShade="D9"/>
          </w:tcPr>
          <w:p w14:paraId="4E9982E4" w14:textId="48F87FF1" w:rsidR="00AF1E63" w:rsidRPr="00C734EE" w:rsidRDefault="00AF1E63" w:rsidP="00C734EE">
            <w:pPr>
              <w:jc w:val="center"/>
              <w:rPr>
                <w:b/>
                <w:bCs/>
              </w:rPr>
            </w:pPr>
            <w:r w:rsidRPr="00C734EE">
              <w:rPr>
                <w:b/>
                <w:bCs/>
              </w:rPr>
              <w:t>128</w:t>
            </w:r>
          </w:p>
        </w:tc>
        <w:tc>
          <w:tcPr>
            <w:tcW w:w="1039" w:type="dxa"/>
          </w:tcPr>
          <w:p w14:paraId="723F543E" w14:textId="7329023B" w:rsidR="00AF1E63" w:rsidRDefault="00AF1E63" w:rsidP="00247561">
            <w:r>
              <w:t>1.69</w:t>
            </w:r>
          </w:p>
        </w:tc>
        <w:tc>
          <w:tcPr>
            <w:tcW w:w="1039" w:type="dxa"/>
          </w:tcPr>
          <w:p w14:paraId="028FD28D" w14:textId="18C1AB0B" w:rsidR="00AF1E63" w:rsidRDefault="00AF1E63" w:rsidP="00247561">
            <w:r>
              <w:t>1.99</w:t>
            </w:r>
          </w:p>
        </w:tc>
        <w:tc>
          <w:tcPr>
            <w:tcW w:w="1039" w:type="dxa"/>
          </w:tcPr>
          <w:p w14:paraId="628D20CB" w14:textId="6C68FE19" w:rsidR="00AF1E63" w:rsidRDefault="00C734EE" w:rsidP="00247561">
            <w:r>
              <w:t>6.55</w:t>
            </w:r>
          </w:p>
        </w:tc>
        <w:tc>
          <w:tcPr>
            <w:tcW w:w="1039" w:type="dxa"/>
          </w:tcPr>
          <w:p w14:paraId="5B300714" w14:textId="18E05B3D" w:rsidR="00AF1E63" w:rsidRDefault="00C734EE" w:rsidP="00247561">
            <w:r>
              <w:t>18.27</w:t>
            </w:r>
          </w:p>
        </w:tc>
        <w:tc>
          <w:tcPr>
            <w:tcW w:w="1039" w:type="dxa"/>
          </w:tcPr>
          <w:p w14:paraId="5C8C7A5B" w14:textId="46491C57" w:rsidR="00AF1E63" w:rsidRDefault="00C734EE" w:rsidP="00247561">
            <w:r>
              <w:t>1.09</w:t>
            </w:r>
          </w:p>
        </w:tc>
        <w:tc>
          <w:tcPr>
            <w:tcW w:w="1039" w:type="dxa"/>
          </w:tcPr>
          <w:p w14:paraId="143EEB13" w14:textId="4F687B70" w:rsidR="00AF1E63" w:rsidRDefault="00C734EE" w:rsidP="00247561">
            <w:r>
              <w:t>2.03</w:t>
            </w:r>
          </w:p>
        </w:tc>
        <w:tc>
          <w:tcPr>
            <w:tcW w:w="1039" w:type="dxa"/>
          </w:tcPr>
          <w:p w14:paraId="4CCCEE99" w14:textId="5F8B20DB" w:rsidR="00AF1E63" w:rsidRDefault="00C734EE" w:rsidP="00247561">
            <w:r>
              <w:t>1.86</w:t>
            </w:r>
          </w:p>
        </w:tc>
        <w:tc>
          <w:tcPr>
            <w:tcW w:w="1039" w:type="dxa"/>
          </w:tcPr>
          <w:p w14:paraId="6CEA5459" w14:textId="300AE151" w:rsidR="00AF1E63" w:rsidRDefault="00C734EE" w:rsidP="00247561">
            <w:r>
              <w:t>1.17</w:t>
            </w:r>
          </w:p>
        </w:tc>
      </w:tr>
      <w:tr w:rsidR="00AF1E63" w14:paraId="525A90D7" w14:textId="77777777" w:rsidTr="00C734EE">
        <w:tc>
          <w:tcPr>
            <w:tcW w:w="1038" w:type="dxa"/>
            <w:shd w:val="clear" w:color="auto" w:fill="D9D9D9" w:themeFill="background1" w:themeFillShade="D9"/>
          </w:tcPr>
          <w:p w14:paraId="08D61538" w14:textId="53746696" w:rsidR="00AF1E63" w:rsidRPr="00C734EE" w:rsidRDefault="00AF1E63" w:rsidP="00C734EE">
            <w:pPr>
              <w:jc w:val="center"/>
              <w:rPr>
                <w:b/>
                <w:bCs/>
              </w:rPr>
            </w:pPr>
            <w:r w:rsidRPr="00C734EE">
              <w:rPr>
                <w:b/>
                <w:bCs/>
              </w:rPr>
              <w:t>256</w:t>
            </w:r>
          </w:p>
        </w:tc>
        <w:tc>
          <w:tcPr>
            <w:tcW w:w="1039" w:type="dxa"/>
          </w:tcPr>
          <w:p w14:paraId="17F8ACD5" w14:textId="3C71F8B1" w:rsidR="00AF1E63" w:rsidRDefault="00AF1E63" w:rsidP="00247561">
            <w:r>
              <w:t>1.13</w:t>
            </w:r>
          </w:p>
        </w:tc>
        <w:tc>
          <w:tcPr>
            <w:tcW w:w="1039" w:type="dxa"/>
          </w:tcPr>
          <w:p w14:paraId="3A0B36A7" w14:textId="28D45037" w:rsidR="00AF1E63" w:rsidRDefault="00AF1E63" w:rsidP="00247561">
            <w:r>
              <w:t>1.33</w:t>
            </w:r>
          </w:p>
        </w:tc>
        <w:tc>
          <w:tcPr>
            <w:tcW w:w="1039" w:type="dxa"/>
          </w:tcPr>
          <w:p w14:paraId="5B3C8540" w14:textId="42F7D7DF" w:rsidR="00AF1E63" w:rsidRDefault="00C734EE" w:rsidP="00247561">
            <w:r>
              <w:t>4.57</w:t>
            </w:r>
          </w:p>
        </w:tc>
        <w:tc>
          <w:tcPr>
            <w:tcW w:w="1039" w:type="dxa"/>
          </w:tcPr>
          <w:p w14:paraId="3BD0C742" w14:textId="20C5D6EC" w:rsidR="00AF1E63" w:rsidRDefault="00C734EE" w:rsidP="00247561">
            <w:r>
              <w:t>17.57</w:t>
            </w:r>
          </w:p>
        </w:tc>
        <w:tc>
          <w:tcPr>
            <w:tcW w:w="1039" w:type="dxa"/>
          </w:tcPr>
          <w:p w14:paraId="5379151A" w14:textId="039BC5C9" w:rsidR="00AF1E63" w:rsidRDefault="00C734EE" w:rsidP="00247561">
            <w:r>
              <w:t>0.95</w:t>
            </w:r>
          </w:p>
        </w:tc>
        <w:tc>
          <w:tcPr>
            <w:tcW w:w="1039" w:type="dxa"/>
          </w:tcPr>
          <w:p w14:paraId="672B7663" w14:textId="310EF85F" w:rsidR="00AF1E63" w:rsidRDefault="00C734EE" w:rsidP="00247561">
            <w:r>
              <w:t>1.7</w:t>
            </w:r>
          </w:p>
        </w:tc>
        <w:tc>
          <w:tcPr>
            <w:tcW w:w="1039" w:type="dxa"/>
          </w:tcPr>
          <w:p w14:paraId="09699C0B" w14:textId="7258710A" w:rsidR="00AF1E63" w:rsidRDefault="00C734EE" w:rsidP="00247561">
            <w:r>
              <w:t>1.47</w:t>
            </w:r>
          </w:p>
        </w:tc>
        <w:tc>
          <w:tcPr>
            <w:tcW w:w="1039" w:type="dxa"/>
          </w:tcPr>
          <w:p w14:paraId="339410F0" w14:textId="1EA8BA74" w:rsidR="00AF1E63" w:rsidRDefault="00C734EE" w:rsidP="00247561">
            <w:r>
              <w:t>0.9</w:t>
            </w:r>
          </w:p>
        </w:tc>
      </w:tr>
      <w:tr w:rsidR="00AF1E63" w14:paraId="7F8D8F4D" w14:textId="77777777" w:rsidTr="00C734EE">
        <w:tc>
          <w:tcPr>
            <w:tcW w:w="1038" w:type="dxa"/>
            <w:shd w:val="clear" w:color="auto" w:fill="D9D9D9" w:themeFill="background1" w:themeFillShade="D9"/>
          </w:tcPr>
          <w:p w14:paraId="77737725" w14:textId="385BA95F" w:rsidR="00AF1E63" w:rsidRPr="00C734EE" w:rsidRDefault="00AF1E63" w:rsidP="00C734EE">
            <w:pPr>
              <w:jc w:val="center"/>
              <w:rPr>
                <w:b/>
                <w:bCs/>
              </w:rPr>
            </w:pPr>
            <w:r w:rsidRPr="00C734EE">
              <w:rPr>
                <w:b/>
                <w:bCs/>
              </w:rPr>
              <w:t>512</w:t>
            </w:r>
          </w:p>
        </w:tc>
        <w:tc>
          <w:tcPr>
            <w:tcW w:w="1039" w:type="dxa"/>
          </w:tcPr>
          <w:p w14:paraId="23AECDFD" w14:textId="2830F280" w:rsidR="00AF1E63" w:rsidRDefault="00AF1E63" w:rsidP="00247561">
            <w:r>
              <w:t>0.88</w:t>
            </w:r>
          </w:p>
        </w:tc>
        <w:tc>
          <w:tcPr>
            <w:tcW w:w="1039" w:type="dxa"/>
          </w:tcPr>
          <w:p w14:paraId="04212D05" w14:textId="6DD13169" w:rsidR="00AF1E63" w:rsidRDefault="00AF1E63" w:rsidP="00247561">
            <w:r>
              <w:t>1.26</w:t>
            </w:r>
          </w:p>
        </w:tc>
        <w:tc>
          <w:tcPr>
            <w:tcW w:w="1039" w:type="dxa"/>
          </w:tcPr>
          <w:p w14:paraId="07C8BE96" w14:textId="40A4DAAD" w:rsidR="00AF1E63" w:rsidRDefault="00C734EE" w:rsidP="00247561">
            <w:r>
              <w:t>4.27</w:t>
            </w:r>
          </w:p>
        </w:tc>
        <w:tc>
          <w:tcPr>
            <w:tcW w:w="1039" w:type="dxa"/>
          </w:tcPr>
          <w:p w14:paraId="3B442296" w14:textId="0B21556D" w:rsidR="00AF1E63" w:rsidRDefault="00C734EE" w:rsidP="00247561">
            <w:r>
              <w:t>15.83</w:t>
            </w:r>
          </w:p>
        </w:tc>
        <w:tc>
          <w:tcPr>
            <w:tcW w:w="1039" w:type="dxa"/>
          </w:tcPr>
          <w:p w14:paraId="3FEFA0C5" w14:textId="768A0E96" w:rsidR="00AF1E63" w:rsidRDefault="00C734EE" w:rsidP="00247561">
            <w:r>
              <w:t>1.00</w:t>
            </w:r>
          </w:p>
        </w:tc>
        <w:tc>
          <w:tcPr>
            <w:tcW w:w="1039" w:type="dxa"/>
          </w:tcPr>
          <w:p w14:paraId="66F77BF5" w14:textId="384A037B" w:rsidR="00AF1E63" w:rsidRDefault="00C734EE" w:rsidP="00247561">
            <w:r>
              <w:t>1.44</w:t>
            </w:r>
          </w:p>
        </w:tc>
        <w:tc>
          <w:tcPr>
            <w:tcW w:w="1039" w:type="dxa"/>
          </w:tcPr>
          <w:p w14:paraId="3F5B5067" w14:textId="7799FBC0" w:rsidR="00AF1E63" w:rsidRDefault="00C734EE" w:rsidP="00247561">
            <w:r>
              <w:t>1.39</w:t>
            </w:r>
          </w:p>
        </w:tc>
        <w:tc>
          <w:tcPr>
            <w:tcW w:w="1039" w:type="dxa"/>
          </w:tcPr>
          <w:p w14:paraId="2D285690" w14:textId="121375CD" w:rsidR="00AF1E63" w:rsidRDefault="00C734EE" w:rsidP="00247561">
            <w:r>
              <w:t>0.79</w:t>
            </w:r>
          </w:p>
        </w:tc>
      </w:tr>
      <w:tr w:rsidR="00AF1E63" w14:paraId="1D8CF90E" w14:textId="77777777" w:rsidTr="00C734EE">
        <w:tc>
          <w:tcPr>
            <w:tcW w:w="1038" w:type="dxa"/>
            <w:shd w:val="clear" w:color="auto" w:fill="D9D9D9" w:themeFill="background1" w:themeFillShade="D9"/>
          </w:tcPr>
          <w:p w14:paraId="163765EB" w14:textId="3D91EB1E" w:rsidR="00AF1E63" w:rsidRPr="00C734EE" w:rsidRDefault="00AF1E63" w:rsidP="00C734EE">
            <w:pPr>
              <w:jc w:val="center"/>
              <w:rPr>
                <w:b/>
                <w:bCs/>
              </w:rPr>
            </w:pPr>
            <w:r w:rsidRPr="00C734EE">
              <w:rPr>
                <w:b/>
                <w:bCs/>
              </w:rPr>
              <w:t>1024</w:t>
            </w:r>
          </w:p>
        </w:tc>
        <w:tc>
          <w:tcPr>
            <w:tcW w:w="1039" w:type="dxa"/>
          </w:tcPr>
          <w:p w14:paraId="664DB492" w14:textId="34B5FA1A" w:rsidR="00AF1E63" w:rsidRDefault="00AF1E63" w:rsidP="00247561">
            <w:r>
              <w:t>0.36</w:t>
            </w:r>
          </w:p>
        </w:tc>
        <w:tc>
          <w:tcPr>
            <w:tcW w:w="1039" w:type="dxa"/>
          </w:tcPr>
          <w:p w14:paraId="4E153AD3" w14:textId="4C32C8D7" w:rsidR="00AF1E63" w:rsidRDefault="00AF1E63" w:rsidP="00247561">
            <w:r>
              <w:t>0.33</w:t>
            </w:r>
          </w:p>
        </w:tc>
        <w:tc>
          <w:tcPr>
            <w:tcW w:w="1039" w:type="dxa"/>
          </w:tcPr>
          <w:p w14:paraId="1F7E9F2D" w14:textId="5D29DF34" w:rsidR="00AF1E63" w:rsidRDefault="00C734EE" w:rsidP="00247561">
            <w:r>
              <w:t>1.47</w:t>
            </w:r>
          </w:p>
        </w:tc>
        <w:tc>
          <w:tcPr>
            <w:tcW w:w="1039" w:type="dxa"/>
          </w:tcPr>
          <w:p w14:paraId="57AD31C0" w14:textId="7109676F" w:rsidR="00AF1E63" w:rsidRDefault="00C734EE" w:rsidP="00247561">
            <w:r>
              <w:t>15.08</w:t>
            </w:r>
          </w:p>
        </w:tc>
        <w:tc>
          <w:tcPr>
            <w:tcW w:w="1039" w:type="dxa"/>
          </w:tcPr>
          <w:p w14:paraId="2A5A79A1" w14:textId="05D6B67A" w:rsidR="00AF1E63" w:rsidRDefault="00C734EE" w:rsidP="00247561">
            <w:r>
              <w:t>0.76</w:t>
            </w:r>
          </w:p>
        </w:tc>
        <w:tc>
          <w:tcPr>
            <w:tcW w:w="1039" w:type="dxa"/>
          </w:tcPr>
          <w:p w14:paraId="6BF8D806" w14:textId="55350038" w:rsidR="00AF1E63" w:rsidRDefault="00C734EE" w:rsidP="00247561">
            <w:r>
              <w:t>1.23</w:t>
            </w:r>
          </w:p>
        </w:tc>
        <w:tc>
          <w:tcPr>
            <w:tcW w:w="1039" w:type="dxa"/>
          </w:tcPr>
          <w:p w14:paraId="44844368" w14:textId="32029C97" w:rsidR="00AF1E63" w:rsidRDefault="00C734EE" w:rsidP="00247561">
            <w:r>
              <w:t>1.15</w:t>
            </w:r>
          </w:p>
        </w:tc>
        <w:tc>
          <w:tcPr>
            <w:tcW w:w="1039" w:type="dxa"/>
          </w:tcPr>
          <w:p w14:paraId="211AD5E8" w14:textId="262998CF" w:rsidR="00AF1E63" w:rsidRDefault="00C734EE" w:rsidP="00247561">
            <w:r>
              <w:t>0.72</w:t>
            </w:r>
          </w:p>
        </w:tc>
      </w:tr>
    </w:tbl>
    <w:p w14:paraId="74C7F1B2" w14:textId="24D8085B" w:rsidR="00AF1E63" w:rsidRDefault="00AF1E63" w:rsidP="00247561"/>
    <w:p w14:paraId="0EC545A8" w14:textId="2D0D5F15" w:rsidR="00C734EE" w:rsidRDefault="00C734EE" w:rsidP="00247561">
      <w:r>
        <w:t xml:space="preserve">First, we notice that the sparse methods scale much better, with the exception of mult_3. The blocking method in mult_3 is presumably the reason for its ability to scale better. In the other dense methods, memory bandwidth will eventually prevent a high Flop/s count. Since the sparse methods have much smaller storage, this does not hurt them at scale as much. </w:t>
      </w:r>
    </w:p>
    <w:p w14:paraId="750566AB" w14:textId="6B40973E" w:rsidR="00C734EE" w:rsidRDefault="00C734EE" w:rsidP="00247561"/>
    <w:p w14:paraId="27F71FBC" w14:textId="5583869D" w:rsidR="00C734EE" w:rsidRDefault="00C734EE" w:rsidP="00247561">
      <w:r>
        <w:t xml:space="preserve">After examining these empirical results, let us consider the numerical intensity of the methods. </w:t>
      </w:r>
      <w:r w:rsidR="000105AB">
        <w:t>Prototypical analyses of dense</w:t>
      </w:r>
      <w:r w:rsidR="009F049C">
        <w:t xml:space="preserve"> </w:t>
      </w:r>
      <w:proofErr w:type="spellStart"/>
      <w:r w:rsidR="009F049C">
        <w:t>matmat</w:t>
      </w:r>
      <w:proofErr w:type="spellEnd"/>
      <w:r w:rsidR="000105AB">
        <w:t xml:space="preserve"> vs. sparse</w:t>
      </w:r>
      <w:r w:rsidR="009F049C">
        <w:t xml:space="preserve"> </w:t>
      </w:r>
      <w:proofErr w:type="spellStart"/>
      <w:r w:rsidR="009F049C">
        <w:t>matvec</w:t>
      </w:r>
      <w:proofErr w:type="spellEnd"/>
      <w:r w:rsidR="000105AB">
        <w:t xml:space="preserve"> ha</w:t>
      </w:r>
      <w:r w:rsidR="009F049C">
        <w:t>ve</w:t>
      </w:r>
      <w:r w:rsidR="000105AB">
        <w:t xml:space="preserve"> been undertaken in the Lecture 8 slides, namely in slides 7</w:t>
      </w:r>
      <w:r w:rsidR="009F049C">
        <w:t>5</w:t>
      </w:r>
      <w:r w:rsidR="000105AB">
        <w:t xml:space="preserve"> and 7</w:t>
      </w:r>
      <w:r w:rsidR="009F049C">
        <w:t>7</w:t>
      </w:r>
      <w:r w:rsidR="000105AB">
        <w:t xml:space="preserve">. It was found that the basic dense </w:t>
      </w:r>
      <w:proofErr w:type="spellStart"/>
      <w:r w:rsidR="009F049C">
        <w:t>matmat</w:t>
      </w:r>
      <w:proofErr w:type="spellEnd"/>
      <w:r w:rsidR="009F049C">
        <w:t xml:space="preserve"> </w:t>
      </w:r>
      <w:r w:rsidR="000105AB">
        <w:t xml:space="preserve">algorithm has numerical intensity of </w:t>
      </w:r>
      <w:r w:rsidR="009F049C">
        <w:t>1/12</w:t>
      </w:r>
      <w:r w:rsidR="000105AB">
        <w:t xml:space="preserve"> and the basic sparse </w:t>
      </w:r>
      <w:proofErr w:type="spellStart"/>
      <w:r w:rsidR="009F049C">
        <w:t>matvec</w:t>
      </w:r>
      <w:proofErr w:type="spellEnd"/>
      <w:r w:rsidR="009F049C">
        <w:t xml:space="preserve"> </w:t>
      </w:r>
      <w:r w:rsidR="000105AB">
        <w:t xml:space="preserve">algorithm has numerical intensity of 1/14. </w:t>
      </w:r>
      <w:r w:rsidR="009F049C">
        <w:t xml:space="preserve">These correspond to mat_0 and COO. </w:t>
      </w:r>
    </w:p>
    <w:p w14:paraId="33DA6C31" w14:textId="5D755057" w:rsidR="000105AB" w:rsidRDefault="000105AB" w:rsidP="00247561"/>
    <w:p w14:paraId="789810D0" w14:textId="7B9E5FCC" w:rsidR="000105AB" w:rsidRDefault="000105AB" w:rsidP="00247561">
      <w:r>
        <w:t xml:space="preserve">Given a roofline model, these can then be converted into an expected </w:t>
      </w:r>
      <w:proofErr w:type="spellStart"/>
      <w:r>
        <w:t>GFlop</w:t>
      </w:r>
      <w:proofErr w:type="spellEnd"/>
      <w:r>
        <w:t xml:space="preserve">/s count. </w:t>
      </w:r>
    </w:p>
    <w:p w14:paraId="05CE05F5" w14:textId="4BC72A65" w:rsidR="000105AB" w:rsidRDefault="000105AB" w:rsidP="00247561"/>
    <w:p w14:paraId="32B24CD8" w14:textId="63A62BA0" w:rsidR="000105AB" w:rsidRDefault="000105AB" w:rsidP="00247561">
      <w:r>
        <w:t xml:space="preserve">Let us then consider the roofline model that was found for my computer in homework 4. </w:t>
      </w:r>
    </w:p>
    <w:p w14:paraId="78E496A0" w14:textId="747381D7" w:rsidR="000105AB" w:rsidRDefault="000105AB" w:rsidP="00247561"/>
    <w:p w14:paraId="0E490FEB" w14:textId="040E5B1B" w:rsidR="000105AB" w:rsidRDefault="002C1101" w:rsidP="00247561">
      <w:r>
        <w:t>We found the bandwidth of L1, L2 and DRAM, and the max flops of the computer:</w:t>
      </w:r>
    </w:p>
    <w:p w14:paraId="5B1E5094" w14:textId="35C9D2EE" w:rsidR="002C1101" w:rsidRDefault="002C1101" w:rsidP="00247561"/>
    <w:p w14:paraId="1AADD02D" w14:textId="6ED91AC2" w:rsidR="002C1101" w:rsidRDefault="002C1101" w:rsidP="00247561">
      <w:r>
        <w:t>Max: 53 GF/s</w:t>
      </w:r>
    </w:p>
    <w:p w14:paraId="4A64B1B3" w14:textId="03D1F01C" w:rsidR="002C1101" w:rsidRDefault="002C1101" w:rsidP="00247561">
      <w:r>
        <w:t>L1: 210 GB/s</w:t>
      </w:r>
    </w:p>
    <w:p w14:paraId="02733E71" w14:textId="71F51093" w:rsidR="002C1101" w:rsidRDefault="002C1101" w:rsidP="00247561">
      <w:r>
        <w:t>L2: 115 GB/s</w:t>
      </w:r>
    </w:p>
    <w:p w14:paraId="47C00A44" w14:textId="6C46F7B5" w:rsidR="002C1101" w:rsidRDefault="002C1101" w:rsidP="00D6008F">
      <w:r>
        <w:t xml:space="preserve">L3: </w:t>
      </w:r>
      <w:r w:rsidR="00D6008F">
        <w:t>66 GB/s</w:t>
      </w:r>
    </w:p>
    <w:p w14:paraId="4A493B5A" w14:textId="6ABE28F5" w:rsidR="002C1101" w:rsidRDefault="002C1101" w:rsidP="00247561">
      <w:r>
        <w:t>DRAM: 38 GB/s</w:t>
      </w:r>
    </w:p>
    <w:p w14:paraId="1C362489" w14:textId="642453F7" w:rsidR="002C1101" w:rsidRDefault="002C1101" w:rsidP="00247561"/>
    <w:p w14:paraId="60B60D69" w14:textId="0077C056" w:rsidR="002C1101" w:rsidRDefault="002C1101" w:rsidP="00247561">
      <w:r>
        <w:t xml:space="preserve">If one form of memory is being used, we can use its bandwidth information to calculate the GF/s we can get from our algorithm, depending on the numerical intensity. By the way, I am under the </w:t>
      </w:r>
      <w:r>
        <w:rPr>
          <w:i/>
          <w:iCs/>
        </w:rPr>
        <w:t>impression</w:t>
      </w:r>
      <w:r>
        <w:t xml:space="preserve"> the above number are correct, pending successful implementation of the previous homework. I will proceed with them all the same, though in a sense the numbers are pretty exchangeable. If one number has been mistaken for another, or it is actually something different, or someone wishes to apply the following analysis to their own number, the values listed above should be thought of as adjustable parameters. </w:t>
      </w:r>
    </w:p>
    <w:p w14:paraId="0D1A5DD7" w14:textId="478EB63B" w:rsidR="002C1101" w:rsidRDefault="002C1101" w:rsidP="00247561"/>
    <w:p w14:paraId="65083072" w14:textId="77777777" w:rsidR="00D6008F" w:rsidRDefault="00D6008F" w:rsidP="00247561">
      <w:r>
        <w:t xml:space="preserve">Each form of memory gives a slope, whose value is listed above for GB/s. To get GF/s, we take this value and multiply it by the numerical intensity, which is in units of F/B. Note that our units work out: F/B * GB/s </w:t>
      </w:r>
      <w:r>
        <w:sym w:font="Wingdings" w:char="F0E0"/>
      </w:r>
      <w:r>
        <w:t xml:space="preserve"> GF/s. </w:t>
      </w:r>
    </w:p>
    <w:p w14:paraId="178738AE" w14:textId="77777777" w:rsidR="00D6008F" w:rsidRDefault="00D6008F" w:rsidP="00247561"/>
    <w:p w14:paraId="495A9FCB" w14:textId="5C1387E7" w:rsidR="00D6008F" w:rsidRDefault="00D6008F" w:rsidP="00D6008F">
      <w:r>
        <w:t>Given</w:t>
      </w:r>
      <w:r w:rsidR="004D169F">
        <w:t xml:space="preserve"> 1/12</w:t>
      </w:r>
      <w:r>
        <w:t xml:space="preserve"> and 1/14 for dense </w:t>
      </w:r>
      <w:proofErr w:type="spellStart"/>
      <w:r w:rsidR="004D169F">
        <w:t>matmat</w:t>
      </w:r>
      <w:proofErr w:type="spellEnd"/>
      <w:r w:rsidR="004D169F">
        <w:t xml:space="preserve"> </w:t>
      </w:r>
      <w:r>
        <w:t xml:space="preserve">and sparse </w:t>
      </w:r>
      <w:proofErr w:type="spellStart"/>
      <w:r w:rsidR="004D169F">
        <w:t>matvec</w:t>
      </w:r>
      <w:proofErr w:type="spellEnd"/>
      <w:r w:rsidR="004D169F">
        <w:t xml:space="preserve"> </w:t>
      </w:r>
      <w:r>
        <w:t xml:space="preserve">numerical intensities, respectively, we can get the GF/s performance for each memory type: </w:t>
      </w:r>
    </w:p>
    <w:p w14:paraId="68178D2E" w14:textId="6A901884" w:rsidR="00D6008F" w:rsidRDefault="00D6008F" w:rsidP="00D6008F"/>
    <w:tbl>
      <w:tblPr>
        <w:tblStyle w:val="TableGrid"/>
        <w:tblW w:w="0" w:type="auto"/>
        <w:tblInd w:w="1779" w:type="dxa"/>
        <w:tblLook w:val="04A0" w:firstRow="1" w:lastRow="0" w:firstColumn="1" w:lastColumn="0" w:noHBand="0" w:noVBand="1"/>
      </w:tblPr>
      <w:tblGrid>
        <w:gridCol w:w="1928"/>
        <w:gridCol w:w="1928"/>
        <w:gridCol w:w="1928"/>
      </w:tblGrid>
      <w:tr w:rsidR="00D6008F" w14:paraId="6E246324" w14:textId="77777777" w:rsidTr="00327030">
        <w:trPr>
          <w:trHeight w:val="292"/>
        </w:trPr>
        <w:tc>
          <w:tcPr>
            <w:tcW w:w="1928" w:type="dxa"/>
          </w:tcPr>
          <w:p w14:paraId="3D08AD60" w14:textId="77777777" w:rsidR="00D6008F" w:rsidRDefault="00D6008F" w:rsidP="00327030">
            <w:pPr>
              <w:jc w:val="center"/>
            </w:pPr>
          </w:p>
        </w:tc>
        <w:tc>
          <w:tcPr>
            <w:tcW w:w="1928" w:type="dxa"/>
            <w:shd w:val="clear" w:color="auto" w:fill="B6DDE8" w:themeFill="accent5" w:themeFillTint="66"/>
          </w:tcPr>
          <w:p w14:paraId="10F008FB" w14:textId="5552A081" w:rsidR="00D6008F" w:rsidRPr="00327030" w:rsidRDefault="00D6008F" w:rsidP="00327030">
            <w:pPr>
              <w:jc w:val="center"/>
              <w:rPr>
                <w:b/>
                <w:bCs/>
              </w:rPr>
            </w:pPr>
            <w:r w:rsidRPr="00327030">
              <w:rPr>
                <w:b/>
                <w:bCs/>
              </w:rPr>
              <w:t>Dense</w:t>
            </w:r>
          </w:p>
        </w:tc>
        <w:tc>
          <w:tcPr>
            <w:tcW w:w="1928" w:type="dxa"/>
            <w:shd w:val="clear" w:color="auto" w:fill="FBD4B4" w:themeFill="accent6" w:themeFillTint="66"/>
          </w:tcPr>
          <w:p w14:paraId="63953523" w14:textId="4260A52B" w:rsidR="00D6008F" w:rsidRPr="00327030" w:rsidRDefault="00D6008F" w:rsidP="00327030">
            <w:pPr>
              <w:jc w:val="center"/>
              <w:rPr>
                <w:b/>
                <w:bCs/>
              </w:rPr>
            </w:pPr>
            <w:r w:rsidRPr="00327030">
              <w:rPr>
                <w:b/>
                <w:bCs/>
              </w:rPr>
              <w:t>Sparse</w:t>
            </w:r>
          </w:p>
        </w:tc>
      </w:tr>
      <w:tr w:rsidR="00D6008F" w14:paraId="21C210A4" w14:textId="77777777" w:rsidTr="00327030">
        <w:trPr>
          <w:trHeight w:val="292"/>
        </w:trPr>
        <w:tc>
          <w:tcPr>
            <w:tcW w:w="1928" w:type="dxa"/>
            <w:shd w:val="clear" w:color="auto" w:fill="D9D9D9" w:themeFill="background1" w:themeFillShade="D9"/>
          </w:tcPr>
          <w:p w14:paraId="04FC5DB5" w14:textId="5E68C9E5" w:rsidR="00D6008F" w:rsidRPr="00327030" w:rsidRDefault="00D6008F" w:rsidP="00327030">
            <w:pPr>
              <w:jc w:val="center"/>
              <w:rPr>
                <w:b/>
                <w:bCs/>
              </w:rPr>
            </w:pPr>
            <w:r w:rsidRPr="00327030">
              <w:rPr>
                <w:b/>
                <w:bCs/>
              </w:rPr>
              <w:t>L1</w:t>
            </w:r>
          </w:p>
        </w:tc>
        <w:tc>
          <w:tcPr>
            <w:tcW w:w="1928" w:type="dxa"/>
          </w:tcPr>
          <w:p w14:paraId="60A3A585" w14:textId="42A5D632" w:rsidR="00D6008F" w:rsidRDefault="004D169F" w:rsidP="00D6008F">
            <w:r>
              <w:t>17.5</w:t>
            </w:r>
          </w:p>
        </w:tc>
        <w:tc>
          <w:tcPr>
            <w:tcW w:w="1928" w:type="dxa"/>
          </w:tcPr>
          <w:p w14:paraId="0111C513" w14:textId="382CCFB5" w:rsidR="00D6008F" w:rsidRDefault="00327030" w:rsidP="00D6008F">
            <w:r>
              <w:t>15</w:t>
            </w:r>
          </w:p>
        </w:tc>
      </w:tr>
      <w:tr w:rsidR="00D6008F" w14:paraId="76A9CB56" w14:textId="77777777" w:rsidTr="00327030">
        <w:trPr>
          <w:trHeight w:val="310"/>
        </w:trPr>
        <w:tc>
          <w:tcPr>
            <w:tcW w:w="1928" w:type="dxa"/>
            <w:shd w:val="clear" w:color="auto" w:fill="D9D9D9" w:themeFill="background1" w:themeFillShade="D9"/>
          </w:tcPr>
          <w:p w14:paraId="2D0539E6" w14:textId="61AD226E" w:rsidR="00D6008F" w:rsidRPr="00327030" w:rsidRDefault="00D6008F" w:rsidP="00327030">
            <w:pPr>
              <w:jc w:val="center"/>
              <w:rPr>
                <w:b/>
                <w:bCs/>
              </w:rPr>
            </w:pPr>
            <w:r w:rsidRPr="00327030">
              <w:rPr>
                <w:b/>
                <w:bCs/>
              </w:rPr>
              <w:t>L2</w:t>
            </w:r>
          </w:p>
        </w:tc>
        <w:tc>
          <w:tcPr>
            <w:tcW w:w="1928" w:type="dxa"/>
          </w:tcPr>
          <w:p w14:paraId="3C8AF520" w14:textId="5865E7DA" w:rsidR="00D6008F" w:rsidRDefault="004D169F" w:rsidP="00D6008F">
            <w:r>
              <w:t>9.6</w:t>
            </w:r>
          </w:p>
        </w:tc>
        <w:tc>
          <w:tcPr>
            <w:tcW w:w="1928" w:type="dxa"/>
          </w:tcPr>
          <w:p w14:paraId="39EA902C" w14:textId="722FC6A7" w:rsidR="00D6008F" w:rsidRDefault="00327030" w:rsidP="00D6008F">
            <w:r>
              <w:t>8.2</w:t>
            </w:r>
          </w:p>
        </w:tc>
      </w:tr>
      <w:tr w:rsidR="00D6008F" w14:paraId="71DB9295" w14:textId="77777777" w:rsidTr="00327030">
        <w:trPr>
          <w:trHeight w:val="292"/>
        </w:trPr>
        <w:tc>
          <w:tcPr>
            <w:tcW w:w="1928" w:type="dxa"/>
            <w:shd w:val="clear" w:color="auto" w:fill="D9D9D9" w:themeFill="background1" w:themeFillShade="D9"/>
          </w:tcPr>
          <w:p w14:paraId="6AEA9CE6" w14:textId="317AF1A3" w:rsidR="00D6008F" w:rsidRPr="00327030" w:rsidRDefault="00D6008F" w:rsidP="00327030">
            <w:pPr>
              <w:jc w:val="center"/>
              <w:rPr>
                <w:b/>
                <w:bCs/>
              </w:rPr>
            </w:pPr>
            <w:r w:rsidRPr="00327030">
              <w:rPr>
                <w:b/>
                <w:bCs/>
              </w:rPr>
              <w:t>L3</w:t>
            </w:r>
          </w:p>
        </w:tc>
        <w:tc>
          <w:tcPr>
            <w:tcW w:w="1928" w:type="dxa"/>
          </w:tcPr>
          <w:p w14:paraId="45920ABB" w14:textId="6E349123" w:rsidR="00D6008F" w:rsidRDefault="004D169F" w:rsidP="00D6008F">
            <w:r>
              <w:t>5.5</w:t>
            </w:r>
          </w:p>
        </w:tc>
        <w:tc>
          <w:tcPr>
            <w:tcW w:w="1928" w:type="dxa"/>
          </w:tcPr>
          <w:p w14:paraId="0EB2866C" w14:textId="266C8275" w:rsidR="00D6008F" w:rsidRDefault="00327030" w:rsidP="00D6008F">
            <w:r>
              <w:t>4.7</w:t>
            </w:r>
          </w:p>
        </w:tc>
      </w:tr>
      <w:tr w:rsidR="00D6008F" w14:paraId="018A1F67" w14:textId="77777777" w:rsidTr="00327030">
        <w:trPr>
          <w:trHeight w:val="292"/>
        </w:trPr>
        <w:tc>
          <w:tcPr>
            <w:tcW w:w="1928" w:type="dxa"/>
            <w:shd w:val="clear" w:color="auto" w:fill="D9D9D9" w:themeFill="background1" w:themeFillShade="D9"/>
          </w:tcPr>
          <w:p w14:paraId="0F93448F" w14:textId="6BF28476" w:rsidR="00D6008F" w:rsidRPr="00327030" w:rsidRDefault="00D6008F" w:rsidP="00327030">
            <w:pPr>
              <w:jc w:val="center"/>
              <w:rPr>
                <w:b/>
                <w:bCs/>
              </w:rPr>
            </w:pPr>
            <w:r w:rsidRPr="00327030">
              <w:rPr>
                <w:b/>
                <w:bCs/>
              </w:rPr>
              <w:t>DRAM</w:t>
            </w:r>
          </w:p>
        </w:tc>
        <w:tc>
          <w:tcPr>
            <w:tcW w:w="1928" w:type="dxa"/>
          </w:tcPr>
          <w:p w14:paraId="1FB9E11E" w14:textId="385984D3" w:rsidR="00D6008F" w:rsidRDefault="004D169F" w:rsidP="00D6008F">
            <w:r>
              <w:t>3.2</w:t>
            </w:r>
          </w:p>
        </w:tc>
        <w:tc>
          <w:tcPr>
            <w:tcW w:w="1928" w:type="dxa"/>
          </w:tcPr>
          <w:p w14:paraId="38FDF418" w14:textId="6C72E0C2" w:rsidR="00D6008F" w:rsidRDefault="00327030" w:rsidP="00D6008F">
            <w:r>
              <w:t>2.7</w:t>
            </w:r>
          </w:p>
        </w:tc>
      </w:tr>
    </w:tbl>
    <w:p w14:paraId="350974FE" w14:textId="77777777" w:rsidR="00D6008F" w:rsidRDefault="00D6008F" w:rsidP="00D6008F"/>
    <w:p w14:paraId="707FAB53" w14:textId="0C3CC77E" w:rsidR="00F75DFC" w:rsidRDefault="00327030" w:rsidP="00F75DFC">
      <w:r>
        <w:t xml:space="preserve">A couple things should first be mentioned. It appears that the least straightforward part of constructing a roofline model is determining the y-intercepts associated with each memory type. In Lecture 8, slide 74 this is what leads to the result being 3 </w:t>
      </w:r>
      <w:proofErr w:type="spellStart"/>
      <w:r>
        <w:t>GFlops</w:t>
      </w:r>
      <w:proofErr w:type="spellEnd"/>
      <w:r>
        <w:t xml:space="preserve">/s instead of 4.15, which is what is found by doing the (naïve) calculation 16.6/4. Note that all of the calculations above were done the naïve way, without incorporating the y-intercept. In lieu of an exact y-intercept, it can be noted that DRAM should have an approximate intercept in the range of ~ -1. </w:t>
      </w:r>
      <w:r w:rsidR="00F75DFC">
        <w:t xml:space="preserve">All of the memory types should have an intercept between 0 and 1, except for L1 which might be a little over 1, but in the range of 1-2. Then while our above numbers are not exactly right, they are in the right range +/- 1. </w:t>
      </w:r>
      <w:r w:rsidR="00EB42A2">
        <w:t xml:space="preserve">[Edit: I am now under the impression that there can’t be any “negatives”, and this discrepancy was due to something else. All the same, the y-intercept should only change the value on the order of 1GF/s. This isn’t trivial, but due to noise in our data and imperfections in our model anyway, doesn’t affect things too much. I will continue to reference the +/- 1, but keep this in mind as a potential edit). </w:t>
      </w:r>
    </w:p>
    <w:p w14:paraId="6201C3FF" w14:textId="77777777" w:rsidR="00F75DFC" w:rsidRDefault="00F75DFC" w:rsidP="00F75DFC"/>
    <w:p w14:paraId="61C060CC" w14:textId="66709630" w:rsidR="00F75DFC" w:rsidRDefault="00F75DFC" w:rsidP="00F75DFC">
      <w:r>
        <w:t xml:space="preserve">Furthermore, the bandwidths of each cache are noisy. I ran the memory bandwidth experiment again, and got new answers:    </w:t>
      </w:r>
    </w:p>
    <w:p w14:paraId="304939B8" w14:textId="7520A93E" w:rsidR="00D6008F" w:rsidRDefault="00D6008F" w:rsidP="00D6008F"/>
    <w:p w14:paraId="12B24505" w14:textId="0BD6009B" w:rsidR="00F75DFC" w:rsidRDefault="00F75DFC" w:rsidP="00F75DFC">
      <w:r>
        <w:t>L1: 186 GB/s</w:t>
      </w:r>
    </w:p>
    <w:p w14:paraId="5C0E9992" w14:textId="664D49DB" w:rsidR="00F75DFC" w:rsidRDefault="00F75DFC" w:rsidP="00F75DFC">
      <w:r>
        <w:t>L2: 87 GB/s</w:t>
      </w:r>
    </w:p>
    <w:p w14:paraId="37265E31" w14:textId="1D408CDB" w:rsidR="00F75DFC" w:rsidRDefault="00F75DFC" w:rsidP="00F75DFC">
      <w:r>
        <w:t>L3: 65 GB/s</w:t>
      </w:r>
    </w:p>
    <w:p w14:paraId="55F843B5" w14:textId="5DEE88F4" w:rsidR="00F75DFC" w:rsidRDefault="00F75DFC" w:rsidP="00F75DFC">
      <w:r>
        <w:t>DRAM: 25 GB/s</w:t>
      </w:r>
    </w:p>
    <w:p w14:paraId="2308E9A2" w14:textId="27F7C265" w:rsidR="00F75DFC" w:rsidRDefault="00F75DFC" w:rsidP="00F75DFC"/>
    <w:p w14:paraId="66E96EA9" w14:textId="1940FF2E" w:rsidR="00F75DFC" w:rsidRDefault="00F75DFC" w:rsidP="00F75DFC">
      <w:r>
        <w:t xml:space="preserve">With these new numbers, we can recalculate the above table: </w:t>
      </w:r>
    </w:p>
    <w:p w14:paraId="6D8A46B9" w14:textId="6CC81E31" w:rsidR="00F75DFC" w:rsidRDefault="00F75DFC" w:rsidP="00F75DFC"/>
    <w:tbl>
      <w:tblPr>
        <w:tblStyle w:val="TableGrid"/>
        <w:tblW w:w="0" w:type="auto"/>
        <w:tblInd w:w="1779" w:type="dxa"/>
        <w:tblLook w:val="04A0" w:firstRow="1" w:lastRow="0" w:firstColumn="1" w:lastColumn="0" w:noHBand="0" w:noVBand="1"/>
      </w:tblPr>
      <w:tblGrid>
        <w:gridCol w:w="1928"/>
        <w:gridCol w:w="1928"/>
        <w:gridCol w:w="1928"/>
      </w:tblGrid>
      <w:tr w:rsidR="00F75DFC" w14:paraId="7DEA4B4E" w14:textId="77777777" w:rsidTr="00DB757D">
        <w:trPr>
          <w:trHeight w:val="292"/>
        </w:trPr>
        <w:tc>
          <w:tcPr>
            <w:tcW w:w="1928" w:type="dxa"/>
          </w:tcPr>
          <w:p w14:paraId="4FE1AC46" w14:textId="77777777" w:rsidR="00F75DFC" w:rsidRDefault="00F75DFC" w:rsidP="00DB757D">
            <w:pPr>
              <w:jc w:val="center"/>
            </w:pPr>
          </w:p>
        </w:tc>
        <w:tc>
          <w:tcPr>
            <w:tcW w:w="1928" w:type="dxa"/>
            <w:shd w:val="clear" w:color="auto" w:fill="B6DDE8" w:themeFill="accent5" w:themeFillTint="66"/>
          </w:tcPr>
          <w:p w14:paraId="1F9AC6C2" w14:textId="77777777" w:rsidR="00F75DFC" w:rsidRPr="00327030" w:rsidRDefault="00F75DFC" w:rsidP="00DB757D">
            <w:pPr>
              <w:jc w:val="center"/>
              <w:rPr>
                <w:b/>
                <w:bCs/>
              </w:rPr>
            </w:pPr>
            <w:r w:rsidRPr="00327030">
              <w:rPr>
                <w:b/>
                <w:bCs/>
              </w:rPr>
              <w:t>Dense</w:t>
            </w:r>
          </w:p>
        </w:tc>
        <w:tc>
          <w:tcPr>
            <w:tcW w:w="1928" w:type="dxa"/>
            <w:shd w:val="clear" w:color="auto" w:fill="FBD4B4" w:themeFill="accent6" w:themeFillTint="66"/>
          </w:tcPr>
          <w:p w14:paraId="0FC7C557" w14:textId="77777777" w:rsidR="00F75DFC" w:rsidRPr="00327030" w:rsidRDefault="00F75DFC" w:rsidP="00DB757D">
            <w:pPr>
              <w:jc w:val="center"/>
              <w:rPr>
                <w:b/>
                <w:bCs/>
              </w:rPr>
            </w:pPr>
            <w:r w:rsidRPr="00327030">
              <w:rPr>
                <w:b/>
                <w:bCs/>
              </w:rPr>
              <w:t>Sparse</w:t>
            </w:r>
          </w:p>
        </w:tc>
      </w:tr>
      <w:tr w:rsidR="00F75DFC" w14:paraId="702FCA14" w14:textId="77777777" w:rsidTr="00DB757D">
        <w:trPr>
          <w:trHeight w:val="292"/>
        </w:trPr>
        <w:tc>
          <w:tcPr>
            <w:tcW w:w="1928" w:type="dxa"/>
            <w:shd w:val="clear" w:color="auto" w:fill="D9D9D9" w:themeFill="background1" w:themeFillShade="D9"/>
          </w:tcPr>
          <w:p w14:paraId="2057F217" w14:textId="77777777" w:rsidR="00F75DFC" w:rsidRPr="00327030" w:rsidRDefault="00F75DFC" w:rsidP="00DB757D">
            <w:pPr>
              <w:jc w:val="center"/>
              <w:rPr>
                <w:b/>
                <w:bCs/>
              </w:rPr>
            </w:pPr>
            <w:r w:rsidRPr="00327030">
              <w:rPr>
                <w:b/>
                <w:bCs/>
              </w:rPr>
              <w:t>L1</w:t>
            </w:r>
          </w:p>
        </w:tc>
        <w:tc>
          <w:tcPr>
            <w:tcW w:w="1928" w:type="dxa"/>
          </w:tcPr>
          <w:p w14:paraId="68EF0E7B" w14:textId="4DCF5F54" w:rsidR="00F75DFC" w:rsidRDefault="004D169F" w:rsidP="00DB757D">
            <w:r>
              <w:t>15.5</w:t>
            </w:r>
          </w:p>
        </w:tc>
        <w:tc>
          <w:tcPr>
            <w:tcW w:w="1928" w:type="dxa"/>
          </w:tcPr>
          <w:p w14:paraId="360B7261" w14:textId="6829A15C" w:rsidR="00F75DFC" w:rsidRDefault="00F75DFC" w:rsidP="00DB757D">
            <w:r>
              <w:t>1</w:t>
            </w:r>
            <w:r w:rsidR="00B42BF6">
              <w:t>3.3</w:t>
            </w:r>
          </w:p>
        </w:tc>
      </w:tr>
      <w:tr w:rsidR="00F75DFC" w14:paraId="52CBD4EB" w14:textId="77777777" w:rsidTr="00DB757D">
        <w:trPr>
          <w:trHeight w:val="310"/>
        </w:trPr>
        <w:tc>
          <w:tcPr>
            <w:tcW w:w="1928" w:type="dxa"/>
            <w:shd w:val="clear" w:color="auto" w:fill="D9D9D9" w:themeFill="background1" w:themeFillShade="D9"/>
          </w:tcPr>
          <w:p w14:paraId="74684F1C" w14:textId="77777777" w:rsidR="00F75DFC" w:rsidRPr="00327030" w:rsidRDefault="00F75DFC" w:rsidP="00DB757D">
            <w:pPr>
              <w:jc w:val="center"/>
              <w:rPr>
                <w:b/>
                <w:bCs/>
              </w:rPr>
            </w:pPr>
            <w:r w:rsidRPr="00327030">
              <w:rPr>
                <w:b/>
                <w:bCs/>
              </w:rPr>
              <w:t>L2</w:t>
            </w:r>
          </w:p>
        </w:tc>
        <w:tc>
          <w:tcPr>
            <w:tcW w:w="1928" w:type="dxa"/>
          </w:tcPr>
          <w:p w14:paraId="60AFCA19" w14:textId="0D7566CF" w:rsidR="00F75DFC" w:rsidRDefault="00A5118B" w:rsidP="00DB757D">
            <w:r>
              <w:t>7.2</w:t>
            </w:r>
          </w:p>
        </w:tc>
        <w:tc>
          <w:tcPr>
            <w:tcW w:w="1928" w:type="dxa"/>
          </w:tcPr>
          <w:p w14:paraId="52E914B2" w14:textId="1E24093A" w:rsidR="00F75DFC" w:rsidRDefault="00B42BF6" w:rsidP="00DB757D">
            <w:r>
              <w:t>6.2</w:t>
            </w:r>
          </w:p>
        </w:tc>
      </w:tr>
      <w:tr w:rsidR="00F75DFC" w14:paraId="7923794D" w14:textId="77777777" w:rsidTr="00DB757D">
        <w:trPr>
          <w:trHeight w:val="292"/>
        </w:trPr>
        <w:tc>
          <w:tcPr>
            <w:tcW w:w="1928" w:type="dxa"/>
            <w:shd w:val="clear" w:color="auto" w:fill="D9D9D9" w:themeFill="background1" w:themeFillShade="D9"/>
          </w:tcPr>
          <w:p w14:paraId="70B4168E" w14:textId="77777777" w:rsidR="00F75DFC" w:rsidRPr="00327030" w:rsidRDefault="00F75DFC" w:rsidP="00DB757D">
            <w:pPr>
              <w:jc w:val="center"/>
              <w:rPr>
                <w:b/>
                <w:bCs/>
              </w:rPr>
            </w:pPr>
            <w:r w:rsidRPr="00327030">
              <w:rPr>
                <w:b/>
                <w:bCs/>
              </w:rPr>
              <w:t>L3</w:t>
            </w:r>
          </w:p>
        </w:tc>
        <w:tc>
          <w:tcPr>
            <w:tcW w:w="1928" w:type="dxa"/>
          </w:tcPr>
          <w:p w14:paraId="47D247F6" w14:textId="3F31CD7E" w:rsidR="00F75DFC" w:rsidRDefault="00A5118B" w:rsidP="00DB757D">
            <w:r>
              <w:t>5.4</w:t>
            </w:r>
          </w:p>
        </w:tc>
        <w:tc>
          <w:tcPr>
            <w:tcW w:w="1928" w:type="dxa"/>
          </w:tcPr>
          <w:p w14:paraId="691F844D" w14:textId="1A6474E5" w:rsidR="00F75DFC" w:rsidRDefault="00F75DFC" w:rsidP="00DB757D">
            <w:r>
              <w:t>4.</w:t>
            </w:r>
            <w:r w:rsidR="00B42BF6">
              <w:t>6</w:t>
            </w:r>
          </w:p>
        </w:tc>
      </w:tr>
      <w:tr w:rsidR="00F75DFC" w14:paraId="21A22758" w14:textId="77777777" w:rsidTr="00DB757D">
        <w:trPr>
          <w:trHeight w:val="292"/>
        </w:trPr>
        <w:tc>
          <w:tcPr>
            <w:tcW w:w="1928" w:type="dxa"/>
            <w:shd w:val="clear" w:color="auto" w:fill="D9D9D9" w:themeFill="background1" w:themeFillShade="D9"/>
          </w:tcPr>
          <w:p w14:paraId="60F17E6D" w14:textId="77777777" w:rsidR="00F75DFC" w:rsidRPr="00327030" w:rsidRDefault="00F75DFC" w:rsidP="00DB757D">
            <w:pPr>
              <w:jc w:val="center"/>
              <w:rPr>
                <w:b/>
                <w:bCs/>
              </w:rPr>
            </w:pPr>
            <w:r w:rsidRPr="00327030">
              <w:rPr>
                <w:b/>
                <w:bCs/>
              </w:rPr>
              <w:t>DRAM</w:t>
            </w:r>
          </w:p>
        </w:tc>
        <w:tc>
          <w:tcPr>
            <w:tcW w:w="1928" w:type="dxa"/>
          </w:tcPr>
          <w:p w14:paraId="2B8BF464" w14:textId="6122C7D0" w:rsidR="00F75DFC" w:rsidRDefault="00A5118B" w:rsidP="00DB757D">
            <w:r>
              <w:t>2.1</w:t>
            </w:r>
          </w:p>
        </w:tc>
        <w:tc>
          <w:tcPr>
            <w:tcW w:w="1928" w:type="dxa"/>
          </w:tcPr>
          <w:p w14:paraId="332B5D2C" w14:textId="3C62B9E4" w:rsidR="00F75DFC" w:rsidRDefault="00B42BF6" w:rsidP="00DB757D">
            <w:r>
              <w:t>1.7</w:t>
            </w:r>
          </w:p>
        </w:tc>
      </w:tr>
    </w:tbl>
    <w:p w14:paraId="543B28B9" w14:textId="77777777" w:rsidR="00F75DFC" w:rsidRDefault="00F75DFC" w:rsidP="00F75DFC"/>
    <w:p w14:paraId="27017704" w14:textId="21C6B5C0" w:rsidR="00B42BF6" w:rsidRDefault="00B42BF6" w:rsidP="00B42BF6">
      <w:r>
        <w:lastRenderedPageBreak/>
        <w:t xml:space="preserve">Given the +/- 1, this can readily explain the sparse matrix multiplication COO results, from which the 1/14 numerical intensity was calculated, which was found to be between 0.75 and 1 GF/s. However, this only makes sense when considering DRAM. </w:t>
      </w:r>
      <w:r w:rsidR="00A5118B">
        <w:t xml:space="preserve">For mult_0 and COO, the results seem to work if DRAM is being </w:t>
      </w:r>
      <w:proofErr w:type="gramStart"/>
      <w:r w:rsidR="00A5118B">
        <w:t>used, and</w:t>
      </w:r>
      <w:proofErr w:type="gramEnd"/>
      <w:r w:rsidR="00A5118B">
        <w:t xml:space="preserve"> incorporating the y-intercept in the range of -1, and the noisiness of the bandwidth measurements. Since we are using doubles, which each take 8 bytes, the 128 size matrices already take 8*128*128=131,072=128KB, which already exceeds L1. We repeat this calculation to get the storage involved with each dense </w:t>
      </w:r>
      <w:proofErr w:type="spellStart"/>
      <w:r w:rsidR="00A5118B">
        <w:t>matmat</w:t>
      </w:r>
      <w:proofErr w:type="spellEnd"/>
      <w:r w:rsidR="00A5118B">
        <w:t xml:space="preserve"> storage size:</w:t>
      </w:r>
    </w:p>
    <w:p w14:paraId="5F375B0B" w14:textId="1FC9BB9F" w:rsidR="00A5118B" w:rsidRDefault="00A5118B" w:rsidP="00B42BF6"/>
    <w:tbl>
      <w:tblPr>
        <w:tblStyle w:val="TableGrid"/>
        <w:tblW w:w="0" w:type="auto"/>
        <w:tblInd w:w="931" w:type="dxa"/>
        <w:tblLook w:val="04A0" w:firstRow="1" w:lastRow="0" w:firstColumn="1" w:lastColumn="0" w:noHBand="0" w:noVBand="1"/>
      </w:tblPr>
      <w:tblGrid>
        <w:gridCol w:w="1612"/>
        <w:gridCol w:w="1720"/>
        <w:gridCol w:w="1720"/>
        <w:gridCol w:w="1673"/>
        <w:gridCol w:w="1694"/>
      </w:tblGrid>
      <w:tr w:rsidR="00A5118B" w14:paraId="7AA73CBD" w14:textId="77777777" w:rsidTr="00A5118B">
        <w:tc>
          <w:tcPr>
            <w:tcW w:w="1612" w:type="dxa"/>
          </w:tcPr>
          <w:p w14:paraId="66D1557C" w14:textId="09D06E71" w:rsidR="00A5118B" w:rsidRDefault="00A5118B" w:rsidP="00A362C7">
            <w:pPr>
              <w:jc w:val="center"/>
            </w:pPr>
            <w:r>
              <w:t>Mat size</w:t>
            </w:r>
          </w:p>
        </w:tc>
        <w:tc>
          <w:tcPr>
            <w:tcW w:w="1720" w:type="dxa"/>
          </w:tcPr>
          <w:p w14:paraId="5BFC071C" w14:textId="7C6FC479" w:rsidR="00A5118B" w:rsidRDefault="00A5118B" w:rsidP="00A362C7">
            <w:pPr>
              <w:jc w:val="center"/>
            </w:pPr>
            <w:r>
              <w:t>128</w:t>
            </w:r>
          </w:p>
        </w:tc>
        <w:tc>
          <w:tcPr>
            <w:tcW w:w="1720" w:type="dxa"/>
          </w:tcPr>
          <w:p w14:paraId="6EA99369" w14:textId="3180CBF1" w:rsidR="00A5118B" w:rsidRDefault="00A5118B" w:rsidP="00A362C7">
            <w:pPr>
              <w:jc w:val="center"/>
            </w:pPr>
            <w:r>
              <w:t>256</w:t>
            </w:r>
          </w:p>
        </w:tc>
        <w:tc>
          <w:tcPr>
            <w:tcW w:w="1673" w:type="dxa"/>
          </w:tcPr>
          <w:p w14:paraId="7A8925F7" w14:textId="08389A21" w:rsidR="00A5118B" w:rsidRDefault="00A5118B" w:rsidP="00A362C7">
            <w:pPr>
              <w:jc w:val="center"/>
            </w:pPr>
            <w:r>
              <w:t>512</w:t>
            </w:r>
          </w:p>
        </w:tc>
        <w:tc>
          <w:tcPr>
            <w:tcW w:w="1694" w:type="dxa"/>
          </w:tcPr>
          <w:p w14:paraId="7A827AA0" w14:textId="168CC3FD" w:rsidR="00A5118B" w:rsidRDefault="00A5118B" w:rsidP="00A362C7">
            <w:pPr>
              <w:jc w:val="center"/>
            </w:pPr>
            <w:r>
              <w:t>1024</w:t>
            </w:r>
          </w:p>
        </w:tc>
      </w:tr>
      <w:tr w:rsidR="00A5118B" w14:paraId="7D4906CC" w14:textId="77777777" w:rsidTr="00A5118B">
        <w:tc>
          <w:tcPr>
            <w:tcW w:w="1612" w:type="dxa"/>
          </w:tcPr>
          <w:p w14:paraId="51F07ECA" w14:textId="6860FEA3" w:rsidR="00A5118B" w:rsidRDefault="00A5118B" w:rsidP="00A362C7">
            <w:pPr>
              <w:jc w:val="center"/>
            </w:pPr>
            <w:r>
              <w:t>Storage</w:t>
            </w:r>
          </w:p>
        </w:tc>
        <w:tc>
          <w:tcPr>
            <w:tcW w:w="1720" w:type="dxa"/>
          </w:tcPr>
          <w:p w14:paraId="7CD21F29" w14:textId="07C955E2" w:rsidR="00A5118B" w:rsidRDefault="00A5118B" w:rsidP="00A362C7">
            <w:pPr>
              <w:jc w:val="center"/>
            </w:pPr>
            <w:r>
              <w:t>128KB</w:t>
            </w:r>
          </w:p>
        </w:tc>
        <w:tc>
          <w:tcPr>
            <w:tcW w:w="1720" w:type="dxa"/>
          </w:tcPr>
          <w:p w14:paraId="24025584" w14:textId="444E7D8F" w:rsidR="00A5118B" w:rsidRDefault="00A5118B" w:rsidP="00A362C7">
            <w:pPr>
              <w:jc w:val="center"/>
            </w:pPr>
            <w:r>
              <w:t>512KB</w:t>
            </w:r>
          </w:p>
        </w:tc>
        <w:tc>
          <w:tcPr>
            <w:tcW w:w="1673" w:type="dxa"/>
          </w:tcPr>
          <w:p w14:paraId="089778E8" w14:textId="2DAABC4B" w:rsidR="00A5118B" w:rsidRDefault="00A362C7" w:rsidP="00A362C7">
            <w:pPr>
              <w:jc w:val="center"/>
            </w:pPr>
            <w:r>
              <w:t>~2MB</w:t>
            </w:r>
          </w:p>
        </w:tc>
        <w:tc>
          <w:tcPr>
            <w:tcW w:w="1694" w:type="dxa"/>
          </w:tcPr>
          <w:p w14:paraId="3606087D" w14:textId="34EBD2EC" w:rsidR="00A5118B" w:rsidRDefault="00A362C7" w:rsidP="00A362C7">
            <w:pPr>
              <w:jc w:val="center"/>
            </w:pPr>
            <w:r>
              <w:t>~8MB</w:t>
            </w:r>
          </w:p>
        </w:tc>
      </w:tr>
    </w:tbl>
    <w:p w14:paraId="192F8A05" w14:textId="77777777" w:rsidR="00A5118B" w:rsidRDefault="00A5118B" w:rsidP="00B42BF6"/>
    <w:p w14:paraId="1DED4287" w14:textId="321DE78C" w:rsidR="00A5118B" w:rsidRDefault="00A5118B" w:rsidP="00B42BF6"/>
    <w:p w14:paraId="4048A9AB" w14:textId="560766E6" w:rsidR="00A5118B" w:rsidRDefault="00A5118B" w:rsidP="00B42BF6">
      <w:r>
        <w:t xml:space="preserve">Sparse is less straightforward, since it is proportional to the number of non-zero elements. </w:t>
      </w:r>
    </w:p>
    <w:p w14:paraId="7503641C" w14:textId="1E248F38" w:rsidR="00A362C7" w:rsidRDefault="00A362C7" w:rsidP="00B42BF6"/>
    <w:p w14:paraId="7B97135C" w14:textId="6638AC00" w:rsidR="00A362C7" w:rsidRDefault="00A362C7" w:rsidP="00B42BF6">
      <w:r>
        <w:t xml:space="preserve">From homework 4, we have the following cache sizes: </w:t>
      </w:r>
    </w:p>
    <w:p w14:paraId="272B6A39" w14:textId="4796C79A" w:rsidR="00A362C7" w:rsidRDefault="00A362C7" w:rsidP="00B42BF6"/>
    <w:p w14:paraId="7E742FF0" w14:textId="60E2598D" w:rsidR="00A362C7" w:rsidRDefault="00A362C7" w:rsidP="00B42BF6">
      <w:r>
        <w:t>L1: 32 KB</w:t>
      </w:r>
    </w:p>
    <w:p w14:paraId="669267F6" w14:textId="064EC202" w:rsidR="00A362C7" w:rsidRDefault="00A362C7" w:rsidP="00B42BF6">
      <w:r>
        <w:t>L2: 256 KB</w:t>
      </w:r>
    </w:p>
    <w:p w14:paraId="167571F7" w14:textId="71B5EF9D" w:rsidR="00A362C7" w:rsidRDefault="00A362C7" w:rsidP="00B42BF6">
      <w:r>
        <w:t>L3: 4MB</w:t>
      </w:r>
    </w:p>
    <w:p w14:paraId="6BB64A0D" w14:textId="4CD60A28" w:rsidR="00A362C7" w:rsidRDefault="00A362C7" w:rsidP="00B42BF6">
      <w:r>
        <w:t>DRAM: 8GB</w:t>
      </w:r>
    </w:p>
    <w:p w14:paraId="4A506D68" w14:textId="0A82168F" w:rsidR="00A362C7" w:rsidRDefault="00A362C7" w:rsidP="00B42BF6"/>
    <w:p w14:paraId="3BA83561" w14:textId="438682DD" w:rsidR="00A362C7" w:rsidRDefault="00A362C7" w:rsidP="00B42BF6">
      <w:proofErr w:type="gramStart"/>
      <w:r>
        <w:t>So</w:t>
      </w:r>
      <w:proofErr w:type="gramEnd"/>
      <w:r>
        <w:t xml:space="preserve"> matrix size 128 should be able to fit into L2, 256 and 512 should be able to fit into L3, and 1024 needs to use DRAM. When examining the empirical results from mult_0, we do see these three “tiers”, though everything is scaled down. Again, we note that noisiness in most of the above assessments should be taken into consideration; this is to show some aspects of our model, not to make direct analytic calculations. For mult_3, we see that it looks like L1 is being consistently used, with </w:t>
      </w:r>
      <w:proofErr w:type="spellStart"/>
      <w:r>
        <w:t>GFlops</w:t>
      </w:r>
      <w:proofErr w:type="spellEnd"/>
      <w:r>
        <w:t xml:space="preserve">/s in the range of 15-18, compared to our predicted range of 15.5-17.5, which is good evidence for the efficacy of our calculations. The purpose of its blocking algorithmic optimization was to facilitate this cache benefit. </w:t>
      </w:r>
    </w:p>
    <w:p w14:paraId="0748B983" w14:textId="50DBDFE1" w:rsidR="00A362C7" w:rsidRDefault="00A362C7" w:rsidP="00B42BF6"/>
    <w:p w14:paraId="674D1047" w14:textId="72122023" w:rsidR="00A362C7" w:rsidRDefault="00A362C7" w:rsidP="00A362C7">
      <w:r>
        <w:t xml:space="preserve">Now let us consider the </w:t>
      </w:r>
      <w:r>
        <w:t xml:space="preserve">relative </w:t>
      </w:r>
      <w:r>
        <w:t xml:space="preserve">results of dense </w:t>
      </w:r>
      <w:proofErr w:type="spellStart"/>
      <w:r>
        <w:t>matmat</w:t>
      </w:r>
      <w:proofErr w:type="spellEnd"/>
      <w:r>
        <w:t xml:space="preserve"> and sparse </w:t>
      </w:r>
      <w:proofErr w:type="spellStart"/>
      <w:r>
        <w:t>matvec</w:t>
      </w:r>
      <w:proofErr w:type="spellEnd"/>
      <w:r>
        <w:t xml:space="preserve">. We wish to see if we can find a comparison between the 1/12 and 1/14 numerical intensities, accounting for the additional effects of caches. Since we only have the numerical intensities for mult_0 and COO, let us compare them side-by-side, and their ratios: </w:t>
      </w:r>
    </w:p>
    <w:p w14:paraId="3C67D04F" w14:textId="75AF2842" w:rsidR="00A362C7" w:rsidRDefault="00A362C7" w:rsidP="00A362C7"/>
    <w:tbl>
      <w:tblPr>
        <w:tblStyle w:val="TableGrid"/>
        <w:tblW w:w="0" w:type="auto"/>
        <w:tblInd w:w="2595" w:type="dxa"/>
        <w:tblLook w:val="04A0" w:firstRow="1" w:lastRow="0" w:firstColumn="1" w:lastColumn="0" w:noHBand="0" w:noVBand="1"/>
      </w:tblPr>
      <w:tblGrid>
        <w:gridCol w:w="1038"/>
        <w:gridCol w:w="1039"/>
        <w:gridCol w:w="1039"/>
        <w:gridCol w:w="1039"/>
      </w:tblGrid>
      <w:tr w:rsidR="00A362C7" w:rsidRPr="00C734EE" w14:paraId="2AD07374" w14:textId="77777777" w:rsidTr="00E732C6">
        <w:tc>
          <w:tcPr>
            <w:tcW w:w="1038" w:type="dxa"/>
          </w:tcPr>
          <w:p w14:paraId="66EC16CC" w14:textId="77777777" w:rsidR="00A362C7" w:rsidRDefault="00A362C7" w:rsidP="009C5ACC"/>
        </w:tc>
        <w:tc>
          <w:tcPr>
            <w:tcW w:w="1039" w:type="dxa"/>
            <w:shd w:val="clear" w:color="auto" w:fill="B6DDE8" w:themeFill="accent5" w:themeFillTint="66"/>
          </w:tcPr>
          <w:p w14:paraId="0A338C58" w14:textId="77777777" w:rsidR="00A362C7" w:rsidRPr="00C734EE" w:rsidRDefault="00A362C7" w:rsidP="009C5ACC">
            <w:pPr>
              <w:rPr>
                <w:b/>
                <w:bCs/>
              </w:rPr>
            </w:pPr>
            <w:r w:rsidRPr="00C734EE">
              <w:rPr>
                <w:b/>
                <w:bCs/>
              </w:rPr>
              <w:t>Mult_0</w:t>
            </w:r>
          </w:p>
        </w:tc>
        <w:tc>
          <w:tcPr>
            <w:tcW w:w="1039" w:type="dxa"/>
            <w:shd w:val="clear" w:color="auto" w:fill="FBD4B4" w:themeFill="accent6" w:themeFillTint="66"/>
          </w:tcPr>
          <w:p w14:paraId="0630B975" w14:textId="77777777" w:rsidR="00A362C7" w:rsidRPr="00C734EE" w:rsidRDefault="00A362C7" w:rsidP="009C5ACC">
            <w:pPr>
              <w:jc w:val="center"/>
              <w:rPr>
                <w:b/>
                <w:bCs/>
              </w:rPr>
            </w:pPr>
            <w:r w:rsidRPr="00C734EE">
              <w:rPr>
                <w:b/>
                <w:bCs/>
              </w:rPr>
              <w:t>COO</w:t>
            </w:r>
          </w:p>
        </w:tc>
        <w:tc>
          <w:tcPr>
            <w:tcW w:w="1039" w:type="dxa"/>
            <w:shd w:val="clear" w:color="auto" w:fill="D9D9D9" w:themeFill="background1" w:themeFillShade="D9"/>
          </w:tcPr>
          <w:p w14:paraId="0774E70C" w14:textId="6746A0E7" w:rsidR="00A362C7" w:rsidRPr="00C734EE" w:rsidRDefault="00A362C7" w:rsidP="009C5ACC">
            <w:pPr>
              <w:jc w:val="center"/>
              <w:rPr>
                <w:b/>
                <w:bCs/>
              </w:rPr>
            </w:pPr>
            <w:r>
              <w:rPr>
                <w:b/>
                <w:bCs/>
              </w:rPr>
              <w:t>Ratio</w:t>
            </w:r>
          </w:p>
        </w:tc>
      </w:tr>
      <w:tr w:rsidR="00A362C7" w14:paraId="46A93A51" w14:textId="77777777" w:rsidTr="00E732C6">
        <w:tc>
          <w:tcPr>
            <w:tcW w:w="1038" w:type="dxa"/>
            <w:shd w:val="clear" w:color="auto" w:fill="D9D9D9" w:themeFill="background1" w:themeFillShade="D9"/>
          </w:tcPr>
          <w:p w14:paraId="19E9F68B" w14:textId="77777777" w:rsidR="00A362C7" w:rsidRPr="00C734EE" w:rsidRDefault="00A362C7" w:rsidP="009C5ACC">
            <w:pPr>
              <w:jc w:val="center"/>
              <w:rPr>
                <w:b/>
                <w:bCs/>
              </w:rPr>
            </w:pPr>
            <w:r w:rsidRPr="00C734EE">
              <w:rPr>
                <w:b/>
                <w:bCs/>
              </w:rPr>
              <w:t>128</w:t>
            </w:r>
          </w:p>
        </w:tc>
        <w:tc>
          <w:tcPr>
            <w:tcW w:w="1039" w:type="dxa"/>
          </w:tcPr>
          <w:p w14:paraId="3FA3FE53" w14:textId="77777777" w:rsidR="00A362C7" w:rsidRDefault="00A362C7" w:rsidP="009C5ACC">
            <w:r>
              <w:t>1.69</w:t>
            </w:r>
          </w:p>
        </w:tc>
        <w:tc>
          <w:tcPr>
            <w:tcW w:w="1039" w:type="dxa"/>
          </w:tcPr>
          <w:p w14:paraId="047BA8E9" w14:textId="77777777" w:rsidR="00A362C7" w:rsidRDefault="00A362C7" w:rsidP="009C5ACC">
            <w:r>
              <w:t>1.09</w:t>
            </w:r>
          </w:p>
        </w:tc>
        <w:tc>
          <w:tcPr>
            <w:tcW w:w="1039" w:type="dxa"/>
          </w:tcPr>
          <w:p w14:paraId="4EC069D7" w14:textId="09723792" w:rsidR="00A362C7" w:rsidRDefault="00EB71FF" w:rsidP="009C5ACC">
            <w:r>
              <w:t>1.55</w:t>
            </w:r>
          </w:p>
        </w:tc>
      </w:tr>
      <w:tr w:rsidR="00A362C7" w14:paraId="78E92F5E" w14:textId="77777777" w:rsidTr="00E732C6">
        <w:tc>
          <w:tcPr>
            <w:tcW w:w="1038" w:type="dxa"/>
            <w:shd w:val="clear" w:color="auto" w:fill="D9D9D9" w:themeFill="background1" w:themeFillShade="D9"/>
          </w:tcPr>
          <w:p w14:paraId="652F0DC4" w14:textId="77777777" w:rsidR="00A362C7" w:rsidRPr="00C734EE" w:rsidRDefault="00A362C7" w:rsidP="009C5ACC">
            <w:pPr>
              <w:jc w:val="center"/>
              <w:rPr>
                <w:b/>
                <w:bCs/>
              </w:rPr>
            </w:pPr>
            <w:r w:rsidRPr="00C734EE">
              <w:rPr>
                <w:b/>
                <w:bCs/>
              </w:rPr>
              <w:t>256</w:t>
            </w:r>
          </w:p>
        </w:tc>
        <w:tc>
          <w:tcPr>
            <w:tcW w:w="1039" w:type="dxa"/>
          </w:tcPr>
          <w:p w14:paraId="592FF7F6" w14:textId="77777777" w:rsidR="00A362C7" w:rsidRDefault="00A362C7" w:rsidP="009C5ACC">
            <w:r>
              <w:t>1.13</w:t>
            </w:r>
          </w:p>
        </w:tc>
        <w:tc>
          <w:tcPr>
            <w:tcW w:w="1039" w:type="dxa"/>
          </w:tcPr>
          <w:p w14:paraId="155DCCD5" w14:textId="77777777" w:rsidR="00A362C7" w:rsidRDefault="00A362C7" w:rsidP="009C5ACC">
            <w:r>
              <w:t>0.95</w:t>
            </w:r>
          </w:p>
        </w:tc>
        <w:tc>
          <w:tcPr>
            <w:tcW w:w="1039" w:type="dxa"/>
          </w:tcPr>
          <w:p w14:paraId="68E6CA3B" w14:textId="74CEDE39" w:rsidR="00A362C7" w:rsidRDefault="00EB71FF" w:rsidP="009C5ACC">
            <w:r>
              <w:t>1.18</w:t>
            </w:r>
          </w:p>
        </w:tc>
      </w:tr>
      <w:tr w:rsidR="00A362C7" w14:paraId="31ABEBCD" w14:textId="77777777" w:rsidTr="00E732C6">
        <w:tc>
          <w:tcPr>
            <w:tcW w:w="1038" w:type="dxa"/>
            <w:shd w:val="clear" w:color="auto" w:fill="D9D9D9" w:themeFill="background1" w:themeFillShade="D9"/>
          </w:tcPr>
          <w:p w14:paraId="24CB259B" w14:textId="77777777" w:rsidR="00A362C7" w:rsidRPr="00C734EE" w:rsidRDefault="00A362C7" w:rsidP="009C5ACC">
            <w:pPr>
              <w:jc w:val="center"/>
              <w:rPr>
                <w:b/>
                <w:bCs/>
              </w:rPr>
            </w:pPr>
            <w:r w:rsidRPr="00C734EE">
              <w:rPr>
                <w:b/>
                <w:bCs/>
              </w:rPr>
              <w:t>512</w:t>
            </w:r>
          </w:p>
        </w:tc>
        <w:tc>
          <w:tcPr>
            <w:tcW w:w="1039" w:type="dxa"/>
          </w:tcPr>
          <w:p w14:paraId="206E79E9" w14:textId="77777777" w:rsidR="00A362C7" w:rsidRDefault="00A362C7" w:rsidP="009C5ACC">
            <w:r>
              <w:t>0.88</w:t>
            </w:r>
          </w:p>
        </w:tc>
        <w:tc>
          <w:tcPr>
            <w:tcW w:w="1039" w:type="dxa"/>
          </w:tcPr>
          <w:p w14:paraId="77A31B5E" w14:textId="77777777" w:rsidR="00A362C7" w:rsidRDefault="00A362C7" w:rsidP="009C5ACC">
            <w:r>
              <w:t>1.00</w:t>
            </w:r>
          </w:p>
        </w:tc>
        <w:tc>
          <w:tcPr>
            <w:tcW w:w="1039" w:type="dxa"/>
          </w:tcPr>
          <w:p w14:paraId="4BE8810F" w14:textId="59BBC563" w:rsidR="00A362C7" w:rsidRDefault="00A362C7" w:rsidP="009C5ACC">
            <w:r>
              <w:t>0.</w:t>
            </w:r>
            <w:r w:rsidR="00EB71FF">
              <w:t>88</w:t>
            </w:r>
          </w:p>
        </w:tc>
      </w:tr>
      <w:tr w:rsidR="00A362C7" w14:paraId="28D1C033" w14:textId="77777777" w:rsidTr="00E732C6">
        <w:tc>
          <w:tcPr>
            <w:tcW w:w="1038" w:type="dxa"/>
            <w:shd w:val="clear" w:color="auto" w:fill="D9D9D9" w:themeFill="background1" w:themeFillShade="D9"/>
          </w:tcPr>
          <w:p w14:paraId="2B81D8A9" w14:textId="77777777" w:rsidR="00A362C7" w:rsidRPr="00C734EE" w:rsidRDefault="00A362C7" w:rsidP="009C5ACC">
            <w:pPr>
              <w:jc w:val="center"/>
              <w:rPr>
                <w:b/>
                <w:bCs/>
              </w:rPr>
            </w:pPr>
            <w:r w:rsidRPr="00C734EE">
              <w:rPr>
                <w:b/>
                <w:bCs/>
              </w:rPr>
              <w:t>1024</w:t>
            </w:r>
          </w:p>
        </w:tc>
        <w:tc>
          <w:tcPr>
            <w:tcW w:w="1039" w:type="dxa"/>
          </w:tcPr>
          <w:p w14:paraId="2F61A649" w14:textId="77777777" w:rsidR="00A362C7" w:rsidRDefault="00A362C7" w:rsidP="009C5ACC">
            <w:r>
              <w:t>0.36</w:t>
            </w:r>
          </w:p>
        </w:tc>
        <w:tc>
          <w:tcPr>
            <w:tcW w:w="1039" w:type="dxa"/>
          </w:tcPr>
          <w:p w14:paraId="5AD31FD9" w14:textId="77777777" w:rsidR="00A362C7" w:rsidRDefault="00A362C7" w:rsidP="009C5ACC">
            <w:r>
              <w:t>0.76</w:t>
            </w:r>
          </w:p>
        </w:tc>
        <w:tc>
          <w:tcPr>
            <w:tcW w:w="1039" w:type="dxa"/>
          </w:tcPr>
          <w:p w14:paraId="33CBB454" w14:textId="442CE383" w:rsidR="00A362C7" w:rsidRDefault="00A362C7" w:rsidP="009C5ACC">
            <w:r>
              <w:t>0.</w:t>
            </w:r>
            <w:r w:rsidR="00EB71FF">
              <w:t>47</w:t>
            </w:r>
          </w:p>
        </w:tc>
      </w:tr>
    </w:tbl>
    <w:p w14:paraId="5BA869B4" w14:textId="09210132" w:rsidR="00A362C7" w:rsidRDefault="00A362C7" w:rsidP="00A362C7"/>
    <w:p w14:paraId="52377E28" w14:textId="6FFCDC28" w:rsidR="00EB71FF" w:rsidRDefault="00EB71FF" w:rsidP="00A362C7">
      <w:r>
        <w:t xml:space="preserve">In order to compare mult_0 and COO, we need to finally consider the size of the storage COO is working with. This is not proportional to the matrix size, but rather to the number of non-zero elements (which is indirectly proportional to matrix size). Since COO will have </w:t>
      </w:r>
      <w:r>
        <w:lastRenderedPageBreak/>
        <w:t>three arrays of this size, we multiply by 8 bytes to account for the double and 3 to account for the three storage arrays to get the total size used by COO</w:t>
      </w:r>
      <w:r w:rsidR="00FE1325">
        <w:t xml:space="preserve">. Since we do not know the number of non-zero elements, let us check both a “linear” assumption of sparsity (number of elements equal to size of matrix, so 128 elements in a 128x128 matrix, and then assume there are no zeros at all, to get a </w:t>
      </w:r>
      <w:proofErr w:type="gramStart"/>
      <w:r w:rsidR="00FE1325">
        <w:t>worst case</w:t>
      </w:r>
      <w:proofErr w:type="gramEnd"/>
      <w:r w:rsidR="00FE1325">
        <w:t xml:space="preserve"> scenario estimate. Then we get [</w:t>
      </w:r>
      <w:proofErr w:type="spellStart"/>
      <w:r w:rsidR="00FE1325">
        <w:t>mat_size</w:t>
      </w:r>
      <w:proofErr w:type="spellEnd"/>
      <w:r w:rsidR="00FE1325">
        <w:t xml:space="preserve">] * 3 * 8 to get the best case storage size </w:t>
      </w:r>
      <w:proofErr w:type="gramStart"/>
      <w:r w:rsidR="00FE1325">
        <w:t xml:space="preserve">and </w:t>
      </w:r>
      <w:r w:rsidR="00FE1325">
        <w:t xml:space="preserve"> [</w:t>
      </w:r>
      <w:proofErr w:type="spellStart"/>
      <w:proofErr w:type="gramEnd"/>
      <w:r w:rsidR="00FE1325">
        <w:t>mat_size</w:t>
      </w:r>
      <w:proofErr w:type="spellEnd"/>
      <w:r w:rsidR="00FE1325">
        <w:t>]</w:t>
      </w:r>
      <w:r w:rsidR="00FE1325">
        <w:t>^2</w:t>
      </w:r>
      <w:r w:rsidR="00FE1325">
        <w:t xml:space="preserve"> * 3 * 8 to get the </w:t>
      </w:r>
      <w:r w:rsidR="00FE1325">
        <w:t>worst</w:t>
      </w:r>
      <w:r w:rsidR="00FE1325">
        <w:t xml:space="preserve"> case storage size</w:t>
      </w:r>
      <w:r w:rsidR="00FE1325">
        <w:t xml:space="preserve">. </w:t>
      </w:r>
    </w:p>
    <w:p w14:paraId="407A5C07" w14:textId="5296EB1B" w:rsidR="00EB71FF" w:rsidRDefault="00EB71FF" w:rsidP="00A362C7"/>
    <w:tbl>
      <w:tblPr>
        <w:tblStyle w:val="TableGrid"/>
        <w:tblW w:w="0" w:type="auto"/>
        <w:tblLook w:val="04A0" w:firstRow="1" w:lastRow="0" w:firstColumn="1" w:lastColumn="0" w:noHBand="0" w:noVBand="1"/>
      </w:tblPr>
      <w:tblGrid>
        <w:gridCol w:w="2337"/>
        <w:gridCol w:w="2403"/>
        <w:gridCol w:w="2163"/>
        <w:gridCol w:w="2447"/>
      </w:tblGrid>
      <w:tr w:rsidR="003A2912" w14:paraId="1EDD3266" w14:textId="77777777" w:rsidTr="003A2912">
        <w:tc>
          <w:tcPr>
            <w:tcW w:w="2337" w:type="dxa"/>
          </w:tcPr>
          <w:p w14:paraId="189401B2" w14:textId="77777777" w:rsidR="003A2912" w:rsidRDefault="003A2912" w:rsidP="00E732C6">
            <w:pPr>
              <w:jc w:val="center"/>
            </w:pPr>
          </w:p>
        </w:tc>
        <w:tc>
          <w:tcPr>
            <w:tcW w:w="2403" w:type="dxa"/>
          </w:tcPr>
          <w:p w14:paraId="0111C7EF" w14:textId="3248A5D0" w:rsidR="003A2912" w:rsidRDefault="003A2912" w:rsidP="00E732C6">
            <w:pPr>
              <w:jc w:val="center"/>
            </w:pPr>
            <w:r>
              <w:t>Best</w:t>
            </w:r>
          </w:p>
        </w:tc>
        <w:tc>
          <w:tcPr>
            <w:tcW w:w="2163" w:type="dxa"/>
          </w:tcPr>
          <w:p w14:paraId="691C14F2" w14:textId="67766575" w:rsidR="003A2912" w:rsidRDefault="003A2912" w:rsidP="00E732C6">
            <w:pPr>
              <w:jc w:val="center"/>
            </w:pPr>
            <w:r>
              <w:t>Half</w:t>
            </w:r>
          </w:p>
        </w:tc>
        <w:tc>
          <w:tcPr>
            <w:tcW w:w="2447" w:type="dxa"/>
          </w:tcPr>
          <w:p w14:paraId="222FCD21" w14:textId="17BA820E" w:rsidR="003A2912" w:rsidRDefault="003A2912" w:rsidP="00E732C6">
            <w:pPr>
              <w:jc w:val="center"/>
            </w:pPr>
            <w:r>
              <w:t>Worst</w:t>
            </w:r>
          </w:p>
        </w:tc>
      </w:tr>
      <w:tr w:rsidR="003A2912" w14:paraId="19DDEE2B" w14:textId="77777777" w:rsidTr="003A2912">
        <w:tc>
          <w:tcPr>
            <w:tcW w:w="2337" w:type="dxa"/>
          </w:tcPr>
          <w:p w14:paraId="26E33601" w14:textId="627BE4A5" w:rsidR="003A2912" w:rsidRDefault="003A2912" w:rsidP="00E732C6">
            <w:pPr>
              <w:jc w:val="center"/>
            </w:pPr>
            <w:r>
              <w:t>128</w:t>
            </w:r>
          </w:p>
        </w:tc>
        <w:tc>
          <w:tcPr>
            <w:tcW w:w="2403" w:type="dxa"/>
          </w:tcPr>
          <w:p w14:paraId="759B965F" w14:textId="620062CD" w:rsidR="003A2912" w:rsidRDefault="003A2912" w:rsidP="00E732C6">
            <w:pPr>
              <w:jc w:val="center"/>
            </w:pPr>
            <w:r>
              <w:t>~3KB</w:t>
            </w:r>
          </w:p>
        </w:tc>
        <w:tc>
          <w:tcPr>
            <w:tcW w:w="2163" w:type="dxa"/>
          </w:tcPr>
          <w:p w14:paraId="77ED6EF1" w14:textId="0AA67DCE" w:rsidR="003A2912" w:rsidRDefault="003A2912" w:rsidP="00E732C6">
            <w:pPr>
              <w:jc w:val="center"/>
            </w:pPr>
            <w:r>
              <w:t>~191KB</w:t>
            </w:r>
          </w:p>
        </w:tc>
        <w:tc>
          <w:tcPr>
            <w:tcW w:w="2447" w:type="dxa"/>
          </w:tcPr>
          <w:p w14:paraId="6CE4A013" w14:textId="755C7B27" w:rsidR="003A2912" w:rsidRDefault="003A2912" w:rsidP="00E732C6">
            <w:pPr>
              <w:jc w:val="center"/>
            </w:pPr>
            <w:r>
              <w:t>~382KB</w:t>
            </w:r>
          </w:p>
        </w:tc>
      </w:tr>
      <w:tr w:rsidR="003A2912" w14:paraId="02380713" w14:textId="77777777" w:rsidTr="003A2912">
        <w:tc>
          <w:tcPr>
            <w:tcW w:w="2337" w:type="dxa"/>
          </w:tcPr>
          <w:p w14:paraId="7206A56F" w14:textId="1AD286EC" w:rsidR="003A2912" w:rsidRDefault="003A2912" w:rsidP="00E732C6">
            <w:pPr>
              <w:jc w:val="center"/>
            </w:pPr>
            <w:r>
              <w:t>256</w:t>
            </w:r>
          </w:p>
        </w:tc>
        <w:tc>
          <w:tcPr>
            <w:tcW w:w="2403" w:type="dxa"/>
          </w:tcPr>
          <w:p w14:paraId="04058DE9" w14:textId="43DB3A79" w:rsidR="003A2912" w:rsidRDefault="003A2912" w:rsidP="00E732C6">
            <w:pPr>
              <w:jc w:val="center"/>
            </w:pPr>
            <w:r>
              <w:t>~6KB</w:t>
            </w:r>
          </w:p>
        </w:tc>
        <w:tc>
          <w:tcPr>
            <w:tcW w:w="2163" w:type="dxa"/>
          </w:tcPr>
          <w:p w14:paraId="497E010E" w14:textId="33F6D7E2" w:rsidR="003A2912" w:rsidRDefault="003A2912" w:rsidP="00E732C6">
            <w:pPr>
              <w:jc w:val="center"/>
            </w:pPr>
            <w:r>
              <w:t>~768KB</w:t>
            </w:r>
          </w:p>
        </w:tc>
        <w:tc>
          <w:tcPr>
            <w:tcW w:w="2447" w:type="dxa"/>
          </w:tcPr>
          <w:p w14:paraId="6421DD6A" w14:textId="6AC6036B" w:rsidR="003A2912" w:rsidRDefault="003A2912" w:rsidP="00E732C6">
            <w:pPr>
              <w:jc w:val="center"/>
            </w:pPr>
            <w:r>
              <w:t>~1.5MB</w:t>
            </w:r>
          </w:p>
        </w:tc>
      </w:tr>
      <w:tr w:rsidR="003A2912" w14:paraId="45BD4D24" w14:textId="77777777" w:rsidTr="003A2912">
        <w:tc>
          <w:tcPr>
            <w:tcW w:w="2337" w:type="dxa"/>
          </w:tcPr>
          <w:p w14:paraId="3A741608" w14:textId="14A0AF21" w:rsidR="003A2912" w:rsidRDefault="003A2912" w:rsidP="00E732C6">
            <w:pPr>
              <w:jc w:val="center"/>
            </w:pPr>
            <w:r>
              <w:t>512</w:t>
            </w:r>
          </w:p>
        </w:tc>
        <w:tc>
          <w:tcPr>
            <w:tcW w:w="2403" w:type="dxa"/>
          </w:tcPr>
          <w:p w14:paraId="127DF83E" w14:textId="4C5F124B" w:rsidR="003A2912" w:rsidRDefault="003A2912" w:rsidP="00E732C6">
            <w:pPr>
              <w:jc w:val="center"/>
            </w:pPr>
            <w:r>
              <w:t>~12KB</w:t>
            </w:r>
          </w:p>
        </w:tc>
        <w:tc>
          <w:tcPr>
            <w:tcW w:w="2163" w:type="dxa"/>
          </w:tcPr>
          <w:p w14:paraId="1EDA63EE" w14:textId="22034C4A" w:rsidR="003A2912" w:rsidRDefault="003A2912" w:rsidP="00E732C6">
            <w:pPr>
              <w:jc w:val="center"/>
            </w:pPr>
            <w:r>
              <w:t>~3M</w:t>
            </w:r>
          </w:p>
        </w:tc>
        <w:tc>
          <w:tcPr>
            <w:tcW w:w="2447" w:type="dxa"/>
          </w:tcPr>
          <w:p w14:paraId="05A92A02" w14:textId="01FB4032" w:rsidR="003A2912" w:rsidRDefault="003A2912" w:rsidP="00E732C6">
            <w:pPr>
              <w:jc w:val="center"/>
            </w:pPr>
            <w:r>
              <w:t>~6MB</w:t>
            </w:r>
          </w:p>
        </w:tc>
      </w:tr>
      <w:tr w:rsidR="003A2912" w14:paraId="3DB51B06" w14:textId="77777777" w:rsidTr="003A2912">
        <w:tc>
          <w:tcPr>
            <w:tcW w:w="2337" w:type="dxa"/>
          </w:tcPr>
          <w:p w14:paraId="0A4543AF" w14:textId="74D0429C" w:rsidR="003A2912" w:rsidRDefault="003A2912" w:rsidP="00E732C6">
            <w:pPr>
              <w:jc w:val="center"/>
            </w:pPr>
            <w:r>
              <w:t>1024</w:t>
            </w:r>
          </w:p>
        </w:tc>
        <w:tc>
          <w:tcPr>
            <w:tcW w:w="2403" w:type="dxa"/>
          </w:tcPr>
          <w:p w14:paraId="1E424FBE" w14:textId="764D9505" w:rsidR="003A2912" w:rsidRDefault="003A2912" w:rsidP="00E732C6">
            <w:pPr>
              <w:jc w:val="center"/>
            </w:pPr>
            <w:r>
              <w:t>~24KB</w:t>
            </w:r>
          </w:p>
        </w:tc>
        <w:tc>
          <w:tcPr>
            <w:tcW w:w="2163" w:type="dxa"/>
          </w:tcPr>
          <w:p w14:paraId="7E443FA6" w14:textId="18A5FCAF" w:rsidR="003A2912" w:rsidRDefault="003A2912" w:rsidP="00E732C6">
            <w:pPr>
              <w:jc w:val="center"/>
            </w:pPr>
            <w:r>
              <w:t>~12MB</w:t>
            </w:r>
          </w:p>
        </w:tc>
        <w:tc>
          <w:tcPr>
            <w:tcW w:w="2447" w:type="dxa"/>
          </w:tcPr>
          <w:p w14:paraId="70F9E438" w14:textId="3B3869EB" w:rsidR="003A2912" w:rsidRDefault="003A2912" w:rsidP="00E732C6">
            <w:pPr>
              <w:jc w:val="center"/>
            </w:pPr>
            <w:r>
              <w:t>~24MB</w:t>
            </w:r>
          </w:p>
        </w:tc>
      </w:tr>
    </w:tbl>
    <w:p w14:paraId="601ED1C6" w14:textId="14EAC2EE" w:rsidR="00FE1325" w:rsidRDefault="00FE1325" w:rsidP="00247561"/>
    <w:p w14:paraId="371590BE" w14:textId="77777777" w:rsidR="003A2912" w:rsidRDefault="00FE1325" w:rsidP="00247561">
      <w:r>
        <w:t xml:space="preserve">In the </w:t>
      </w:r>
      <w:proofErr w:type="gramStart"/>
      <w:r>
        <w:t>worst case</w:t>
      </w:r>
      <w:proofErr w:type="gramEnd"/>
      <w:r>
        <w:t xml:space="preserve"> scenario, the storage is three times worse than dense, and the numerical intensity is 12:14 worse, so there is no win from doing sparse. </w:t>
      </w:r>
      <w:r w:rsidR="003A2912">
        <w:t xml:space="preserve">The best-worst case spectrum should be linear, proportional to the percentage of how many elements there are per row relative to the number possible. </w:t>
      </w:r>
      <w:proofErr w:type="gramStart"/>
      <w:r w:rsidR="003A2912">
        <w:t>So</w:t>
      </w:r>
      <w:proofErr w:type="gramEnd"/>
      <w:r w:rsidR="003A2912">
        <w:t xml:space="preserve"> for 128, the best case scenario is 1/128, and worst is 128/128. Then for 50% capacity of elements, it would be ~382 * 0.5 = ~191. These are also shown in the table. This does provide a pretty large sweep, from the best case all fitting into L1 to the </w:t>
      </w:r>
      <w:proofErr w:type="gramStart"/>
      <w:r w:rsidR="003A2912">
        <w:t>worst case</w:t>
      </w:r>
      <w:proofErr w:type="gramEnd"/>
      <w:r w:rsidR="003A2912">
        <w:t xml:space="preserve"> fitting into L3, L3, DRAM, and DRAM, respectively. For the half capacity, we get L2, L3, L3, and DRAM. </w:t>
      </w:r>
    </w:p>
    <w:p w14:paraId="358C961D" w14:textId="77777777" w:rsidR="003A2912" w:rsidRDefault="003A2912" w:rsidP="00247561"/>
    <w:p w14:paraId="0D44DBFC" w14:textId="519307BC" w:rsidR="00FE1325" w:rsidRDefault="003A2912" w:rsidP="003A2912">
      <w:r>
        <w:t>With this new analysis, let us come back to the observed ratios. From the 1/</w:t>
      </w:r>
      <w:proofErr w:type="gramStart"/>
      <w:r>
        <w:t>12 :</w:t>
      </w:r>
      <w:proofErr w:type="gramEnd"/>
      <w:r>
        <w:t xml:space="preserve"> 1/14 ratio alone, we expect mult_0 to perform 1.16 times faster. This is observed basically exactly for the 256 case, and if you average the first three sizes’ ratios (1.55, 1.18, and 0.88), we do recover 1.2, which is close to 1.16. However, it is the nature of the sparse matrix to scale better, given less-than-dense element capacity in the matrix. We observe the ratio shifting to 0.47 with size </w:t>
      </w:r>
      <w:r w:rsidR="00757E89">
        <w:t xml:space="preserve">1024. Of course, the trend was downward from the beginning, but this seems to be a phase shift into a different regime where the COO is significantly better. </w:t>
      </w:r>
    </w:p>
    <w:p w14:paraId="23389E69" w14:textId="79993C3B" w:rsidR="00FE1325" w:rsidRDefault="00FE1325" w:rsidP="00247561"/>
    <w:p w14:paraId="06A8AE81" w14:textId="6ED1C2B0" w:rsidR="00757E89" w:rsidRDefault="00757E89" w:rsidP="00247561">
      <w:r>
        <w:t xml:space="preserve">A note on the above: I am seeing a piazza post </w:t>
      </w:r>
      <w:r w:rsidR="00612374">
        <w:t xml:space="preserve">(“Lecture 8 question”, question @99) </w:t>
      </w:r>
      <w:r>
        <w:t xml:space="preserve">that mentions the </w:t>
      </w:r>
      <w:proofErr w:type="spellStart"/>
      <w:r>
        <w:t>unhoisted</w:t>
      </w:r>
      <w:proofErr w:type="spellEnd"/>
      <w:r>
        <w:t xml:space="preserve"> dense </w:t>
      </w:r>
      <w:proofErr w:type="spellStart"/>
      <w:r>
        <w:t>matmat</w:t>
      </w:r>
      <w:proofErr w:type="spellEnd"/>
      <w:r>
        <w:t xml:space="preserve"> may have 1/16 numerical intensity, due to 4 additional operations, which in turn would make the sparse 1/18. </w:t>
      </w:r>
      <w:r w:rsidR="00612374">
        <w:t xml:space="preserve">This would shift our ratio from 1.16 to 1.12. This is not all that large of a change. I will, however, still with the 1/12 and 1/14, since I can cite them directly from Lecture 8 slides 75 and 77. However, it is worth noting the above discussion may be slightly off for this reason. With all that said, the calculations and reasoning remain exactly the same, so it is only a slight shift in a parameter. </w:t>
      </w:r>
    </w:p>
    <w:p w14:paraId="4C8B5900" w14:textId="77777777" w:rsidR="00757E89" w:rsidRDefault="00757E89" w:rsidP="00247561"/>
    <w:p w14:paraId="16B7A11F" w14:textId="582F8B28" w:rsidR="00247561" w:rsidRPr="00D6008F" w:rsidRDefault="00247561" w:rsidP="00247561">
      <w:pPr>
        <w:rPr>
          <w:b/>
          <w:bCs/>
        </w:rPr>
      </w:pPr>
      <w:r w:rsidRPr="00D6008F">
        <w:rPr>
          <w:b/>
          <w:bCs/>
        </w:rPr>
        <w:t>(2) Referring to the roofline model and the sparse matrix-vector and dense matrix-matrix algorithms, what performance ratio would you theoretically expect to see if neither algorithm was able to obtain any reuse from cache?</w:t>
      </w:r>
    </w:p>
    <w:p w14:paraId="1DACEE04" w14:textId="2361A570" w:rsidR="00247561" w:rsidRDefault="00247561" w:rsidP="00247561"/>
    <w:p w14:paraId="74147374" w14:textId="085259F1" w:rsidR="003D7DA9" w:rsidRDefault="00757E89" w:rsidP="00247561">
      <w:r>
        <w:lastRenderedPageBreak/>
        <w:t xml:space="preserve">With no cache help, (and thus fixed bandwidth for both) the numerical intensity alone will dictate performance. Since sparse </w:t>
      </w:r>
      <w:proofErr w:type="spellStart"/>
      <w:r>
        <w:t>matvec</w:t>
      </w:r>
      <w:proofErr w:type="spellEnd"/>
      <w:r>
        <w:t xml:space="preserve"> has 1/14 numerical intensity and dense mat has 1/12, we expect the dense mat to have better performance by a ratio of 1/</w:t>
      </w:r>
      <w:proofErr w:type="gramStart"/>
      <w:r>
        <w:t>12 :</w:t>
      </w:r>
      <w:proofErr w:type="gramEnd"/>
      <w:r>
        <w:t xml:space="preserve"> 1/14, which is 1.16X better. This has been described above as well, and empirically examined incorporating the </w:t>
      </w:r>
      <w:r w:rsidR="00612374">
        <w:t xml:space="preserve">measured results from mult_0 and COO. </w:t>
      </w:r>
    </w:p>
    <w:p w14:paraId="5A511F5B" w14:textId="752CD7B9" w:rsidR="00612374" w:rsidRDefault="00612374" w:rsidP="00247561"/>
    <w:p w14:paraId="545CC31A" w14:textId="6394B9D6" w:rsidR="00612374" w:rsidRDefault="00612374" w:rsidP="00247561">
      <w:r>
        <w:t>If, as mentioned above, the actual numerical intensities should be 1/16 and 1/18, then the non-cache performance ratio should be 1/</w:t>
      </w:r>
      <w:proofErr w:type="gramStart"/>
      <w:r>
        <w:t>16 :</w:t>
      </w:r>
      <w:proofErr w:type="gramEnd"/>
      <w:r>
        <w:t xml:space="preserve"> 1/18 </w:t>
      </w:r>
      <w:r>
        <w:sym w:font="Wingdings" w:char="F0E0"/>
      </w:r>
      <w:r>
        <w:t xml:space="preserve"> 1.125</w:t>
      </w:r>
    </w:p>
    <w:p w14:paraId="01E703D2" w14:textId="77777777" w:rsidR="003D7DA9" w:rsidRDefault="003D7DA9" w:rsidP="00247561"/>
    <w:p w14:paraId="0E33DB6F" w14:textId="77777777" w:rsidR="00247561" w:rsidRPr="00247561" w:rsidRDefault="00247561" w:rsidP="00247561">
      <w:pPr>
        <w:rPr>
          <w:b/>
          <w:bCs/>
        </w:rPr>
      </w:pPr>
      <w:r w:rsidRPr="00247561">
        <w:rPr>
          <w:b/>
          <w:bCs/>
        </w:rPr>
        <w:t xml:space="preserve">(3) How does the performance (in GFLOP/s) for </w:t>
      </w:r>
      <w:proofErr w:type="gramStart"/>
      <w:r w:rsidRPr="00247561">
        <w:rPr>
          <w:b/>
          <w:bCs/>
        </w:rPr>
        <w:t>sparse-matrix</w:t>
      </w:r>
      <w:proofErr w:type="gramEnd"/>
      <w:r w:rsidRPr="00247561">
        <w:rPr>
          <w:b/>
          <w:bCs/>
        </w:rPr>
        <w:t xml:space="preserve"> by vector</w:t>
      </w:r>
    </w:p>
    <w:p w14:paraId="7675EBD7" w14:textId="77777777" w:rsidR="00247561" w:rsidRPr="00247561" w:rsidRDefault="00247561" w:rsidP="00247561">
      <w:pPr>
        <w:rPr>
          <w:b/>
          <w:bCs/>
        </w:rPr>
      </w:pPr>
      <w:r w:rsidRPr="00247561">
        <w:rPr>
          <w:b/>
          <w:bCs/>
        </w:rPr>
        <w:t xml:space="preserve">product for COO compare to </w:t>
      </w:r>
      <w:proofErr w:type="gramStart"/>
      <w:r w:rsidRPr="00247561">
        <w:rPr>
          <w:b/>
          <w:bCs/>
        </w:rPr>
        <w:t>CSR?</w:t>
      </w:r>
      <w:proofErr w:type="gramEnd"/>
      <w:r w:rsidRPr="00247561">
        <w:rPr>
          <w:b/>
          <w:bCs/>
        </w:rPr>
        <w:t xml:space="preserve">  Explain, and quantify if you can,</w:t>
      </w:r>
    </w:p>
    <w:p w14:paraId="24E591FD" w14:textId="77777777" w:rsidR="00247561" w:rsidRPr="00247561" w:rsidRDefault="00247561" w:rsidP="00247561">
      <w:pPr>
        <w:rPr>
          <w:b/>
          <w:bCs/>
        </w:rPr>
      </w:pPr>
      <w:r w:rsidRPr="00247561">
        <w:rPr>
          <w:b/>
          <w:bCs/>
        </w:rPr>
        <w:t>(e.g., using the roofline model).</w:t>
      </w:r>
    </w:p>
    <w:p w14:paraId="161E6C8E" w14:textId="061D8980" w:rsidR="00247561" w:rsidRDefault="00247561" w:rsidP="00247561"/>
    <w:p w14:paraId="36309EE2" w14:textId="53BB1F82" w:rsidR="00612374" w:rsidRDefault="00612374" w:rsidP="00247561">
      <w:r>
        <w:t xml:space="preserve">From our earlier table, now only examining COO and CSR, we see: </w:t>
      </w:r>
    </w:p>
    <w:p w14:paraId="4CB4A6C0" w14:textId="496DFC80" w:rsidR="00612374" w:rsidRDefault="00612374" w:rsidP="00247561"/>
    <w:tbl>
      <w:tblPr>
        <w:tblStyle w:val="TableGrid"/>
        <w:tblW w:w="0" w:type="auto"/>
        <w:tblLook w:val="04A0" w:firstRow="1" w:lastRow="0" w:firstColumn="1" w:lastColumn="0" w:noHBand="0" w:noVBand="1"/>
      </w:tblPr>
      <w:tblGrid>
        <w:gridCol w:w="1038"/>
        <w:gridCol w:w="1039"/>
        <w:gridCol w:w="1039"/>
      </w:tblGrid>
      <w:tr w:rsidR="00612374" w14:paraId="1C5AAF0C" w14:textId="77777777" w:rsidTr="009C5ACC">
        <w:tc>
          <w:tcPr>
            <w:tcW w:w="1038" w:type="dxa"/>
          </w:tcPr>
          <w:p w14:paraId="1B127268" w14:textId="77777777" w:rsidR="00612374" w:rsidRDefault="00612374" w:rsidP="009C5ACC"/>
        </w:tc>
        <w:tc>
          <w:tcPr>
            <w:tcW w:w="1039" w:type="dxa"/>
            <w:shd w:val="clear" w:color="auto" w:fill="FBD4B4" w:themeFill="accent6" w:themeFillTint="66"/>
          </w:tcPr>
          <w:p w14:paraId="3375F204" w14:textId="77777777" w:rsidR="00612374" w:rsidRPr="00C734EE" w:rsidRDefault="00612374" w:rsidP="009C5ACC">
            <w:pPr>
              <w:jc w:val="center"/>
              <w:rPr>
                <w:b/>
                <w:bCs/>
              </w:rPr>
            </w:pPr>
            <w:r w:rsidRPr="00C734EE">
              <w:rPr>
                <w:b/>
                <w:bCs/>
              </w:rPr>
              <w:t>COO</w:t>
            </w:r>
          </w:p>
        </w:tc>
        <w:tc>
          <w:tcPr>
            <w:tcW w:w="1039" w:type="dxa"/>
            <w:shd w:val="clear" w:color="auto" w:fill="FBD4B4" w:themeFill="accent6" w:themeFillTint="66"/>
          </w:tcPr>
          <w:p w14:paraId="4ED242FE" w14:textId="77777777" w:rsidR="00612374" w:rsidRPr="00C734EE" w:rsidRDefault="00612374" w:rsidP="009C5ACC">
            <w:pPr>
              <w:jc w:val="center"/>
              <w:rPr>
                <w:b/>
                <w:bCs/>
              </w:rPr>
            </w:pPr>
            <w:r w:rsidRPr="00C734EE">
              <w:rPr>
                <w:b/>
                <w:bCs/>
              </w:rPr>
              <w:t>CSR</w:t>
            </w:r>
          </w:p>
        </w:tc>
      </w:tr>
      <w:tr w:rsidR="00612374" w14:paraId="2E684017" w14:textId="77777777" w:rsidTr="009C5ACC">
        <w:tc>
          <w:tcPr>
            <w:tcW w:w="1038" w:type="dxa"/>
            <w:shd w:val="clear" w:color="auto" w:fill="D9D9D9" w:themeFill="background1" w:themeFillShade="D9"/>
          </w:tcPr>
          <w:p w14:paraId="5DFA1B27" w14:textId="77777777" w:rsidR="00612374" w:rsidRPr="00C734EE" w:rsidRDefault="00612374" w:rsidP="009C5ACC">
            <w:pPr>
              <w:jc w:val="center"/>
              <w:rPr>
                <w:b/>
                <w:bCs/>
              </w:rPr>
            </w:pPr>
            <w:r w:rsidRPr="00C734EE">
              <w:rPr>
                <w:b/>
                <w:bCs/>
              </w:rPr>
              <w:t>128</w:t>
            </w:r>
          </w:p>
        </w:tc>
        <w:tc>
          <w:tcPr>
            <w:tcW w:w="1039" w:type="dxa"/>
          </w:tcPr>
          <w:p w14:paraId="0B7F8FBE" w14:textId="77777777" w:rsidR="00612374" w:rsidRDefault="00612374" w:rsidP="009C5ACC">
            <w:r>
              <w:t>1.09</w:t>
            </w:r>
          </w:p>
        </w:tc>
        <w:tc>
          <w:tcPr>
            <w:tcW w:w="1039" w:type="dxa"/>
          </w:tcPr>
          <w:p w14:paraId="37BA104A" w14:textId="77777777" w:rsidR="00612374" w:rsidRDefault="00612374" w:rsidP="009C5ACC">
            <w:r>
              <w:t>2.03</w:t>
            </w:r>
          </w:p>
        </w:tc>
      </w:tr>
      <w:tr w:rsidR="00612374" w14:paraId="2A3BC817" w14:textId="77777777" w:rsidTr="009C5ACC">
        <w:tc>
          <w:tcPr>
            <w:tcW w:w="1038" w:type="dxa"/>
            <w:shd w:val="clear" w:color="auto" w:fill="D9D9D9" w:themeFill="background1" w:themeFillShade="D9"/>
          </w:tcPr>
          <w:p w14:paraId="706F7E08" w14:textId="77777777" w:rsidR="00612374" w:rsidRPr="00C734EE" w:rsidRDefault="00612374" w:rsidP="009C5ACC">
            <w:pPr>
              <w:jc w:val="center"/>
              <w:rPr>
                <w:b/>
                <w:bCs/>
              </w:rPr>
            </w:pPr>
            <w:r w:rsidRPr="00C734EE">
              <w:rPr>
                <w:b/>
                <w:bCs/>
              </w:rPr>
              <w:t>256</w:t>
            </w:r>
          </w:p>
        </w:tc>
        <w:tc>
          <w:tcPr>
            <w:tcW w:w="1039" w:type="dxa"/>
          </w:tcPr>
          <w:p w14:paraId="6D864959" w14:textId="77777777" w:rsidR="00612374" w:rsidRDefault="00612374" w:rsidP="009C5ACC">
            <w:r>
              <w:t>0.95</w:t>
            </w:r>
          </w:p>
        </w:tc>
        <w:tc>
          <w:tcPr>
            <w:tcW w:w="1039" w:type="dxa"/>
          </w:tcPr>
          <w:p w14:paraId="53B8BE50" w14:textId="77777777" w:rsidR="00612374" w:rsidRDefault="00612374" w:rsidP="009C5ACC">
            <w:r>
              <w:t>1.7</w:t>
            </w:r>
          </w:p>
        </w:tc>
      </w:tr>
      <w:tr w:rsidR="00612374" w14:paraId="05A19D9A" w14:textId="77777777" w:rsidTr="009C5ACC">
        <w:tc>
          <w:tcPr>
            <w:tcW w:w="1038" w:type="dxa"/>
            <w:shd w:val="clear" w:color="auto" w:fill="D9D9D9" w:themeFill="background1" w:themeFillShade="D9"/>
          </w:tcPr>
          <w:p w14:paraId="5277DED7" w14:textId="77777777" w:rsidR="00612374" w:rsidRPr="00C734EE" w:rsidRDefault="00612374" w:rsidP="009C5ACC">
            <w:pPr>
              <w:jc w:val="center"/>
              <w:rPr>
                <w:b/>
                <w:bCs/>
              </w:rPr>
            </w:pPr>
            <w:r w:rsidRPr="00C734EE">
              <w:rPr>
                <w:b/>
                <w:bCs/>
              </w:rPr>
              <w:t>512</w:t>
            </w:r>
          </w:p>
        </w:tc>
        <w:tc>
          <w:tcPr>
            <w:tcW w:w="1039" w:type="dxa"/>
          </w:tcPr>
          <w:p w14:paraId="5FE142F5" w14:textId="77777777" w:rsidR="00612374" w:rsidRDefault="00612374" w:rsidP="009C5ACC">
            <w:r>
              <w:t>1.00</w:t>
            </w:r>
          </w:p>
        </w:tc>
        <w:tc>
          <w:tcPr>
            <w:tcW w:w="1039" w:type="dxa"/>
          </w:tcPr>
          <w:p w14:paraId="5FD2951B" w14:textId="77777777" w:rsidR="00612374" w:rsidRDefault="00612374" w:rsidP="009C5ACC">
            <w:r>
              <w:t>1.44</w:t>
            </w:r>
          </w:p>
        </w:tc>
      </w:tr>
      <w:tr w:rsidR="00612374" w14:paraId="5AD96332" w14:textId="77777777" w:rsidTr="009C5ACC">
        <w:tc>
          <w:tcPr>
            <w:tcW w:w="1038" w:type="dxa"/>
            <w:shd w:val="clear" w:color="auto" w:fill="D9D9D9" w:themeFill="background1" w:themeFillShade="D9"/>
          </w:tcPr>
          <w:p w14:paraId="2427D299" w14:textId="77777777" w:rsidR="00612374" w:rsidRPr="00C734EE" w:rsidRDefault="00612374" w:rsidP="009C5ACC">
            <w:pPr>
              <w:jc w:val="center"/>
              <w:rPr>
                <w:b/>
                <w:bCs/>
              </w:rPr>
            </w:pPr>
            <w:r w:rsidRPr="00C734EE">
              <w:rPr>
                <w:b/>
                <w:bCs/>
              </w:rPr>
              <w:t>1024</w:t>
            </w:r>
          </w:p>
        </w:tc>
        <w:tc>
          <w:tcPr>
            <w:tcW w:w="1039" w:type="dxa"/>
          </w:tcPr>
          <w:p w14:paraId="5C44CD46" w14:textId="77777777" w:rsidR="00612374" w:rsidRDefault="00612374" w:rsidP="009C5ACC">
            <w:r>
              <w:t>0.76</w:t>
            </w:r>
          </w:p>
        </w:tc>
        <w:tc>
          <w:tcPr>
            <w:tcW w:w="1039" w:type="dxa"/>
          </w:tcPr>
          <w:p w14:paraId="5683E745" w14:textId="77777777" w:rsidR="00612374" w:rsidRDefault="00612374" w:rsidP="009C5ACC">
            <w:r>
              <w:t>1.23</w:t>
            </w:r>
          </w:p>
        </w:tc>
      </w:tr>
      <w:tr w:rsidR="00612374" w14:paraId="067108FA" w14:textId="77777777" w:rsidTr="009C5ACC">
        <w:tc>
          <w:tcPr>
            <w:tcW w:w="1038" w:type="dxa"/>
            <w:shd w:val="clear" w:color="auto" w:fill="D9D9D9" w:themeFill="background1" w:themeFillShade="D9"/>
          </w:tcPr>
          <w:p w14:paraId="66282F60" w14:textId="3D73BA42" w:rsidR="00612374" w:rsidRPr="00C734EE" w:rsidRDefault="00612374" w:rsidP="009C5ACC">
            <w:pPr>
              <w:jc w:val="center"/>
              <w:rPr>
                <w:b/>
                <w:bCs/>
              </w:rPr>
            </w:pPr>
            <w:r>
              <w:rPr>
                <w:b/>
                <w:bCs/>
              </w:rPr>
              <w:t>2048</w:t>
            </w:r>
          </w:p>
        </w:tc>
        <w:tc>
          <w:tcPr>
            <w:tcW w:w="1039" w:type="dxa"/>
          </w:tcPr>
          <w:p w14:paraId="2EAE6140" w14:textId="6A232A08" w:rsidR="00612374" w:rsidRDefault="00612374" w:rsidP="009C5ACC">
            <w:r>
              <w:t>0.98</w:t>
            </w:r>
          </w:p>
        </w:tc>
        <w:tc>
          <w:tcPr>
            <w:tcW w:w="1039" w:type="dxa"/>
          </w:tcPr>
          <w:p w14:paraId="72D592E3" w14:textId="3AF52898" w:rsidR="00612374" w:rsidRDefault="00612374" w:rsidP="009C5ACC">
            <w:r>
              <w:t>1.43</w:t>
            </w:r>
          </w:p>
        </w:tc>
      </w:tr>
    </w:tbl>
    <w:p w14:paraId="1EB82FE7" w14:textId="77777777" w:rsidR="00612374" w:rsidRDefault="00612374" w:rsidP="00247561"/>
    <w:p w14:paraId="27843D3B" w14:textId="13B4F449" w:rsidR="00612374" w:rsidRDefault="00612374" w:rsidP="00247561">
      <w:r>
        <w:t xml:space="preserve">What accounts for this difference? </w:t>
      </w:r>
      <w:r w:rsidR="00905E0C">
        <w:t xml:space="preserve">CSR takes less storage, where now the storage is approximately 2 * [NNZ] </w:t>
      </w:r>
      <w:proofErr w:type="gramStart"/>
      <w:r w:rsidR="00905E0C">
        <w:t>*  8</w:t>
      </w:r>
      <w:proofErr w:type="gramEnd"/>
      <w:r w:rsidR="00905E0C">
        <w:t xml:space="preserve"> + [</w:t>
      </w:r>
      <w:proofErr w:type="spellStart"/>
      <w:r w:rsidR="00905E0C">
        <w:t>mat_size</w:t>
      </w:r>
      <w:proofErr w:type="spellEnd"/>
      <w:r w:rsidR="00905E0C">
        <w:t xml:space="preserve">] * 8. This is the same as COO, but one of the arrays goes from being proportional to the number of non-zero elements to being proportional to the matrix size; this is the “compression. This gives it approximately (depending on the number of non-zero (NNZ) elements) 2/3 the storage. </w:t>
      </w:r>
    </w:p>
    <w:p w14:paraId="250D348D" w14:textId="06A5C105" w:rsidR="00853F42" w:rsidRDefault="00853F42" w:rsidP="00247561"/>
    <w:p w14:paraId="71A071F3" w14:textId="709BE2EA" w:rsidR="00612374" w:rsidRDefault="00853F42" w:rsidP="00982C5A">
      <w:r>
        <w:t xml:space="preserve">Let us now comment on the numerical intensity of the CSR </w:t>
      </w:r>
      <w:proofErr w:type="spellStart"/>
      <w:r>
        <w:t>matvec</w:t>
      </w:r>
      <w:proofErr w:type="spellEnd"/>
      <w:r>
        <w:t xml:space="preserve"> algorithm, compared to COO, although this is tricky. First, I have used hoisting in my algorithm, and as such this will be incorporated in the assessment. </w:t>
      </w:r>
      <w:r w:rsidR="00982C5A">
        <w:t xml:space="preserve">CSR gets a for loop, which should/could hurt the numerical intensity (right? If not, ignore this. Not sure if compiler can help remove the added cost of maintaining the </w:t>
      </w:r>
      <w:proofErr w:type="gramStart"/>
      <w:r w:rsidR="00982C5A">
        <w:t>for loop</w:t>
      </w:r>
      <w:proofErr w:type="gramEnd"/>
      <w:r w:rsidR="00982C5A">
        <w:t xml:space="preserve"> variable, perhaps by </w:t>
      </w:r>
      <w:proofErr w:type="spellStart"/>
      <w:r w:rsidR="00982C5A">
        <w:t>inlining</w:t>
      </w:r>
      <w:proofErr w:type="spellEnd"/>
      <w:r w:rsidR="00982C5A">
        <w:t xml:space="preserve"> it). Now let us examine what really hurts COO’s numerical intensity. It has to read into </w:t>
      </w:r>
      <w:proofErr w:type="spellStart"/>
      <w:r w:rsidR="00982C5A">
        <w:t>row_indices</w:t>
      </w:r>
      <w:proofErr w:type="spellEnd"/>
      <w:r w:rsidR="00982C5A">
        <w:t xml:space="preserve"> to get the index for y. Since it cannot hoist, this also hurts it since this has to be done every time. Note that the degree to which hoisting helps depends on the distribution of the non-zero elements. Even without hoisting, in CSR we only have to read into y with the </w:t>
      </w:r>
      <w:proofErr w:type="spellStart"/>
      <w:proofErr w:type="gramStart"/>
      <w:r w:rsidR="00982C5A">
        <w:rPr>
          <w:i/>
          <w:iCs/>
        </w:rPr>
        <w:t>i</w:t>
      </w:r>
      <w:proofErr w:type="spellEnd"/>
      <w:r w:rsidR="00982C5A">
        <w:t xml:space="preserve"> loop</w:t>
      </w:r>
      <w:proofErr w:type="gramEnd"/>
      <w:r w:rsidR="00982C5A">
        <w:t xml:space="preserve"> variable, instead of getting it from reading into </w:t>
      </w:r>
      <w:proofErr w:type="spellStart"/>
      <w:r w:rsidR="00982C5A">
        <w:t>row_indices</w:t>
      </w:r>
      <w:proofErr w:type="spellEnd"/>
      <w:r w:rsidR="00982C5A">
        <w:t xml:space="preserve">. Examining just the interior loop (this doesn’t account for reading and writing the hoisting variable when needed), our comparison between COO and CSR is: </w:t>
      </w:r>
    </w:p>
    <w:p w14:paraId="275D11BD" w14:textId="387E3456" w:rsidR="00982C5A" w:rsidRDefault="00982C5A" w:rsidP="00982C5A"/>
    <w:p w14:paraId="5CAA9551" w14:textId="55D9759B" w:rsidR="00982C5A" w:rsidRDefault="00982C5A" w:rsidP="00982C5A">
      <w:r>
        <w:t xml:space="preserve">(I’ll use the following shorthand: R </w:t>
      </w:r>
      <w:r>
        <w:sym w:font="Wingdings" w:char="F0E0"/>
      </w:r>
      <w:r>
        <w:t xml:space="preserve"> Read, W </w:t>
      </w:r>
      <w:r>
        <w:sym w:font="Wingdings" w:char="F0E0"/>
      </w:r>
      <w:r>
        <w:t xml:space="preserve"> Write, A </w:t>
      </w:r>
      <w:r>
        <w:sym w:font="Wingdings" w:char="F0E0"/>
      </w:r>
      <w:r>
        <w:t xml:space="preserve"> Add, M </w:t>
      </w:r>
      <w:r>
        <w:sym w:font="Wingdings" w:char="F0E0"/>
      </w:r>
      <w:r>
        <w:t xml:space="preserve"> Multiply, I</w:t>
      </w:r>
      <w:r>
        <w:sym w:font="Wingdings" w:char="F0E0"/>
      </w:r>
      <w:r>
        <w:t xml:space="preserve"> Integer, D</w:t>
      </w:r>
      <w:r>
        <w:sym w:font="Wingdings" w:char="F0E0"/>
      </w:r>
      <w:r>
        <w:t xml:space="preserve"> Double. </w:t>
      </w:r>
      <w:proofErr w:type="gramStart"/>
      <w:r>
        <w:t>So</w:t>
      </w:r>
      <w:proofErr w:type="gramEnd"/>
      <w:r>
        <w:t xml:space="preserve"> RD is “Read Double”). </w:t>
      </w:r>
    </w:p>
    <w:p w14:paraId="12819C32" w14:textId="1151D853" w:rsidR="00982C5A" w:rsidRDefault="00982C5A" w:rsidP="00982C5A"/>
    <w:p w14:paraId="0BE49770" w14:textId="261E5311" w:rsidR="00982C5A" w:rsidRDefault="00982C5A" w:rsidP="00982C5A">
      <w:pPr>
        <w:rPr>
          <w:b/>
          <w:bCs/>
        </w:rPr>
      </w:pPr>
      <w:r>
        <w:rPr>
          <w:b/>
          <w:bCs/>
        </w:rPr>
        <w:t>COO (Loop interior)</w:t>
      </w:r>
    </w:p>
    <w:p w14:paraId="746584B2" w14:textId="62D43C07" w:rsidR="00982C5A" w:rsidRPr="00982C5A" w:rsidRDefault="00982C5A" w:rsidP="00982C5A">
      <w:r>
        <w:lastRenderedPageBreak/>
        <w:t>y(</w:t>
      </w:r>
      <w:proofErr w:type="spellStart"/>
      <w:r>
        <w:t>row_indices</w:t>
      </w:r>
      <w:proofErr w:type="spellEnd"/>
      <w:r>
        <w:t>[k</w:t>
      </w:r>
      <w:proofErr w:type="gramStart"/>
      <w:r>
        <w:t xml:space="preserve">])   </w:t>
      </w:r>
      <w:proofErr w:type="gramEnd"/>
      <w:r>
        <w:t xml:space="preserve">   =           </w:t>
      </w:r>
      <w:r>
        <w:t>y(</w:t>
      </w:r>
      <w:proofErr w:type="spellStart"/>
      <w:r>
        <w:t>row_indices</w:t>
      </w:r>
      <w:proofErr w:type="spellEnd"/>
      <w:r>
        <w:t>[k])</w:t>
      </w:r>
      <w:r>
        <w:t xml:space="preserve">      +        storage[k]       *       x(</w:t>
      </w:r>
      <w:proofErr w:type="spellStart"/>
      <w:r>
        <w:t>row_indices</w:t>
      </w:r>
      <w:proofErr w:type="spellEnd"/>
      <w:r>
        <w:t>[k])</w:t>
      </w:r>
    </w:p>
    <w:p w14:paraId="1459A24C" w14:textId="04CD809A" w:rsidR="00982C5A" w:rsidRDefault="00982C5A" w:rsidP="00982C5A">
      <w:r>
        <w:t>RI, RD</w:t>
      </w:r>
      <w:r w:rsidR="00017925">
        <w:t xml:space="preserve">.  </w:t>
      </w:r>
      <w:r>
        <w:t xml:space="preserve">                        WD          </w:t>
      </w:r>
      <w:r>
        <w:t>RI, R</w:t>
      </w:r>
      <w:r>
        <w:t>D</w:t>
      </w:r>
      <w:r>
        <w:t xml:space="preserve">                    </w:t>
      </w:r>
      <w:r>
        <w:t xml:space="preserve">      AD </w:t>
      </w:r>
      <w:r>
        <w:t xml:space="preserve">        </w:t>
      </w:r>
      <w:r>
        <w:t xml:space="preserve">RI      </w:t>
      </w:r>
      <w:r>
        <w:tab/>
        <w:t xml:space="preserve">        MD            </w:t>
      </w:r>
      <w:r w:rsidR="00017925">
        <w:t xml:space="preserve"> RI, RD</w:t>
      </w:r>
    </w:p>
    <w:p w14:paraId="0DC9CCEC" w14:textId="60639DD7" w:rsidR="00982C5A" w:rsidRDefault="00982C5A" w:rsidP="00982C5A"/>
    <w:p w14:paraId="1181E851" w14:textId="5DBBB6B8" w:rsidR="00017925" w:rsidRDefault="00017925" w:rsidP="00017925">
      <w:r>
        <w:t>Read/Writes: 8</w:t>
      </w:r>
    </w:p>
    <w:p w14:paraId="69824934" w14:textId="75E2512D" w:rsidR="00017925" w:rsidRDefault="00017925" w:rsidP="00017925">
      <w:r>
        <w:t>Flops: 2</w:t>
      </w:r>
    </w:p>
    <w:p w14:paraId="40DF2A2B" w14:textId="77777777" w:rsidR="00017925" w:rsidRDefault="00017925" w:rsidP="00982C5A"/>
    <w:p w14:paraId="22BC2FAB" w14:textId="0F82848A" w:rsidR="00982C5A" w:rsidRDefault="00982C5A" w:rsidP="00982C5A">
      <w:r>
        <w:rPr>
          <w:b/>
          <w:bCs/>
        </w:rPr>
        <w:t>CSR (Loop interior)</w:t>
      </w:r>
    </w:p>
    <w:p w14:paraId="69052E6F" w14:textId="5AEB198B" w:rsidR="00017925" w:rsidRPr="00982C5A" w:rsidRDefault="00017925" w:rsidP="00017925">
      <w:r>
        <w:t>t</w:t>
      </w:r>
      <w:r>
        <w:t xml:space="preserve">      =           </w:t>
      </w:r>
      <w:r>
        <w:t>t</w:t>
      </w:r>
      <w:r>
        <w:t xml:space="preserve">      +        storage[</w:t>
      </w:r>
      <w:proofErr w:type="gramStart"/>
      <w:r>
        <w:t xml:space="preserve">k]   </w:t>
      </w:r>
      <w:proofErr w:type="gramEnd"/>
      <w:r>
        <w:t xml:space="preserve">    *       x(</w:t>
      </w:r>
      <w:proofErr w:type="spellStart"/>
      <w:r>
        <w:t>row_indices</w:t>
      </w:r>
      <w:proofErr w:type="spellEnd"/>
      <w:r>
        <w:t>[k])</w:t>
      </w:r>
    </w:p>
    <w:p w14:paraId="06D35010" w14:textId="1A8316B5" w:rsidR="00017925" w:rsidRDefault="00017925" w:rsidP="00017925">
      <w:r>
        <w:t xml:space="preserve">      </w:t>
      </w:r>
      <w:r>
        <w:t xml:space="preserve">WD          </w:t>
      </w:r>
      <w:r>
        <w:t xml:space="preserve">     </w:t>
      </w:r>
      <w:r>
        <w:t xml:space="preserve">AD         RI      </w:t>
      </w:r>
      <w:r>
        <w:tab/>
        <w:t xml:space="preserve">   MD             RI, RD</w:t>
      </w:r>
    </w:p>
    <w:p w14:paraId="73B33353" w14:textId="77777777" w:rsidR="00017925" w:rsidRDefault="00017925" w:rsidP="00017925"/>
    <w:p w14:paraId="3CC4FC3A" w14:textId="6795ED3D" w:rsidR="00017925" w:rsidRDefault="00017925" w:rsidP="00017925">
      <w:r>
        <w:t xml:space="preserve">Read/Writes: </w:t>
      </w:r>
      <w:r>
        <w:t>4</w:t>
      </w:r>
    </w:p>
    <w:p w14:paraId="6C0D0752" w14:textId="77777777" w:rsidR="00017925" w:rsidRDefault="00017925" w:rsidP="00017925">
      <w:r>
        <w:t>Flops: 2</w:t>
      </w:r>
    </w:p>
    <w:p w14:paraId="7DBF48A1" w14:textId="3855C64C" w:rsidR="00982C5A" w:rsidRDefault="00982C5A" w:rsidP="00982C5A"/>
    <w:p w14:paraId="4DA521DB" w14:textId="636EC604" w:rsidR="00017925" w:rsidRDefault="00017925" w:rsidP="00982C5A">
      <w:r>
        <w:t xml:space="preserve">This shows an improvement of 100%, though this is again only considering the inner part of the loop. The hoisting will hurt this, to a degree depending on the distribution of non-zero elements in the matrix. </w:t>
      </w:r>
    </w:p>
    <w:p w14:paraId="688247B1" w14:textId="77777777" w:rsidR="00017925" w:rsidRDefault="00017925" w:rsidP="00982C5A"/>
    <w:p w14:paraId="76B8199A" w14:textId="7D797A4D" w:rsidR="00017925" w:rsidRDefault="00017925" w:rsidP="00017925">
      <w:r>
        <w:t>I do have a slight uncertainty if we have to RI/RD twice for the +=; so that might be too much. This is notably different than the 1/14 we calculated</w:t>
      </w:r>
      <w:r>
        <w:t xml:space="preserve"> for COO</w:t>
      </w:r>
      <w:r>
        <w:t xml:space="preserve"> in the lecture slides, so this is for sure not exactly right. This is meant to provide a </w:t>
      </w:r>
      <w:r>
        <w:rPr>
          <w:i/>
          <w:iCs/>
        </w:rPr>
        <w:t>heuristic</w:t>
      </w:r>
      <w:r>
        <w:t xml:space="preserve">, to show how the hoisting and savings on reading y with an index instead of reading into </w:t>
      </w:r>
      <w:proofErr w:type="spellStart"/>
      <w:r>
        <w:t>row_indices</w:t>
      </w:r>
      <w:proofErr w:type="spellEnd"/>
      <w:r>
        <w:t xml:space="preserve"> to get the index saves numerical intensity. </w:t>
      </w:r>
      <w:r>
        <w:t xml:space="preserve"> </w:t>
      </w:r>
    </w:p>
    <w:p w14:paraId="67B0BE37" w14:textId="027E3B1F" w:rsidR="00017925" w:rsidRDefault="00017925" w:rsidP="00017925"/>
    <w:p w14:paraId="3FAEC065" w14:textId="037D2587" w:rsidR="00017925" w:rsidRDefault="00017925" w:rsidP="00017925">
      <w:r>
        <w:t xml:space="preserve">Also, we eventually have to pay the piper and to the read/writes for the hoisting; as mentioned, the degree to which this saves us is dependent on the sparsity of the matrix, since the hoisting only helps when we’re moving within a row. It could even hurt us, in the cases of extreme sparsity. </w:t>
      </w:r>
    </w:p>
    <w:p w14:paraId="73155AA5" w14:textId="15436B66" w:rsidR="00017925" w:rsidRDefault="00017925" w:rsidP="00017925"/>
    <w:p w14:paraId="704D753D" w14:textId="0778BEB1" w:rsidR="00017925" w:rsidRDefault="00017925" w:rsidP="00017925">
      <w:r>
        <w:t xml:space="preserve">All of this is to say it is a difficult calculation, but in most sparse matrices the hoisting will help us in CSR, and the single read into y (instead of reading into an array to get the index for y) will also help us in CSR. CSR also has better storage. </w:t>
      </w:r>
    </w:p>
    <w:p w14:paraId="5F207B9A" w14:textId="77777777" w:rsidR="00017925" w:rsidRDefault="00017925" w:rsidP="00017925"/>
    <w:p w14:paraId="51CEC74A" w14:textId="77777777" w:rsidR="00017925" w:rsidRDefault="00017925" w:rsidP="00017925">
      <w:r>
        <w:t xml:space="preserve">Empirically, we see the CSR performs approximately 100% (twice) as well for some sizes, and around 150% better for other sizes. Pinpointing this down is difficult, especially since the ratio of performance is not consistent. </w:t>
      </w:r>
    </w:p>
    <w:p w14:paraId="5F890551" w14:textId="77777777" w:rsidR="00017925" w:rsidRDefault="00017925" w:rsidP="00017925"/>
    <w:p w14:paraId="567BDA7B" w14:textId="4C3E46B5" w:rsidR="00017925" w:rsidRDefault="00017925" w:rsidP="00017925">
      <w:r>
        <w:t xml:space="preserve">The ratios CSR:COO for each of the sizes are: </w:t>
      </w:r>
    </w:p>
    <w:p w14:paraId="0E77BE75" w14:textId="7C77E40E" w:rsidR="00017925" w:rsidRDefault="00017925" w:rsidP="00017925">
      <w:r>
        <w:t xml:space="preserve">128 </w:t>
      </w:r>
      <w:r>
        <w:sym w:font="Wingdings" w:char="F0E0"/>
      </w:r>
      <w:r>
        <w:t xml:space="preserve"> 1.86</w:t>
      </w:r>
    </w:p>
    <w:p w14:paraId="5A35E189" w14:textId="772F4C16" w:rsidR="00017925" w:rsidRDefault="00017925" w:rsidP="00017925">
      <w:r>
        <w:t xml:space="preserve">256 </w:t>
      </w:r>
      <w:r>
        <w:sym w:font="Wingdings" w:char="F0E0"/>
      </w:r>
      <w:r>
        <w:t xml:space="preserve"> 1.78</w:t>
      </w:r>
    </w:p>
    <w:p w14:paraId="6A7CD2E1" w14:textId="53A9139A" w:rsidR="00017925" w:rsidRDefault="00017925" w:rsidP="00017925">
      <w:r>
        <w:t xml:space="preserve">512 </w:t>
      </w:r>
      <w:r>
        <w:sym w:font="Wingdings" w:char="F0E0"/>
      </w:r>
      <w:r>
        <w:t xml:space="preserve"> 1.44</w:t>
      </w:r>
    </w:p>
    <w:p w14:paraId="3230EF66" w14:textId="06457262" w:rsidR="00017925" w:rsidRDefault="00017925" w:rsidP="00017925">
      <w:r>
        <w:t xml:space="preserve">1024 </w:t>
      </w:r>
      <w:r>
        <w:sym w:font="Wingdings" w:char="F0E0"/>
      </w:r>
      <w:r>
        <w:t xml:space="preserve"> </w:t>
      </w:r>
      <w:r w:rsidR="00D8520B">
        <w:t>1.61</w:t>
      </w:r>
    </w:p>
    <w:p w14:paraId="3141C4B0" w14:textId="64136350" w:rsidR="00D8520B" w:rsidRDefault="00D8520B" w:rsidP="00017925">
      <w:r>
        <w:t xml:space="preserve">2048 </w:t>
      </w:r>
      <w:r>
        <w:sym w:font="Wingdings" w:char="F0E0"/>
      </w:r>
      <w:r>
        <w:t xml:space="preserve"> 1.45</w:t>
      </w:r>
    </w:p>
    <w:p w14:paraId="56D5E49B" w14:textId="66AFE167" w:rsidR="00D8520B" w:rsidRDefault="00D8520B" w:rsidP="00017925"/>
    <w:p w14:paraId="0467171F" w14:textId="10AA31EF" w:rsidR="00D8520B" w:rsidRPr="00017925" w:rsidRDefault="00D8520B" w:rsidP="00017925">
      <w:r>
        <w:t xml:space="preserve">Our analyses of the numerical intensity and storage are pretty encouraging in interpreting this; we got 100% numerical intensity improvement in the inner for </w:t>
      </w:r>
      <w:proofErr w:type="gramStart"/>
      <w:r>
        <w:t>loop, but</w:t>
      </w:r>
      <w:proofErr w:type="gramEnd"/>
      <w:r>
        <w:t xml:space="preserve"> didn’t incorporate other things like the hoisting costs. The storage is helped, but this is </w:t>
      </w:r>
      <w:r>
        <w:lastRenderedPageBreak/>
        <w:t xml:space="preserve">proportional to the number of non-zero elements, so it is difficult to determine its exact consequences. There will be certain sizes and </w:t>
      </w:r>
      <w:proofErr w:type="spellStart"/>
      <w:r>
        <w:t>sparsities</w:t>
      </w:r>
      <w:proofErr w:type="spellEnd"/>
      <w:r>
        <w:t xml:space="preserve"> of matrices where this could cause a “jump”, wherein the matrix could fit in a </w:t>
      </w:r>
      <w:proofErr w:type="gramStart"/>
      <w:r>
        <w:t>lower sized caches</w:t>
      </w:r>
      <w:proofErr w:type="gramEnd"/>
      <w:r>
        <w:t xml:space="preserve">. The empirical result is somewhere </w:t>
      </w:r>
      <w:proofErr w:type="spellStart"/>
      <w:r>
        <w:t>inbetween</w:t>
      </w:r>
      <w:proofErr w:type="spellEnd"/>
      <w:r>
        <w:t xml:space="preserve"> this super-idealized doubling of performance and a more realistic similarity of performance, taking into account that the storage savings may not let it fit into new caches, and that the hoisting effects may not help as much as anticipated. The “one read” into y, instead of “two reads” should provide the most consistent benefit, since even without hoisting this will save a read operation that will return an integer. </w:t>
      </w:r>
    </w:p>
    <w:p w14:paraId="6CD1A9BF" w14:textId="77777777" w:rsidR="00247561" w:rsidRDefault="00247561" w:rsidP="00247561"/>
    <w:p w14:paraId="4269E3FF" w14:textId="77777777" w:rsidR="00247561" w:rsidRPr="00247561" w:rsidRDefault="00247561" w:rsidP="00247561">
      <w:pPr>
        <w:rPr>
          <w:b/>
          <w:bCs/>
        </w:rPr>
      </w:pPr>
      <w:r w:rsidRPr="00247561">
        <w:rPr>
          <w:b/>
          <w:bCs/>
        </w:rPr>
        <w:t xml:space="preserve">(4) How does the performance (in GFLOP/s) for </w:t>
      </w:r>
      <w:proofErr w:type="gramStart"/>
      <w:r w:rsidRPr="00247561">
        <w:rPr>
          <w:b/>
          <w:bCs/>
        </w:rPr>
        <w:t>sparse-matrix</w:t>
      </w:r>
      <w:proofErr w:type="gramEnd"/>
      <w:r w:rsidRPr="00247561">
        <w:rPr>
          <w:b/>
          <w:bCs/>
        </w:rPr>
        <w:t xml:space="preserve"> by dense</w:t>
      </w:r>
    </w:p>
    <w:p w14:paraId="735C7EC8" w14:textId="77777777" w:rsidR="00247561" w:rsidRPr="00247561" w:rsidRDefault="00247561" w:rsidP="00247561">
      <w:pPr>
        <w:rPr>
          <w:b/>
          <w:bCs/>
        </w:rPr>
      </w:pPr>
      <w:r w:rsidRPr="00247561">
        <w:rPr>
          <w:b/>
          <w:bCs/>
        </w:rPr>
        <w:t xml:space="preserve">matrix product (**SPMM**) compare to </w:t>
      </w:r>
      <w:proofErr w:type="gramStart"/>
      <w:r w:rsidRPr="00247561">
        <w:rPr>
          <w:b/>
          <w:bCs/>
        </w:rPr>
        <w:t>sparse-matrix</w:t>
      </w:r>
      <w:proofErr w:type="gramEnd"/>
      <w:r w:rsidRPr="00247561">
        <w:rPr>
          <w:b/>
          <w:bCs/>
        </w:rPr>
        <w:t xml:space="preserve"> by vector product</w:t>
      </w:r>
    </w:p>
    <w:p w14:paraId="3E78B3FF" w14:textId="77777777" w:rsidR="00247561" w:rsidRPr="00247561" w:rsidRDefault="00247561" w:rsidP="00247561">
      <w:pPr>
        <w:rPr>
          <w:b/>
          <w:bCs/>
        </w:rPr>
      </w:pPr>
      <w:r w:rsidRPr="00247561">
        <w:rPr>
          <w:b/>
          <w:bCs/>
        </w:rPr>
        <w:t>(**SPMV**)? The performance for SPMM should be about the same as for</w:t>
      </w:r>
    </w:p>
    <w:p w14:paraId="379E027F" w14:textId="77777777" w:rsidR="00247561" w:rsidRPr="00247561" w:rsidRDefault="00247561" w:rsidP="00247561">
      <w:pPr>
        <w:rPr>
          <w:b/>
          <w:bCs/>
        </w:rPr>
      </w:pPr>
      <w:r w:rsidRPr="00247561">
        <w:rPr>
          <w:b/>
          <w:bCs/>
        </w:rPr>
        <w:t xml:space="preserve">SPMV in the case of a 1 column dense matrix.  What is the trend </w:t>
      </w:r>
      <w:proofErr w:type="gramStart"/>
      <w:r w:rsidRPr="00247561">
        <w:rPr>
          <w:b/>
          <w:bCs/>
        </w:rPr>
        <w:t>with</w:t>
      </w:r>
      <w:proofErr w:type="gramEnd"/>
    </w:p>
    <w:p w14:paraId="43D29934" w14:textId="77777777" w:rsidR="00247561" w:rsidRPr="00247561" w:rsidRDefault="00247561" w:rsidP="00247561">
      <w:pPr>
        <w:rPr>
          <w:b/>
          <w:bCs/>
        </w:rPr>
      </w:pPr>
      <w:r w:rsidRPr="00247561">
        <w:rPr>
          <w:b/>
          <w:bCs/>
        </w:rPr>
        <w:t>increasing numbers of columns?  Explain, and quantify if you can,</w:t>
      </w:r>
    </w:p>
    <w:p w14:paraId="014C3C48" w14:textId="6C4A58CA" w:rsidR="00247561" w:rsidRDefault="00247561" w:rsidP="00247561">
      <w:pPr>
        <w:rPr>
          <w:b/>
          <w:bCs/>
        </w:rPr>
      </w:pPr>
      <w:r w:rsidRPr="00247561">
        <w:rPr>
          <w:b/>
          <w:bCs/>
        </w:rPr>
        <w:t>using the roofline model.</w:t>
      </w:r>
    </w:p>
    <w:p w14:paraId="7B3D3BB5" w14:textId="7728988B" w:rsidR="00D8520B" w:rsidRDefault="00D8520B" w:rsidP="00247561">
      <w:pPr>
        <w:rPr>
          <w:b/>
          <w:bCs/>
        </w:rPr>
      </w:pPr>
    </w:p>
    <w:p w14:paraId="6B710E32" w14:textId="0B86CCA9" w:rsidR="00D8520B" w:rsidRDefault="00D8520B" w:rsidP="00247561">
      <w:r>
        <w:t>Let us compare these for COO, CSR, and CSC, though we will do the bulk of our analysis making our assumptions (whatever they are) with COO, since it is simplest and most archetypal of sparse matrix operations. (Aside: Why haven’t I been mentioning AOS more? Answer: Because it is not very good</w:t>
      </w:r>
      <w:r w:rsidR="009C4BE6">
        <w:t>, and not particularly insightful. CSR and CSC at least have the benefit of being state of the art, and showing how</w:t>
      </w:r>
      <w:r w:rsidR="009C4BE6">
        <w:rPr>
          <w:i/>
          <w:iCs/>
        </w:rPr>
        <w:t xml:space="preserve"> better</w:t>
      </w:r>
      <w:r w:rsidR="009C4BE6">
        <w:t xml:space="preserve"> performance than COO acts</w:t>
      </w:r>
      <w:proofErr w:type="gramStart"/>
      <w:r w:rsidR="009C4BE6">
        <w:t xml:space="preserve">. </w:t>
      </w:r>
      <w:r>
        <w:t>)</w:t>
      </w:r>
      <w:proofErr w:type="gramEnd"/>
    </w:p>
    <w:p w14:paraId="6EE90FDD" w14:textId="7E127277" w:rsidR="00D8520B" w:rsidRDefault="00D8520B" w:rsidP="00247561"/>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9C4BE6" w14:paraId="6AD1C5A7" w14:textId="77777777" w:rsidTr="00E732C6">
        <w:tc>
          <w:tcPr>
            <w:tcW w:w="1335" w:type="dxa"/>
          </w:tcPr>
          <w:p w14:paraId="5A5D7919" w14:textId="77777777" w:rsidR="009C4BE6" w:rsidRDefault="009C4BE6" w:rsidP="00247561"/>
        </w:tc>
        <w:tc>
          <w:tcPr>
            <w:tcW w:w="4007" w:type="dxa"/>
            <w:gridSpan w:val="3"/>
            <w:shd w:val="clear" w:color="auto" w:fill="F2DBDB" w:themeFill="accent2" w:themeFillTint="33"/>
          </w:tcPr>
          <w:p w14:paraId="1B9B8F8E" w14:textId="775AE1F6" w:rsidR="009C4BE6" w:rsidRPr="00E732C6" w:rsidRDefault="009C4BE6" w:rsidP="00E732C6">
            <w:pPr>
              <w:jc w:val="center"/>
              <w:rPr>
                <w:b/>
                <w:bCs/>
              </w:rPr>
            </w:pPr>
            <w:proofErr w:type="spellStart"/>
            <w:r w:rsidRPr="00E732C6">
              <w:rPr>
                <w:b/>
                <w:bCs/>
              </w:rPr>
              <w:t>MatVec</w:t>
            </w:r>
            <w:proofErr w:type="spellEnd"/>
            <w:r w:rsidRPr="00E732C6">
              <w:rPr>
                <w:b/>
                <w:bCs/>
              </w:rPr>
              <w:t xml:space="preserve"> (SPMV)</w:t>
            </w:r>
          </w:p>
        </w:tc>
        <w:tc>
          <w:tcPr>
            <w:tcW w:w="4008" w:type="dxa"/>
            <w:gridSpan w:val="3"/>
            <w:shd w:val="clear" w:color="auto" w:fill="DBE5F1" w:themeFill="accent1" w:themeFillTint="33"/>
          </w:tcPr>
          <w:p w14:paraId="31281C48" w14:textId="3EE6A81E" w:rsidR="009C4BE6" w:rsidRPr="00E732C6" w:rsidRDefault="009C4BE6" w:rsidP="00E732C6">
            <w:pPr>
              <w:jc w:val="center"/>
              <w:rPr>
                <w:b/>
                <w:bCs/>
              </w:rPr>
            </w:pPr>
            <w:proofErr w:type="spellStart"/>
            <w:r w:rsidRPr="00E732C6">
              <w:rPr>
                <w:b/>
                <w:bCs/>
              </w:rPr>
              <w:t>MatMat</w:t>
            </w:r>
            <w:proofErr w:type="spellEnd"/>
            <w:r w:rsidRPr="00E732C6">
              <w:rPr>
                <w:b/>
                <w:bCs/>
              </w:rPr>
              <w:t xml:space="preserve"> (SPMM)</w:t>
            </w:r>
          </w:p>
        </w:tc>
      </w:tr>
      <w:tr w:rsidR="009C4BE6" w14:paraId="355D2BF9" w14:textId="77777777" w:rsidTr="00E732C6">
        <w:tc>
          <w:tcPr>
            <w:tcW w:w="1335" w:type="dxa"/>
          </w:tcPr>
          <w:p w14:paraId="0C988D29" w14:textId="77777777" w:rsidR="009C4BE6" w:rsidRDefault="009C4BE6" w:rsidP="00247561"/>
        </w:tc>
        <w:tc>
          <w:tcPr>
            <w:tcW w:w="1335" w:type="dxa"/>
            <w:shd w:val="clear" w:color="auto" w:fill="FABF8F" w:themeFill="accent6" w:themeFillTint="99"/>
          </w:tcPr>
          <w:p w14:paraId="536C0A2D" w14:textId="01F0CE8E" w:rsidR="009C4BE6" w:rsidRPr="00E732C6" w:rsidRDefault="009C4BE6" w:rsidP="00E732C6">
            <w:pPr>
              <w:jc w:val="center"/>
              <w:rPr>
                <w:b/>
                <w:bCs/>
              </w:rPr>
            </w:pPr>
            <w:r w:rsidRPr="00E732C6">
              <w:rPr>
                <w:b/>
                <w:bCs/>
              </w:rPr>
              <w:t>COO</w:t>
            </w:r>
          </w:p>
        </w:tc>
        <w:tc>
          <w:tcPr>
            <w:tcW w:w="1336" w:type="dxa"/>
            <w:shd w:val="clear" w:color="auto" w:fill="C2D69B" w:themeFill="accent3" w:themeFillTint="99"/>
          </w:tcPr>
          <w:p w14:paraId="72CF4799" w14:textId="3C0F597B" w:rsidR="009C4BE6" w:rsidRPr="00E732C6" w:rsidRDefault="009C4BE6" w:rsidP="00E732C6">
            <w:pPr>
              <w:jc w:val="center"/>
              <w:rPr>
                <w:b/>
                <w:bCs/>
              </w:rPr>
            </w:pPr>
            <w:r w:rsidRPr="00E732C6">
              <w:rPr>
                <w:b/>
                <w:bCs/>
              </w:rPr>
              <w:t>C</w:t>
            </w:r>
            <w:r w:rsidRPr="00E732C6">
              <w:rPr>
                <w:b/>
                <w:bCs/>
                <w:shd w:val="clear" w:color="auto" w:fill="C2D69B" w:themeFill="accent3" w:themeFillTint="99"/>
              </w:rPr>
              <w:t>SR</w:t>
            </w:r>
          </w:p>
        </w:tc>
        <w:tc>
          <w:tcPr>
            <w:tcW w:w="1336" w:type="dxa"/>
            <w:shd w:val="clear" w:color="auto" w:fill="B2A1C7" w:themeFill="accent4" w:themeFillTint="99"/>
          </w:tcPr>
          <w:p w14:paraId="14FA9DF7" w14:textId="3BD6B965" w:rsidR="009C4BE6" w:rsidRPr="00E732C6" w:rsidRDefault="009C4BE6" w:rsidP="00E732C6">
            <w:pPr>
              <w:jc w:val="center"/>
              <w:rPr>
                <w:b/>
                <w:bCs/>
              </w:rPr>
            </w:pPr>
            <w:r w:rsidRPr="00E732C6">
              <w:rPr>
                <w:b/>
                <w:bCs/>
              </w:rPr>
              <w:t>CSC</w:t>
            </w:r>
          </w:p>
        </w:tc>
        <w:tc>
          <w:tcPr>
            <w:tcW w:w="1336" w:type="dxa"/>
            <w:shd w:val="clear" w:color="auto" w:fill="FABF8F" w:themeFill="accent6" w:themeFillTint="99"/>
          </w:tcPr>
          <w:p w14:paraId="6D8AB710" w14:textId="4662BF0F" w:rsidR="009C4BE6" w:rsidRPr="00E732C6" w:rsidRDefault="009C4BE6" w:rsidP="00E732C6">
            <w:pPr>
              <w:jc w:val="center"/>
              <w:rPr>
                <w:b/>
                <w:bCs/>
              </w:rPr>
            </w:pPr>
            <w:r w:rsidRPr="00E732C6">
              <w:rPr>
                <w:b/>
                <w:bCs/>
              </w:rPr>
              <w:t>COO</w:t>
            </w:r>
          </w:p>
        </w:tc>
        <w:tc>
          <w:tcPr>
            <w:tcW w:w="1336" w:type="dxa"/>
            <w:shd w:val="clear" w:color="auto" w:fill="C2D69B" w:themeFill="accent3" w:themeFillTint="99"/>
          </w:tcPr>
          <w:p w14:paraId="7D9DD2B3" w14:textId="62A6EFF8" w:rsidR="009C4BE6" w:rsidRPr="00E732C6" w:rsidRDefault="009C4BE6" w:rsidP="00E732C6">
            <w:pPr>
              <w:jc w:val="center"/>
              <w:rPr>
                <w:b/>
                <w:bCs/>
              </w:rPr>
            </w:pPr>
            <w:r w:rsidRPr="00E732C6">
              <w:rPr>
                <w:b/>
                <w:bCs/>
              </w:rPr>
              <w:t>CSR</w:t>
            </w:r>
          </w:p>
        </w:tc>
        <w:tc>
          <w:tcPr>
            <w:tcW w:w="1336" w:type="dxa"/>
            <w:shd w:val="clear" w:color="auto" w:fill="B2A1C7" w:themeFill="accent4" w:themeFillTint="99"/>
          </w:tcPr>
          <w:p w14:paraId="2AA920D4" w14:textId="2BB3EB68" w:rsidR="009C4BE6" w:rsidRPr="00E732C6" w:rsidRDefault="009C4BE6" w:rsidP="00E732C6">
            <w:pPr>
              <w:jc w:val="center"/>
              <w:rPr>
                <w:b/>
                <w:bCs/>
              </w:rPr>
            </w:pPr>
            <w:r w:rsidRPr="00E732C6">
              <w:rPr>
                <w:b/>
                <w:bCs/>
              </w:rPr>
              <w:t>CSC</w:t>
            </w:r>
          </w:p>
        </w:tc>
      </w:tr>
      <w:tr w:rsidR="009C4BE6" w14:paraId="72D2544D" w14:textId="77777777" w:rsidTr="00E732C6">
        <w:tc>
          <w:tcPr>
            <w:tcW w:w="1335" w:type="dxa"/>
            <w:shd w:val="clear" w:color="auto" w:fill="D9D9D9" w:themeFill="background1" w:themeFillShade="D9"/>
          </w:tcPr>
          <w:p w14:paraId="2BEF1CA0" w14:textId="32EC62BC" w:rsidR="009C4BE6" w:rsidRPr="00E732C6" w:rsidRDefault="009C4BE6" w:rsidP="00E732C6">
            <w:pPr>
              <w:jc w:val="center"/>
              <w:rPr>
                <w:b/>
                <w:bCs/>
              </w:rPr>
            </w:pPr>
            <w:r w:rsidRPr="00E732C6">
              <w:rPr>
                <w:b/>
                <w:bCs/>
              </w:rPr>
              <w:t>64</w:t>
            </w:r>
          </w:p>
        </w:tc>
        <w:tc>
          <w:tcPr>
            <w:tcW w:w="1335" w:type="dxa"/>
            <w:shd w:val="clear" w:color="auto" w:fill="FDE9D9" w:themeFill="accent6" w:themeFillTint="33"/>
          </w:tcPr>
          <w:p w14:paraId="0F29EEF5" w14:textId="6FF0C399" w:rsidR="009C4BE6" w:rsidRDefault="009C4BE6" w:rsidP="00247561">
            <w:r>
              <w:t>1.30</w:t>
            </w:r>
          </w:p>
        </w:tc>
        <w:tc>
          <w:tcPr>
            <w:tcW w:w="1336" w:type="dxa"/>
            <w:shd w:val="clear" w:color="auto" w:fill="EAF1DD" w:themeFill="accent3" w:themeFillTint="33"/>
          </w:tcPr>
          <w:p w14:paraId="56C0F5C2" w14:textId="4530693C" w:rsidR="009C4BE6" w:rsidRDefault="009C4BE6" w:rsidP="00247561">
            <w:r>
              <w:t>2.32</w:t>
            </w:r>
          </w:p>
        </w:tc>
        <w:tc>
          <w:tcPr>
            <w:tcW w:w="1336" w:type="dxa"/>
            <w:shd w:val="clear" w:color="auto" w:fill="E5DFEC" w:themeFill="accent4" w:themeFillTint="33"/>
          </w:tcPr>
          <w:p w14:paraId="43A0FBA1" w14:textId="0AFAB485" w:rsidR="009C4BE6" w:rsidRDefault="009C4BE6" w:rsidP="00247561">
            <w:r>
              <w:t>2.70</w:t>
            </w:r>
          </w:p>
        </w:tc>
        <w:tc>
          <w:tcPr>
            <w:tcW w:w="1336" w:type="dxa"/>
            <w:shd w:val="clear" w:color="auto" w:fill="FDE9D9" w:themeFill="accent6" w:themeFillTint="33"/>
          </w:tcPr>
          <w:p w14:paraId="11E21566" w14:textId="0A91F3B6" w:rsidR="009C4BE6" w:rsidRDefault="009C4BE6" w:rsidP="00247561">
            <w:r>
              <w:t>0.94</w:t>
            </w:r>
          </w:p>
        </w:tc>
        <w:tc>
          <w:tcPr>
            <w:tcW w:w="1336" w:type="dxa"/>
            <w:shd w:val="clear" w:color="auto" w:fill="EAF1DD" w:themeFill="accent3" w:themeFillTint="33"/>
          </w:tcPr>
          <w:p w14:paraId="295BAF97" w14:textId="3107829B" w:rsidR="009C4BE6" w:rsidRDefault="00E732C6" w:rsidP="00247561">
            <w:r>
              <w:t>2.32</w:t>
            </w:r>
          </w:p>
        </w:tc>
        <w:tc>
          <w:tcPr>
            <w:tcW w:w="1336" w:type="dxa"/>
            <w:shd w:val="clear" w:color="auto" w:fill="E5DFEC" w:themeFill="accent4" w:themeFillTint="33"/>
          </w:tcPr>
          <w:p w14:paraId="3D6BFCE9" w14:textId="4EF75B05" w:rsidR="009C4BE6" w:rsidRDefault="00E732C6" w:rsidP="00247561">
            <w:r>
              <w:t>2.06</w:t>
            </w:r>
          </w:p>
        </w:tc>
      </w:tr>
      <w:tr w:rsidR="009C4BE6" w14:paraId="1090C646" w14:textId="77777777" w:rsidTr="00E732C6">
        <w:tc>
          <w:tcPr>
            <w:tcW w:w="1335" w:type="dxa"/>
            <w:shd w:val="clear" w:color="auto" w:fill="D9D9D9" w:themeFill="background1" w:themeFillShade="D9"/>
          </w:tcPr>
          <w:p w14:paraId="526CC9D2" w14:textId="59CF5211" w:rsidR="009C4BE6" w:rsidRPr="00E732C6" w:rsidRDefault="009C4BE6" w:rsidP="00E732C6">
            <w:pPr>
              <w:jc w:val="center"/>
              <w:rPr>
                <w:b/>
                <w:bCs/>
              </w:rPr>
            </w:pPr>
            <w:r w:rsidRPr="00E732C6">
              <w:rPr>
                <w:b/>
                <w:bCs/>
              </w:rPr>
              <w:t>128</w:t>
            </w:r>
          </w:p>
        </w:tc>
        <w:tc>
          <w:tcPr>
            <w:tcW w:w="1335" w:type="dxa"/>
            <w:shd w:val="clear" w:color="auto" w:fill="FDE9D9" w:themeFill="accent6" w:themeFillTint="33"/>
          </w:tcPr>
          <w:p w14:paraId="32875961" w14:textId="4B76EF7E" w:rsidR="009C4BE6" w:rsidRDefault="009C4BE6" w:rsidP="00247561">
            <w:r>
              <w:t>1.32</w:t>
            </w:r>
          </w:p>
        </w:tc>
        <w:tc>
          <w:tcPr>
            <w:tcW w:w="1336" w:type="dxa"/>
            <w:shd w:val="clear" w:color="auto" w:fill="EAF1DD" w:themeFill="accent3" w:themeFillTint="33"/>
          </w:tcPr>
          <w:p w14:paraId="0D7C9AC9" w14:textId="3BD3B50B" w:rsidR="009C4BE6" w:rsidRDefault="009C4BE6" w:rsidP="00247561">
            <w:r>
              <w:t>2.25</w:t>
            </w:r>
          </w:p>
        </w:tc>
        <w:tc>
          <w:tcPr>
            <w:tcW w:w="1336" w:type="dxa"/>
            <w:shd w:val="clear" w:color="auto" w:fill="E5DFEC" w:themeFill="accent4" w:themeFillTint="33"/>
          </w:tcPr>
          <w:p w14:paraId="004ABB82" w14:textId="597044D7" w:rsidR="009C4BE6" w:rsidRDefault="009C4BE6" w:rsidP="00247561">
            <w:r>
              <w:t>2.67</w:t>
            </w:r>
          </w:p>
        </w:tc>
        <w:tc>
          <w:tcPr>
            <w:tcW w:w="1336" w:type="dxa"/>
            <w:shd w:val="clear" w:color="auto" w:fill="FDE9D9" w:themeFill="accent6" w:themeFillTint="33"/>
          </w:tcPr>
          <w:p w14:paraId="4E081D54" w14:textId="42B36F3C" w:rsidR="009C4BE6" w:rsidRDefault="009C4BE6" w:rsidP="00247561">
            <w:r>
              <w:t>1.16</w:t>
            </w:r>
          </w:p>
        </w:tc>
        <w:tc>
          <w:tcPr>
            <w:tcW w:w="1336" w:type="dxa"/>
            <w:shd w:val="clear" w:color="auto" w:fill="EAF1DD" w:themeFill="accent3" w:themeFillTint="33"/>
          </w:tcPr>
          <w:p w14:paraId="2859F4B6" w14:textId="4DCAB09B" w:rsidR="009C4BE6" w:rsidRDefault="00E732C6" w:rsidP="00247561">
            <w:r>
              <w:t>2.33</w:t>
            </w:r>
          </w:p>
        </w:tc>
        <w:tc>
          <w:tcPr>
            <w:tcW w:w="1336" w:type="dxa"/>
            <w:shd w:val="clear" w:color="auto" w:fill="E5DFEC" w:themeFill="accent4" w:themeFillTint="33"/>
          </w:tcPr>
          <w:p w14:paraId="1E0DC023" w14:textId="39BA8C19" w:rsidR="009C4BE6" w:rsidRDefault="00E732C6" w:rsidP="00247561">
            <w:r>
              <w:t>2.01</w:t>
            </w:r>
          </w:p>
        </w:tc>
      </w:tr>
      <w:tr w:rsidR="009C4BE6" w14:paraId="52ADBF0F" w14:textId="77777777" w:rsidTr="00E732C6">
        <w:tc>
          <w:tcPr>
            <w:tcW w:w="1335" w:type="dxa"/>
            <w:shd w:val="clear" w:color="auto" w:fill="D9D9D9" w:themeFill="background1" w:themeFillShade="D9"/>
          </w:tcPr>
          <w:p w14:paraId="1D1330D1" w14:textId="6B5C4C70" w:rsidR="009C4BE6" w:rsidRPr="00E732C6" w:rsidRDefault="009C4BE6" w:rsidP="00E732C6">
            <w:pPr>
              <w:jc w:val="center"/>
              <w:rPr>
                <w:b/>
                <w:bCs/>
              </w:rPr>
            </w:pPr>
            <w:r w:rsidRPr="00E732C6">
              <w:rPr>
                <w:b/>
                <w:bCs/>
              </w:rPr>
              <w:t>256</w:t>
            </w:r>
          </w:p>
        </w:tc>
        <w:tc>
          <w:tcPr>
            <w:tcW w:w="1335" w:type="dxa"/>
            <w:shd w:val="clear" w:color="auto" w:fill="FDE9D9" w:themeFill="accent6" w:themeFillTint="33"/>
          </w:tcPr>
          <w:p w14:paraId="04447D0C" w14:textId="0A67788A" w:rsidR="009C4BE6" w:rsidRDefault="009C4BE6" w:rsidP="00247561">
            <w:r>
              <w:t>1.18</w:t>
            </w:r>
          </w:p>
        </w:tc>
        <w:tc>
          <w:tcPr>
            <w:tcW w:w="1336" w:type="dxa"/>
            <w:shd w:val="clear" w:color="auto" w:fill="EAF1DD" w:themeFill="accent3" w:themeFillTint="33"/>
          </w:tcPr>
          <w:p w14:paraId="527DF4E6" w14:textId="05B3C2A4" w:rsidR="009C4BE6" w:rsidRDefault="009C4BE6" w:rsidP="00247561">
            <w:r>
              <w:t>2.09</w:t>
            </w:r>
          </w:p>
        </w:tc>
        <w:tc>
          <w:tcPr>
            <w:tcW w:w="1336" w:type="dxa"/>
            <w:shd w:val="clear" w:color="auto" w:fill="E5DFEC" w:themeFill="accent4" w:themeFillTint="33"/>
          </w:tcPr>
          <w:p w14:paraId="4528F698" w14:textId="63B5D85E" w:rsidR="009C4BE6" w:rsidRDefault="009C4BE6" w:rsidP="00247561">
            <w:r>
              <w:t>2.18</w:t>
            </w:r>
          </w:p>
        </w:tc>
        <w:tc>
          <w:tcPr>
            <w:tcW w:w="1336" w:type="dxa"/>
            <w:shd w:val="clear" w:color="auto" w:fill="FDE9D9" w:themeFill="accent6" w:themeFillTint="33"/>
          </w:tcPr>
          <w:p w14:paraId="4F88F34B" w14:textId="6C95B346" w:rsidR="009C4BE6" w:rsidRDefault="00E732C6" w:rsidP="00247561">
            <w:r>
              <w:t>1.10</w:t>
            </w:r>
          </w:p>
        </w:tc>
        <w:tc>
          <w:tcPr>
            <w:tcW w:w="1336" w:type="dxa"/>
            <w:shd w:val="clear" w:color="auto" w:fill="EAF1DD" w:themeFill="accent3" w:themeFillTint="33"/>
          </w:tcPr>
          <w:p w14:paraId="53EA686D" w14:textId="1C0EEA30" w:rsidR="009C4BE6" w:rsidRDefault="00E732C6" w:rsidP="00247561">
            <w:r>
              <w:t>2.03</w:t>
            </w:r>
          </w:p>
        </w:tc>
        <w:tc>
          <w:tcPr>
            <w:tcW w:w="1336" w:type="dxa"/>
            <w:shd w:val="clear" w:color="auto" w:fill="E5DFEC" w:themeFill="accent4" w:themeFillTint="33"/>
          </w:tcPr>
          <w:p w14:paraId="62B4F1D1" w14:textId="041A2AAF" w:rsidR="009C4BE6" w:rsidRDefault="00E732C6" w:rsidP="00247561">
            <w:r>
              <w:t>1.74</w:t>
            </w:r>
          </w:p>
        </w:tc>
      </w:tr>
      <w:tr w:rsidR="009C4BE6" w14:paraId="403701B0" w14:textId="77777777" w:rsidTr="00E732C6">
        <w:tc>
          <w:tcPr>
            <w:tcW w:w="1335" w:type="dxa"/>
            <w:shd w:val="clear" w:color="auto" w:fill="D9D9D9" w:themeFill="background1" w:themeFillShade="D9"/>
          </w:tcPr>
          <w:p w14:paraId="6E877E02" w14:textId="28DD3FF9" w:rsidR="009C4BE6" w:rsidRPr="00E732C6" w:rsidRDefault="009C4BE6" w:rsidP="00E732C6">
            <w:pPr>
              <w:jc w:val="center"/>
              <w:rPr>
                <w:b/>
                <w:bCs/>
              </w:rPr>
            </w:pPr>
            <w:r w:rsidRPr="00E732C6">
              <w:rPr>
                <w:b/>
                <w:bCs/>
              </w:rPr>
              <w:t>512</w:t>
            </w:r>
          </w:p>
        </w:tc>
        <w:tc>
          <w:tcPr>
            <w:tcW w:w="1335" w:type="dxa"/>
            <w:shd w:val="clear" w:color="auto" w:fill="FDE9D9" w:themeFill="accent6" w:themeFillTint="33"/>
          </w:tcPr>
          <w:p w14:paraId="5EFA1194" w14:textId="56AB6B77" w:rsidR="009C4BE6" w:rsidRDefault="009C4BE6" w:rsidP="00247561">
            <w:r>
              <w:t>1.15</w:t>
            </w:r>
          </w:p>
        </w:tc>
        <w:tc>
          <w:tcPr>
            <w:tcW w:w="1336" w:type="dxa"/>
            <w:shd w:val="clear" w:color="auto" w:fill="EAF1DD" w:themeFill="accent3" w:themeFillTint="33"/>
          </w:tcPr>
          <w:p w14:paraId="3A814889" w14:textId="28986D8A" w:rsidR="009C4BE6" w:rsidRDefault="009C4BE6" w:rsidP="00247561">
            <w:r>
              <w:t>1.79</w:t>
            </w:r>
          </w:p>
        </w:tc>
        <w:tc>
          <w:tcPr>
            <w:tcW w:w="1336" w:type="dxa"/>
            <w:shd w:val="clear" w:color="auto" w:fill="E5DFEC" w:themeFill="accent4" w:themeFillTint="33"/>
          </w:tcPr>
          <w:p w14:paraId="0CC88D95" w14:textId="102B396E" w:rsidR="009C4BE6" w:rsidRDefault="009C4BE6" w:rsidP="00247561">
            <w:r>
              <w:t>1.43</w:t>
            </w:r>
          </w:p>
        </w:tc>
        <w:tc>
          <w:tcPr>
            <w:tcW w:w="1336" w:type="dxa"/>
            <w:shd w:val="clear" w:color="auto" w:fill="FDE9D9" w:themeFill="accent6" w:themeFillTint="33"/>
          </w:tcPr>
          <w:p w14:paraId="04EC507E" w14:textId="7D601C06" w:rsidR="009C4BE6" w:rsidRDefault="00E732C6" w:rsidP="00247561">
            <w:r>
              <w:t>1.12</w:t>
            </w:r>
          </w:p>
        </w:tc>
        <w:tc>
          <w:tcPr>
            <w:tcW w:w="1336" w:type="dxa"/>
            <w:shd w:val="clear" w:color="auto" w:fill="EAF1DD" w:themeFill="accent3" w:themeFillTint="33"/>
          </w:tcPr>
          <w:p w14:paraId="78D8B08F" w14:textId="6CDE880A" w:rsidR="009C4BE6" w:rsidRDefault="00E732C6" w:rsidP="00247561">
            <w:r>
              <w:t>1.83</w:t>
            </w:r>
          </w:p>
        </w:tc>
        <w:tc>
          <w:tcPr>
            <w:tcW w:w="1336" w:type="dxa"/>
            <w:shd w:val="clear" w:color="auto" w:fill="E5DFEC" w:themeFill="accent4" w:themeFillTint="33"/>
          </w:tcPr>
          <w:p w14:paraId="2BFA6665" w14:textId="0C11B941" w:rsidR="009C4BE6" w:rsidRDefault="00E732C6" w:rsidP="00247561">
            <w:r>
              <w:t>1.55</w:t>
            </w:r>
          </w:p>
        </w:tc>
      </w:tr>
      <w:tr w:rsidR="009C4BE6" w14:paraId="280137D0" w14:textId="77777777" w:rsidTr="00E732C6">
        <w:tc>
          <w:tcPr>
            <w:tcW w:w="1335" w:type="dxa"/>
            <w:shd w:val="clear" w:color="auto" w:fill="D9D9D9" w:themeFill="background1" w:themeFillShade="D9"/>
          </w:tcPr>
          <w:p w14:paraId="1948A457" w14:textId="3A22CBDA" w:rsidR="009C4BE6" w:rsidRPr="00E732C6" w:rsidRDefault="009C4BE6" w:rsidP="00E732C6">
            <w:pPr>
              <w:jc w:val="center"/>
              <w:rPr>
                <w:b/>
                <w:bCs/>
              </w:rPr>
            </w:pPr>
            <w:r w:rsidRPr="00E732C6">
              <w:rPr>
                <w:b/>
                <w:bCs/>
              </w:rPr>
              <w:t>1024</w:t>
            </w:r>
          </w:p>
        </w:tc>
        <w:tc>
          <w:tcPr>
            <w:tcW w:w="1335" w:type="dxa"/>
            <w:shd w:val="clear" w:color="auto" w:fill="FDE9D9" w:themeFill="accent6" w:themeFillTint="33"/>
          </w:tcPr>
          <w:p w14:paraId="12D56A8F" w14:textId="0E69A99B" w:rsidR="009C4BE6" w:rsidRDefault="009C4BE6" w:rsidP="00247561">
            <w:r>
              <w:t>0.86</w:t>
            </w:r>
          </w:p>
        </w:tc>
        <w:tc>
          <w:tcPr>
            <w:tcW w:w="1336" w:type="dxa"/>
            <w:shd w:val="clear" w:color="auto" w:fill="EAF1DD" w:themeFill="accent3" w:themeFillTint="33"/>
          </w:tcPr>
          <w:p w14:paraId="2065B855" w14:textId="3A2C80EF" w:rsidR="009C4BE6" w:rsidRDefault="009C4BE6" w:rsidP="00247561">
            <w:r>
              <w:t>1.46</w:t>
            </w:r>
          </w:p>
        </w:tc>
        <w:tc>
          <w:tcPr>
            <w:tcW w:w="1336" w:type="dxa"/>
            <w:shd w:val="clear" w:color="auto" w:fill="E5DFEC" w:themeFill="accent4" w:themeFillTint="33"/>
          </w:tcPr>
          <w:p w14:paraId="795D5A2F" w14:textId="228B5AFB" w:rsidR="009C4BE6" w:rsidRDefault="009C4BE6" w:rsidP="00247561">
            <w:r>
              <w:t>1.53</w:t>
            </w:r>
          </w:p>
        </w:tc>
        <w:tc>
          <w:tcPr>
            <w:tcW w:w="1336" w:type="dxa"/>
            <w:shd w:val="clear" w:color="auto" w:fill="FDE9D9" w:themeFill="accent6" w:themeFillTint="33"/>
          </w:tcPr>
          <w:p w14:paraId="0D59BDF4" w14:textId="366F1CCF" w:rsidR="009C4BE6" w:rsidRDefault="00E732C6" w:rsidP="00247561">
            <w:r>
              <w:t>0.99</w:t>
            </w:r>
          </w:p>
        </w:tc>
        <w:tc>
          <w:tcPr>
            <w:tcW w:w="1336" w:type="dxa"/>
            <w:shd w:val="clear" w:color="auto" w:fill="EAF1DD" w:themeFill="accent3" w:themeFillTint="33"/>
          </w:tcPr>
          <w:p w14:paraId="46D8FD4D" w14:textId="25EDE471" w:rsidR="009C4BE6" w:rsidRDefault="00E732C6" w:rsidP="00247561">
            <w:r>
              <w:t>1.48</w:t>
            </w:r>
          </w:p>
        </w:tc>
        <w:tc>
          <w:tcPr>
            <w:tcW w:w="1336" w:type="dxa"/>
            <w:shd w:val="clear" w:color="auto" w:fill="E5DFEC" w:themeFill="accent4" w:themeFillTint="33"/>
          </w:tcPr>
          <w:p w14:paraId="0D7A4DA4" w14:textId="526C1274" w:rsidR="009C4BE6" w:rsidRDefault="00E732C6" w:rsidP="00247561">
            <w:r>
              <w:t>1.38</w:t>
            </w:r>
          </w:p>
        </w:tc>
      </w:tr>
      <w:tr w:rsidR="009C4BE6" w14:paraId="23D31F78" w14:textId="77777777" w:rsidTr="00E732C6">
        <w:tc>
          <w:tcPr>
            <w:tcW w:w="1335" w:type="dxa"/>
            <w:shd w:val="clear" w:color="auto" w:fill="D9D9D9" w:themeFill="background1" w:themeFillShade="D9"/>
          </w:tcPr>
          <w:p w14:paraId="51C6F8FC" w14:textId="41004780" w:rsidR="009C4BE6" w:rsidRPr="00E732C6" w:rsidRDefault="009C4BE6" w:rsidP="00E732C6">
            <w:pPr>
              <w:jc w:val="center"/>
              <w:rPr>
                <w:b/>
                <w:bCs/>
              </w:rPr>
            </w:pPr>
            <w:r w:rsidRPr="00E732C6">
              <w:rPr>
                <w:b/>
                <w:bCs/>
              </w:rPr>
              <w:t>2048</w:t>
            </w:r>
          </w:p>
        </w:tc>
        <w:tc>
          <w:tcPr>
            <w:tcW w:w="1335" w:type="dxa"/>
            <w:shd w:val="clear" w:color="auto" w:fill="FDE9D9" w:themeFill="accent6" w:themeFillTint="33"/>
          </w:tcPr>
          <w:p w14:paraId="594AADE4" w14:textId="37635FFB" w:rsidR="009C4BE6" w:rsidRDefault="009C4BE6" w:rsidP="00247561">
            <w:r>
              <w:t>0.98</w:t>
            </w:r>
          </w:p>
        </w:tc>
        <w:tc>
          <w:tcPr>
            <w:tcW w:w="1336" w:type="dxa"/>
            <w:shd w:val="clear" w:color="auto" w:fill="EAF1DD" w:themeFill="accent3" w:themeFillTint="33"/>
          </w:tcPr>
          <w:p w14:paraId="20FDF592" w14:textId="06B0CAF5" w:rsidR="009C4BE6" w:rsidRDefault="009C4BE6" w:rsidP="00247561">
            <w:r>
              <w:t>1.43</w:t>
            </w:r>
          </w:p>
        </w:tc>
        <w:tc>
          <w:tcPr>
            <w:tcW w:w="1336" w:type="dxa"/>
            <w:shd w:val="clear" w:color="auto" w:fill="E5DFEC" w:themeFill="accent4" w:themeFillTint="33"/>
          </w:tcPr>
          <w:p w14:paraId="49C2B18A" w14:textId="695F7846" w:rsidR="009C4BE6" w:rsidRDefault="009C4BE6" w:rsidP="00247561">
            <w:r>
              <w:t>1.23</w:t>
            </w:r>
          </w:p>
        </w:tc>
        <w:tc>
          <w:tcPr>
            <w:tcW w:w="1336" w:type="dxa"/>
            <w:shd w:val="clear" w:color="auto" w:fill="FDE9D9" w:themeFill="accent6" w:themeFillTint="33"/>
          </w:tcPr>
          <w:p w14:paraId="4D21CA42" w14:textId="2D2174F9" w:rsidR="009C4BE6" w:rsidRDefault="00E732C6" w:rsidP="00247561">
            <w:r>
              <w:t>0.94</w:t>
            </w:r>
          </w:p>
        </w:tc>
        <w:tc>
          <w:tcPr>
            <w:tcW w:w="1336" w:type="dxa"/>
            <w:shd w:val="clear" w:color="auto" w:fill="EAF1DD" w:themeFill="accent3" w:themeFillTint="33"/>
          </w:tcPr>
          <w:p w14:paraId="245918A0" w14:textId="78F07A9D" w:rsidR="009C4BE6" w:rsidRDefault="00E732C6" w:rsidP="00247561">
            <w:r>
              <w:t>1.43</w:t>
            </w:r>
          </w:p>
        </w:tc>
        <w:tc>
          <w:tcPr>
            <w:tcW w:w="1336" w:type="dxa"/>
            <w:shd w:val="clear" w:color="auto" w:fill="E5DFEC" w:themeFill="accent4" w:themeFillTint="33"/>
          </w:tcPr>
          <w:p w14:paraId="09127304" w14:textId="3322E08C" w:rsidR="009C4BE6" w:rsidRDefault="00E732C6" w:rsidP="00247561">
            <w:r>
              <w:t>1.29</w:t>
            </w:r>
          </w:p>
        </w:tc>
      </w:tr>
    </w:tbl>
    <w:p w14:paraId="24BE2FB3" w14:textId="77777777" w:rsidR="00D8520B" w:rsidRDefault="00D8520B" w:rsidP="00247561"/>
    <w:p w14:paraId="681B46FB" w14:textId="797F0B9C" w:rsidR="00D8520B" w:rsidRDefault="00D8520B" w:rsidP="00247561"/>
    <w:p w14:paraId="3A2C64FD" w14:textId="77777777" w:rsidR="00E732C6" w:rsidRDefault="00E732C6" w:rsidP="00247561">
      <w:r>
        <w:t xml:space="preserve">Here we can see that the values are actually pretty much the same. This is expected, since matmat </w:t>
      </w:r>
      <w:proofErr w:type="spellStart"/>
      <w:r>
        <w:t>mult</w:t>
      </w:r>
      <w:proofErr w:type="spellEnd"/>
      <w:r>
        <w:t xml:space="preserve"> is like many </w:t>
      </w:r>
      <w:proofErr w:type="spellStart"/>
      <w:r>
        <w:t>matvec</w:t>
      </w:r>
      <w:proofErr w:type="spellEnd"/>
      <w:r>
        <w:t xml:space="preserve"> </w:t>
      </w:r>
      <w:proofErr w:type="spellStart"/>
      <w:r>
        <w:t>mults</w:t>
      </w:r>
      <w:proofErr w:type="spellEnd"/>
      <w:r>
        <w:t xml:space="preserve">. Now that we have shown that </w:t>
      </w:r>
      <w:proofErr w:type="spellStart"/>
      <w:r>
        <w:t>matvec</w:t>
      </w:r>
      <w:proofErr w:type="spellEnd"/>
      <w:r>
        <w:t xml:space="preserve"> is like the degenerate case of </w:t>
      </w:r>
      <w:proofErr w:type="spellStart"/>
      <w:r>
        <w:t>matmat</w:t>
      </w:r>
      <w:proofErr w:type="spellEnd"/>
      <w:r>
        <w:t xml:space="preserve">, we consider the question: </w:t>
      </w:r>
    </w:p>
    <w:p w14:paraId="1121961E" w14:textId="77777777" w:rsidR="00E732C6" w:rsidRDefault="00E732C6" w:rsidP="00247561"/>
    <w:p w14:paraId="19ED5D41" w14:textId="60A8C09A" w:rsidR="00D8520B" w:rsidRDefault="00E732C6" w:rsidP="00247561">
      <w:r>
        <w:t>“What is the trend with increasing number of columns?”</w:t>
      </w:r>
    </w:p>
    <w:p w14:paraId="44F1CF94" w14:textId="0BB52F5E" w:rsidR="00E732C6" w:rsidRDefault="00E732C6" w:rsidP="00247561"/>
    <w:p w14:paraId="40E6F161" w14:textId="417722D8" w:rsidR="00E732C6" w:rsidRDefault="00E732C6" w:rsidP="00247561">
      <w:r>
        <w:t xml:space="preserve">This has been discussed in previous sections, though I will review it as well (it is my hope that the grader/reader will take the previous discussions into account for this). </w:t>
      </w:r>
    </w:p>
    <w:p w14:paraId="128082A7" w14:textId="6720ED66" w:rsidR="00E732C6" w:rsidRDefault="00E732C6" w:rsidP="00247561"/>
    <w:p w14:paraId="75404CC0" w14:textId="61C93B46" w:rsidR="00E732C6" w:rsidRDefault="00E732C6" w:rsidP="00247561">
      <w:r>
        <w:t xml:space="preserve">The performance degrades over time (for both </w:t>
      </w:r>
      <w:proofErr w:type="spellStart"/>
      <w:r>
        <w:t>matmat</w:t>
      </w:r>
      <w:proofErr w:type="spellEnd"/>
      <w:r>
        <w:t xml:space="preserve"> and </w:t>
      </w:r>
      <w:proofErr w:type="spellStart"/>
      <w:r>
        <w:t>matvec</w:t>
      </w:r>
      <w:proofErr w:type="spellEnd"/>
      <w:r>
        <w:t xml:space="preserve">); this is expected since it is progressively taking up more storage. As has been mentioned previously, the amount of storage depends approximately linearly on the sparsity of the matrix. The best, middle, </w:t>
      </w:r>
      <w:r>
        <w:lastRenderedPageBreak/>
        <w:t xml:space="preserve">and </w:t>
      </w:r>
      <w:proofErr w:type="gramStart"/>
      <w:r>
        <w:t>worst case</w:t>
      </w:r>
      <w:proofErr w:type="gramEnd"/>
      <w:r>
        <w:t xml:space="preserve"> scenarios have been given for this in Question 1. Now that we have shown that SPMM scales identically according to SPMV, we have the same result. </w:t>
      </w:r>
    </w:p>
    <w:p w14:paraId="7FF3E06A" w14:textId="49F5499A" w:rsidR="00E732C6" w:rsidRDefault="00E732C6" w:rsidP="00247561"/>
    <w:p w14:paraId="64B14835" w14:textId="236163DB" w:rsidR="00247561" w:rsidRDefault="00E732C6" w:rsidP="00907363">
      <w:r>
        <w:t xml:space="preserve">Initially, I </w:t>
      </w:r>
      <w:r w:rsidR="00907363">
        <w:t xml:space="preserve">began looking at the </w:t>
      </w:r>
      <w:proofErr w:type="gramStart"/>
      <w:r w:rsidR="00907363">
        <w:t>results  to</w:t>
      </w:r>
      <w:proofErr w:type="gramEnd"/>
      <w:r w:rsidR="00907363">
        <w:t xml:space="preserve"> see which jumps in performance were “linear” versus “drop-offs”, to seek where a cache size was exceeded. However, one can notice that COO goes from 0.86 to 0.98 after doubling its size. This cannot be really theoretically accounted for, and so just provides us evidence that there can be sizable noise in the data. Still, one can see in multiple of the columns that sometimes there are jumps of size ~0.1 GF/s, and sometimes there are jumps of size ~0.3. The latter seem like better candidates to be changes in which cache are being used. </w:t>
      </w:r>
    </w:p>
    <w:p w14:paraId="6A409DC1" w14:textId="4BF0D3BF" w:rsidR="00907363" w:rsidRDefault="00907363" w:rsidP="00907363"/>
    <w:p w14:paraId="70F83008" w14:textId="3B6C8310" w:rsidR="00907363" w:rsidRPr="00907363" w:rsidRDefault="00907363" w:rsidP="00907363">
      <w:r>
        <w:t xml:space="preserve">An interesting question is why the storing of the </w:t>
      </w:r>
      <w:r>
        <w:rPr>
          <w:i/>
          <w:iCs/>
        </w:rPr>
        <w:t>other</w:t>
      </w:r>
      <w:r>
        <w:t xml:space="preserve"> matrix that is being multiplied, the “B” matrix in A x B = C, where A is the sparse </w:t>
      </w:r>
      <w:proofErr w:type="gramStart"/>
      <w:r>
        <w:t>matrix</w:t>
      </w:r>
      <w:proofErr w:type="gramEnd"/>
      <w:r>
        <w:t xml:space="preserve"> we are operating on, does not cause cache problems. I would thing that A x b = c, where b is a vector, would be more readily read, and that reading B would cause cache problems. However, empirically we do not notice any </w:t>
      </w:r>
      <w:proofErr w:type="spellStart"/>
      <w:r>
        <w:t>dropoff</w:t>
      </w:r>
      <w:proofErr w:type="spellEnd"/>
      <w:r>
        <w:t xml:space="preserve"> from this. The probable answer I can think of is that the “vector” column of B used to calculate each column of C (this is what makes </w:t>
      </w:r>
      <w:proofErr w:type="spellStart"/>
      <w:r>
        <w:t>matmat</w:t>
      </w:r>
      <w:proofErr w:type="spellEnd"/>
      <w:r>
        <w:t xml:space="preserve"> much like independent </w:t>
      </w:r>
      <w:proofErr w:type="spellStart"/>
      <w:r>
        <w:t>matvec</w:t>
      </w:r>
      <w:proofErr w:type="spellEnd"/>
      <w:r>
        <w:t xml:space="preserve">) does not incur much overhead when it needs to be switched out for the next vector/column of B. Within each column of B, they appear exactly identical to </w:t>
      </w:r>
      <w:proofErr w:type="spellStart"/>
      <w:r>
        <w:t>matvec</w:t>
      </w:r>
      <w:proofErr w:type="spellEnd"/>
      <w:r>
        <w:t xml:space="preserve"> with </w:t>
      </w:r>
      <w:proofErr w:type="spellStart"/>
      <w:r>
        <w:t>Axb</w:t>
      </w:r>
      <w:proofErr w:type="spellEnd"/>
      <w:r>
        <w:t xml:space="preserve">. The only need is to switch out b_1 (the first column of b) with b_2 (the second column of b) when we are done with b_1; evidently this swapping of columns does not take too much read/write. Either way, it should not take up any </w:t>
      </w:r>
      <w:r>
        <w:rPr>
          <w:i/>
          <w:iCs/>
        </w:rPr>
        <w:t>more</w:t>
      </w:r>
      <w:r>
        <w:t xml:space="preserve"> space, which answers my question as to why this does not cause additional cache problems. </w:t>
      </w:r>
      <w:r w:rsidR="003065E7">
        <w:t xml:space="preserve">Notice the columns are never reused after we have computed their corresponding column in C. </w:t>
      </w:r>
      <w:r>
        <w:t>Question self-answered!</w:t>
      </w:r>
    </w:p>
    <w:p w14:paraId="4CB6BDFD" w14:textId="19A370F3" w:rsidR="00247561" w:rsidRDefault="00247561" w:rsidP="00247561"/>
    <w:p w14:paraId="2E30CC2E" w14:textId="77777777" w:rsidR="00247561" w:rsidRDefault="00247561" w:rsidP="00247561"/>
    <w:p w14:paraId="002BFFFC" w14:textId="77777777" w:rsidR="00247561" w:rsidRPr="00247561" w:rsidRDefault="00247561" w:rsidP="00247561">
      <w:pPr>
        <w:rPr>
          <w:b/>
          <w:bCs/>
        </w:rPr>
      </w:pPr>
      <w:proofErr w:type="spellStart"/>
      <w:r w:rsidRPr="00247561">
        <w:rPr>
          <w:b/>
          <w:bCs/>
        </w:rPr>
        <w:t>(5)</w:t>
      </w:r>
      <w:proofErr w:type="spellEnd"/>
      <w:r w:rsidRPr="00247561">
        <w:rPr>
          <w:b/>
          <w:bCs/>
        </w:rPr>
        <w:t xml:space="preserve"> How does the performance of sparse matrix by dense matrix product (in</w:t>
      </w:r>
    </w:p>
    <w:p w14:paraId="3308269D" w14:textId="77777777" w:rsidR="00247561" w:rsidRPr="00247561" w:rsidRDefault="00247561" w:rsidP="00247561">
      <w:pPr>
        <w:rPr>
          <w:b/>
          <w:bCs/>
        </w:rPr>
      </w:pPr>
      <w:r w:rsidRPr="00247561">
        <w:rPr>
          <w:b/>
          <w:bCs/>
        </w:rPr>
        <w:t>GFLOP/s) compare to the results you got dense matrix-matrix product in</w:t>
      </w:r>
    </w:p>
    <w:p w14:paraId="5ABE1420" w14:textId="77777777" w:rsidR="00247561" w:rsidRPr="00247561" w:rsidRDefault="00247561" w:rsidP="00247561">
      <w:pPr>
        <w:rPr>
          <w:b/>
          <w:bCs/>
        </w:rPr>
      </w:pPr>
      <w:r w:rsidRPr="00247561">
        <w:rPr>
          <w:b/>
          <w:bCs/>
        </w:rPr>
        <w:t>previous assignments?  Explain, and quantify if you can, using the</w:t>
      </w:r>
    </w:p>
    <w:p w14:paraId="4916F59A" w14:textId="77777777" w:rsidR="00247561" w:rsidRPr="00247561" w:rsidRDefault="00247561" w:rsidP="00247561">
      <w:pPr>
        <w:rPr>
          <w:b/>
          <w:bCs/>
        </w:rPr>
      </w:pPr>
      <w:r w:rsidRPr="00247561">
        <w:rPr>
          <w:b/>
          <w:bCs/>
        </w:rPr>
        <w:t>roofline model.</w:t>
      </w:r>
    </w:p>
    <w:p w14:paraId="1E29EEB7" w14:textId="23FA7F74" w:rsidR="00994DCF" w:rsidRDefault="00EB42A2"/>
    <w:p w14:paraId="5BF85949" w14:textId="1E33B55C" w:rsidR="00907363" w:rsidRDefault="00907363">
      <w:r>
        <w:t xml:space="preserve">The following table summarizes these results: </w:t>
      </w:r>
    </w:p>
    <w:p w14:paraId="7153FF41" w14:textId="2E7C0558" w:rsidR="00907363" w:rsidRDefault="00907363"/>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907363" w14:paraId="7E19DD68" w14:textId="77777777" w:rsidTr="009C5ACC">
        <w:tc>
          <w:tcPr>
            <w:tcW w:w="1038" w:type="dxa"/>
          </w:tcPr>
          <w:p w14:paraId="1B89630E" w14:textId="77777777" w:rsidR="00907363" w:rsidRDefault="00907363" w:rsidP="009C5ACC"/>
        </w:tc>
        <w:tc>
          <w:tcPr>
            <w:tcW w:w="1039" w:type="dxa"/>
            <w:shd w:val="clear" w:color="auto" w:fill="B6DDE8" w:themeFill="accent5" w:themeFillTint="66"/>
          </w:tcPr>
          <w:p w14:paraId="00A9C97C" w14:textId="77777777" w:rsidR="00907363" w:rsidRPr="00C734EE" w:rsidRDefault="00907363" w:rsidP="009C5ACC">
            <w:pPr>
              <w:rPr>
                <w:b/>
                <w:bCs/>
              </w:rPr>
            </w:pPr>
            <w:r w:rsidRPr="00C734EE">
              <w:rPr>
                <w:b/>
                <w:bCs/>
              </w:rPr>
              <w:t>Mult_0</w:t>
            </w:r>
          </w:p>
        </w:tc>
        <w:tc>
          <w:tcPr>
            <w:tcW w:w="1039" w:type="dxa"/>
            <w:shd w:val="clear" w:color="auto" w:fill="B6DDE8" w:themeFill="accent5" w:themeFillTint="66"/>
          </w:tcPr>
          <w:p w14:paraId="0CA352C5" w14:textId="77777777" w:rsidR="00907363" w:rsidRPr="00C734EE" w:rsidRDefault="00907363" w:rsidP="009C5ACC">
            <w:pPr>
              <w:rPr>
                <w:b/>
                <w:bCs/>
              </w:rPr>
            </w:pPr>
            <w:r w:rsidRPr="00C734EE">
              <w:rPr>
                <w:b/>
                <w:bCs/>
              </w:rPr>
              <w:t>Mult_1</w:t>
            </w:r>
          </w:p>
        </w:tc>
        <w:tc>
          <w:tcPr>
            <w:tcW w:w="1039" w:type="dxa"/>
            <w:shd w:val="clear" w:color="auto" w:fill="B6DDE8" w:themeFill="accent5" w:themeFillTint="66"/>
          </w:tcPr>
          <w:p w14:paraId="70AB164C" w14:textId="77777777" w:rsidR="00907363" w:rsidRPr="00C734EE" w:rsidRDefault="00907363" w:rsidP="009C5ACC">
            <w:pPr>
              <w:rPr>
                <w:b/>
                <w:bCs/>
              </w:rPr>
            </w:pPr>
            <w:r w:rsidRPr="00C734EE">
              <w:rPr>
                <w:b/>
                <w:bCs/>
              </w:rPr>
              <w:t>Mult_2</w:t>
            </w:r>
          </w:p>
        </w:tc>
        <w:tc>
          <w:tcPr>
            <w:tcW w:w="1039" w:type="dxa"/>
            <w:shd w:val="clear" w:color="auto" w:fill="B6DDE8" w:themeFill="accent5" w:themeFillTint="66"/>
          </w:tcPr>
          <w:p w14:paraId="6E8358EE" w14:textId="77777777" w:rsidR="00907363" w:rsidRPr="00C734EE" w:rsidRDefault="00907363" w:rsidP="009C5ACC">
            <w:pPr>
              <w:rPr>
                <w:b/>
                <w:bCs/>
              </w:rPr>
            </w:pPr>
            <w:r w:rsidRPr="00C734EE">
              <w:rPr>
                <w:b/>
                <w:bCs/>
              </w:rPr>
              <w:t>Mult_3</w:t>
            </w:r>
          </w:p>
        </w:tc>
        <w:tc>
          <w:tcPr>
            <w:tcW w:w="1039" w:type="dxa"/>
            <w:shd w:val="clear" w:color="auto" w:fill="FBD4B4" w:themeFill="accent6" w:themeFillTint="66"/>
          </w:tcPr>
          <w:p w14:paraId="3FF799AC" w14:textId="77777777" w:rsidR="00907363" w:rsidRPr="00C734EE" w:rsidRDefault="00907363" w:rsidP="009C5ACC">
            <w:pPr>
              <w:jc w:val="center"/>
              <w:rPr>
                <w:b/>
                <w:bCs/>
              </w:rPr>
            </w:pPr>
            <w:r w:rsidRPr="00C734EE">
              <w:rPr>
                <w:b/>
                <w:bCs/>
              </w:rPr>
              <w:t>COO</w:t>
            </w:r>
          </w:p>
        </w:tc>
        <w:tc>
          <w:tcPr>
            <w:tcW w:w="1039" w:type="dxa"/>
            <w:shd w:val="clear" w:color="auto" w:fill="FBD4B4" w:themeFill="accent6" w:themeFillTint="66"/>
          </w:tcPr>
          <w:p w14:paraId="18CF3507" w14:textId="77777777" w:rsidR="00907363" w:rsidRPr="00C734EE" w:rsidRDefault="00907363" w:rsidP="009C5ACC">
            <w:pPr>
              <w:jc w:val="center"/>
              <w:rPr>
                <w:b/>
                <w:bCs/>
              </w:rPr>
            </w:pPr>
            <w:r w:rsidRPr="00C734EE">
              <w:rPr>
                <w:b/>
                <w:bCs/>
              </w:rPr>
              <w:t>CSR</w:t>
            </w:r>
          </w:p>
        </w:tc>
        <w:tc>
          <w:tcPr>
            <w:tcW w:w="1039" w:type="dxa"/>
            <w:shd w:val="clear" w:color="auto" w:fill="FBD4B4" w:themeFill="accent6" w:themeFillTint="66"/>
          </w:tcPr>
          <w:p w14:paraId="60320357" w14:textId="77777777" w:rsidR="00907363" w:rsidRPr="00C734EE" w:rsidRDefault="00907363" w:rsidP="009C5ACC">
            <w:pPr>
              <w:jc w:val="center"/>
              <w:rPr>
                <w:b/>
                <w:bCs/>
              </w:rPr>
            </w:pPr>
            <w:r w:rsidRPr="00C734EE">
              <w:rPr>
                <w:b/>
                <w:bCs/>
              </w:rPr>
              <w:t>CSC</w:t>
            </w:r>
          </w:p>
        </w:tc>
        <w:tc>
          <w:tcPr>
            <w:tcW w:w="1039" w:type="dxa"/>
            <w:shd w:val="clear" w:color="auto" w:fill="FBD4B4" w:themeFill="accent6" w:themeFillTint="66"/>
          </w:tcPr>
          <w:p w14:paraId="79B70A7A" w14:textId="77777777" w:rsidR="00907363" w:rsidRPr="00C734EE" w:rsidRDefault="00907363" w:rsidP="009C5ACC">
            <w:pPr>
              <w:jc w:val="center"/>
              <w:rPr>
                <w:b/>
                <w:bCs/>
              </w:rPr>
            </w:pPr>
            <w:r w:rsidRPr="00C734EE">
              <w:rPr>
                <w:b/>
                <w:bCs/>
              </w:rPr>
              <w:t>AOS</w:t>
            </w:r>
          </w:p>
        </w:tc>
      </w:tr>
      <w:tr w:rsidR="00907363" w14:paraId="04B4BB86" w14:textId="77777777" w:rsidTr="009C5ACC">
        <w:tc>
          <w:tcPr>
            <w:tcW w:w="1038" w:type="dxa"/>
            <w:shd w:val="clear" w:color="auto" w:fill="D9D9D9" w:themeFill="background1" w:themeFillShade="D9"/>
          </w:tcPr>
          <w:p w14:paraId="414FDEFC" w14:textId="77777777" w:rsidR="00907363" w:rsidRPr="00C734EE" w:rsidRDefault="00907363" w:rsidP="00907363">
            <w:pPr>
              <w:jc w:val="center"/>
              <w:rPr>
                <w:b/>
                <w:bCs/>
              </w:rPr>
            </w:pPr>
            <w:r w:rsidRPr="00C734EE">
              <w:rPr>
                <w:b/>
                <w:bCs/>
              </w:rPr>
              <w:t>128</w:t>
            </w:r>
          </w:p>
        </w:tc>
        <w:tc>
          <w:tcPr>
            <w:tcW w:w="1039" w:type="dxa"/>
          </w:tcPr>
          <w:p w14:paraId="302A3B4C" w14:textId="77777777" w:rsidR="00907363" w:rsidRDefault="00907363" w:rsidP="00907363">
            <w:r>
              <w:t>1.69</w:t>
            </w:r>
          </w:p>
        </w:tc>
        <w:tc>
          <w:tcPr>
            <w:tcW w:w="1039" w:type="dxa"/>
          </w:tcPr>
          <w:p w14:paraId="5F318C9A" w14:textId="77777777" w:rsidR="00907363" w:rsidRDefault="00907363" w:rsidP="00907363">
            <w:r>
              <w:t>1.99</w:t>
            </w:r>
          </w:p>
        </w:tc>
        <w:tc>
          <w:tcPr>
            <w:tcW w:w="1039" w:type="dxa"/>
          </w:tcPr>
          <w:p w14:paraId="0AEBE06B" w14:textId="77777777" w:rsidR="00907363" w:rsidRDefault="00907363" w:rsidP="00907363">
            <w:r>
              <w:t>6.55</w:t>
            </w:r>
          </w:p>
        </w:tc>
        <w:tc>
          <w:tcPr>
            <w:tcW w:w="1039" w:type="dxa"/>
          </w:tcPr>
          <w:p w14:paraId="160D0EA3" w14:textId="77777777" w:rsidR="00907363" w:rsidRDefault="00907363" w:rsidP="00907363">
            <w:r>
              <w:t>18.27</w:t>
            </w:r>
          </w:p>
        </w:tc>
        <w:tc>
          <w:tcPr>
            <w:tcW w:w="1039" w:type="dxa"/>
          </w:tcPr>
          <w:p w14:paraId="0DF74BAD" w14:textId="54DD55D6" w:rsidR="00907363" w:rsidRDefault="00907363" w:rsidP="00907363">
            <w:r>
              <w:t>1.16</w:t>
            </w:r>
          </w:p>
        </w:tc>
        <w:tc>
          <w:tcPr>
            <w:tcW w:w="1039" w:type="dxa"/>
          </w:tcPr>
          <w:p w14:paraId="631ED1C2" w14:textId="2B1F88E7" w:rsidR="00907363" w:rsidRDefault="00907363" w:rsidP="00907363">
            <w:r>
              <w:t>2.33</w:t>
            </w:r>
          </w:p>
        </w:tc>
        <w:tc>
          <w:tcPr>
            <w:tcW w:w="1039" w:type="dxa"/>
          </w:tcPr>
          <w:p w14:paraId="3061FC3C" w14:textId="217B4FD1" w:rsidR="00907363" w:rsidRDefault="00907363" w:rsidP="00907363">
            <w:r>
              <w:t>2.01</w:t>
            </w:r>
          </w:p>
        </w:tc>
        <w:tc>
          <w:tcPr>
            <w:tcW w:w="1039" w:type="dxa"/>
          </w:tcPr>
          <w:p w14:paraId="3A164DD5" w14:textId="0C3BAA88" w:rsidR="00907363" w:rsidRDefault="00907363" w:rsidP="00907363">
            <w:r>
              <w:t>1.</w:t>
            </w:r>
            <w:r>
              <w:t>29</w:t>
            </w:r>
          </w:p>
        </w:tc>
      </w:tr>
      <w:tr w:rsidR="00907363" w14:paraId="515BF395" w14:textId="77777777" w:rsidTr="009C5ACC">
        <w:tc>
          <w:tcPr>
            <w:tcW w:w="1038" w:type="dxa"/>
            <w:shd w:val="clear" w:color="auto" w:fill="D9D9D9" w:themeFill="background1" w:themeFillShade="D9"/>
          </w:tcPr>
          <w:p w14:paraId="248AC0AC" w14:textId="77777777" w:rsidR="00907363" w:rsidRPr="00C734EE" w:rsidRDefault="00907363" w:rsidP="00907363">
            <w:pPr>
              <w:jc w:val="center"/>
              <w:rPr>
                <w:b/>
                <w:bCs/>
              </w:rPr>
            </w:pPr>
            <w:r w:rsidRPr="00C734EE">
              <w:rPr>
                <w:b/>
                <w:bCs/>
              </w:rPr>
              <w:t>256</w:t>
            </w:r>
          </w:p>
        </w:tc>
        <w:tc>
          <w:tcPr>
            <w:tcW w:w="1039" w:type="dxa"/>
          </w:tcPr>
          <w:p w14:paraId="7A0E5AC7" w14:textId="77777777" w:rsidR="00907363" w:rsidRDefault="00907363" w:rsidP="00907363">
            <w:r>
              <w:t>1.13</w:t>
            </w:r>
          </w:p>
        </w:tc>
        <w:tc>
          <w:tcPr>
            <w:tcW w:w="1039" w:type="dxa"/>
          </w:tcPr>
          <w:p w14:paraId="13BD6B66" w14:textId="77777777" w:rsidR="00907363" w:rsidRDefault="00907363" w:rsidP="00907363">
            <w:r>
              <w:t>1.33</w:t>
            </w:r>
          </w:p>
        </w:tc>
        <w:tc>
          <w:tcPr>
            <w:tcW w:w="1039" w:type="dxa"/>
          </w:tcPr>
          <w:p w14:paraId="64CDD921" w14:textId="77777777" w:rsidR="00907363" w:rsidRDefault="00907363" w:rsidP="00907363">
            <w:r>
              <w:t>4.57</w:t>
            </w:r>
          </w:p>
        </w:tc>
        <w:tc>
          <w:tcPr>
            <w:tcW w:w="1039" w:type="dxa"/>
          </w:tcPr>
          <w:p w14:paraId="480FC637" w14:textId="77777777" w:rsidR="00907363" w:rsidRDefault="00907363" w:rsidP="00907363">
            <w:r>
              <w:t>17.57</w:t>
            </w:r>
          </w:p>
        </w:tc>
        <w:tc>
          <w:tcPr>
            <w:tcW w:w="1039" w:type="dxa"/>
          </w:tcPr>
          <w:p w14:paraId="20341628" w14:textId="1BE1CAA7" w:rsidR="00907363" w:rsidRDefault="00907363" w:rsidP="00907363">
            <w:r>
              <w:t>1.10</w:t>
            </w:r>
          </w:p>
        </w:tc>
        <w:tc>
          <w:tcPr>
            <w:tcW w:w="1039" w:type="dxa"/>
          </w:tcPr>
          <w:p w14:paraId="0942BEC6" w14:textId="48100CAD" w:rsidR="00907363" w:rsidRDefault="00907363" w:rsidP="00907363">
            <w:r>
              <w:t>2.03</w:t>
            </w:r>
          </w:p>
        </w:tc>
        <w:tc>
          <w:tcPr>
            <w:tcW w:w="1039" w:type="dxa"/>
          </w:tcPr>
          <w:p w14:paraId="609D54EB" w14:textId="19396115" w:rsidR="00907363" w:rsidRDefault="00907363" w:rsidP="00907363">
            <w:r>
              <w:t>1.74</w:t>
            </w:r>
          </w:p>
        </w:tc>
        <w:tc>
          <w:tcPr>
            <w:tcW w:w="1039" w:type="dxa"/>
          </w:tcPr>
          <w:p w14:paraId="0ECFB4E8" w14:textId="0C2B20C3" w:rsidR="00907363" w:rsidRDefault="00907363" w:rsidP="00907363">
            <w:r>
              <w:t>1.04</w:t>
            </w:r>
          </w:p>
        </w:tc>
      </w:tr>
      <w:tr w:rsidR="00907363" w14:paraId="3AC469A5" w14:textId="77777777" w:rsidTr="009C5ACC">
        <w:tc>
          <w:tcPr>
            <w:tcW w:w="1038" w:type="dxa"/>
            <w:shd w:val="clear" w:color="auto" w:fill="D9D9D9" w:themeFill="background1" w:themeFillShade="D9"/>
          </w:tcPr>
          <w:p w14:paraId="4F9C8A06" w14:textId="77777777" w:rsidR="00907363" w:rsidRPr="00C734EE" w:rsidRDefault="00907363" w:rsidP="00907363">
            <w:pPr>
              <w:jc w:val="center"/>
              <w:rPr>
                <w:b/>
                <w:bCs/>
              </w:rPr>
            </w:pPr>
            <w:r w:rsidRPr="00C734EE">
              <w:rPr>
                <w:b/>
                <w:bCs/>
              </w:rPr>
              <w:t>512</w:t>
            </w:r>
          </w:p>
        </w:tc>
        <w:tc>
          <w:tcPr>
            <w:tcW w:w="1039" w:type="dxa"/>
          </w:tcPr>
          <w:p w14:paraId="4367DB6D" w14:textId="77777777" w:rsidR="00907363" w:rsidRDefault="00907363" w:rsidP="00907363">
            <w:r>
              <w:t>0.88</w:t>
            </w:r>
          </w:p>
        </w:tc>
        <w:tc>
          <w:tcPr>
            <w:tcW w:w="1039" w:type="dxa"/>
          </w:tcPr>
          <w:p w14:paraId="0259B6DF" w14:textId="77777777" w:rsidR="00907363" w:rsidRDefault="00907363" w:rsidP="00907363">
            <w:r>
              <w:t>1.26</w:t>
            </w:r>
          </w:p>
        </w:tc>
        <w:tc>
          <w:tcPr>
            <w:tcW w:w="1039" w:type="dxa"/>
          </w:tcPr>
          <w:p w14:paraId="46C94D6C" w14:textId="77777777" w:rsidR="00907363" w:rsidRDefault="00907363" w:rsidP="00907363">
            <w:r>
              <w:t>4.27</w:t>
            </w:r>
          </w:p>
        </w:tc>
        <w:tc>
          <w:tcPr>
            <w:tcW w:w="1039" w:type="dxa"/>
          </w:tcPr>
          <w:p w14:paraId="33ABFBDC" w14:textId="77777777" w:rsidR="00907363" w:rsidRDefault="00907363" w:rsidP="00907363">
            <w:r>
              <w:t>15.83</w:t>
            </w:r>
          </w:p>
        </w:tc>
        <w:tc>
          <w:tcPr>
            <w:tcW w:w="1039" w:type="dxa"/>
          </w:tcPr>
          <w:p w14:paraId="67E9E64F" w14:textId="622AB6CE" w:rsidR="00907363" w:rsidRDefault="00907363" w:rsidP="00907363">
            <w:r>
              <w:t>1.12</w:t>
            </w:r>
          </w:p>
        </w:tc>
        <w:tc>
          <w:tcPr>
            <w:tcW w:w="1039" w:type="dxa"/>
          </w:tcPr>
          <w:p w14:paraId="1335582B" w14:textId="52AA6761" w:rsidR="00907363" w:rsidRDefault="00907363" w:rsidP="00907363">
            <w:r>
              <w:t>1.83</w:t>
            </w:r>
          </w:p>
        </w:tc>
        <w:tc>
          <w:tcPr>
            <w:tcW w:w="1039" w:type="dxa"/>
          </w:tcPr>
          <w:p w14:paraId="00841994" w14:textId="12CCEF7A" w:rsidR="00907363" w:rsidRDefault="00907363" w:rsidP="00907363">
            <w:r>
              <w:t>1.55</w:t>
            </w:r>
          </w:p>
        </w:tc>
        <w:tc>
          <w:tcPr>
            <w:tcW w:w="1039" w:type="dxa"/>
          </w:tcPr>
          <w:p w14:paraId="66D5FFD5" w14:textId="402DD4C3" w:rsidR="00907363" w:rsidRDefault="00907363" w:rsidP="00907363">
            <w:r>
              <w:t>0.</w:t>
            </w:r>
            <w:r>
              <w:t>94</w:t>
            </w:r>
          </w:p>
        </w:tc>
      </w:tr>
      <w:tr w:rsidR="00907363" w14:paraId="33D09045" w14:textId="77777777" w:rsidTr="009C5ACC">
        <w:tc>
          <w:tcPr>
            <w:tcW w:w="1038" w:type="dxa"/>
            <w:shd w:val="clear" w:color="auto" w:fill="D9D9D9" w:themeFill="background1" w:themeFillShade="D9"/>
          </w:tcPr>
          <w:p w14:paraId="1C15A706" w14:textId="77777777" w:rsidR="00907363" w:rsidRPr="00C734EE" w:rsidRDefault="00907363" w:rsidP="00907363">
            <w:pPr>
              <w:jc w:val="center"/>
              <w:rPr>
                <w:b/>
                <w:bCs/>
              </w:rPr>
            </w:pPr>
            <w:r w:rsidRPr="00C734EE">
              <w:rPr>
                <w:b/>
                <w:bCs/>
              </w:rPr>
              <w:t>1024</w:t>
            </w:r>
          </w:p>
        </w:tc>
        <w:tc>
          <w:tcPr>
            <w:tcW w:w="1039" w:type="dxa"/>
          </w:tcPr>
          <w:p w14:paraId="05B560FB" w14:textId="77777777" w:rsidR="00907363" w:rsidRDefault="00907363" w:rsidP="00907363">
            <w:r>
              <w:t>0.36</w:t>
            </w:r>
          </w:p>
        </w:tc>
        <w:tc>
          <w:tcPr>
            <w:tcW w:w="1039" w:type="dxa"/>
          </w:tcPr>
          <w:p w14:paraId="1A5641D2" w14:textId="77777777" w:rsidR="00907363" w:rsidRDefault="00907363" w:rsidP="00907363">
            <w:r>
              <w:t>0.33</w:t>
            </w:r>
          </w:p>
        </w:tc>
        <w:tc>
          <w:tcPr>
            <w:tcW w:w="1039" w:type="dxa"/>
          </w:tcPr>
          <w:p w14:paraId="7A27D773" w14:textId="77777777" w:rsidR="00907363" w:rsidRDefault="00907363" w:rsidP="00907363">
            <w:r>
              <w:t>1.47</w:t>
            </w:r>
          </w:p>
        </w:tc>
        <w:tc>
          <w:tcPr>
            <w:tcW w:w="1039" w:type="dxa"/>
          </w:tcPr>
          <w:p w14:paraId="65813F86" w14:textId="77777777" w:rsidR="00907363" w:rsidRDefault="00907363" w:rsidP="00907363">
            <w:r>
              <w:t>15.08</w:t>
            </w:r>
          </w:p>
        </w:tc>
        <w:tc>
          <w:tcPr>
            <w:tcW w:w="1039" w:type="dxa"/>
          </w:tcPr>
          <w:p w14:paraId="2A6EF57C" w14:textId="5E678F33" w:rsidR="00907363" w:rsidRDefault="00907363" w:rsidP="00907363">
            <w:r>
              <w:t>0.99</w:t>
            </w:r>
          </w:p>
        </w:tc>
        <w:tc>
          <w:tcPr>
            <w:tcW w:w="1039" w:type="dxa"/>
          </w:tcPr>
          <w:p w14:paraId="7DCC6EE9" w14:textId="6F7C349B" w:rsidR="00907363" w:rsidRDefault="00907363" w:rsidP="00907363">
            <w:r>
              <w:t>1.48</w:t>
            </w:r>
          </w:p>
        </w:tc>
        <w:tc>
          <w:tcPr>
            <w:tcW w:w="1039" w:type="dxa"/>
          </w:tcPr>
          <w:p w14:paraId="26C7CAD2" w14:textId="5D082DC5" w:rsidR="00907363" w:rsidRDefault="00907363" w:rsidP="00907363">
            <w:r>
              <w:t>1.38</w:t>
            </w:r>
          </w:p>
        </w:tc>
        <w:tc>
          <w:tcPr>
            <w:tcW w:w="1039" w:type="dxa"/>
          </w:tcPr>
          <w:p w14:paraId="59BC9C99" w14:textId="501B18E3" w:rsidR="00907363" w:rsidRDefault="00907363" w:rsidP="00907363">
            <w:r>
              <w:t>0.</w:t>
            </w:r>
            <w:r>
              <w:t>83</w:t>
            </w:r>
          </w:p>
        </w:tc>
      </w:tr>
    </w:tbl>
    <w:p w14:paraId="66E5DE2D" w14:textId="633B761D" w:rsidR="00907363" w:rsidRDefault="00907363"/>
    <w:p w14:paraId="7B2F2893" w14:textId="1DD0BDE1" w:rsidR="00907363" w:rsidRDefault="00907363">
      <w:r>
        <w:t xml:space="preserve">Notice that the </w:t>
      </w:r>
      <w:proofErr w:type="gramStart"/>
      <w:r>
        <w:t>left hand</w:t>
      </w:r>
      <w:proofErr w:type="gramEnd"/>
      <w:r>
        <w:t xml:space="preserve"> side is the same as was examined in Question 1. </w:t>
      </w:r>
    </w:p>
    <w:p w14:paraId="6C111603" w14:textId="6686508C" w:rsidR="00907363" w:rsidRDefault="00907363"/>
    <w:p w14:paraId="49CCF495" w14:textId="0DDE3C6D" w:rsidR="00907363" w:rsidRDefault="00907363">
      <w:r>
        <w:t xml:space="preserve">This analysis is actually approximately the same as was conducted in Question 1, since in Question 4 we have examined and explained why SPMM is computationally and performance-wise almost identical to SPVM, with the only difference being the exchanging </w:t>
      </w:r>
      <w:r>
        <w:lastRenderedPageBreak/>
        <w:t xml:space="preserve">of columns of B when </w:t>
      </w:r>
      <w:r w:rsidR="003065E7">
        <w:t xml:space="preserve">we have gone through the previous column, with no reuse. This exchanging will only get linearly worse with scaling of the matrix, since we only need to move one </w:t>
      </w:r>
      <w:r w:rsidR="003065E7" w:rsidRPr="003065E7">
        <w:rPr>
          <w:i/>
          <w:iCs/>
        </w:rPr>
        <w:t>column</w:t>
      </w:r>
      <w:r w:rsidR="003065E7">
        <w:t xml:space="preserve"> at a time. </w:t>
      </w:r>
      <w:proofErr w:type="gramStart"/>
      <w:r w:rsidR="003065E7">
        <w:t>So</w:t>
      </w:r>
      <w:proofErr w:type="gramEnd"/>
      <w:r w:rsidR="003065E7">
        <w:t xml:space="preserve"> I refer the reader to the exact same discussion that was undertaken in Question 1 </w:t>
      </w:r>
      <w:r w:rsidR="003065E7">
        <w:sym w:font="Wingdings" w:char="F04A"/>
      </w:r>
      <w:r w:rsidR="003065E7">
        <w:t xml:space="preserve"> (which, in accordance with the principle DRY, I will not repeat here!). I suspect that realizing this approximate equivalence is the real point of this question anyway. </w:t>
      </w:r>
    </w:p>
    <w:p w14:paraId="28D06461" w14:textId="17122AD2" w:rsidR="00612374" w:rsidRDefault="00612374"/>
    <w:p w14:paraId="2F01885E" w14:textId="68D93BF6" w:rsidR="00612374" w:rsidRDefault="00612374"/>
    <w:p w14:paraId="70DE46F2" w14:textId="52314C63" w:rsidR="00612374" w:rsidRDefault="00612374">
      <w:r>
        <w:rPr>
          <w:b/>
          <w:bCs/>
        </w:rPr>
        <w:t>Extra Credit</w:t>
      </w:r>
    </w:p>
    <w:p w14:paraId="484C4E80" w14:textId="0ABDD4D6" w:rsidR="00612374" w:rsidRDefault="00612374"/>
    <w:p w14:paraId="2F9AC09A" w14:textId="77777777" w:rsidR="004B1E9D" w:rsidRDefault="004B1E9D"/>
    <w:p w14:paraId="5064ACFB" w14:textId="2208F947" w:rsidR="004B1E9D" w:rsidRDefault="00612374" w:rsidP="004B1E9D">
      <w:r>
        <w:t xml:space="preserve">I added hoisting to </w:t>
      </w:r>
      <w:r w:rsidR="004B1E9D">
        <w:t>CSR and CSR^T, as well as CSC and CSC^T. For CSR and CSC^T, this is the normal hoisting t = y(</w:t>
      </w:r>
      <w:proofErr w:type="spellStart"/>
      <w:r w:rsidR="004B1E9D">
        <w:t>i</w:t>
      </w:r>
      <w:proofErr w:type="spellEnd"/>
      <w:r w:rsidR="004B1E9D">
        <w:t xml:space="preserve">). </w:t>
      </w:r>
    </w:p>
    <w:p w14:paraId="4D4FD57C" w14:textId="77777777" w:rsidR="004B1E9D" w:rsidRDefault="004B1E9D" w:rsidP="004B1E9D"/>
    <w:p w14:paraId="7B1C09BB" w14:textId="5EDBA9E3" w:rsidR="004B1E9D" w:rsidRDefault="004B1E9D" w:rsidP="004B1E9D">
      <w:r>
        <w:t>However, for CSR^T and CSC, we cannot do this, since y depends on j. Instead, we hoist t = x(</w:t>
      </w:r>
      <w:proofErr w:type="spellStart"/>
      <w:r>
        <w:t>i</w:t>
      </w:r>
      <w:proofErr w:type="spellEnd"/>
      <w:r>
        <w:t>). Because of this difference, we never reassign t to anything; this hoist only prevents repeated reads to x(</w:t>
      </w:r>
      <w:proofErr w:type="spellStart"/>
      <w:r>
        <w:t>i</w:t>
      </w:r>
      <w:proofErr w:type="spellEnd"/>
      <w:r>
        <w:t xml:space="preserve">). </w:t>
      </w:r>
    </w:p>
    <w:p w14:paraId="2C11506B" w14:textId="2F46E261" w:rsidR="004B1E9D" w:rsidRDefault="004B1E9D" w:rsidP="004B1E9D"/>
    <w:p w14:paraId="4D675DFB" w14:textId="7E01A4D9" w:rsidR="004B1E9D" w:rsidRPr="00612374" w:rsidRDefault="004B1E9D" w:rsidP="004B1E9D">
      <w:r>
        <w:t xml:space="preserve">I also hoisted for CSR and CSC </w:t>
      </w:r>
      <w:proofErr w:type="spellStart"/>
      <w:r>
        <w:t>matmat</w:t>
      </w:r>
      <w:proofErr w:type="spellEnd"/>
      <w:r>
        <w:t>, where CSR got the hoist t = C(</w:t>
      </w:r>
      <w:proofErr w:type="spellStart"/>
      <w:proofErr w:type="gramStart"/>
      <w:r>
        <w:t>j,i</w:t>
      </w:r>
      <w:proofErr w:type="spellEnd"/>
      <w:proofErr w:type="gramEnd"/>
      <w:r>
        <w:t>), and after the inner loop assigned C(</w:t>
      </w:r>
      <w:proofErr w:type="spellStart"/>
      <w:r>
        <w:t>j,i</w:t>
      </w:r>
      <w:proofErr w:type="spellEnd"/>
      <w:r>
        <w:t>) = t, and where CSC got the hoist t = B(</w:t>
      </w:r>
      <w:proofErr w:type="spellStart"/>
      <w:r>
        <w:t>j,i</w:t>
      </w:r>
      <w:proofErr w:type="spellEnd"/>
      <w:r>
        <w:t xml:space="preserve">), with no reassigning. </w:t>
      </w:r>
    </w:p>
    <w:p w14:paraId="050AB8BF" w14:textId="30E4DA71" w:rsidR="00612374" w:rsidRDefault="00612374"/>
    <w:p w14:paraId="569CEBC1" w14:textId="406073C6" w:rsidR="003065E7" w:rsidRDefault="003065E7">
      <w:r>
        <w:t>(I can’t remember if CSR already came with hoisting … if it did, then I used it for CSC!)</w:t>
      </w:r>
    </w:p>
    <w:p w14:paraId="40746AEB" w14:textId="4D36887F" w:rsidR="00612374" w:rsidRDefault="00612374"/>
    <w:p w14:paraId="401F42C8" w14:textId="5A58CE23" w:rsidR="00612374" w:rsidRDefault="00612374">
      <w:r>
        <w:rPr>
          <w:b/>
          <w:bCs/>
        </w:rPr>
        <w:t xml:space="preserve">One thing I learned from this assignment was … </w:t>
      </w:r>
    </w:p>
    <w:p w14:paraId="1BE8F839" w14:textId="53875E93" w:rsidR="00612374" w:rsidRDefault="00612374"/>
    <w:p w14:paraId="5A37484E" w14:textId="6913E5CC" w:rsidR="003065E7" w:rsidRDefault="003065E7" w:rsidP="003065E7">
      <w:r>
        <w:t>I think I came into this with a much more topical understanding of sparse matrices, and in particular how the compressed sparse matrix multiplication and storage really worked. Having to really work through the algorithm myself really cemented my understanding with it. I had to really think through what was happening with the information in a mechanical way, which was very helpful.</w:t>
      </w:r>
    </w:p>
    <w:p w14:paraId="3B639FDF" w14:textId="77F902E7" w:rsidR="003065E7" w:rsidRDefault="003065E7" w:rsidP="003065E7"/>
    <w:p w14:paraId="26F15068" w14:textId="2F7EAB1B" w:rsidR="003065E7" w:rsidRDefault="003065E7" w:rsidP="003065E7">
      <w:proofErr w:type="gramStart"/>
      <w:r>
        <w:t>TL;DR</w:t>
      </w:r>
      <w:proofErr w:type="gramEnd"/>
      <w:r>
        <w:t>: Compressed sparse matrix multiplication</w:t>
      </w:r>
    </w:p>
    <w:p w14:paraId="6146B93A" w14:textId="713CCD65" w:rsidR="00612374" w:rsidRDefault="00612374"/>
    <w:p w14:paraId="44A0880A" w14:textId="6A936BBD" w:rsidR="00612374" w:rsidRDefault="00612374">
      <w:r>
        <w:rPr>
          <w:b/>
          <w:bCs/>
        </w:rPr>
        <w:t xml:space="preserve">One thing I am still not clear on … </w:t>
      </w:r>
    </w:p>
    <w:p w14:paraId="349916BD" w14:textId="700A2BC5" w:rsidR="00612374" w:rsidRDefault="00612374"/>
    <w:p w14:paraId="513E1FF9" w14:textId="3DBD0268" w:rsidR="00612374" w:rsidRPr="00612374" w:rsidRDefault="00612374">
      <w:r>
        <w:t xml:space="preserve">How to practically calculate the y-intercepts in the roofline model. </w:t>
      </w:r>
    </w:p>
    <w:sectPr w:rsidR="00612374" w:rsidRPr="00612374" w:rsidSect="000E1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7D"/>
    <w:rsid w:val="000105AB"/>
    <w:rsid w:val="00017925"/>
    <w:rsid w:val="000E130D"/>
    <w:rsid w:val="001B409F"/>
    <w:rsid w:val="00200AE1"/>
    <w:rsid w:val="00247561"/>
    <w:rsid w:val="002C1101"/>
    <w:rsid w:val="002E3C6A"/>
    <w:rsid w:val="003065E7"/>
    <w:rsid w:val="00327030"/>
    <w:rsid w:val="003A2912"/>
    <w:rsid w:val="003D7DA9"/>
    <w:rsid w:val="0047787D"/>
    <w:rsid w:val="004B1E9D"/>
    <w:rsid w:val="004D169F"/>
    <w:rsid w:val="00593B12"/>
    <w:rsid w:val="005C0449"/>
    <w:rsid w:val="00612374"/>
    <w:rsid w:val="006C1675"/>
    <w:rsid w:val="00757E89"/>
    <w:rsid w:val="00853F42"/>
    <w:rsid w:val="00905E0C"/>
    <w:rsid w:val="00907363"/>
    <w:rsid w:val="009467E3"/>
    <w:rsid w:val="00982C5A"/>
    <w:rsid w:val="009C4BE6"/>
    <w:rsid w:val="009F049C"/>
    <w:rsid w:val="00A362C7"/>
    <w:rsid w:val="00A5118B"/>
    <w:rsid w:val="00AC1A68"/>
    <w:rsid w:val="00AF1E63"/>
    <w:rsid w:val="00B42BF6"/>
    <w:rsid w:val="00C734EE"/>
    <w:rsid w:val="00D055A6"/>
    <w:rsid w:val="00D53F3C"/>
    <w:rsid w:val="00D6008F"/>
    <w:rsid w:val="00D8520B"/>
    <w:rsid w:val="00E049C4"/>
    <w:rsid w:val="00E732C6"/>
    <w:rsid w:val="00EB42A2"/>
    <w:rsid w:val="00EB71FF"/>
    <w:rsid w:val="00F57FD9"/>
    <w:rsid w:val="00F75DFC"/>
    <w:rsid w:val="00FE13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D859"/>
  <w15:chartTrackingRefBased/>
  <w15:docId w15:val="{AC57137F-B5D1-3047-917B-9D580B78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C4"/>
  </w:style>
  <w:style w:type="paragraph" w:styleId="Heading1">
    <w:name w:val="heading 1"/>
    <w:basedOn w:val="Normal"/>
    <w:next w:val="Normal"/>
    <w:link w:val="Heading1Char"/>
    <w:uiPriority w:val="9"/>
    <w:qFormat/>
    <w:rsid w:val="00E049C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055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055A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055A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055A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055A6"/>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055A6"/>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055A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55A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9C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055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055A6"/>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D055A6"/>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055A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D055A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055A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055A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55A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055A6"/>
    <w:pPr>
      <w:spacing w:after="200"/>
    </w:pPr>
    <w:rPr>
      <w:i/>
      <w:iCs/>
      <w:color w:val="1F497D" w:themeColor="text2"/>
      <w:sz w:val="18"/>
      <w:szCs w:val="18"/>
    </w:rPr>
  </w:style>
  <w:style w:type="paragraph" w:styleId="Title">
    <w:name w:val="Title"/>
    <w:basedOn w:val="Normal"/>
    <w:next w:val="Normal"/>
    <w:link w:val="TitleChar"/>
    <w:uiPriority w:val="10"/>
    <w:qFormat/>
    <w:rsid w:val="00D055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A6"/>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055A6"/>
    <w:rPr>
      <w:color w:val="5A5A5A" w:themeColor="text1" w:themeTint="A5"/>
      <w:spacing w:val="15"/>
      <w:sz w:val="22"/>
      <w:szCs w:val="22"/>
    </w:rPr>
  </w:style>
  <w:style w:type="character" w:styleId="Strong">
    <w:name w:val="Strong"/>
    <w:uiPriority w:val="22"/>
    <w:qFormat/>
    <w:rsid w:val="00D055A6"/>
    <w:rPr>
      <w:b/>
      <w:bCs/>
    </w:rPr>
  </w:style>
  <w:style w:type="character" w:styleId="Emphasis">
    <w:name w:val="Emphasis"/>
    <w:uiPriority w:val="20"/>
    <w:qFormat/>
    <w:rsid w:val="00D055A6"/>
    <w:rPr>
      <w:i/>
      <w:iCs/>
    </w:rPr>
  </w:style>
  <w:style w:type="paragraph" w:styleId="NoSpacing">
    <w:name w:val="No Spacing"/>
    <w:link w:val="NoSpacingChar"/>
    <w:uiPriority w:val="1"/>
    <w:qFormat/>
    <w:rsid w:val="00E049C4"/>
    <w:rPr>
      <w:sz w:val="22"/>
      <w:szCs w:val="22"/>
      <w:lang w:eastAsia="zh-CN"/>
    </w:rPr>
  </w:style>
  <w:style w:type="character" w:customStyle="1" w:styleId="NoSpacingChar">
    <w:name w:val="No Spacing Char"/>
    <w:basedOn w:val="DefaultParagraphFont"/>
    <w:link w:val="NoSpacing"/>
    <w:uiPriority w:val="1"/>
    <w:rsid w:val="00E049C4"/>
    <w:rPr>
      <w:sz w:val="22"/>
      <w:szCs w:val="22"/>
      <w:lang w:eastAsia="zh-CN"/>
    </w:rPr>
  </w:style>
  <w:style w:type="paragraph" w:styleId="ListParagraph">
    <w:name w:val="List Paragraph"/>
    <w:basedOn w:val="Normal"/>
    <w:uiPriority w:val="34"/>
    <w:qFormat/>
    <w:rsid w:val="00E049C4"/>
    <w:pPr>
      <w:ind w:left="720"/>
      <w:contextualSpacing/>
    </w:pPr>
  </w:style>
  <w:style w:type="paragraph" w:styleId="Quote">
    <w:name w:val="Quote"/>
    <w:basedOn w:val="Normal"/>
    <w:next w:val="Normal"/>
    <w:link w:val="QuoteChar"/>
    <w:uiPriority w:val="29"/>
    <w:qFormat/>
    <w:rsid w:val="00D055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055A6"/>
    <w:rPr>
      <w:i/>
      <w:iCs/>
      <w:color w:val="404040" w:themeColor="text1" w:themeTint="BF"/>
    </w:rPr>
  </w:style>
  <w:style w:type="paragraph" w:styleId="IntenseQuote">
    <w:name w:val="Intense Quote"/>
    <w:basedOn w:val="Normal"/>
    <w:next w:val="Normal"/>
    <w:link w:val="IntenseQuoteChar"/>
    <w:uiPriority w:val="30"/>
    <w:qFormat/>
    <w:rsid w:val="00D055A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055A6"/>
    <w:rPr>
      <w:i/>
      <w:iCs/>
      <w:color w:val="4F81BD" w:themeColor="accent1"/>
    </w:rPr>
  </w:style>
  <w:style w:type="character" w:styleId="SubtleEmphasis">
    <w:name w:val="Subtle Emphasis"/>
    <w:uiPriority w:val="19"/>
    <w:qFormat/>
    <w:rsid w:val="00D055A6"/>
    <w:rPr>
      <w:i/>
      <w:iCs/>
      <w:color w:val="404040" w:themeColor="text1" w:themeTint="BF"/>
    </w:rPr>
  </w:style>
  <w:style w:type="character" w:styleId="IntenseEmphasis">
    <w:name w:val="Intense Emphasis"/>
    <w:uiPriority w:val="21"/>
    <w:qFormat/>
    <w:rsid w:val="00D055A6"/>
    <w:rPr>
      <w:i/>
      <w:iCs/>
      <w:color w:val="4F81BD" w:themeColor="accent1"/>
    </w:rPr>
  </w:style>
  <w:style w:type="character" w:styleId="SubtleReference">
    <w:name w:val="Subtle Reference"/>
    <w:basedOn w:val="DefaultParagraphFont"/>
    <w:uiPriority w:val="31"/>
    <w:qFormat/>
    <w:rsid w:val="00D055A6"/>
    <w:rPr>
      <w:smallCaps/>
      <w:color w:val="5A5A5A" w:themeColor="text1" w:themeTint="A5"/>
    </w:rPr>
  </w:style>
  <w:style w:type="character" w:styleId="IntenseReference">
    <w:name w:val="Intense Reference"/>
    <w:uiPriority w:val="32"/>
    <w:qFormat/>
    <w:rsid w:val="00D055A6"/>
    <w:rPr>
      <w:b/>
      <w:bCs/>
      <w:smallCaps/>
      <w:color w:val="4F81BD" w:themeColor="accent1"/>
      <w:spacing w:val="5"/>
    </w:rPr>
  </w:style>
  <w:style w:type="character" w:styleId="BookTitle">
    <w:name w:val="Book Title"/>
    <w:uiPriority w:val="33"/>
    <w:qFormat/>
    <w:rsid w:val="00D055A6"/>
    <w:rPr>
      <w:b/>
      <w:bCs/>
      <w:i/>
      <w:iCs/>
      <w:spacing w:val="5"/>
    </w:rPr>
  </w:style>
  <w:style w:type="paragraph" w:styleId="TOCHeading">
    <w:name w:val="TOC Heading"/>
    <w:basedOn w:val="Heading1"/>
    <w:next w:val="Normal"/>
    <w:uiPriority w:val="39"/>
    <w:unhideWhenUsed/>
    <w:qFormat/>
    <w:rsid w:val="00E049C4"/>
    <w:pPr>
      <w:spacing w:before="480" w:line="276" w:lineRule="auto"/>
      <w:outlineLvl w:val="9"/>
    </w:pPr>
    <w:rPr>
      <w:b/>
      <w:bCs/>
      <w:sz w:val="28"/>
      <w:szCs w:val="28"/>
    </w:rPr>
  </w:style>
  <w:style w:type="table" w:styleId="TableGrid">
    <w:name w:val="Table Grid"/>
    <w:basedOn w:val="TableNormal"/>
    <w:uiPriority w:val="39"/>
    <w:rsid w:val="00AF1E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534839">
      <w:bodyDiv w:val="1"/>
      <w:marLeft w:val="0"/>
      <w:marRight w:val="0"/>
      <w:marTop w:val="0"/>
      <w:marBottom w:val="0"/>
      <w:divBdr>
        <w:top w:val="none" w:sz="0" w:space="0" w:color="auto"/>
        <w:left w:val="none" w:sz="0" w:space="0" w:color="auto"/>
        <w:bottom w:val="none" w:sz="0" w:space="0" w:color="auto"/>
        <w:right w:val="none" w:sz="0" w:space="0" w:color="auto"/>
      </w:divBdr>
      <w:divsChild>
        <w:div w:id="1205631907">
          <w:marLeft w:val="0"/>
          <w:marRight w:val="0"/>
          <w:marTop w:val="0"/>
          <w:marBottom w:val="0"/>
          <w:divBdr>
            <w:top w:val="none" w:sz="0" w:space="0" w:color="auto"/>
            <w:left w:val="none" w:sz="0" w:space="0" w:color="auto"/>
            <w:bottom w:val="none" w:sz="0" w:space="0" w:color="auto"/>
            <w:right w:val="none" w:sz="0" w:space="0" w:color="auto"/>
          </w:divBdr>
          <w:divsChild>
            <w:div w:id="6294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10</Pages>
  <Words>3508</Words>
  <Characters>20002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Francis</dc:creator>
  <cp:keywords/>
  <dc:description/>
  <cp:lastModifiedBy>Benjamin J Francis</cp:lastModifiedBy>
  <cp:revision>11</cp:revision>
  <dcterms:created xsi:type="dcterms:W3CDTF">2021-05-03T14:25:00Z</dcterms:created>
  <dcterms:modified xsi:type="dcterms:W3CDTF">2021-05-04T17:24:00Z</dcterms:modified>
</cp:coreProperties>
</file>