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60"/>
        <w:jc w:val="center"/>
      </w:pPr>
      <w:r>
        <w:rPr>
          <w:rFonts w:ascii="Calibri" w:cs="Calibri" w:eastAsia="Calibri" w:hAnsi="Calibri"/>
          <w:b/>
          <w:bCs/>
          <w:color w:val="1F3864"/>
          <w:sz w:val="36"/>
          <w:szCs w:val="36"/>
        </w:rPr>
        <w:t xml:space="preserve">TRAFFIC CONTROL SERVICES AGREEMENT</w:t>
      </w:r>
    </w:p>
    <w:p>
      <w:pPr>
        <w:spacing w:after="200"/>
        <w:jc w:val="center"/>
      </w:pPr>
      <w:r>
        <w:rPr>
          <w:rFonts w:ascii="Calibri" w:cs="Calibri" w:eastAsia="Calibri" w:hAnsi="Calibri"/>
          <w:color w:val="555555"/>
          <w:sz w:val="24"/>
          <w:szCs w:val="24"/>
        </w:rPr>
        <w:t xml:space="preserve">(Washington State)</w:t>
      </w:r>
    </w:p>
    <w:p>
      <w:pPr>
        <w:pBdr>
          <w:top w:val="single" w:color="1F3864" w:sz="6" w:space="8"/>
          <w:bottom w:val="single" w:color="1F3864" w:sz="6" w:space="8"/>
        </w:pBdr>
        <w:spacing w:after="60"/>
        <w:jc w:val="center"/>
      </w:pPr>
      <w:r>
        <w:rPr>
          <w:rFonts w:ascii="Calibri" w:cs="Calibri" w:eastAsia="Calibri" w:hAnsi="Calibri"/>
          <w:sz w:val="10"/>
          <w:szCs w:val="10"/>
        </w:rPr>
        <w:t xml:space="preserve"> </w:t>
      </w:r>
    </w:p>
    <w:p>
      <w:pPr>
        <w:spacing w:after="200" w:before="200"/>
      </w:pPr>
    </w:p>
    <w:p>
      <w:pPr>
        <w:spacing w:after="120" w:line="276"/>
      </w:pPr>
      <w:r>
        <w:rPr>
          <w:rFonts w:ascii="Calibri" w:cs="Calibri" w:eastAsia="Calibri" w:hAnsi="Calibri"/>
          <w:sz w:val="22"/>
          <w:szCs w:val="22"/>
        </w:rPr>
        <w:t xml:space="preserve">This Traffic Control Services Agreement (</w:t>
      </w:r>
      <w:r>
        <w:rPr>
          <w:rFonts w:ascii="Calibri" w:cs="Calibri" w:eastAsia="Calibri" w:hAnsi="Calibri"/>
          <w:b/>
          <w:bCs/>
          <w:sz w:val="22"/>
          <w:szCs w:val="22"/>
        </w:rPr>
        <w:t xml:space="preserve">"Agreement"</w:t>
      </w:r>
      <w:r>
        <w:rPr>
          <w:rFonts w:ascii="Calibri" w:cs="Calibri" w:eastAsia="Calibri" w:hAnsi="Calibri"/>
          <w:sz w:val="22"/>
          <w:szCs w:val="22"/>
        </w:rPr>
        <w:t xml:space="preserve">) is entered into as of [Insert Date] (</w:t>
      </w:r>
      <w:r>
        <w:rPr>
          <w:rFonts w:ascii="Calibri" w:cs="Calibri" w:eastAsia="Calibri" w:hAnsi="Calibri"/>
          <w:b/>
          <w:bCs/>
          <w:sz w:val="22"/>
          <w:szCs w:val="22"/>
        </w:rPr>
        <w:t xml:space="preserve">"Effective Date"</w:t>
      </w:r>
      <w:r>
        <w:rPr>
          <w:rFonts w:ascii="Calibri" w:cs="Calibri" w:eastAsia="Calibri" w:hAnsi="Calibri"/>
          <w:sz w:val="22"/>
          <w:szCs w:val="22"/>
        </w:rPr>
        <w:t xml:space="preserve">) by and between:</w:t>
      </w:r>
    </w:p>
    <w:p>
      <w:pPr>
        <w:spacing w:after="60" w:before="60"/>
      </w:pPr>
    </w:p>
    <w:p>
      <w:pPr>
        <w:spacing w:after="40"/>
      </w:pPr>
      <w:r>
        <w:rPr>
          <w:rFonts w:ascii="Calibri" w:cs="Calibri" w:eastAsia="Calibri" w:hAnsi="Calibri"/>
          <w:b/>
          <w:bCs/>
          <w:caps/>
          <w:sz w:val="22"/>
          <w:szCs w:val="22"/>
        </w:rPr>
        <w:t xml:space="preserve">CONTRACTOR:</w:t>
      </w:r>
    </w:p>
    <w:p>
      <w:pPr>
        <w:spacing w:after="120" w:line="276"/>
      </w:pPr>
      <w:r>
        <w:rPr>
          <w:rFonts w:ascii="Calibri" w:cs="Calibri" w:eastAsia="Calibri" w:hAnsi="Calibri"/>
          <w:b/>
          <w:bCs/>
          <w:sz w:val="22"/>
          <w:szCs w:val="22"/>
        </w:rPr>
        <w:t xml:space="preserve">Olympic Protective Services Inc. </w:t>
      </w:r>
      <w:r>
        <w:rPr>
          <w:rFonts w:ascii="Calibri" w:cs="Calibri" w:eastAsia="Calibri" w:hAnsi="Calibri"/>
          <w:sz w:val="22"/>
          <w:szCs w:val="22"/>
        </w:rPr>
        <w:t xml:space="preserve">("</w:t>
      </w:r>
      <w:r>
        <w:rPr>
          <w:rFonts w:ascii="Calibri" w:cs="Calibri" w:eastAsia="Calibri" w:hAnsi="Calibri"/>
          <w:b/>
          <w:bCs/>
          <w:sz w:val="22"/>
          <w:szCs w:val="22"/>
        </w:rPr>
        <w:t xml:space="preserve">OPS</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Address: [Company Address]</w:t>
      </w:r>
    </w:p>
    <w:p>
      <w:pPr>
        <w:spacing w:after="120" w:line="276"/>
      </w:pPr>
      <w:r>
        <w:rPr>
          <w:rFonts w:ascii="Calibri" w:cs="Calibri" w:eastAsia="Calibri" w:hAnsi="Calibri"/>
          <w:sz w:val="22"/>
          <w:szCs w:val="22"/>
        </w:rPr>
        <w:t xml:space="preserve">Phone: [Company Phone]</w:t>
      </w:r>
    </w:p>
    <w:p>
      <w:pPr>
        <w:spacing w:after="120" w:line="276"/>
      </w:pPr>
      <w:r>
        <w:rPr>
          <w:rFonts w:ascii="Calibri" w:cs="Calibri" w:eastAsia="Calibri" w:hAnsi="Calibri"/>
          <w:sz w:val="22"/>
          <w:szCs w:val="22"/>
        </w:rPr>
        <w:t xml:space="preserve">Email: [Company Email]</w:t>
      </w:r>
    </w:p>
    <w:p>
      <w:pPr>
        <w:spacing w:after="120" w:line="276"/>
      </w:pPr>
      <w:r>
        <w:rPr>
          <w:rFonts w:ascii="Calibri" w:cs="Calibri" w:eastAsia="Calibri" w:hAnsi="Calibri"/>
          <w:sz w:val="22"/>
          <w:szCs w:val="22"/>
        </w:rPr>
        <w:t xml:space="preserve">Washington UBI: [UBI Number]</w:t>
      </w:r>
    </w:p>
    <w:p>
      <w:pPr>
        <w:spacing w:after="120" w:line="276"/>
      </w:pPr>
      <w:r>
        <w:rPr>
          <w:rFonts w:ascii="Calibri" w:cs="Calibri" w:eastAsia="Calibri" w:hAnsi="Calibri"/>
          <w:sz w:val="22"/>
          <w:szCs w:val="22"/>
        </w:rPr>
        <w:t xml:space="preserve">(hereinafter referred to as the "</w:t>
      </w:r>
      <w:r>
        <w:rPr>
          <w:rFonts w:ascii="Calibri" w:cs="Calibri" w:eastAsia="Calibri" w:hAnsi="Calibri"/>
          <w:b/>
          <w:bCs/>
          <w:sz w:val="22"/>
          <w:szCs w:val="22"/>
        </w:rPr>
        <w:t xml:space="preserve">Contractor</w:t>
      </w:r>
      <w:r>
        <w:rPr>
          <w:rFonts w:ascii="Calibri" w:cs="Calibri" w:eastAsia="Calibri" w:hAnsi="Calibri"/>
          <w:sz w:val="22"/>
          <w:szCs w:val="22"/>
        </w:rPr>
        <w:t xml:space="preserve">")</w:t>
      </w:r>
    </w:p>
    <w:p>
      <w:pPr>
        <w:spacing w:after="60" w:before="60"/>
      </w:pPr>
    </w:p>
    <w:p>
      <w:pPr>
        <w:spacing w:after="40"/>
      </w:pPr>
      <w:r>
        <w:rPr>
          <w:rFonts w:ascii="Calibri" w:cs="Calibri" w:eastAsia="Calibri" w:hAnsi="Calibri"/>
          <w:b/>
          <w:bCs/>
          <w:caps/>
          <w:sz w:val="22"/>
          <w:szCs w:val="22"/>
        </w:rPr>
        <w:t xml:space="preserve">CLIENT:</w:t>
      </w:r>
    </w:p>
    <w:p>
      <w:pPr>
        <w:spacing w:after="120" w:line="276"/>
      </w:pPr>
      <w:r>
        <w:rPr>
          <w:rFonts w:ascii="Calibri" w:cs="Calibri" w:eastAsia="Calibri" w:hAnsi="Calibri"/>
          <w:b/>
          <w:bCs/>
          <w:sz w:val="22"/>
          <w:szCs w:val="22"/>
        </w:rPr>
        <w:t xml:space="preserve">[Client Name]</w:t>
      </w:r>
    </w:p>
    <w:p>
      <w:pPr>
        <w:spacing w:after="120" w:line="276"/>
      </w:pPr>
      <w:r>
        <w:rPr>
          <w:rFonts w:ascii="Calibri" w:cs="Calibri" w:eastAsia="Calibri" w:hAnsi="Calibri"/>
          <w:sz w:val="22"/>
          <w:szCs w:val="22"/>
        </w:rPr>
        <w:t xml:space="preserve">Address: [Client Address]</w:t>
      </w:r>
    </w:p>
    <w:p>
      <w:pPr>
        <w:spacing w:after="120" w:line="276"/>
      </w:pPr>
      <w:r>
        <w:rPr>
          <w:rFonts w:ascii="Calibri" w:cs="Calibri" w:eastAsia="Calibri" w:hAnsi="Calibri"/>
          <w:sz w:val="22"/>
          <w:szCs w:val="22"/>
        </w:rPr>
        <w:t xml:space="preserve">Phone: [Client Phone]</w:t>
      </w:r>
    </w:p>
    <w:p>
      <w:pPr>
        <w:spacing w:after="120" w:line="276"/>
      </w:pPr>
      <w:r>
        <w:rPr>
          <w:rFonts w:ascii="Calibri" w:cs="Calibri" w:eastAsia="Calibri" w:hAnsi="Calibri"/>
          <w:sz w:val="22"/>
          <w:szCs w:val="22"/>
        </w:rPr>
        <w:t xml:space="preserve">Email: [Client Email]</w:t>
      </w:r>
    </w:p>
    <w:p>
      <w:pPr>
        <w:spacing w:after="120" w:line="276"/>
      </w:pPr>
      <w:r>
        <w:rPr>
          <w:rFonts w:ascii="Calibri" w:cs="Calibri" w:eastAsia="Calibri" w:hAnsi="Calibri"/>
          <w:sz w:val="22"/>
          <w:szCs w:val="22"/>
        </w:rPr>
        <w:t xml:space="preserve">(hereinafter referred to as the "</w:t>
      </w:r>
      <w:r>
        <w:rPr>
          <w:rFonts w:ascii="Calibri" w:cs="Calibri" w:eastAsia="Calibri" w:hAnsi="Calibri"/>
          <w:b/>
          <w:bCs/>
          <w:sz w:val="22"/>
          <w:szCs w:val="22"/>
        </w:rPr>
        <w:t xml:space="preserve">Client</w:t>
      </w:r>
      <w:r>
        <w:rPr>
          <w:rFonts w:ascii="Calibri" w:cs="Calibri" w:eastAsia="Calibri" w:hAnsi="Calibri"/>
          <w:sz w:val="22"/>
          <w:szCs w:val="22"/>
        </w:rPr>
        <w:t xml:space="preserve">")</w:t>
      </w:r>
    </w:p>
    <w:p>
      <w:pPr>
        <w:spacing w:after="60" w:before="60"/>
      </w:pPr>
    </w:p>
    <w:p>
      <w:pPr>
        <w:spacing w:after="120" w:line="276"/>
      </w:pPr>
      <w:r>
        <w:rPr>
          <w:rFonts w:ascii="Calibri" w:cs="Calibri" w:eastAsia="Calibri" w:hAnsi="Calibri"/>
          <w:sz w:val="22"/>
          <w:szCs w:val="22"/>
        </w:rPr>
        <w:t xml:space="preserve">The Contractor and Client are each referred to individually as a "</w:t>
      </w:r>
      <w:r>
        <w:rPr>
          <w:rFonts w:ascii="Calibri" w:cs="Calibri" w:eastAsia="Calibri" w:hAnsi="Calibri"/>
          <w:b/>
          <w:bCs/>
          <w:sz w:val="22"/>
          <w:szCs w:val="22"/>
        </w:rPr>
        <w:t xml:space="preserve">Party</w:t>
      </w:r>
      <w:r>
        <w:rPr>
          <w:rFonts w:ascii="Calibri" w:cs="Calibri" w:eastAsia="Calibri" w:hAnsi="Calibri"/>
          <w:sz w:val="22"/>
          <w:szCs w:val="22"/>
        </w:rPr>
        <w:t xml:space="preserve">" and collectively as the "</w:t>
      </w:r>
      <w:r>
        <w:rPr>
          <w:rFonts w:ascii="Calibri" w:cs="Calibri" w:eastAsia="Calibri" w:hAnsi="Calibri"/>
          <w:b/>
          <w:bCs/>
          <w:sz w:val="22"/>
          <w:szCs w:val="22"/>
        </w:rPr>
        <w:t xml:space="preserve">Parties</w:t>
      </w:r>
      <w:r>
        <w:rPr>
          <w:rFonts w:ascii="Calibri" w:cs="Calibri" w:eastAsia="Calibri" w:hAnsi="Calibri"/>
          <w:sz w:val="22"/>
          <w:szCs w:val="22"/>
        </w:rPr>
        <w:t xml:space="preserve">."</w:t>
      </w:r>
    </w:p>
    <w:p>
      <w:pPr>
        <w:spacing w:after="100" w:before="100"/>
      </w:pPr>
    </w:p>
    <w:p>
      <w:pPr>
        <w:pBdr>
          <w:bottom w:val="single" w:color="1F3864" w:sz="4" w:space="4"/>
        </w:pBdr>
        <w:spacing w:after="200" w:before="360"/>
      </w:pPr>
      <w:r>
        <w:rPr>
          <w:rFonts w:ascii="Calibri" w:cs="Calibri" w:eastAsia="Calibri" w:hAnsi="Calibri"/>
          <w:b/>
          <w:bCs/>
          <w:caps/>
          <w:sz w:val="26"/>
          <w:szCs w:val="26"/>
        </w:rPr>
        <w:t xml:space="preserve">RECITALS</w:t>
      </w:r>
    </w:p>
    <w:p>
      <w:pPr>
        <w:spacing w:after="120" w:line="276"/>
      </w:pPr>
      <w:r>
        <w:rPr>
          <w:rFonts w:ascii="Calibri" w:cs="Calibri" w:eastAsia="Calibri" w:hAnsi="Calibri"/>
          <w:b/>
          <w:bCs/>
          <w:sz w:val="22"/>
          <w:szCs w:val="22"/>
        </w:rPr>
        <w:t xml:space="preserve">WHEREAS</w:t>
      </w:r>
      <w:r>
        <w:rPr>
          <w:rFonts w:ascii="Calibri" w:cs="Calibri" w:eastAsia="Calibri" w:hAnsi="Calibri"/>
          <w:sz w:val="22"/>
          <w:szCs w:val="22"/>
        </w:rPr>
        <w:t xml:space="preserve">, the Contractor is a licensed provider of professional traffic control and flagging services in the State of Washington; and</w:t>
      </w:r>
    </w:p>
    <w:p>
      <w:pPr>
        <w:spacing w:after="120" w:line="276"/>
      </w:pPr>
      <w:r>
        <w:rPr>
          <w:rFonts w:ascii="Calibri" w:cs="Calibri" w:eastAsia="Calibri" w:hAnsi="Calibri"/>
          <w:b/>
          <w:bCs/>
          <w:sz w:val="22"/>
          <w:szCs w:val="22"/>
        </w:rPr>
        <w:t xml:space="preserve">WHEREAS</w:t>
      </w:r>
      <w:r>
        <w:rPr>
          <w:rFonts w:ascii="Calibri" w:cs="Calibri" w:eastAsia="Calibri" w:hAnsi="Calibri"/>
          <w:sz w:val="22"/>
          <w:szCs w:val="22"/>
        </w:rPr>
        <w:t xml:space="preserve">, the Client desires to engage the Contractor to provide such services at specified job sites in accordance with the terms and conditions set forth herein;</w:t>
      </w:r>
    </w:p>
    <w:p>
      <w:pPr>
        <w:spacing w:after="120" w:line="276"/>
      </w:pPr>
      <w:r>
        <w:rPr>
          <w:rFonts w:ascii="Calibri" w:cs="Calibri" w:eastAsia="Calibri" w:hAnsi="Calibri"/>
          <w:b/>
          <w:bCs/>
          <w:sz w:val="22"/>
          <w:szCs w:val="22"/>
        </w:rPr>
        <w:t xml:space="preserve">NOW, THEREFORE</w:t>
      </w:r>
      <w:r>
        <w:rPr>
          <w:rFonts w:ascii="Calibri" w:cs="Calibri" w:eastAsia="Calibri" w:hAnsi="Calibri"/>
          <w:sz w:val="22"/>
          <w:szCs w:val="22"/>
        </w:rPr>
        <w:t xml:space="preserve">, in consideration of the mutual covenants, promises, and agreements contained herein, and for other good and valuable consideration, the receipt and sufficiency of which are hereby acknowledged, the Parties agree as follows:</w:t>
      </w:r>
    </w:p>
    <w:p>
      <w:pPr>
        <w:pBdr>
          <w:bottom w:val="single" w:color="1F3864" w:sz="4" w:space="4"/>
        </w:pBdr>
        <w:spacing w:after="200" w:before="360"/>
      </w:pPr>
      <w:r>
        <w:rPr>
          <w:rFonts w:ascii="Calibri" w:cs="Calibri" w:eastAsia="Calibri" w:hAnsi="Calibri"/>
          <w:b/>
          <w:bCs/>
          <w:caps/>
          <w:sz w:val="26"/>
          <w:szCs w:val="26"/>
        </w:rPr>
        <w:t xml:space="preserve">SECTION 1 — DEFINITIONS</w:t>
      </w:r>
    </w:p>
    <w:p>
      <w:pPr>
        <w:spacing w:after="120" w:line="276"/>
      </w:pPr>
      <w:r>
        <w:rPr>
          <w:rFonts w:ascii="Calibri" w:cs="Calibri" w:eastAsia="Calibri" w:hAnsi="Calibri"/>
          <w:b/>
          <w:bCs/>
          <w:sz w:val="22"/>
          <w:szCs w:val="22"/>
        </w:rPr>
        <w:t xml:space="preserve">1.1 </w:t>
      </w:r>
      <w:r>
        <w:rPr>
          <w:rFonts w:ascii="Calibri" w:cs="Calibri" w:eastAsia="Calibri" w:hAnsi="Calibri"/>
          <w:sz w:val="22"/>
          <w:szCs w:val="22"/>
        </w:rPr>
        <w:t xml:space="preserve">"</w:t>
      </w:r>
      <w:r>
        <w:rPr>
          <w:rFonts w:ascii="Calibri" w:cs="Calibri" w:eastAsia="Calibri" w:hAnsi="Calibri"/>
          <w:b/>
          <w:bCs/>
          <w:sz w:val="22"/>
          <w:szCs w:val="22"/>
        </w:rPr>
        <w:t xml:space="preserve">Flagger</w:t>
      </w:r>
      <w:r>
        <w:rPr>
          <w:rFonts w:ascii="Calibri" w:cs="Calibri" w:eastAsia="Calibri" w:hAnsi="Calibri"/>
          <w:sz w:val="22"/>
          <w:szCs w:val="22"/>
        </w:rPr>
        <w:t xml:space="preserve">" means a certified traffic control flagger who holds a valid Washington State Traffic Control Flagger Card (or a reciprocal card accepted under WAC 296-155-305) and meets all applicable state training and physical requirements.</w:t>
      </w:r>
    </w:p>
    <w:p>
      <w:pPr>
        <w:spacing w:after="120" w:line="276"/>
      </w:pPr>
      <w:r>
        <w:rPr>
          <w:rFonts w:ascii="Calibri" w:cs="Calibri" w:eastAsia="Calibri" w:hAnsi="Calibri"/>
          <w:b/>
          <w:bCs/>
          <w:sz w:val="22"/>
          <w:szCs w:val="22"/>
        </w:rPr>
        <w:t xml:space="preserve">1.2 </w:t>
      </w:r>
      <w:r>
        <w:rPr>
          <w:rFonts w:ascii="Calibri" w:cs="Calibri" w:eastAsia="Calibri" w:hAnsi="Calibri"/>
          <w:sz w:val="22"/>
          <w:szCs w:val="22"/>
        </w:rPr>
        <w:t xml:space="preserve">"</w:t>
      </w:r>
      <w:r>
        <w:rPr>
          <w:rFonts w:ascii="Calibri" w:cs="Calibri" w:eastAsia="Calibri" w:hAnsi="Calibri"/>
          <w:b/>
          <w:bCs/>
          <w:sz w:val="22"/>
          <w:szCs w:val="22"/>
        </w:rPr>
        <w:t xml:space="preserve">Work Order</w:t>
      </w:r>
      <w:r>
        <w:rPr>
          <w:rFonts w:ascii="Calibri" w:cs="Calibri" w:eastAsia="Calibri" w:hAnsi="Calibri"/>
          <w:sz w:val="22"/>
          <w:szCs w:val="22"/>
        </w:rPr>
        <w:t xml:space="preserve">" means a written document signed or agreed to by both Parties that specifies the location(s), dates, times, number of personnel, equipment requirements, and any special conditions for a particular assignment under this Agreement.</w:t>
      </w:r>
    </w:p>
    <w:p>
      <w:pPr>
        <w:spacing w:after="120" w:line="276"/>
      </w:pPr>
      <w:r>
        <w:rPr>
          <w:rFonts w:ascii="Calibri" w:cs="Calibri" w:eastAsia="Calibri" w:hAnsi="Calibri"/>
          <w:b/>
          <w:bCs/>
          <w:sz w:val="22"/>
          <w:szCs w:val="22"/>
        </w:rPr>
        <w:t xml:space="preserve">1.3 </w:t>
      </w:r>
      <w:r>
        <w:rPr>
          <w:rFonts w:ascii="Calibri" w:cs="Calibri" w:eastAsia="Calibri" w:hAnsi="Calibri"/>
          <w:sz w:val="22"/>
          <w:szCs w:val="22"/>
        </w:rPr>
        <w:t xml:space="preserve">"</w:t>
      </w:r>
      <w:r>
        <w:rPr>
          <w:rFonts w:ascii="Calibri" w:cs="Calibri" w:eastAsia="Calibri" w:hAnsi="Calibri"/>
          <w:b/>
          <w:bCs/>
          <w:sz w:val="22"/>
          <w:szCs w:val="22"/>
        </w:rPr>
        <w:t xml:space="preserve">Job Site</w:t>
      </w:r>
      <w:r>
        <w:rPr>
          <w:rFonts w:ascii="Calibri" w:cs="Calibri" w:eastAsia="Calibri" w:hAnsi="Calibri"/>
          <w:sz w:val="22"/>
          <w:szCs w:val="22"/>
        </w:rPr>
        <w:t xml:space="preserve">" means the physical location(s) where Services are to be performed as identified in the applicable Work Order.</w:t>
      </w:r>
    </w:p>
    <w:p>
      <w:pPr>
        <w:spacing w:after="120" w:line="276"/>
      </w:pPr>
      <w:r>
        <w:rPr>
          <w:rFonts w:ascii="Calibri" w:cs="Calibri" w:eastAsia="Calibri" w:hAnsi="Calibri"/>
          <w:b/>
          <w:bCs/>
          <w:sz w:val="22"/>
          <w:szCs w:val="22"/>
        </w:rPr>
        <w:t xml:space="preserve">1.4 </w:t>
      </w:r>
      <w:r>
        <w:rPr>
          <w:rFonts w:ascii="Calibri" w:cs="Calibri" w:eastAsia="Calibri" w:hAnsi="Calibri"/>
          <w:sz w:val="22"/>
          <w:szCs w:val="22"/>
        </w:rPr>
        <w:t xml:space="preserve">"</w:t>
      </w:r>
      <w:r>
        <w:rPr>
          <w:rFonts w:ascii="Calibri" w:cs="Calibri" w:eastAsia="Calibri" w:hAnsi="Calibri"/>
          <w:b/>
          <w:bCs/>
          <w:sz w:val="22"/>
          <w:szCs w:val="22"/>
        </w:rPr>
        <w:t xml:space="preserve">Services</w:t>
      </w:r>
      <w:r>
        <w:rPr>
          <w:rFonts w:ascii="Calibri" w:cs="Calibri" w:eastAsia="Calibri" w:hAnsi="Calibri"/>
          <w:sz w:val="22"/>
          <w:szCs w:val="22"/>
        </w:rPr>
        <w:t xml:space="preserve">" means the traffic control and flagging services described in Section 2.</w:t>
      </w:r>
    </w:p>
    <w:p>
      <w:pPr>
        <w:spacing w:after="120" w:line="276"/>
      </w:pPr>
      <w:r>
        <w:rPr>
          <w:rFonts w:ascii="Calibri" w:cs="Calibri" w:eastAsia="Calibri" w:hAnsi="Calibri"/>
          <w:b/>
          <w:bCs/>
          <w:sz w:val="22"/>
          <w:szCs w:val="22"/>
        </w:rPr>
        <w:t xml:space="preserve">1.5 </w:t>
      </w:r>
      <w:r>
        <w:rPr>
          <w:rFonts w:ascii="Calibri" w:cs="Calibri" w:eastAsia="Calibri" w:hAnsi="Calibri"/>
          <w:sz w:val="22"/>
          <w:szCs w:val="22"/>
        </w:rPr>
        <w:t xml:space="preserve">"</w:t>
      </w:r>
      <w:r>
        <w:rPr>
          <w:rFonts w:ascii="Calibri" w:cs="Calibri" w:eastAsia="Calibri" w:hAnsi="Calibri"/>
          <w:b/>
          <w:bCs/>
          <w:sz w:val="22"/>
          <w:szCs w:val="22"/>
        </w:rPr>
        <w:t xml:space="preserve">Traffic Control Plan</w:t>
      </w:r>
      <w:r>
        <w:rPr>
          <w:rFonts w:ascii="Calibri" w:cs="Calibri" w:eastAsia="Calibri" w:hAnsi="Calibri"/>
          <w:sz w:val="22"/>
          <w:szCs w:val="22"/>
        </w:rPr>
        <w:t xml:space="preserve">" or "</w:t>
      </w:r>
      <w:r>
        <w:rPr>
          <w:rFonts w:ascii="Calibri" w:cs="Calibri" w:eastAsia="Calibri" w:hAnsi="Calibri"/>
          <w:b/>
          <w:bCs/>
          <w:sz w:val="22"/>
          <w:szCs w:val="22"/>
        </w:rPr>
        <w:t xml:space="preserve">TCP</w:t>
      </w:r>
      <w:r>
        <w:rPr>
          <w:rFonts w:ascii="Calibri" w:cs="Calibri" w:eastAsia="Calibri" w:hAnsi="Calibri"/>
          <w:sz w:val="22"/>
          <w:szCs w:val="22"/>
        </w:rPr>
        <w:t xml:space="preserve">" means a plan prepared in accordance with the Manual on Uniform Traffic Control Devices (MUTCD) and Washington State standards that details traffic control measures for the Job Site.</w:t>
      </w:r>
    </w:p>
    <w:p>
      <w:pPr>
        <w:pBdr>
          <w:bottom w:val="single" w:color="1F3864" w:sz="4" w:space="4"/>
        </w:pBdr>
        <w:spacing w:after="200" w:before="360"/>
      </w:pPr>
      <w:r>
        <w:rPr>
          <w:rFonts w:ascii="Calibri" w:cs="Calibri" w:eastAsia="Calibri" w:hAnsi="Calibri"/>
          <w:b/>
          <w:bCs/>
          <w:caps/>
          <w:sz w:val="26"/>
          <w:szCs w:val="26"/>
        </w:rPr>
        <w:t xml:space="preserve">SECTION 2 — SCOPE OF SERVICES</w:t>
      </w:r>
    </w:p>
    <w:p>
      <w:pPr>
        <w:spacing w:after="120" w:before="240"/>
      </w:pPr>
      <w:r>
        <w:rPr>
          <w:rFonts w:ascii="Calibri" w:cs="Calibri" w:eastAsia="Calibri" w:hAnsi="Calibri"/>
          <w:b/>
          <w:bCs/>
          <w:sz w:val="22"/>
          <w:szCs w:val="22"/>
        </w:rPr>
        <w:t xml:space="preserve">2.1 General Scope.</w:t>
      </w:r>
    </w:p>
    <w:p>
      <w:pPr>
        <w:spacing w:after="120" w:line="276"/>
      </w:pPr>
      <w:r>
        <w:rPr>
          <w:rFonts w:ascii="Calibri" w:cs="Calibri" w:eastAsia="Calibri" w:hAnsi="Calibri"/>
          <w:sz w:val="22"/>
          <w:szCs w:val="22"/>
        </w:rPr>
        <w:t xml:space="preserve">The Contractor agrees to provide professional traffic control services, including but not limited to:</w:t>
      </w:r>
    </w:p>
    <w:p>
      <w:pPr>
        <w:spacing w:after="100" w:line="276"/>
        <w:ind w:left="720" w:hanging="360"/>
      </w:pPr>
      <w:r>
        <w:rPr>
          <w:rFonts w:ascii="Calibri" w:cs="Calibri" w:eastAsia="Calibri" w:hAnsi="Calibri"/>
          <w:sz w:val="22"/>
          <w:szCs w:val="22"/>
        </w:rPr>
        <w:t xml:space="preserve">(a) </w:t>
      </w:r>
      <w:r>
        <w:rPr>
          <w:rFonts w:ascii="Calibri" w:cs="Calibri" w:eastAsia="Calibri" w:hAnsi="Calibri"/>
          <w:sz w:val="22"/>
          <w:szCs w:val="22"/>
        </w:rPr>
        <w:t xml:space="preserve">Directing vehicular traffic flow and pedestrian movement at Job Sites using approved methods, signage, and equipment in accordance with the MUTCD and Washington State standards;</w:t>
      </w:r>
    </w:p>
    <w:p>
      <w:pPr>
        <w:spacing w:after="100" w:line="276"/>
        <w:ind w:left="720" w:hanging="360"/>
      </w:pPr>
      <w:r>
        <w:rPr>
          <w:rFonts w:ascii="Calibri" w:cs="Calibri" w:eastAsia="Calibri" w:hAnsi="Calibri"/>
          <w:sz w:val="22"/>
          <w:szCs w:val="22"/>
        </w:rPr>
        <w:t xml:space="preserve">(b) </w:t>
      </w:r>
      <w:r>
        <w:rPr>
          <w:rFonts w:ascii="Calibri" w:cs="Calibri" w:eastAsia="Calibri" w:hAnsi="Calibri"/>
          <w:sz w:val="22"/>
          <w:szCs w:val="22"/>
        </w:rPr>
        <w:t xml:space="preserve">Setting up, maintaining, and removing temporary traffic control devices, signs, cones, barricades, and delineators as required by the Traffic Control Plan;</w:t>
      </w:r>
    </w:p>
    <w:p>
      <w:pPr>
        <w:spacing w:after="100" w:line="276"/>
        <w:ind w:left="720" w:hanging="360"/>
      </w:pPr>
      <w:r>
        <w:rPr>
          <w:rFonts w:ascii="Calibri" w:cs="Calibri" w:eastAsia="Calibri" w:hAnsi="Calibri"/>
          <w:sz w:val="22"/>
          <w:szCs w:val="22"/>
        </w:rPr>
        <w:t xml:space="preserve">(c) </w:t>
      </w:r>
      <w:r>
        <w:rPr>
          <w:rFonts w:ascii="Calibri" w:cs="Calibri" w:eastAsia="Calibri" w:hAnsi="Calibri"/>
          <w:sz w:val="22"/>
          <w:szCs w:val="22"/>
        </w:rPr>
        <w:t xml:space="preserve">Monitoring and ensuring the safety of work zones throughout the duration of each assignment;</w:t>
      </w:r>
    </w:p>
    <w:p>
      <w:pPr>
        <w:spacing w:after="100" w:line="276"/>
        <w:ind w:left="720" w:hanging="360"/>
      </w:pPr>
      <w:r>
        <w:rPr>
          <w:rFonts w:ascii="Calibri" w:cs="Calibri" w:eastAsia="Calibri" w:hAnsi="Calibri"/>
          <w:sz w:val="22"/>
          <w:szCs w:val="22"/>
        </w:rPr>
        <w:t xml:space="preserve">(d) </w:t>
      </w:r>
      <w:r>
        <w:rPr>
          <w:rFonts w:ascii="Calibri" w:cs="Calibri" w:eastAsia="Calibri" w:hAnsi="Calibri"/>
          <w:sz w:val="22"/>
          <w:szCs w:val="22"/>
        </w:rPr>
        <w:t xml:space="preserve">Coordinating with law enforcement, the Washington State Department of Transportation (WSDOT), local agencies, or other authorities as necessary; and</w:t>
      </w:r>
    </w:p>
    <w:p>
      <w:pPr>
        <w:spacing w:after="100" w:line="276"/>
        <w:ind w:left="720" w:hanging="360"/>
      </w:pPr>
      <w:r>
        <w:rPr>
          <w:rFonts w:ascii="Calibri" w:cs="Calibri" w:eastAsia="Calibri" w:hAnsi="Calibri"/>
          <w:sz w:val="22"/>
          <w:szCs w:val="22"/>
        </w:rPr>
        <w:t xml:space="preserve">(e) </w:t>
      </w:r>
      <w:r>
        <w:rPr>
          <w:rFonts w:ascii="Calibri" w:cs="Calibri" w:eastAsia="Calibri" w:hAnsi="Calibri"/>
          <w:sz w:val="22"/>
          <w:szCs w:val="22"/>
        </w:rPr>
        <w:t xml:space="preserve">Providing only certified Flaggers who meet all applicable state and federal requirements.</w:t>
      </w:r>
    </w:p>
    <w:p>
      <w:pPr>
        <w:spacing w:after="120" w:before="240"/>
      </w:pPr>
      <w:r>
        <w:rPr>
          <w:rFonts w:ascii="Calibri" w:cs="Calibri" w:eastAsia="Calibri" w:hAnsi="Calibri"/>
          <w:b/>
          <w:bCs/>
          <w:sz w:val="22"/>
          <w:szCs w:val="22"/>
        </w:rPr>
        <w:t xml:space="preserve">2.2 Work Orders.</w:t>
      </w:r>
    </w:p>
    <w:p>
      <w:pPr>
        <w:spacing w:after="120" w:line="276"/>
      </w:pPr>
      <w:r>
        <w:rPr>
          <w:rFonts w:ascii="Calibri" w:cs="Calibri" w:eastAsia="Calibri" w:hAnsi="Calibri"/>
          <w:sz w:val="22"/>
          <w:szCs w:val="22"/>
        </w:rPr>
        <w:t xml:space="preserve">All Services will be performed at the location(s) and during the times and dates specified in a separate Work Order signed or agreed to in writing by both Parties. Each Work Order is incorporated into and governed by this Agreement. In the event of a conflict between a Work Order and this Agreement, this Agreement shall control unless the Work Order expressly states otherwise.</w:t>
      </w:r>
    </w:p>
    <w:p>
      <w:pPr>
        <w:spacing w:after="120" w:before="240"/>
      </w:pPr>
      <w:r>
        <w:rPr>
          <w:rFonts w:ascii="Calibri" w:cs="Calibri" w:eastAsia="Calibri" w:hAnsi="Calibri"/>
          <w:b/>
          <w:bCs/>
          <w:sz w:val="22"/>
          <w:szCs w:val="22"/>
        </w:rPr>
        <w:t xml:space="preserve">2.3 Standard of Performance.</w:t>
      </w:r>
    </w:p>
    <w:p>
      <w:pPr>
        <w:spacing w:after="120" w:line="276"/>
      </w:pPr>
      <w:r>
        <w:rPr>
          <w:rFonts w:ascii="Calibri" w:cs="Calibri" w:eastAsia="Calibri" w:hAnsi="Calibri"/>
          <w:sz w:val="22"/>
          <w:szCs w:val="22"/>
        </w:rPr>
        <w:t xml:space="preserve">The Contractor will perform all Services in a professional, safe, and workmanlike manner consistent with industry best practices and all applicable federal, state, and local laws, regulations, and standards.</w:t>
      </w:r>
    </w:p>
    <w:p>
      <w:pPr>
        <w:spacing w:after="120" w:before="240"/>
      </w:pPr>
      <w:r>
        <w:rPr>
          <w:rFonts w:ascii="Calibri" w:cs="Calibri" w:eastAsia="Calibri" w:hAnsi="Calibri"/>
          <w:b/>
          <w:bCs/>
          <w:sz w:val="22"/>
          <w:szCs w:val="22"/>
        </w:rPr>
        <w:t xml:space="preserve">2.4 Personnel.</w:t>
      </w:r>
    </w:p>
    <w:p>
      <w:pPr>
        <w:spacing w:after="120" w:line="276"/>
      </w:pPr>
      <w:r>
        <w:rPr>
          <w:rFonts w:ascii="Calibri" w:cs="Calibri" w:eastAsia="Calibri" w:hAnsi="Calibri"/>
          <w:sz w:val="22"/>
          <w:szCs w:val="22"/>
        </w:rPr>
        <w:t xml:space="preserve">The Contractor shall assign qualified personnel to each Job Site. All Flaggers will wear high-visibility safety apparel and carry required equipment at all times while on duty. The Contractor reserves the right to substitute personnel of equal or greater qualification at any time.</w:t>
      </w:r>
    </w:p>
    <w:p>
      <w:pPr>
        <w:pBdr>
          <w:bottom w:val="single" w:color="1F3864" w:sz="4" w:space="4"/>
        </w:pBdr>
        <w:spacing w:after="200" w:before="360"/>
      </w:pPr>
      <w:r>
        <w:rPr>
          <w:rFonts w:ascii="Calibri" w:cs="Calibri" w:eastAsia="Calibri" w:hAnsi="Calibri"/>
          <w:b/>
          <w:bCs/>
          <w:caps/>
          <w:sz w:val="26"/>
          <w:szCs w:val="26"/>
        </w:rPr>
        <w:t xml:space="preserve">SECTION 3 — COMPENSATION AND PAYMENT</w:t>
      </w:r>
    </w:p>
    <w:p>
      <w:pPr>
        <w:spacing w:after="120" w:before="240"/>
      </w:pPr>
      <w:r>
        <w:rPr>
          <w:rFonts w:ascii="Calibri" w:cs="Calibri" w:eastAsia="Calibri" w:hAnsi="Calibri"/>
          <w:b/>
          <w:bCs/>
          <w:sz w:val="22"/>
          <w:szCs w:val="22"/>
        </w:rPr>
        <w:t xml:space="preserve">3.1 Hourly Rate.</w:t>
      </w:r>
    </w:p>
    <w:p>
      <w:pPr>
        <w:spacing w:after="120" w:line="276"/>
      </w:pPr>
      <w:r>
        <w:rPr>
          <w:rFonts w:ascii="Calibri" w:cs="Calibri" w:eastAsia="Calibri" w:hAnsi="Calibri"/>
          <w:sz w:val="22"/>
          <w:szCs w:val="22"/>
        </w:rPr>
        <w:t xml:space="preserve">The Client shall pay the Contractor at the rate of </w:t>
      </w:r>
      <w:r>
        <w:rPr>
          <w:rFonts w:ascii="Calibri" w:cs="Calibri" w:eastAsia="Calibri" w:hAnsi="Calibri"/>
          <w:b/>
          <w:bCs/>
          <w:sz w:val="22"/>
          <w:szCs w:val="22"/>
        </w:rPr>
        <w:t xml:space="preserve">$[XX.00]</w:t>
      </w:r>
      <w:r>
        <w:rPr>
          <w:rFonts w:ascii="Calibri" w:cs="Calibri" w:eastAsia="Calibri" w:hAnsi="Calibri"/>
          <w:sz w:val="22"/>
          <w:szCs w:val="22"/>
        </w:rPr>
        <w:t xml:space="preserve"> per Flagger per hour ("</w:t>
      </w:r>
      <w:r>
        <w:rPr>
          <w:rFonts w:ascii="Calibri" w:cs="Calibri" w:eastAsia="Calibri" w:hAnsi="Calibri"/>
          <w:b/>
          <w:bCs/>
          <w:sz w:val="22"/>
          <w:szCs w:val="22"/>
        </w:rPr>
        <w:t xml:space="preserve">Hourly Rate</w:t>
      </w:r>
      <w:r>
        <w:rPr>
          <w:rFonts w:ascii="Calibri" w:cs="Calibri" w:eastAsia="Calibri" w:hAnsi="Calibri"/>
          <w:sz w:val="22"/>
          <w:szCs w:val="22"/>
        </w:rPr>
        <w:t xml:space="preserve">"). This rate applies to all scheduled hours unless a different rate is mutually agreed upon in writing in a specific Work Order.</w:t>
      </w:r>
    </w:p>
    <w:p>
      <w:pPr>
        <w:spacing w:after="120" w:before="240"/>
      </w:pPr>
      <w:r>
        <w:rPr>
          <w:rFonts w:ascii="Calibri" w:cs="Calibri" w:eastAsia="Calibri" w:hAnsi="Calibri"/>
          <w:b/>
          <w:bCs/>
          <w:sz w:val="22"/>
          <w:szCs w:val="22"/>
        </w:rPr>
        <w:t xml:space="preserve">3.2 Minimum Guarantee.</w:t>
      </w:r>
    </w:p>
    <w:p>
      <w:pPr>
        <w:spacing w:after="120" w:line="276"/>
      </w:pPr>
      <w:r>
        <w:rPr>
          <w:rFonts w:ascii="Calibri" w:cs="Calibri" w:eastAsia="Calibri" w:hAnsi="Calibri"/>
          <w:sz w:val="22"/>
          <w:szCs w:val="22"/>
        </w:rPr>
        <w:t xml:space="preserve">Each assignment carries a </w:t>
      </w:r>
      <w:r>
        <w:rPr>
          <w:rFonts w:ascii="Calibri" w:cs="Calibri" w:eastAsia="Calibri" w:hAnsi="Calibri"/>
          <w:b/>
          <w:bCs/>
          <w:sz w:val="22"/>
          <w:szCs w:val="22"/>
        </w:rPr>
        <w:t xml:space="preserve">four (4) hour minimum</w:t>
      </w:r>
      <w:r>
        <w:rPr>
          <w:rFonts w:ascii="Calibri" w:cs="Calibri" w:eastAsia="Calibri" w:hAnsi="Calibri"/>
          <w:sz w:val="22"/>
          <w:szCs w:val="22"/>
        </w:rPr>
        <w:t xml:space="preserve"> per Flagger, regardless of actual time worked or early release by the Client.</w:t>
      </w:r>
    </w:p>
    <w:p>
      <w:pPr>
        <w:spacing w:after="120" w:before="240"/>
      </w:pPr>
      <w:r>
        <w:rPr>
          <w:rFonts w:ascii="Calibri" w:cs="Calibri" w:eastAsia="Calibri" w:hAnsi="Calibri"/>
          <w:b/>
          <w:bCs/>
          <w:sz w:val="22"/>
          <w:szCs w:val="22"/>
        </w:rPr>
        <w:t xml:space="preserve">3.3 Overtime.</w:t>
      </w:r>
    </w:p>
    <w:p>
      <w:pPr>
        <w:spacing w:after="120" w:line="276"/>
      </w:pPr>
      <w:r>
        <w:rPr>
          <w:rFonts w:ascii="Calibri" w:cs="Calibri" w:eastAsia="Calibri" w:hAnsi="Calibri"/>
          <w:sz w:val="22"/>
          <w:szCs w:val="22"/>
        </w:rPr>
        <w:t xml:space="preserve">Hours worked beyond eight (8) hours in a single day or forty (40) hours in a single workweek shall be billed at </w:t>
      </w:r>
      <w:r>
        <w:rPr>
          <w:rFonts w:ascii="Calibri" w:cs="Calibri" w:eastAsia="Calibri" w:hAnsi="Calibri"/>
          <w:b/>
          <w:bCs/>
          <w:sz w:val="22"/>
          <w:szCs w:val="22"/>
        </w:rPr>
        <w:t xml:space="preserve">one and one-half (1.5) times</w:t>
      </w:r>
      <w:r>
        <w:rPr>
          <w:rFonts w:ascii="Calibri" w:cs="Calibri" w:eastAsia="Calibri" w:hAnsi="Calibri"/>
          <w:sz w:val="22"/>
          <w:szCs w:val="22"/>
        </w:rPr>
        <w:t xml:space="preserve"> the applicable Hourly Rate.</w:t>
      </w:r>
    </w:p>
    <w:p>
      <w:pPr>
        <w:spacing w:after="120" w:before="240"/>
      </w:pPr>
      <w:r>
        <w:rPr>
          <w:rFonts w:ascii="Calibri" w:cs="Calibri" w:eastAsia="Calibri" w:hAnsi="Calibri"/>
          <w:b/>
          <w:bCs/>
          <w:sz w:val="22"/>
          <w:szCs w:val="22"/>
        </w:rPr>
        <w:t xml:space="preserve">3.4 Holiday and Weekend Rates.</w:t>
      </w:r>
    </w:p>
    <w:p>
      <w:pPr>
        <w:spacing w:after="120" w:line="276"/>
      </w:pPr>
      <w:r>
        <w:rPr>
          <w:rFonts w:ascii="Calibri" w:cs="Calibri" w:eastAsia="Calibri" w:hAnsi="Calibri"/>
          <w:sz w:val="22"/>
          <w:szCs w:val="22"/>
        </w:rPr>
        <w:t xml:space="preserve">Work performed on recognized federal holidays or weekends (Saturday and Sunday) shall be billed at [1.5x / 2.0x] the applicable Hourly Rate, as specified in the Work Order.</w:t>
      </w:r>
    </w:p>
    <w:p>
      <w:pPr>
        <w:spacing w:after="120" w:before="240"/>
      </w:pPr>
      <w:r>
        <w:rPr>
          <w:rFonts w:ascii="Calibri" w:cs="Calibri" w:eastAsia="Calibri" w:hAnsi="Calibri"/>
          <w:b/>
          <w:bCs/>
          <w:sz w:val="22"/>
          <w:szCs w:val="22"/>
        </w:rPr>
        <w:t xml:space="preserve">3.5 Additional Charges.</w:t>
      </w:r>
    </w:p>
    <w:p>
      <w:pPr>
        <w:spacing w:after="120" w:line="276"/>
      </w:pPr>
      <w:r>
        <w:rPr>
          <w:rFonts w:ascii="Calibri" w:cs="Calibri" w:eastAsia="Calibri" w:hAnsi="Calibri"/>
          <w:sz w:val="22"/>
          <w:szCs w:val="22"/>
        </w:rPr>
        <w:t xml:space="preserve">The following charges, if applicable, will be billed separately as specified in the Work Order:</w:t>
      </w:r>
    </w:p>
    <w:p>
      <w:pPr>
        <w:spacing w:after="100" w:line="276"/>
        <w:ind w:left="720" w:hanging="360"/>
      </w:pPr>
      <w:r>
        <w:rPr>
          <w:rFonts w:ascii="Calibri" w:cs="Calibri" w:eastAsia="Calibri" w:hAnsi="Calibri"/>
          <w:sz w:val="22"/>
          <w:szCs w:val="22"/>
        </w:rPr>
        <w:t xml:space="preserve">(a) </w:t>
      </w:r>
      <w:r>
        <w:rPr>
          <w:rFonts w:ascii="Calibri" w:cs="Calibri" w:eastAsia="Calibri" w:hAnsi="Calibri"/>
          <w:sz w:val="22"/>
          <w:szCs w:val="22"/>
        </w:rPr>
        <w:t xml:space="preserve">Travel time and mileage (at the current IRS standard mileage rate or as agreed);</w:t>
      </w:r>
    </w:p>
    <w:p>
      <w:pPr>
        <w:spacing w:after="100" w:line="276"/>
        <w:ind w:left="720" w:hanging="360"/>
      </w:pPr>
      <w:r>
        <w:rPr>
          <w:rFonts w:ascii="Calibri" w:cs="Calibri" w:eastAsia="Calibri" w:hAnsi="Calibri"/>
          <w:sz w:val="22"/>
          <w:szCs w:val="22"/>
        </w:rPr>
        <w:t xml:space="preserve">(b) </w:t>
      </w:r>
      <w:r>
        <w:rPr>
          <w:rFonts w:ascii="Calibri" w:cs="Calibri" w:eastAsia="Calibri" w:hAnsi="Calibri"/>
          <w:sz w:val="22"/>
          <w:szCs w:val="22"/>
        </w:rPr>
        <w:t xml:space="preserve">Equipment rental, setup, and removal;</w:t>
      </w:r>
    </w:p>
    <w:p>
      <w:pPr>
        <w:spacing w:after="100" w:line="276"/>
        <w:ind w:left="720" w:hanging="360"/>
      </w:pPr>
      <w:r>
        <w:rPr>
          <w:rFonts w:ascii="Calibri" w:cs="Calibri" w:eastAsia="Calibri" w:hAnsi="Calibri"/>
          <w:sz w:val="22"/>
          <w:szCs w:val="22"/>
        </w:rPr>
        <w:t xml:space="preserve">(c) </w:t>
      </w:r>
      <w:r>
        <w:rPr>
          <w:rFonts w:ascii="Calibri" w:cs="Calibri" w:eastAsia="Calibri" w:hAnsi="Calibri"/>
          <w:sz w:val="22"/>
          <w:szCs w:val="22"/>
        </w:rPr>
        <w:t xml:space="preserve">Emergency or short-notice deployment surcharges (less than 12 hours’ notice);</w:t>
      </w:r>
    </w:p>
    <w:p>
      <w:pPr>
        <w:spacing w:after="100" w:line="276"/>
        <w:ind w:left="720" w:hanging="360"/>
      </w:pPr>
      <w:r>
        <w:rPr>
          <w:rFonts w:ascii="Calibri" w:cs="Calibri" w:eastAsia="Calibri" w:hAnsi="Calibri"/>
          <w:sz w:val="22"/>
          <w:szCs w:val="22"/>
        </w:rPr>
        <w:t xml:space="preserve">(d) </w:t>
      </w:r>
      <w:r>
        <w:rPr>
          <w:rFonts w:ascii="Calibri" w:cs="Calibri" w:eastAsia="Calibri" w:hAnsi="Calibri"/>
          <w:sz w:val="22"/>
          <w:szCs w:val="22"/>
        </w:rPr>
        <w:t xml:space="preserve">Any other expenses mutually agreed upon in writing.</w:t>
      </w:r>
    </w:p>
    <w:p>
      <w:pPr>
        <w:spacing w:after="120" w:before="240"/>
      </w:pPr>
      <w:r>
        <w:rPr>
          <w:rFonts w:ascii="Calibri" w:cs="Calibri" w:eastAsia="Calibri" w:hAnsi="Calibri"/>
          <w:b/>
          <w:bCs/>
          <w:sz w:val="22"/>
          <w:szCs w:val="22"/>
        </w:rPr>
        <w:t xml:space="preserve">3.6 Invoicing and Payment.</w:t>
      </w:r>
    </w:p>
    <w:p>
      <w:pPr>
        <w:spacing w:after="100" w:line="276"/>
        <w:ind w:left="720" w:hanging="360"/>
      </w:pPr>
      <w:r>
        <w:rPr>
          <w:rFonts w:ascii="Calibri" w:cs="Calibri" w:eastAsia="Calibri" w:hAnsi="Calibri"/>
          <w:sz w:val="22"/>
          <w:szCs w:val="22"/>
        </w:rPr>
        <w:t xml:space="preserve">(a) </w:t>
      </w:r>
      <w:r>
        <w:rPr>
          <w:rFonts w:ascii="Calibri" w:cs="Calibri" w:eastAsia="Calibri" w:hAnsi="Calibri"/>
          <w:sz w:val="22"/>
          <w:szCs w:val="22"/>
        </w:rPr>
        <w:t xml:space="preserve">The Contractor will submit invoices weekly or upon completion of each Work Order, whichever comes first.</w:t>
      </w:r>
    </w:p>
    <w:p>
      <w:pPr>
        <w:spacing w:after="100" w:line="276"/>
        <w:ind w:left="720" w:hanging="360"/>
      </w:pPr>
      <w:r>
        <w:rPr>
          <w:rFonts w:ascii="Calibri" w:cs="Calibri" w:eastAsia="Calibri" w:hAnsi="Calibri"/>
          <w:sz w:val="22"/>
          <w:szCs w:val="22"/>
        </w:rPr>
        <w:t xml:space="preserve">(b) </w:t>
      </w:r>
      <w:r>
        <w:rPr>
          <w:rFonts w:ascii="Calibri" w:cs="Calibri" w:eastAsia="Calibri" w:hAnsi="Calibri"/>
          <w:sz w:val="22"/>
          <w:szCs w:val="22"/>
        </w:rPr>
        <w:t xml:space="preserve">Payment is due within </w:t>
      </w:r>
      <w:r>
        <w:rPr>
          <w:rFonts w:ascii="Calibri" w:cs="Calibri" w:eastAsia="Calibri" w:hAnsi="Calibri"/>
          <w:b/>
          <w:bCs/>
          <w:sz w:val="22"/>
          <w:szCs w:val="22"/>
        </w:rPr>
        <w:t xml:space="preserve">thirty (30) days</w:t>
      </w:r>
      <w:r>
        <w:rPr>
          <w:rFonts w:ascii="Calibri" w:cs="Calibri" w:eastAsia="Calibri" w:hAnsi="Calibri"/>
          <w:sz w:val="22"/>
          <w:szCs w:val="22"/>
        </w:rPr>
        <w:t xml:space="preserve"> of the invoice date ("</w:t>
      </w:r>
      <w:r>
        <w:rPr>
          <w:rFonts w:ascii="Calibri" w:cs="Calibri" w:eastAsia="Calibri" w:hAnsi="Calibri"/>
          <w:b/>
          <w:bCs/>
          <w:sz w:val="22"/>
          <w:szCs w:val="22"/>
        </w:rPr>
        <w:t xml:space="preserve">Payment Terms</w:t>
      </w:r>
      <w:r>
        <w:rPr>
          <w:rFonts w:ascii="Calibri" w:cs="Calibri" w:eastAsia="Calibri" w:hAnsi="Calibri"/>
          <w:sz w:val="22"/>
          <w:szCs w:val="22"/>
        </w:rPr>
        <w:t xml:space="preserve">").</w:t>
      </w:r>
    </w:p>
    <w:p>
      <w:pPr>
        <w:spacing w:after="100" w:line="276"/>
        <w:ind w:left="720" w:hanging="360"/>
      </w:pPr>
      <w:r>
        <w:rPr>
          <w:rFonts w:ascii="Calibri" w:cs="Calibri" w:eastAsia="Calibri" w:hAnsi="Calibri"/>
          <w:sz w:val="22"/>
          <w:szCs w:val="22"/>
        </w:rPr>
        <w:t xml:space="preserve">(c) </w:t>
      </w:r>
      <w:r>
        <w:rPr>
          <w:rFonts w:ascii="Calibri" w:cs="Calibri" w:eastAsia="Calibri" w:hAnsi="Calibri"/>
          <w:sz w:val="22"/>
          <w:szCs w:val="22"/>
        </w:rPr>
        <w:t xml:space="preserve">Late payments shall accrue interest at one and one-half percent (1.5%) per month, or the maximum rate permitted by Washington law (RCW 19.52), whichever is less.</w:t>
      </w:r>
    </w:p>
    <w:p>
      <w:pPr>
        <w:spacing w:after="100" w:line="276"/>
        <w:ind w:left="720" w:hanging="360"/>
      </w:pPr>
      <w:r>
        <w:rPr>
          <w:rFonts w:ascii="Calibri" w:cs="Calibri" w:eastAsia="Calibri" w:hAnsi="Calibri"/>
          <w:sz w:val="22"/>
          <w:szCs w:val="22"/>
        </w:rPr>
        <w:t xml:space="preserve">(d) </w:t>
      </w:r>
      <w:r>
        <w:rPr>
          <w:rFonts w:ascii="Calibri" w:cs="Calibri" w:eastAsia="Calibri" w:hAnsi="Calibri"/>
          <w:sz w:val="22"/>
          <w:szCs w:val="22"/>
        </w:rPr>
        <w:t xml:space="preserve">In the event of a good-faith dispute regarding any invoice, the Client shall pay all undisputed amounts by the due date and provide written notice of the disputed amount with supporting documentation within ten (10) days of receipt of the invoice.</w:t>
      </w:r>
    </w:p>
    <w:p>
      <w:pPr>
        <w:spacing w:after="120" w:before="240"/>
      </w:pPr>
      <w:r>
        <w:rPr>
          <w:rFonts w:ascii="Calibri" w:cs="Calibri" w:eastAsia="Calibri" w:hAnsi="Calibri"/>
          <w:b/>
          <w:bCs/>
          <w:sz w:val="22"/>
          <w:szCs w:val="22"/>
        </w:rPr>
        <w:t xml:space="preserve">3.7 Taxes.</w:t>
      </w:r>
    </w:p>
    <w:p>
      <w:pPr>
        <w:spacing w:after="120" w:line="276"/>
      </w:pPr>
      <w:r>
        <w:rPr>
          <w:rFonts w:ascii="Calibri" w:cs="Calibri" w:eastAsia="Calibri" w:hAnsi="Calibri"/>
          <w:sz w:val="22"/>
          <w:szCs w:val="22"/>
        </w:rPr>
        <w:t xml:space="preserve">The Client is responsible for any applicable Washington State sales tax, use tax, or Business and Occupation (B&amp;O) tax on the Services unless the Client provides a valid exemption certificate.</w:t>
      </w:r>
    </w:p>
    <w:p>
      <w:pPr>
        <w:spacing w:after="120" w:before="240"/>
      </w:pPr>
      <w:r>
        <w:rPr>
          <w:rFonts w:ascii="Calibri" w:cs="Calibri" w:eastAsia="Calibri" w:hAnsi="Calibri"/>
          <w:b/>
          <w:bCs/>
          <w:sz w:val="22"/>
          <w:szCs w:val="22"/>
        </w:rPr>
        <w:t xml:space="preserve">3.8 Right to Suspend.</w:t>
      </w:r>
    </w:p>
    <w:p>
      <w:pPr>
        <w:spacing w:after="120" w:line="276"/>
      </w:pPr>
      <w:r>
        <w:rPr>
          <w:rFonts w:ascii="Calibri" w:cs="Calibri" w:eastAsia="Calibri" w:hAnsi="Calibri"/>
          <w:sz w:val="22"/>
          <w:szCs w:val="22"/>
        </w:rPr>
        <w:t xml:space="preserve">If any undisputed invoice remains unpaid for more than fifteen (15) days past the due date, the Contractor may, upon five (5) days’ written notice, suspend Services until all outstanding amounts (including accrued interest) are paid in full. Suspension does not constitute a waiver of any other rights or remedies.</w:t>
      </w:r>
    </w:p>
    <w:p>
      <w:pPr>
        <w:pBdr>
          <w:bottom w:val="single" w:color="1F3864" w:sz="4" w:space="4"/>
        </w:pBdr>
        <w:spacing w:after="200" w:before="360"/>
      </w:pPr>
      <w:r>
        <w:rPr>
          <w:rFonts w:ascii="Calibri" w:cs="Calibri" w:eastAsia="Calibri" w:hAnsi="Calibri"/>
          <w:b/>
          <w:bCs/>
          <w:caps/>
          <w:sz w:val="26"/>
          <w:szCs w:val="26"/>
        </w:rPr>
        <w:t xml:space="preserve">SECTION 4 — CANCELLATION AND RESCHEDULING</w:t>
      </w:r>
    </w:p>
    <w:p>
      <w:pPr>
        <w:spacing w:after="120" w:before="240"/>
      </w:pPr>
      <w:r>
        <w:rPr>
          <w:rFonts w:ascii="Calibri" w:cs="Calibri" w:eastAsia="Calibri" w:hAnsi="Calibri"/>
          <w:b/>
          <w:bCs/>
          <w:sz w:val="22"/>
          <w:szCs w:val="22"/>
        </w:rPr>
        <w:t xml:space="preserve">4.1 Client Cancellation — More Than 24 Hours’ Notice.</w:t>
      </w:r>
    </w:p>
    <w:p>
      <w:pPr>
        <w:spacing w:after="120" w:line="276"/>
      </w:pPr>
      <w:r>
        <w:rPr>
          <w:rFonts w:ascii="Calibri" w:cs="Calibri" w:eastAsia="Calibri" w:hAnsi="Calibri"/>
          <w:sz w:val="22"/>
          <w:szCs w:val="22"/>
        </w:rPr>
        <w:t xml:space="preserve">The Client may cancel or reschedule a Work Order with more than twenty-four (24) hours’ written notice at no charge.</w:t>
      </w:r>
    </w:p>
    <w:p>
      <w:pPr>
        <w:spacing w:after="120" w:before="240"/>
      </w:pPr>
      <w:r>
        <w:rPr>
          <w:rFonts w:ascii="Calibri" w:cs="Calibri" w:eastAsia="Calibri" w:hAnsi="Calibri"/>
          <w:b/>
          <w:bCs/>
          <w:sz w:val="22"/>
          <w:szCs w:val="22"/>
        </w:rPr>
        <w:t xml:space="preserve">4.2 Client Cancellation — Less Than 24 Hours’ Notice.</w:t>
      </w:r>
    </w:p>
    <w:p>
      <w:pPr>
        <w:spacing w:after="120" w:line="276"/>
      </w:pPr>
      <w:r>
        <w:rPr>
          <w:rFonts w:ascii="Calibri" w:cs="Calibri" w:eastAsia="Calibri" w:hAnsi="Calibri"/>
          <w:sz w:val="22"/>
          <w:szCs w:val="22"/>
        </w:rPr>
        <w:t xml:space="preserve">Cancellations with less than twenty-four (24) hours’ notice, no-shows, or same-day cancellations shall result in the Client paying the full </w:t>
      </w:r>
      <w:r>
        <w:rPr>
          <w:rFonts w:ascii="Calibri" w:cs="Calibri" w:eastAsia="Calibri" w:hAnsi="Calibri"/>
          <w:b/>
          <w:bCs/>
          <w:sz w:val="22"/>
          <w:szCs w:val="22"/>
        </w:rPr>
        <w:t xml:space="preserve">four (4) hour minimum per Flagger</w:t>
      </w:r>
      <w:r>
        <w:rPr>
          <w:rFonts w:ascii="Calibri" w:cs="Calibri" w:eastAsia="Calibri" w:hAnsi="Calibri"/>
          <w:sz w:val="22"/>
          <w:szCs w:val="22"/>
        </w:rPr>
        <w:t xml:space="preserve">, plus any costs already incurred by the Contractor (including but not limited to equipment mobilization, travel, and materials).</w:t>
      </w:r>
    </w:p>
    <w:p>
      <w:pPr>
        <w:spacing w:after="120" w:before="240"/>
      </w:pPr>
      <w:r>
        <w:rPr>
          <w:rFonts w:ascii="Calibri" w:cs="Calibri" w:eastAsia="Calibri" w:hAnsi="Calibri"/>
          <w:b/>
          <w:bCs/>
          <w:sz w:val="22"/>
          <w:szCs w:val="22"/>
        </w:rPr>
        <w:t xml:space="preserve">4.3 Weather and Site Conditions.</w:t>
      </w:r>
    </w:p>
    <w:p>
      <w:pPr>
        <w:spacing w:after="120" w:line="276"/>
      </w:pPr>
      <w:r>
        <w:rPr>
          <w:rFonts w:ascii="Calibri" w:cs="Calibri" w:eastAsia="Calibri" w:hAnsi="Calibri"/>
          <w:sz w:val="22"/>
          <w:szCs w:val="22"/>
        </w:rPr>
        <w:t xml:space="preserve">If Services are delayed or interrupted due to weather or site conditions beyond the Contractor’s control:</w:t>
      </w:r>
    </w:p>
    <w:p>
      <w:pPr>
        <w:spacing w:after="100" w:line="276"/>
        <w:ind w:left="720" w:hanging="360"/>
      </w:pPr>
      <w:r>
        <w:rPr>
          <w:rFonts w:ascii="Calibri" w:cs="Calibri" w:eastAsia="Calibri" w:hAnsi="Calibri"/>
          <w:sz w:val="22"/>
          <w:szCs w:val="22"/>
        </w:rPr>
        <w:t xml:space="preserve">(a) </w:t>
      </w:r>
      <w:r>
        <w:rPr>
          <w:rFonts w:ascii="Calibri" w:cs="Calibri" w:eastAsia="Calibri" w:hAnsi="Calibri"/>
          <w:sz w:val="22"/>
          <w:szCs w:val="22"/>
        </w:rPr>
        <w:t xml:space="preserve">The Contractor’s Flaggers on-site shall be compensated for all standby time at the applicable Hourly Rate;</w:t>
      </w:r>
    </w:p>
    <w:p>
      <w:pPr>
        <w:spacing w:after="100" w:line="276"/>
        <w:ind w:left="720" w:hanging="360"/>
      </w:pPr>
      <w:r>
        <w:rPr>
          <w:rFonts w:ascii="Calibri" w:cs="Calibri" w:eastAsia="Calibri" w:hAnsi="Calibri"/>
          <w:sz w:val="22"/>
          <w:szCs w:val="22"/>
        </w:rPr>
        <w:t xml:space="preserve">(b) </w:t>
      </w:r>
      <w:r>
        <w:rPr>
          <w:rFonts w:ascii="Calibri" w:cs="Calibri" w:eastAsia="Calibri" w:hAnsi="Calibri"/>
          <w:sz w:val="22"/>
          <w:szCs w:val="22"/>
        </w:rPr>
        <w:t xml:space="preserve">If the delay exceeds two (2) hours, either Party may elect to reschedule without penalty, provided the Contractor is compensated for all time accrued up to that point (subject to the four-hour minimum).</w:t>
      </w:r>
    </w:p>
    <w:p>
      <w:pPr>
        <w:spacing w:after="120" w:before="240"/>
      </w:pPr>
      <w:r>
        <w:rPr>
          <w:rFonts w:ascii="Calibri" w:cs="Calibri" w:eastAsia="Calibri" w:hAnsi="Calibri"/>
          <w:b/>
          <w:bCs/>
          <w:sz w:val="22"/>
          <w:szCs w:val="22"/>
        </w:rPr>
        <w:t xml:space="preserve">4.4 Contractor Cancellation.</w:t>
      </w:r>
    </w:p>
    <w:p>
      <w:pPr>
        <w:spacing w:after="120" w:line="276"/>
      </w:pPr>
      <w:r>
        <w:rPr>
          <w:rFonts w:ascii="Calibri" w:cs="Calibri" w:eastAsia="Calibri" w:hAnsi="Calibri"/>
          <w:sz w:val="22"/>
          <w:szCs w:val="22"/>
        </w:rPr>
        <w:t xml:space="preserve">The Contractor reserves the right to cancel or reschedule if: (a) unsafe conditions exist at the Job Site; (b) the Client breaches payment terms; or (c) conditions arise that make performance illegal, impracticable, or unreasonably dangerous.</w:t>
      </w:r>
    </w:p>
    <w:p>
      <w:pPr>
        <w:pBdr>
          <w:bottom w:val="single" w:color="1F3864" w:sz="4" w:space="4"/>
        </w:pBdr>
        <w:spacing w:after="200" w:before="360"/>
      </w:pPr>
      <w:r>
        <w:rPr>
          <w:rFonts w:ascii="Calibri" w:cs="Calibri" w:eastAsia="Calibri" w:hAnsi="Calibri"/>
          <w:b/>
          <w:bCs/>
          <w:caps/>
          <w:sz w:val="26"/>
          <w:szCs w:val="26"/>
        </w:rPr>
        <w:t xml:space="preserve">SECTION 5 — TERM AND RENEWAL</w:t>
      </w:r>
    </w:p>
    <w:p>
      <w:pPr>
        <w:spacing w:after="120" w:before="240"/>
      </w:pPr>
      <w:r>
        <w:rPr>
          <w:rFonts w:ascii="Calibri" w:cs="Calibri" w:eastAsia="Calibri" w:hAnsi="Calibri"/>
          <w:b/>
          <w:bCs/>
          <w:sz w:val="22"/>
          <w:szCs w:val="22"/>
        </w:rPr>
        <w:t xml:space="preserve">5.1 Initial Term.</w:t>
      </w:r>
    </w:p>
    <w:p>
      <w:pPr>
        <w:spacing w:after="120" w:line="276"/>
      </w:pPr>
      <w:r>
        <w:rPr>
          <w:rFonts w:ascii="Calibri" w:cs="Calibri" w:eastAsia="Calibri" w:hAnsi="Calibri"/>
          <w:sz w:val="22"/>
          <w:szCs w:val="22"/>
        </w:rPr>
        <w:t xml:space="preserve">This Agreement begins on the Effective Date and continues until </w:t>
      </w:r>
      <w:r>
        <w:rPr>
          <w:rFonts w:ascii="Calibri" w:cs="Calibri" w:eastAsia="Calibri" w:hAnsi="Calibri"/>
          <w:b/>
          <w:bCs/>
          <w:sz w:val="22"/>
          <w:szCs w:val="22"/>
        </w:rPr>
        <w:t xml:space="preserve">[End Date or Project Completion]</w:t>
      </w:r>
      <w:r>
        <w:rPr>
          <w:rFonts w:ascii="Calibri" w:cs="Calibri" w:eastAsia="Calibri" w:hAnsi="Calibri"/>
          <w:sz w:val="22"/>
          <w:szCs w:val="22"/>
        </w:rPr>
        <w:t xml:space="preserve"> ("</w:t>
      </w:r>
      <w:r>
        <w:rPr>
          <w:rFonts w:ascii="Calibri" w:cs="Calibri" w:eastAsia="Calibri" w:hAnsi="Calibri"/>
          <w:b/>
          <w:bCs/>
          <w:sz w:val="22"/>
          <w:szCs w:val="22"/>
        </w:rPr>
        <w:t xml:space="preserve">Initial Term</w:t>
      </w:r>
      <w:r>
        <w:rPr>
          <w:rFonts w:ascii="Calibri" w:cs="Calibri" w:eastAsia="Calibri" w:hAnsi="Calibri"/>
          <w:sz w:val="22"/>
          <w:szCs w:val="22"/>
        </w:rPr>
        <w:t xml:space="preserve">"), unless terminated earlier under Section 6.</w:t>
      </w:r>
    </w:p>
    <w:p>
      <w:pPr>
        <w:spacing w:after="120" w:before="240"/>
      </w:pPr>
      <w:r>
        <w:rPr>
          <w:rFonts w:ascii="Calibri" w:cs="Calibri" w:eastAsia="Calibri" w:hAnsi="Calibri"/>
          <w:b/>
          <w:bCs/>
          <w:sz w:val="22"/>
          <w:szCs w:val="22"/>
        </w:rPr>
        <w:t xml:space="preserve">5.2 Renewal.</w:t>
      </w:r>
    </w:p>
    <w:p>
      <w:pPr>
        <w:spacing w:after="120" w:line="276"/>
      </w:pPr>
      <w:r>
        <w:rPr>
          <w:rFonts w:ascii="Calibri" w:cs="Calibri" w:eastAsia="Calibri" w:hAnsi="Calibri"/>
          <w:sz w:val="22"/>
          <w:szCs w:val="22"/>
        </w:rPr>
        <w:t xml:space="preserve">Upon expiration of the Initial Term, this Agreement shall automatically renew for successive [one (1) year / six (6) month] periods (“Renewal Terms”) unless either Party provides written notice of non-renewal at least thirty (30) days before the end of the then-current term.</w:t>
      </w:r>
    </w:p>
    <w:p>
      <w:pPr>
        <w:spacing w:after="120" w:before="240"/>
      </w:pPr>
      <w:r>
        <w:rPr>
          <w:rFonts w:ascii="Calibri" w:cs="Calibri" w:eastAsia="Calibri" w:hAnsi="Calibri"/>
          <w:b/>
          <w:bCs/>
          <w:sz w:val="22"/>
          <w:szCs w:val="22"/>
        </w:rPr>
        <w:t xml:space="preserve">5.3 Survival.</w:t>
      </w:r>
    </w:p>
    <w:p>
      <w:pPr>
        <w:spacing w:after="120" w:line="276"/>
      </w:pPr>
      <w:r>
        <w:rPr>
          <w:rFonts w:ascii="Calibri" w:cs="Calibri" w:eastAsia="Calibri" w:hAnsi="Calibri"/>
          <w:sz w:val="22"/>
          <w:szCs w:val="22"/>
        </w:rPr>
        <w:t xml:space="preserve">Sections 3 (to the extent of unpaid obligations), 6, 7, 8, 9, 10, 11, and 13 shall survive the termination or expiration of this Agreement.</w:t>
      </w:r>
    </w:p>
    <w:p>
      <w:pPr>
        <w:pBdr>
          <w:bottom w:val="single" w:color="1F3864" w:sz="4" w:space="4"/>
        </w:pBdr>
        <w:spacing w:after="200" w:before="360"/>
      </w:pPr>
      <w:r>
        <w:rPr>
          <w:rFonts w:ascii="Calibri" w:cs="Calibri" w:eastAsia="Calibri" w:hAnsi="Calibri"/>
          <w:b/>
          <w:bCs/>
          <w:caps/>
          <w:sz w:val="26"/>
          <w:szCs w:val="26"/>
        </w:rPr>
        <w:t xml:space="preserve">SECTION 6 — TERMINATION</w:t>
      </w:r>
    </w:p>
    <w:p>
      <w:pPr>
        <w:spacing w:after="120" w:before="240"/>
      </w:pPr>
      <w:r>
        <w:rPr>
          <w:rFonts w:ascii="Calibri" w:cs="Calibri" w:eastAsia="Calibri" w:hAnsi="Calibri"/>
          <w:b/>
          <w:bCs/>
          <w:sz w:val="22"/>
          <w:szCs w:val="22"/>
        </w:rPr>
        <w:t xml:space="preserve">6.1 Termination for Convenience.</w:t>
      </w:r>
    </w:p>
    <w:p>
      <w:pPr>
        <w:spacing w:after="120" w:line="276"/>
      </w:pPr>
      <w:r>
        <w:rPr>
          <w:rFonts w:ascii="Calibri" w:cs="Calibri" w:eastAsia="Calibri" w:hAnsi="Calibri"/>
          <w:sz w:val="22"/>
          <w:szCs w:val="22"/>
        </w:rPr>
        <w:t xml:space="preserve">Either Party may terminate this Agreement for any reason upon </w:t>
      </w:r>
      <w:r>
        <w:rPr>
          <w:rFonts w:ascii="Calibri" w:cs="Calibri" w:eastAsia="Calibri" w:hAnsi="Calibri"/>
          <w:b/>
          <w:bCs/>
          <w:sz w:val="22"/>
          <w:szCs w:val="22"/>
        </w:rPr>
        <w:t xml:space="preserve">seven (7) days’ written notice</w:t>
      </w:r>
      <w:r>
        <w:rPr>
          <w:rFonts w:ascii="Calibri" w:cs="Calibri" w:eastAsia="Calibri" w:hAnsi="Calibri"/>
          <w:sz w:val="22"/>
          <w:szCs w:val="22"/>
        </w:rPr>
        <w:t xml:space="preserve">. The Client shall pay for all Services rendered through the effective date of termination.</w:t>
      </w:r>
    </w:p>
    <w:p>
      <w:pPr>
        <w:spacing w:after="120" w:before="240"/>
      </w:pPr>
      <w:r>
        <w:rPr>
          <w:rFonts w:ascii="Calibri" w:cs="Calibri" w:eastAsia="Calibri" w:hAnsi="Calibri"/>
          <w:b/>
          <w:bCs/>
          <w:sz w:val="22"/>
          <w:szCs w:val="22"/>
        </w:rPr>
        <w:t xml:space="preserve">6.2 Termination for Cause by Contractor.</w:t>
      </w:r>
    </w:p>
    <w:p>
      <w:pPr>
        <w:spacing w:after="120" w:line="276"/>
      </w:pPr>
      <w:r>
        <w:rPr>
          <w:rFonts w:ascii="Calibri" w:cs="Calibri" w:eastAsia="Calibri" w:hAnsi="Calibri"/>
          <w:sz w:val="22"/>
          <w:szCs w:val="22"/>
        </w:rPr>
        <w:t xml:space="preserve">The Contractor may terminate this Agreement immediately upon written notice if:</w:t>
      </w:r>
    </w:p>
    <w:p>
      <w:pPr>
        <w:spacing w:after="100" w:line="276"/>
        <w:ind w:left="720" w:hanging="360"/>
      </w:pPr>
      <w:r>
        <w:rPr>
          <w:rFonts w:ascii="Calibri" w:cs="Calibri" w:eastAsia="Calibri" w:hAnsi="Calibri"/>
          <w:sz w:val="22"/>
          <w:szCs w:val="22"/>
        </w:rPr>
        <w:t xml:space="preserve">(a) </w:t>
      </w:r>
      <w:r>
        <w:rPr>
          <w:rFonts w:ascii="Calibri" w:cs="Calibri" w:eastAsia="Calibri" w:hAnsi="Calibri"/>
          <w:sz w:val="22"/>
          <w:szCs w:val="22"/>
        </w:rPr>
        <w:t xml:space="preserve">Unsafe working conditions exist at any Job Site that the Client refuses or fails to remedy within twenty-four (24) hours of written notice;</w:t>
      </w:r>
    </w:p>
    <w:p>
      <w:pPr>
        <w:spacing w:after="100" w:line="276"/>
        <w:ind w:left="720" w:hanging="360"/>
      </w:pPr>
      <w:r>
        <w:rPr>
          <w:rFonts w:ascii="Calibri" w:cs="Calibri" w:eastAsia="Calibri" w:hAnsi="Calibri"/>
          <w:sz w:val="22"/>
          <w:szCs w:val="22"/>
        </w:rPr>
        <w:t xml:space="preserve">(b) </w:t>
      </w:r>
      <w:r>
        <w:rPr>
          <w:rFonts w:ascii="Calibri" w:cs="Calibri" w:eastAsia="Calibri" w:hAnsi="Calibri"/>
          <w:sz w:val="22"/>
          <w:szCs w:val="22"/>
        </w:rPr>
        <w:t xml:space="preserve">The Client fails to make timely payment of any undisputed invoice and such failure continues for more than fifteen (15) days after written notice; or</w:t>
      </w:r>
    </w:p>
    <w:p>
      <w:pPr>
        <w:spacing w:after="100" w:line="276"/>
        <w:ind w:left="720" w:hanging="360"/>
      </w:pPr>
      <w:r>
        <w:rPr>
          <w:rFonts w:ascii="Calibri" w:cs="Calibri" w:eastAsia="Calibri" w:hAnsi="Calibri"/>
          <w:sz w:val="22"/>
          <w:szCs w:val="22"/>
        </w:rPr>
        <w:t xml:space="preserve">(c) </w:t>
      </w:r>
      <w:r>
        <w:rPr>
          <w:rFonts w:ascii="Calibri" w:cs="Calibri" w:eastAsia="Calibri" w:hAnsi="Calibri"/>
          <w:sz w:val="22"/>
          <w:szCs w:val="22"/>
        </w:rPr>
        <w:t xml:space="preserve">The Client materially breaches any provision of this Agreement and fails to cure such breach within seven (7) days of written notice.</w:t>
      </w:r>
    </w:p>
    <w:p>
      <w:pPr>
        <w:spacing w:after="120" w:before="240"/>
      </w:pPr>
      <w:r>
        <w:rPr>
          <w:rFonts w:ascii="Calibri" w:cs="Calibri" w:eastAsia="Calibri" w:hAnsi="Calibri"/>
          <w:b/>
          <w:bCs/>
          <w:sz w:val="22"/>
          <w:szCs w:val="22"/>
        </w:rPr>
        <w:t xml:space="preserve">6.3 Termination for Cause by Client.</w:t>
      </w:r>
    </w:p>
    <w:p>
      <w:pPr>
        <w:spacing w:after="120" w:line="276"/>
      </w:pPr>
      <w:r>
        <w:rPr>
          <w:rFonts w:ascii="Calibri" w:cs="Calibri" w:eastAsia="Calibri" w:hAnsi="Calibri"/>
          <w:sz w:val="22"/>
          <w:szCs w:val="22"/>
        </w:rPr>
        <w:t xml:space="preserve">The Client may terminate this Agreement immediately upon written notice if the Contractor materially breaches any provision of this Agreement and fails to cure such breach within seven (7) days of written notice.</w:t>
      </w:r>
    </w:p>
    <w:p>
      <w:pPr>
        <w:spacing w:after="120" w:before="240"/>
      </w:pPr>
      <w:r>
        <w:rPr>
          <w:rFonts w:ascii="Calibri" w:cs="Calibri" w:eastAsia="Calibri" w:hAnsi="Calibri"/>
          <w:b/>
          <w:bCs/>
          <w:sz w:val="22"/>
          <w:szCs w:val="22"/>
        </w:rPr>
        <w:t xml:space="preserve">6.4 Effect of Termination.</w:t>
      </w:r>
    </w:p>
    <w:p>
      <w:pPr>
        <w:spacing w:after="120" w:line="276"/>
      </w:pPr>
      <w:r>
        <w:rPr>
          <w:rFonts w:ascii="Calibri" w:cs="Calibri" w:eastAsia="Calibri" w:hAnsi="Calibri"/>
          <w:sz w:val="22"/>
          <w:szCs w:val="22"/>
        </w:rPr>
        <w:t xml:space="preserve">Termination with less than twenty-four (24) hours’ notice by the Client triggers the four (4) hour minimum guarantee per Flagger for any scheduled shifts. Upon termination, the Contractor shall promptly remove all equipment from the Job Site.</w:t>
      </w:r>
    </w:p>
    <w:p>
      <w:pPr>
        <w:pBdr>
          <w:bottom w:val="single" w:color="1F3864" w:sz="4" w:space="4"/>
        </w:pBdr>
        <w:spacing w:after="200" w:before="360"/>
      </w:pPr>
      <w:r>
        <w:rPr>
          <w:rFonts w:ascii="Calibri" w:cs="Calibri" w:eastAsia="Calibri" w:hAnsi="Calibri"/>
          <w:b/>
          <w:bCs/>
          <w:caps/>
          <w:sz w:val="26"/>
          <w:szCs w:val="26"/>
        </w:rPr>
        <w:t xml:space="preserve">SECTION 7 — INSURANCE</w:t>
      </w:r>
    </w:p>
    <w:p>
      <w:pPr>
        <w:spacing w:after="120" w:before="240"/>
      </w:pPr>
      <w:r>
        <w:rPr>
          <w:rFonts w:ascii="Calibri" w:cs="Calibri" w:eastAsia="Calibri" w:hAnsi="Calibri"/>
          <w:b/>
          <w:bCs/>
          <w:sz w:val="22"/>
          <w:szCs w:val="22"/>
        </w:rPr>
        <w:t xml:space="preserve">7.1 Contractor’s Insurance.</w:t>
      </w:r>
    </w:p>
    <w:p>
      <w:pPr>
        <w:spacing w:after="120" w:line="276"/>
      </w:pPr>
      <w:r>
        <w:rPr>
          <w:rFonts w:ascii="Calibri" w:cs="Calibri" w:eastAsia="Calibri" w:hAnsi="Calibri"/>
          <w:sz w:val="22"/>
          <w:szCs w:val="22"/>
        </w:rPr>
        <w:t xml:space="preserve">The Contractor shall maintain, at its own expense, the following insurance coverage throughout the term of this Agreement:</w:t>
      </w:r>
    </w:p>
    <w:p>
      <w:pPr>
        <w:spacing w:after="100" w:line="276"/>
        <w:ind w:left="720" w:hanging="360"/>
      </w:pPr>
      <w:r>
        <w:rPr>
          <w:rFonts w:ascii="Calibri" w:cs="Calibri" w:eastAsia="Calibri" w:hAnsi="Calibri"/>
          <w:sz w:val="22"/>
          <w:szCs w:val="22"/>
        </w:rPr>
        <w:t xml:space="preserve">(a) </w:t>
      </w:r>
      <w:r>
        <w:rPr>
          <w:rFonts w:ascii="Calibri" w:cs="Calibri" w:eastAsia="Calibri" w:hAnsi="Calibri"/>
          <w:sz w:val="22"/>
          <w:szCs w:val="22"/>
        </w:rPr>
        <w:t xml:space="preserve">Workers’ Compensation Insurance as required by Washington law (RCW Title 51), including employer’s liability coverage;</w:t>
      </w:r>
    </w:p>
    <w:p>
      <w:pPr>
        <w:spacing w:after="100" w:line="276"/>
        <w:ind w:left="720" w:hanging="360"/>
      </w:pPr>
      <w:r>
        <w:rPr>
          <w:rFonts w:ascii="Calibri" w:cs="Calibri" w:eastAsia="Calibri" w:hAnsi="Calibri"/>
          <w:sz w:val="22"/>
          <w:szCs w:val="22"/>
        </w:rPr>
        <w:t xml:space="preserve">(b) </w:t>
      </w:r>
      <w:r>
        <w:rPr>
          <w:rFonts w:ascii="Calibri" w:cs="Calibri" w:eastAsia="Calibri" w:hAnsi="Calibri"/>
          <w:sz w:val="22"/>
          <w:szCs w:val="22"/>
        </w:rPr>
        <w:t xml:space="preserve">Commercial General Liability Insurance with minimum limits of </w:t>
      </w:r>
      <w:r>
        <w:rPr>
          <w:rFonts w:ascii="Calibri" w:cs="Calibri" w:eastAsia="Calibri" w:hAnsi="Calibri"/>
          <w:b/>
          <w:bCs/>
          <w:sz w:val="22"/>
          <w:szCs w:val="22"/>
        </w:rPr>
        <w:t xml:space="preserve">$1,000,000 per occurrence</w:t>
      </w:r>
      <w:r>
        <w:rPr>
          <w:rFonts w:ascii="Calibri" w:cs="Calibri" w:eastAsia="Calibri" w:hAnsi="Calibri"/>
          <w:sz w:val="22"/>
          <w:szCs w:val="22"/>
        </w:rPr>
        <w:t xml:space="preserve"> and </w:t>
      </w:r>
      <w:r>
        <w:rPr>
          <w:rFonts w:ascii="Calibri" w:cs="Calibri" w:eastAsia="Calibri" w:hAnsi="Calibri"/>
          <w:b/>
          <w:bCs/>
          <w:sz w:val="22"/>
          <w:szCs w:val="22"/>
        </w:rPr>
        <w:t xml:space="preserve">$2,000,000 in the aggregate</w:t>
      </w:r>
      <w:r>
        <w:rPr>
          <w:rFonts w:ascii="Calibri" w:cs="Calibri" w:eastAsia="Calibri" w:hAnsi="Calibri"/>
          <w:sz w:val="22"/>
          <w:szCs w:val="22"/>
        </w:rPr>
        <w:t xml:space="preserve">;</w:t>
      </w:r>
    </w:p>
    <w:p>
      <w:pPr>
        <w:spacing w:after="100" w:line="276"/>
        <w:ind w:left="720" w:hanging="360"/>
      </w:pPr>
      <w:r>
        <w:rPr>
          <w:rFonts w:ascii="Calibri" w:cs="Calibri" w:eastAsia="Calibri" w:hAnsi="Calibri"/>
          <w:sz w:val="22"/>
          <w:szCs w:val="22"/>
        </w:rPr>
        <w:t xml:space="preserve">(c) </w:t>
      </w:r>
      <w:r>
        <w:rPr>
          <w:rFonts w:ascii="Calibri" w:cs="Calibri" w:eastAsia="Calibri" w:hAnsi="Calibri"/>
          <w:sz w:val="22"/>
          <w:szCs w:val="22"/>
        </w:rPr>
        <w:t xml:space="preserve">Commercial Automobile Liability Insurance with minimum limits of $1,000,000 combined single limit (if vehicles are used in performing Services); and</w:t>
      </w:r>
    </w:p>
    <w:p>
      <w:pPr>
        <w:spacing w:after="100" w:line="276"/>
        <w:ind w:left="720" w:hanging="360"/>
      </w:pPr>
      <w:r>
        <w:rPr>
          <w:rFonts w:ascii="Calibri" w:cs="Calibri" w:eastAsia="Calibri" w:hAnsi="Calibri"/>
          <w:sz w:val="22"/>
          <w:szCs w:val="22"/>
        </w:rPr>
        <w:t xml:space="preserve">(d) </w:t>
      </w:r>
      <w:r>
        <w:rPr>
          <w:rFonts w:ascii="Calibri" w:cs="Calibri" w:eastAsia="Calibri" w:hAnsi="Calibri"/>
          <w:sz w:val="22"/>
          <w:szCs w:val="22"/>
        </w:rPr>
        <w:t xml:space="preserve">Umbrella/Excess Liability Insurance with minimum limits of $[2,000,000] per occurrence.</w:t>
      </w:r>
    </w:p>
    <w:p>
      <w:pPr>
        <w:spacing w:after="120" w:before="240"/>
      </w:pPr>
      <w:r>
        <w:rPr>
          <w:rFonts w:ascii="Calibri" w:cs="Calibri" w:eastAsia="Calibri" w:hAnsi="Calibri"/>
          <w:b/>
          <w:bCs/>
          <w:sz w:val="22"/>
          <w:szCs w:val="22"/>
        </w:rPr>
        <w:t xml:space="preserve">7.2 Certificates of Insurance.</w:t>
      </w:r>
    </w:p>
    <w:p>
      <w:pPr>
        <w:spacing w:after="120" w:line="276"/>
      </w:pPr>
      <w:r>
        <w:rPr>
          <w:rFonts w:ascii="Calibri" w:cs="Calibri" w:eastAsia="Calibri" w:hAnsi="Calibri"/>
          <w:sz w:val="22"/>
          <w:szCs w:val="22"/>
        </w:rPr>
        <w:t xml:space="preserve">Upon request, the Contractor shall provide the Client with certificates of insurance evidencing the required coverage. The Contractor shall provide thirty (30) days’ advance written notice of any material change in or cancellation of coverage.</w:t>
      </w:r>
    </w:p>
    <w:p>
      <w:pPr>
        <w:spacing w:after="120" w:before="240"/>
      </w:pPr>
      <w:r>
        <w:rPr>
          <w:rFonts w:ascii="Calibri" w:cs="Calibri" w:eastAsia="Calibri" w:hAnsi="Calibri"/>
          <w:b/>
          <w:bCs/>
          <w:sz w:val="22"/>
          <w:szCs w:val="22"/>
        </w:rPr>
        <w:t xml:space="preserve">7.3 Additional Insured.</w:t>
      </w:r>
    </w:p>
    <w:p>
      <w:pPr>
        <w:spacing w:after="120" w:line="276"/>
      </w:pPr>
      <w:r>
        <w:rPr>
          <w:rFonts w:ascii="Calibri" w:cs="Calibri" w:eastAsia="Calibri" w:hAnsi="Calibri"/>
          <w:sz w:val="22"/>
          <w:szCs w:val="22"/>
        </w:rPr>
        <w:t xml:space="preserve">The Client may request to be named as an additional insured on the Contractor’s general liability policy for the duration of the applicable Work Order(s). Any additional premium costs shall be borne by the Client.</w:t>
      </w:r>
    </w:p>
    <w:p>
      <w:pPr>
        <w:pBdr>
          <w:bottom w:val="single" w:color="1F3864" w:sz="4" w:space="4"/>
        </w:pBdr>
        <w:spacing w:after="200" w:before="360"/>
      </w:pPr>
      <w:r>
        <w:rPr>
          <w:rFonts w:ascii="Calibri" w:cs="Calibri" w:eastAsia="Calibri" w:hAnsi="Calibri"/>
          <w:b/>
          <w:bCs/>
          <w:caps/>
          <w:sz w:val="26"/>
          <w:szCs w:val="26"/>
        </w:rPr>
        <w:t xml:space="preserve">SECTION 8 — INDEMNIFICATION AND LIABILITY</w:t>
      </w:r>
    </w:p>
    <w:p>
      <w:pPr>
        <w:spacing w:after="120" w:before="240"/>
      </w:pPr>
      <w:r>
        <w:rPr>
          <w:rFonts w:ascii="Calibri" w:cs="Calibri" w:eastAsia="Calibri" w:hAnsi="Calibri"/>
          <w:b/>
          <w:bCs/>
          <w:sz w:val="22"/>
          <w:szCs w:val="22"/>
        </w:rPr>
        <w:t xml:space="preserve">8.1 Contractor’s Indemnification.</w:t>
      </w:r>
    </w:p>
    <w:p>
      <w:pPr>
        <w:spacing w:after="120" w:line="276"/>
      </w:pPr>
      <w:r>
        <w:rPr>
          <w:rFonts w:ascii="Calibri" w:cs="Calibri" w:eastAsia="Calibri" w:hAnsi="Calibri"/>
          <w:sz w:val="22"/>
          <w:szCs w:val="22"/>
        </w:rPr>
        <w:t xml:space="preserve">The Contractor shall indemnify, defend, and hold harmless the Client and its officers, directors, employees, and agents from and against any and all claims, damages, losses, costs, and expenses (including reasonable attorneys’ fees) arising out of or resulting from the Contractor’s negligence, willful misconduct, or material breach of this Agreement in the performance of Services.</w:t>
      </w:r>
    </w:p>
    <w:p>
      <w:pPr>
        <w:spacing w:after="120" w:before="240"/>
      </w:pPr>
      <w:r>
        <w:rPr>
          <w:rFonts w:ascii="Calibri" w:cs="Calibri" w:eastAsia="Calibri" w:hAnsi="Calibri"/>
          <w:b/>
          <w:bCs/>
          <w:sz w:val="22"/>
          <w:szCs w:val="22"/>
        </w:rPr>
        <w:t xml:space="preserve">8.2 Client’s Indemnification.</w:t>
      </w:r>
    </w:p>
    <w:p>
      <w:pPr>
        <w:spacing w:after="120" w:line="276"/>
      </w:pPr>
      <w:r>
        <w:rPr>
          <w:rFonts w:ascii="Calibri" w:cs="Calibri" w:eastAsia="Calibri" w:hAnsi="Calibri"/>
          <w:sz w:val="22"/>
          <w:szCs w:val="22"/>
        </w:rPr>
        <w:t xml:space="preserve">The Client shall indemnify, defend, and hold harmless the Contractor and its officers, directors, employees, and agents from and against any and all claims, damages, losses, costs, and expenses (including reasonable attorneys’ fees) arising out of or resulting from:</w:t>
      </w:r>
    </w:p>
    <w:p>
      <w:pPr>
        <w:spacing w:after="100" w:line="276"/>
        <w:ind w:left="720" w:hanging="360"/>
      </w:pPr>
      <w:r>
        <w:rPr>
          <w:rFonts w:ascii="Calibri" w:cs="Calibri" w:eastAsia="Calibri" w:hAnsi="Calibri"/>
          <w:sz w:val="22"/>
          <w:szCs w:val="22"/>
        </w:rPr>
        <w:t xml:space="preserve">(a) </w:t>
      </w:r>
      <w:r>
        <w:rPr>
          <w:rFonts w:ascii="Calibri" w:cs="Calibri" w:eastAsia="Calibri" w:hAnsi="Calibri"/>
          <w:sz w:val="22"/>
          <w:szCs w:val="22"/>
        </w:rPr>
        <w:t xml:space="preserve">The Client’s negligence, willful misconduct, or material breach of this Agreement;</w:t>
      </w:r>
    </w:p>
    <w:p>
      <w:pPr>
        <w:spacing w:after="100" w:line="276"/>
        <w:ind w:left="720" w:hanging="360"/>
      </w:pPr>
      <w:r>
        <w:rPr>
          <w:rFonts w:ascii="Calibri" w:cs="Calibri" w:eastAsia="Calibri" w:hAnsi="Calibri"/>
          <w:sz w:val="22"/>
          <w:szCs w:val="22"/>
        </w:rPr>
        <w:t xml:space="preserve">(b) </w:t>
      </w:r>
      <w:r>
        <w:rPr>
          <w:rFonts w:ascii="Calibri" w:cs="Calibri" w:eastAsia="Calibri" w:hAnsi="Calibri"/>
          <w:sz w:val="22"/>
          <w:szCs w:val="22"/>
        </w:rPr>
        <w:t xml:space="preserve">Unsafe conditions at the Job Site that are within the Client’s control;</w:t>
      </w:r>
    </w:p>
    <w:p>
      <w:pPr>
        <w:spacing w:after="100" w:line="276"/>
        <w:ind w:left="720" w:hanging="360"/>
      </w:pPr>
      <w:r>
        <w:rPr>
          <w:rFonts w:ascii="Calibri" w:cs="Calibri" w:eastAsia="Calibri" w:hAnsi="Calibri"/>
          <w:sz w:val="22"/>
          <w:szCs w:val="22"/>
        </w:rPr>
        <w:t xml:space="preserve">(c) </w:t>
      </w:r>
      <w:r>
        <w:rPr>
          <w:rFonts w:ascii="Calibri" w:cs="Calibri" w:eastAsia="Calibri" w:hAnsi="Calibri"/>
          <w:sz w:val="22"/>
          <w:szCs w:val="22"/>
        </w:rPr>
        <w:t xml:space="preserve">The Client’s failure to obtain required permits, approvals, or traffic control plans;</w:t>
      </w:r>
    </w:p>
    <w:p>
      <w:pPr>
        <w:spacing w:after="100" w:line="276"/>
        <w:ind w:left="720" w:hanging="360"/>
      </w:pPr>
      <w:r>
        <w:rPr>
          <w:rFonts w:ascii="Calibri" w:cs="Calibri" w:eastAsia="Calibri" w:hAnsi="Calibri"/>
          <w:sz w:val="22"/>
          <w:szCs w:val="22"/>
        </w:rPr>
        <w:t xml:space="preserve">(d) </w:t>
      </w:r>
      <w:r>
        <w:rPr>
          <w:rFonts w:ascii="Calibri" w:cs="Calibri" w:eastAsia="Calibri" w:hAnsi="Calibri"/>
          <w:sz w:val="22"/>
          <w:szCs w:val="22"/>
        </w:rPr>
        <w:t xml:space="preserve">Actions or omissions of the Client’s employees, subcontractors, or other agents at the Job Site; or</w:t>
      </w:r>
    </w:p>
    <w:p>
      <w:pPr>
        <w:spacing w:after="100" w:line="276"/>
        <w:ind w:left="720" w:hanging="360"/>
      </w:pPr>
      <w:r>
        <w:rPr>
          <w:rFonts w:ascii="Calibri" w:cs="Calibri" w:eastAsia="Calibri" w:hAnsi="Calibri"/>
          <w:sz w:val="22"/>
          <w:szCs w:val="22"/>
        </w:rPr>
        <w:t xml:space="preserve">(e) </w:t>
      </w:r>
      <w:r>
        <w:rPr>
          <w:rFonts w:ascii="Calibri" w:cs="Calibri" w:eastAsia="Calibri" w:hAnsi="Calibri"/>
          <w:sz w:val="22"/>
          <w:szCs w:val="22"/>
        </w:rPr>
        <w:t xml:space="preserve">Any claims by third parties arising from conditions at the Job Site beyond the Contractor’s control.</w:t>
      </w:r>
    </w:p>
    <w:p>
      <w:pPr>
        <w:spacing w:after="120" w:before="240"/>
      </w:pPr>
      <w:r>
        <w:rPr>
          <w:rFonts w:ascii="Calibri" w:cs="Calibri" w:eastAsia="Calibri" w:hAnsi="Calibri"/>
          <w:b/>
          <w:bCs/>
          <w:sz w:val="22"/>
          <w:szCs w:val="22"/>
        </w:rPr>
        <w:t xml:space="preserve">8.3 Limitation of Liability.</w:t>
      </w:r>
    </w:p>
    <w:p>
      <w:pPr>
        <w:spacing w:after="120" w:line="276"/>
      </w:pPr>
      <w:r>
        <w:rPr>
          <w:rFonts w:ascii="Calibri" w:cs="Calibri" w:eastAsia="Calibri" w:hAnsi="Calibri"/>
          <w:b/>
          <w:bCs/>
          <w:caps w:val="false"/>
          <w:sz w:val="22"/>
          <w:szCs w:val="22"/>
        </w:rPr>
        <w:t xml:space="preserve">EXCEPT FOR CLAIMS ARISING FROM A PARTY’S GROSS NEGLIGENCE, WILLFUL MISCONDUCT, OR INDEMNIFICATION OBLIGATIONS, NEITHER PARTY SHALL BE LIABLE TO THE OTHER FOR ANY INDIRECT, INCIDENTAL, CONSEQUENTIAL, SPECIAL, OR PUNITIVE DAMAGES, REGARDLESS OF THE FORM OF ACTION OR THEORY OF LIABILITY. THE CONTRACTOR’S TOTAL AGGREGATE LIABILITY UNDER THIS AGREEMENT SHALL NOT EXCEED THE GREATER OF (A) THE TOTAL FEES PAID OR PAYABLE BY THE CLIENT IN THE TWELVE (12) MONTHS PRECEDING THE CLAIM, OR (B) THE APPLICABLE INSURANCE COVERAGE LIMITS.</w:t>
      </w:r>
    </w:p>
    <w:p>
      <w:pPr>
        <w:spacing w:after="120" w:before="240"/>
      </w:pPr>
      <w:r>
        <w:rPr>
          <w:rFonts w:ascii="Calibri" w:cs="Calibri" w:eastAsia="Calibri" w:hAnsi="Calibri"/>
          <w:b/>
          <w:bCs/>
          <w:sz w:val="22"/>
          <w:szCs w:val="22"/>
        </w:rPr>
        <w:t xml:space="preserve">8.4 Client’s Site Obligations.</w:t>
      </w:r>
    </w:p>
    <w:p>
      <w:pPr>
        <w:spacing w:after="120" w:line="276"/>
      </w:pPr>
      <w:r>
        <w:rPr>
          <w:rFonts w:ascii="Calibri" w:cs="Calibri" w:eastAsia="Calibri" w:hAnsi="Calibri"/>
          <w:sz w:val="22"/>
          <w:szCs w:val="22"/>
        </w:rPr>
        <w:t xml:space="preserve">The Client agrees to:</w:t>
      </w:r>
    </w:p>
    <w:p>
      <w:pPr>
        <w:spacing w:after="100" w:line="276"/>
        <w:ind w:left="720" w:hanging="360"/>
      </w:pPr>
      <w:r>
        <w:rPr>
          <w:rFonts w:ascii="Calibri" w:cs="Calibri" w:eastAsia="Calibri" w:hAnsi="Calibri"/>
          <w:sz w:val="22"/>
          <w:szCs w:val="22"/>
        </w:rPr>
        <w:t xml:space="preserve">(a) </w:t>
      </w:r>
      <w:r>
        <w:rPr>
          <w:rFonts w:ascii="Calibri" w:cs="Calibri" w:eastAsia="Calibri" w:hAnsi="Calibri"/>
          <w:sz w:val="22"/>
          <w:szCs w:val="22"/>
        </w:rPr>
        <w:t xml:space="preserve">Provide and maintain a safe work environment at all Job Sites, including proper site access, adequate lighting (for night work), clear ingress and egress, and coordination with other contractors and trades;</w:t>
      </w:r>
    </w:p>
    <w:p>
      <w:pPr>
        <w:spacing w:after="100" w:line="276"/>
        <w:ind w:left="720" w:hanging="360"/>
      </w:pPr>
      <w:r>
        <w:rPr>
          <w:rFonts w:ascii="Calibri" w:cs="Calibri" w:eastAsia="Calibri" w:hAnsi="Calibri"/>
          <w:sz w:val="22"/>
          <w:szCs w:val="22"/>
        </w:rPr>
        <w:t xml:space="preserve">(b) </w:t>
      </w:r>
      <w:r>
        <w:rPr>
          <w:rFonts w:ascii="Calibri" w:cs="Calibri" w:eastAsia="Calibri" w:hAnsi="Calibri"/>
          <w:sz w:val="22"/>
          <w:szCs w:val="22"/>
        </w:rPr>
        <w:t xml:space="preserve">Ensure that a current Traffic Control Plan is available for each Job Site;</w:t>
      </w:r>
    </w:p>
    <w:p>
      <w:pPr>
        <w:spacing w:after="100" w:line="276"/>
        <w:ind w:left="720" w:hanging="360"/>
      </w:pPr>
      <w:r>
        <w:rPr>
          <w:rFonts w:ascii="Calibri" w:cs="Calibri" w:eastAsia="Calibri" w:hAnsi="Calibri"/>
          <w:sz w:val="22"/>
          <w:szCs w:val="22"/>
        </w:rPr>
        <w:t xml:space="preserve">(c) </w:t>
      </w:r>
      <w:r>
        <w:rPr>
          <w:rFonts w:ascii="Calibri" w:cs="Calibri" w:eastAsia="Calibri" w:hAnsi="Calibri"/>
          <w:sz w:val="22"/>
          <w:szCs w:val="22"/>
        </w:rPr>
        <w:t xml:space="preserve">Promptly notify the Contractor of any known hazards, changes in site conditions, or safety concerns; and</w:t>
      </w:r>
    </w:p>
    <w:p>
      <w:pPr>
        <w:spacing w:after="100" w:line="276"/>
        <w:ind w:left="720" w:hanging="360"/>
      </w:pPr>
      <w:r>
        <w:rPr>
          <w:rFonts w:ascii="Calibri" w:cs="Calibri" w:eastAsia="Calibri" w:hAnsi="Calibri"/>
          <w:sz w:val="22"/>
          <w:szCs w:val="22"/>
        </w:rPr>
        <w:t xml:space="preserve">(d) </w:t>
      </w:r>
      <w:r>
        <w:rPr>
          <w:rFonts w:ascii="Calibri" w:cs="Calibri" w:eastAsia="Calibri" w:hAnsi="Calibri"/>
          <w:sz w:val="22"/>
          <w:szCs w:val="22"/>
        </w:rPr>
        <w:t xml:space="preserve">Not direct the Contractor’s Flaggers to perform tasks outside the scope of traffic control services.</w:t>
      </w:r>
    </w:p>
    <w:p>
      <w:pPr>
        <w:pBdr>
          <w:bottom w:val="single" w:color="1F3864" w:sz="4" w:space="4"/>
        </w:pBdr>
        <w:spacing w:after="200" w:before="360"/>
      </w:pPr>
      <w:r>
        <w:rPr>
          <w:rFonts w:ascii="Calibri" w:cs="Calibri" w:eastAsia="Calibri" w:hAnsi="Calibri"/>
          <w:b/>
          <w:bCs/>
          <w:caps/>
          <w:sz w:val="26"/>
          <w:szCs w:val="26"/>
        </w:rPr>
        <w:t xml:space="preserve">SECTION 9 — INDEPENDENT CONTRACTOR STATUS</w:t>
      </w:r>
    </w:p>
    <w:p>
      <w:pPr>
        <w:spacing w:after="120" w:before="240"/>
      </w:pPr>
      <w:r>
        <w:rPr>
          <w:rFonts w:ascii="Calibri" w:cs="Calibri" w:eastAsia="Calibri" w:hAnsi="Calibri"/>
          <w:b/>
          <w:bCs/>
          <w:sz w:val="22"/>
          <w:szCs w:val="22"/>
        </w:rPr>
        <w:t xml:space="preserve">9.1 Relationship.</w:t>
      </w:r>
    </w:p>
    <w:p>
      <w:pPr>
        <w:spacing w:after="120" w:line="276"/>
      </w:pPr>
      <w:r>
        <w:rPr>
          <w:rFonts w:ascii="Calibri" w:cs="Calibri" w:eastAsia="Calibri" w:hAnsi="Calibri"/>
          <w:sz w:val="22"/>
          <w:szCs w:val="22"/>
        </w:rPr>
        <w:t xml:space="preserve">The Contractor is an independent contractor and not an employee, partner, agent, or joint venturer of the Client. Nothing in this Agreement shall be construed to create an employment, partnership, joint venture, or agency relationship between the Parties.</w:t>
      </w:r>
    </w:p>
    <w:p>
      <w:pPr>
        <w:spacing w:after="120" w:before="240"/>
      </w:pPr>
      <w:r>
        <w:rPr>
          <w:rFonts w:ascii="Calibri" w:cs="Calibri" w:eastAsia="Calibri" w:hAnsi="Calibri"/>
          <w:b/>
          <w:bCs/>
          <w:sz w:val="22"/>
          <w:szCs w:val="22"/>
        </w:rPr>
        <w:t xml:space="preserve">9.2 Contractor’s Responsibilities.</w:t>
      </w:r>
    </w:p>
    <w:p>
      <w:pPr>
        <w:spacing w:after="120" w:line="276"/>
      </w:pPr>
      <w:r>
        <w:rPr>
          <w:rFonts w:ascii="Calibri" w:cs="Calibri" w:eastAsia="Calibri" w:hAnsi="Calibri"/>
          <w:sz w:val="22"/>
          <w:szCs w:val="22"/>
        </w:rPr>
        <w:t xml:space="preserve">The Contractor is solely responsible for its employees’ and subcontractors’ wages, taxes, benefits, workers’ compensation coverage, and compliance with all applicable employment laws, including Washington State wage and hour laws and the Fair Labor Standards Act.</w:t>
      </w:r>
    </w:p>
    <w:p>
      <w:pPr>
        <w:spacing w:after="120" w:before="240"/>
      </w:pPr>
      <w:r>
        <w:rPr>
          <w:rFonts w:ascii="Calibri" w:cs="Calibri" w:eastAsia="Calibri" w:hAnsi="Calibri"/>
          <w:b/>
          <w:bCs/>
          <w:sz w:val="22"/>
          <w:szCs w:val="22"/>
        </w:rPr>
        <w:t xml:space="preserve">9.3 Control.</w:t>
      </w:r>
    </w:p>
    <w:p>
      <w:pPr>
        <w:spacing w:after="120" w:line="276"/>
      </w:pPr>
      <w:r>
        <w:rPr>
          <w:rFonts w:ascii="Calibri" w:cs="Calibri" w:eastAsia="Calibri" w:hAnsi="Calibri"/>
          <w:sz w:val="22"/>
          <w:szCs w:val="22"/>
        </w:rPr>
        <w:t xml:space="preserve">The Client shall not direct the method, manner, or means by which the Contractor performs the Services — only the desired results. The Contractor retains full control over the scheduling, assignment, and supervision of its personnel.</w:t>
      </w:r>
    </w:p>
    <w:p>
      <w:pPr>
        <w:pBdr>
          <w:bottom w:val="single" w:color="1F3864" w:sz="4" w:space="4"/>
        </w:pBdr>
        <w:spacing w:after="200" w:before="360"/>
      </w:pPr>
      <w:r>
        <w:rPr>
          <w:rFonts w:ascii="Calibri" w:cs="Calibri" w:eastAsia="Calibri" w:hAnsi="Calibri"/>
          <w:b/>
          <w:bCs/>
          <w:caps/>
          <w:sz w:val="26"/>
          <w:szCs w:val="26"/>
        </w:rPr>
        <w:t xml:space="preserve">SECTION 10 — COMPLIANCE WITH LAWS</w:t>
      </w:r>
    </w:p>
    <w:p>
      <w:pPr>
        <w:spacing w:after="120" w:before="240"/>
      </w:pPr>
      <w:r>
        <w:rPr>
          <w:rFonts w:ascii="Calibri" w:cs="Calibri" w:eastAsia="Calibri" w:hAnsi="Calibri"/>
          <w:b/>
          <w:bCs/>
          <w:sz w:val="22"/>
          <w:szCs w:val="22"/>
        </w:rPr>
        <w:t xml:space="preserve">10.1 Contractor’s Compliance.</w:t>
      </w:r>
    </w:p>
    <w:p>
      <w:pPr>
        <w:spacing w:after="120" w:line="276"/>
      </w:pPr>
      <w:r>
        <w:rPr>
          <w:rFonts w:ascii="Calibri" w:cs="Calibri" w:eastAsia="Calibri" w:hAnsi="Calibri"/>
          <w:sz w:val="22"/>
          <w:szCs w:val="22"/>
        </w:rPr>
        <w:t xml:space="preserve">The Contractor will comply with all applicable federal, state, and local laws, rules, and regulations, including but not limited to:</w:t>
      </w:r>
    </w:p>
    <w:p>
      <w:pPr>
        <w:spacing w:after="100" w:line="276"/>
        <w:ind w:left="720" w:hanging="360"/>
      </w:pPr>
      <w:r>
        <w:rPr>
          <w:rFonts w:ascii="Calibri" w:cs="Calibri" w:eastAsia="Calibri" w:hAnsi="Calibri"/>
          <w:sz w:val="22"/>
          <w:szCs w:val="22"/>
        </w:rPr>
        <w:t xml:space="preserve">(a) </w:t>
      </w:r>
      <w:r>
        <w:rPr>
          <w:rFonts w:ascii="Calibri" w:cs="Calibri" w:eastAsia="Calibri" w:hAnsi="Calibri"/>
          <w:sz w:val="22"/>
          <w:szCs w:val="22"/>
        </w:rPr>
        <w:t xml:space="preserve">Flagger certification requirements (WAC 296-155-305);</w:t>
      </w:r>
    </w:p>
    <w:p>
      <w:pPr>
        <w:spacing w:after="100" w:line="276"/>
        <w:ind w:left="720" w:hanging="360"/>
      </w:pPr>
      <w:r>
        <w:rPr>
          <w:rFonts w:ascii="Calibri" w:cs="Calibri" w:eastAsia="Calibri" w:hAnsi="Calibri"/>
          <w:sz w:val="22"/>
          <w:szCs w:val="22"/>
        </w:rPr>
        <w:t xml:space="preserve">(b) </w:t>
      </w:r>
      <w:r>
        <w:rPr>
          <w:rFonts w:ascii="Calibri" w:cs="Calibri" w:eastAsia="Calibri" w:hAnsi="Calibri"/>
          <w:sz w:val="22"/>
          <w:szCs w:val="22"/>
        </w:rPr>
        <w:t xml:space="preserve">Washington Industrial Safety and Health Act (WISHA);</w:t>
      </w:r>
    </w:p>
    <w:p>
      <w:pPr>
        <w:spacing w:after="100" w:line="276"/>
        <w:ind w:left="720" w:hanging="360"/>
      </w:pPr>
      <w:r>
        <w:rPr>
          <w:rFonts w:ascii="Calibri" w:cs="Calibri" w:eastAsia="Calibri" w:hAnsi="Calibri"/>
          <w:sz w:val="22"/>
          <w:szCs w:val="22"/>
        </w:rPr>
        <w:t xml:space="preserve">(c) </w:t>
      </w:r>
      <w:r>
        <w:rPr>
          <w:rFonts w:ascii="Calibri" w:cs="Calibri" w:eastAsia="Calibri" w:hAnsi="Calibri"/>
          <w:sz w:val="22"/>
          <w:szCs w:val="22"/>
        </w:rPr>
        <w:t xml:space="preserve">MUTCD and WSDOT traffic control standards;</w:t>
      </w:r>
    </w:p>
    <w:p>
      <w:pPr>
        <w:spacing w:after="100" w:line="276"/>
        <w:ind w:left="720" w:hanging="360"/>
      </w:pPr>
      <w:r>
        <w:rPr>
          <w:rFonts w:ascii="Calibri" w:cs="Calibri" w:eastAsia="Calibri" w:hAnsi="Calibri"/>
          <w:sz w:val="22"/>
          <w:szCs w:val="22"/>
        </w:rPr>
        <w:t xml:space="preserve">(d) </w:t>
      </w:r>
      <w:r>
        <w:rPr>
          <w:rFonts w:ascii="Calibri" w:cs="Calibri" w:eastAsia="Calibri" w:hAnsi="Calibri"/>
          <w:sz w:val="22"/>
          <w:szCs w:val="22"/>
        </w:rPr>
        <w:t xml:space="preserve">Washington State prevailing wage laws (RCW 39.12), if applicable to the project; and</w:t>
      </w:r>
    </w:p>
    <w:p>
      <w:pPr>
        <w:spacing w:after="100" w:line="276"/>
        <w:ind w:left="720" w:hanging="360"/>
      </w:pPr>
      <w:r>
        <w:rPr>
          <w:rFonts w:ascii="Calibri" w:cs="Calibri" w:eastAsia="Calibri" w:hAnsi="Calibri"/>
          <w:sz w:val="22"/>
          <w:szCs w:val="22"/>
        </w:rPr>
        <w:t xml:space="preserve">(e) </w:t>
      </w:r>
      <w:r>
        <w:rPr>
          <w:rFonts w:ascii="Calibri" w:cs="Calibri" w:eastAsia="Calibri" w:hAnsi="Calibri"/>
          <w:sz w:val="22"/>
          <w:szCs w:val="22"/>
        </w:rPr>
        <w:t xml:space="preserve">All OSHA regulations applicable to work zone safety.</w:t>
      </w:r>
    </w:p>
    <w:p>
      <w:pPr>
        <w:spacing w:after="120" w:before="240"/>
      </w:pPr>
      <w:r>
        <w:rPr>
          <w:rFonts w:ascii="Calibri" w:cs="Calibri" w:eastAsia="Calibri" w:hAnsi="Calibri"/>
          <w:b/>
          <w:bCs/>
          <w:sz w:val="22"/>
          <w:szCs w:val="22"/>
        </w:rPr>
        <w:t xml:space="preserve">10.2 Client’s Compliance.</w:t>
      </w:r>
    </w:p>
    <w:p>
      <w:pPr>
        <w:spacing w:after="120" w:line="276"/>
      </w:pPr>
      <w:r>
        <w:rPr>
          <w:rFonts w:ascii="Calibri" w:cs="Calibri" w:eastAsia="Calibri" w:hAnsi="Calibri"/>
          <w:sz w:val="22"/>
          <w:szCs w:val="22"/>
        </w:rPr>
        <w:t xml:space="preserve">The Client is responsible for:</w:t>
      </w:r>
    </w:p>
    <w:p>
      <w:pPr>
        <w:spacing w:after="100" w:line="276"/>
        <w:ind w:left="720" w:hanging="360"/>
      </w:pPr>
      <w:r>
        <w:rPr>
          <w:rFonts w:ascii="Calibri" w:cs="Calibri" w:eastAsia="Calibri" w:hAnsi="Calibri"/>
          <w:sz w:val="22"/>
          <w:szCs w:val="22"/>
        </w:rPr>
        <w:t xml:space="preserve">(a) </w:t>
      </w:r>
      <w:r>
        <w:rPr>
          <w:rFonts w:ascii="Calibri" w:cs="Calibri" w:eastAsia="Calibri" w:hAnsi="Calibri"/>
          <w:sz w:val="22"/>
          <w:szCs w:val="22"/>
        </w:rPr>
        <w:t xml:space="preserve">Obtaining all necessary permits, approvals, and traffic control plans required for each Job Site;</w:t>
      </w:r>
    </w:p>
    <w:p>
      <w:pPr>
        <w:spacing w:after="100" w:line="276"/>
        <w:ind w:left="720" w:hanging="360"/>
      </w:pPr>
      <w:r>
        <w:rPr>
          <w:rFonts w:ascii="Calibri" w:cs="Calibri" w:eastAsia="Calibri" w:hAnsi="Calibri"/>
          <w:sz w:val="22"/>
          <w:szCs w:val="22"/>
        </w:rPr>
        <w:t xml:space="preserve">(b) </w:t>
      </w:r>
      <w:r>
        <w:rPr>
          <w:rFonts w:ascii="Calibri" w:cs="Calibri" w:eastAsia="Calibri" w:hAnsi="Calibri"/>
          <w:sz w:val="22"/>
          <w:szCs w:val="22"/>
        </w:rPr>
        <w:t xml:space="preserve">Complying with all applicable construction and site safety regulations; and</w:t>
      </w:r>
    </w:p>
    <w:p>
      <w:pPr>
        <w:spacing w:after="100" w:line="276"/>
        <w:ind w:left="720" w:hanging="360"/>
      </w:pPr>
      <w:r>
        <w:rPr>
          <w:rFonts w:ascii="Calibri" w:cs="Calibri" w:eastAsia="Calibri" w:hAnsi="Calibri"/>
          <w:sz w:val="22"/>
          <w:szCs w:val="22"/>
        </w:rPr>
        <w:t xml:space="preserve">(c) </w:t>
      </w:r>
      <w:r>
        <w:rPr>
          <w:rFonts w:ascii="Calibri" w:cs="Calibri" w:eastAsia="Calibri" w:hAnsi="Calibri"/>
          <w:sz w:val="22"/>
          <w:szCs w:val="22"/>
        </w:rPr>
        <w:t xml:space="preserve">Notifying the Contractor in writing if prevailing wage requirements apply to any Work Order.</w:t>
      </w:r>
    </w:p>
    <w:p>
      <w:pPr>
        <w:pBdr>
          <w:bottom w:val="single" w:color="1F3864" w:sz="4" w:space="4"/>
        </w:pBdr>
        <w:spacing w:after="200" w:before="360"/>
      </w:pPr>
      <w:r>
        <w:rPr>
          <w:rFonts w:ascii="Calibri" w:cs="Calibri" w:eastAsia="Calibri" w:hAnsi="Calibri"/>
          <w:b/>
          <w:bCs/>
          <w:caps/>
          <w:sz w:val="26"/>
          <w:szCs w:val="26"/>
        </w:rPr>
        <w:t xml:space="preserve">SECTION 11 — CONFIDENTIALITY AND NON-SOLICITATION</w:t>
      </w:r>
    </w:p>
    <w:p>
      <w:pPr>
        <w:spacing w:after="120" w:before="240"/>
      </w:pPr>
      <w:r>
        <w:rPr>
          <w:rFonts w:ascii="Calibri" w:cs="Calibri" w:eastAsia="Calibri" w:hAnsi="Calibri"/>
          <w:b/>
          <w:bCs/>
          <w:sz w:val="22"/>
          <w:szCs w:val="22"/>
        </w:rPr>
        <w:t xml:space="preserve">11.1 Confidentiality.</w:t>
      </w:r>
    </w:p>
    <w:p>
      <w:pPr>
        <w:spacing w:after="120" w:line="276"/>
      </w:pPr>
      <w:r>
        <w:rPr>
          <w:rFonts w:ascii="Calibri" w:cs="Calibri" w:eastAsia="Calibri" w:hAnsi="Calibri"/>
          <w:sz w:val="22"/>
          <w:szCs w:val="22"/>
        </w:rPr>
        <w:t xml:space="preserve">Each Party agrees to keep confidential all proprietary and business information of the other Party that is not publicly available ("</w:t>
      </w:r>
      <w:r>
        <w:rPr>
          <w:rFonts w:ascii="Calibri" w:cs="Calibri" w:eastAsia="Calibri" w:hAnsi="Calibri"/>
          <w:b/>
          <w:bCs/>
          <w:sz w:val="22"/>
          <w:szCs w:val="22"/>
        </w:rPr>
        <w:t xml:space="preserve">Confidential Information</w:t>
      </w:r>
      <w:r>
        <w:rPr>
          <w:rFonts w:ascii="Calibri" w:cs="Calibri" w:eastAsia="Calibri" w:hAnsi="Calibri"/>
          <w:sz w:val="22"/>
          <w:szCs w:val="22"/>
        </w:rPr>
        <w:t xml:space="preserve">"). Confidential Information includes, but is not limited to, pricing, client lists, employee information, business strategies, and operational methods. This obligation survives termination for a period of two (2) years.</w:t>
      </w:r>
    </w:p>
    <w:p>
      <w:pPr>
        <w:spacing w:after="120" w:before="240"/>
      </w:pPr>
      <w:r>
        <w:rPr>
          <w:rFonts w:ascii="Calibri" w:cs="Calibri" w:eastAsia="Calibri" w:hAnsi="Calibri"/>
          <w:b/>
          <w:bCs/>
          <w:sz w:val="22"/>
          <w:szCs w:val="22"/>
        </w:rPr>
        <w:t xml:space="preserve">11.2 Non-Solicitation of Personnel.</w:t>
      </w:r>
    </w:p>
    <w:p>
      <w:pPr>
        <w:spacing w:after="120" w:line="276"/>
      </w:pPr>
      <w:r>
        <w:rPr>
          <w:rFonts w:ascii="Calibri" w:cs="Calibri" w:eastAsia="Calibri" w:hAnsi="Calibri"/>
          <w:sz w:val="22"/>
          <w:szCs w:val="22"/>
        </w:rPr>
        <w:t xml:space="preserve">During the term of this Agreement and for twelve (12) months following its termination or expiration, the Client shall not, directly or indirectly, solicit, recruit, hire, or engage any of the Contractor’s employees or Flaggers without the Contractor’s prior written consent.</w:t>
      </w:r>
    </w:p>
    <w:p>
      <w:pPr>
        <w:spacing w:after="120" w:before="240"/>
      </w:pPr>
      <w:r>
        <w:rPr>
          <w:rFonts w:ascii="Calibri" w:cs="Calibri" w:eastAsia="Calibri" w:hAnsi="Calibri"/>
          <w:b/>
          <w:bCs/>
          <w:sz w:val="22"/>
          <w:szCs w:val="22"/>
        </w:rPr>
        <w:t xml:space="preserve">11.3 Liquidated Damages for Solicitation.</w:t>
      </w:r>
    </w:p>
    <w:p>
      <w:pPr>
        <w:spacing w:after="120" w:line="276"/>
      </w:pPr>
      <w:r>
        <w:rPr>
          <w:rFonts w:ascii="Calibri" w:cs="Calibri" w:eastAsia="Calibri" w:hAnsi="Calibri"/>
          <w:sz w:val="22"/>
          <w:szCs w:val="22"/>
        </w:rPr>
        <w:t xml:space="preserve">If the Client breaches Section 11.2, the Client shall pay the Contractor liquidated damages equal to </w:t>
      </w:r>
      <w:r>
        <w:rPr>
          <w:rFonts w:ascii="Calibri" w:cs="Calibri" w:eastAsia="Calibri" w:hAnsi="Calibri"/>
          <w:b/>
          <w:bCs/>
          <w:sz w:val="22"/>
          <w:szCs w:val="22"/>
        </w:rPr>
        <w:t xml:space="preserve">fifty percent (50%)</w:t>
      </w:r>
      <w:r>
        <w:rPr>
          <w:rFonts w:ascii="Calibri" w:cs="Calibri" w:eastAsia="Calibri" w:hAnsi="Calibri"/>
          <w:sz w:val="22"/>
          <w:szCs w:val="22"/>
        </w:rPr>
        <w:t xml:space="preserve"> of the solicited individual’s annualized compensation, which the Parties agree represents a reasonable estimate of the Contractor’s damages from such a breach and is not a penalty.</w:t>
      </w:r>
    </w:p>
    <w:p>
      <w:pPr>
        <w:pBdr>
          <w:bottom w:val="single" w:color="1F3864" w:sz="4" w:space="4"/>
        </w:pBdr>
        <w:spacing w:after="200" w:before="360"/>
      </w:pPr>
      <w:r>
        <w:rPr>
          <w:rFonts w:ascii="Calibri" w:cs="Calibri" w:eastAsia="Calibri" w:hAnsi="Calibri"/>
          <w:b/>
          <w:bCs/>
          <w:caps/>
          <w:sz w:val="26"/>
          <w:szCs w:val="26"/>
        </w:rPr>
        <w:t xml:space="preserve">SECTION 12 — GOVERNING LAW AND DISPUTE RESOLUTION</w:t>
      </w:r>
    </w:p>
    <w:p>
      <w:pPr>
        <w:spacing w:after="120" w:before="240"/>
      </w:pPr>
      <w:r>
        <w:rPr>
          <w:rFonts w:ascii="Calibri" w:cs="Calibri" w:eastAsia="Calibri" w:hAnsi="Calibri"/>
          <w:b/>
          <w:bCs/>
          <w:sz w:val="22"/>
          <w:szCs w:val="22"/>
        </w:rPr>
        <w:t xml:space="preserve">12.1 Governing Law.</w:t>
      </w:r>
    </w:p>
    <w:p>
      <w:pPr>
        <w:spacing w:after="120" w:line="276"/>
      </w:pPr>
      <w:r>
        <w:rPr>
          <w:rFonts w:ascii="Calibri" w:cs="Calibri" w:eastAsia="Calibri" w:hAnsi="Calibri"/>
          <w:sz w:val="22"/>
          <w:szCs w:val="22"/>
        </w:rPr>
        <w:t xml:space="preserve">This Agreement shall be governed by and construed in accordance with the laws of the State of Washington, without regard to its conflict of laws principles.</w:t>
      </w:r>
    </w:p>
    <w:p>
      <w:pPr>
        <w:spacing w:after="120" w:before="240"/>
      </w:pPr>
      <w:r>
        <w:rPr>
          <w:rFonts w:ascii="Calibri" w:cs="Calibri" w:eastAsia="Calibri" w:hAnsi="Calibri"/>
          <w:b/>
          <w:bCs/>
          <w:sz w:val="22"/>
          <w:szCs w:val="22"/>
        </w:rPr>
        <w:t xml:space="preserve">12.2 Negotiation.</w:t>
      </w:r>
    </w:p>
    <w:p>
      <w:pPr>
        <w:spacing w:after="120" w:line="276"/>
      </w:pPr>
      <w:r>
        <w:rPr>
          <w:rFonts w:ascii="Calibri" w:cs="Calibri" w:eastAsia="Calibri" w:hAnsi="Calibri"/>
          <w:sz w:val="22"/>
          <w:szCs w:val="22"/>
        </w:rPr>
        <w:t xml:space="preserve">The Parties shall first attempt to resolve any dispute arising under this Agreement through good-faith negotiation within thirty (30) days of written notice of the dispute.</w:t>
      </w:r>
    </w:p>
    <w:p>
      <w:pPr>
        <w:spacing w:after="120" w:before="240"/>
      </w:pPr>
      <w:r>
        <w:rPr>
          <w:rFonts w:ascii="Calibri" w:cs="Calibri" w:eastAsia="Calibri" w:hAnsi="Calibri"/>
          <w:b/>
          <w:bCs/>
          <w:sz w:val="22"/>
          <w:szCs w:val="22"/>
        </w:rPr>
        <w:t xml:space="preserve">12.3 Mediation.</w:t>
      </w:r>
    </w:p>
    <w:p>
      <w:pPr>
        <w:spacing w:after="120" w:line="276"/>
      </w:pPr>
      <w:r>
        <w:rPr>
          <w:rFonts w:ascii="Calibri" w:cs="Calibri" w:eastAsia="Calibri" w:hAnsi="Calibri"/>
          <w:sz w:val="22"/>
          <w:szCs w:val="22"/>
        </w:rPr>
        <w:t xml:space="preserve">If negotiation is unsuccessful, the Parties agree to submit the dispute to non-binding mediation administered by a mutually agreed-upon mediator in [County], Washington, before pursuing litigation. The costs of mediation shall be shared equally.</w:t>
      </w:r>
    </w:p>
    <w:p>
      <w:pPr>
        <w:spacing w:after="120" w:before="240"/>
      </w:pPr>
      <w:r>
        <w:rPr>
          <w:rFonts w:ascii="Calibri" w:cs="Calibri" w:eastAsia="Calibri" w:hAnsi="Calibri"/>
          <w:b/>
          <w:bCs/>
          <w:sz w:val="22"/>
          <w:szCs w:val="22"/>
        </w:rPr>
        <w:t xml:space="preserve">12.4 Litigation.</w:t>
      </w:r>
    </w:p>
    <w:p>
      <w:pPr>
        <w:spacing w:after="120" w:line="276"/>
      </w:pPr>
      <w:r>
        <w:rPr>
          <w:rFonts w:ascii="Calibri" w:cs="Calibri" w:eastAsia="Calibri" w:hAnsi="Calibri"/>
          <w:sz w:val="22"/>
          <w:szCs w:val="22"/>
        </w:rPr>
        <w:t xml:space="preserve">If mediation is unsuccessful or if either Party refuses to participate, the dispute shall be resolved by litigation exclusively in the state or federal courts located in [County], Washington. Each Party consents to personal jurisdiction in such courts.</w:t>
      </w:r>
    </w:p>
    <w:p>
      <w:pPr>
        <w:spacing w:after="120" w:before="240"/>
      </w:pPr>
      <w:r>
        <w:rPr>
          <w:rFonts w:ascii="Calibri" w:cs="Calibri" w:eastAsia="Calibri" w:hAnsi="Calibri"/>
          <w:b/>
          <w:bCs/>
          <w:sz w:val="22"/>
          <w:szCs w:val="22"/>
        </w:rPr>
        <w:t xml:space="preserve">12.5 Prevailing Party.</w:t>
      </w:r>
    </w:p>
    <w:p>
      <w:pPr>
        <w:spacing w:after="120" w:line="276"/>
      </w:pPr>
      <w:r>
        <w:rPr>
          <w:rFonts w:ascii="Calibri" w:cs="Calibri" w:eastAsia="Calibri" w:hAnsi="Calibri"/>
          <w:sz w:val="22"/>
          <w:szCs w:val="22"/>
        </w:rPr>
        <w:t xml:space="preserve">The prevailing Party in any legal action or proceeding arising under this Agreement shall be entitled to recover its reasonable attorneys’ fees, court costs, and expenses from the non-prevailing Party.</w:t>
      </w:r>
    </w:p>
    <w:p>
      <w:pPr>
        <w:spacing w:after="120" w:before="240"/>
      </w:pPr>
      <w:r>
        <w:rPr>
          <w:rFonts w:ascii="Calibri" w:cs="Calibri" w:eastAsia="Calibri" w:hAnsi="Calibri"/>
          <w:b/>
          <w:bCs/>
          <w:sz w:val="22"/>
          <w:szCs w:val="22"/>
        </w:rPr>
        <w:t xml:space="preserve">12.6 Waiver of Jury Trial.</w:t>
      </w:r>
    </w:p>
    <w:p>
      <w:pPr>
        <w:spacing w:after="120" w:line="276"/>
      </w:pPr>
      <w:r>
        <w:rPr>
          <w:rFonts w:ascii="Calibri" w:cs="Calibri" w:eastAsia="Calibri" w:hAnsi="Calibri"/>
          <w:b/>
          <w:bCs/>
          <w:sz w:val="22"/>
          <w:szCs w:val="22"/>
        </w:rPr>
        <w:t xml:space="preserve">EACH PARTY HEREBY WAIVES ITS RIGHT TO A TRIAL BY JURY IN ANY ACTION ARISING OUT OF OR RELATING TO THIS AGREEMENT.</w:t>
      </w:r>
    </w:p>
    <w:p>
      <w:pPr>
        <w:pBdr>
          <w:bottom w:val="single" w:color="1F3864" w:sz="4" w:space="4"/>
        </w:pBdr>
        <w:spacing w:after="200" w:before="360"/>
      </w:pPr>
      <w:r>
        <w:rPr>
          <w:rFonts w:ascii="Calibri" w:cs="Calibri" w:eastAsia="Calibri" w:hAnsi="Calibri"/>
          <w:b/>
          <w:bCs/>
          <w:caps/>
          <w:sz w:val="26"/>
          <w:szCs w:val="26"/>
        </w:rPr>
        <w:t xml:space="preserve">SECTION 13 — MISCELLANEOUS</w:t>
      </w:r>
    </w:p>
    <w:p>
      <w:pPr>
        <w:spacing w:after="120" w:before="240"/>
      </w:pPr>
      <w:r>
        <w:rPr>
          <w:rFonts w:ascii="Calibri" w:cs="Calibri" w:eastAsia="Calibri" w:hAnsi="Calibri"/>
          <w:b/>
          <w:bCs/>
          <w:sz w:val="22"/>
          <w:szCs w:val="22"/>
        </w:rPr>
        <w:t xml:space="preserve">13.1 Entire Agreement.</w:t>
      </w:r>
    </w:p>
    <w:p>
      <w:pPr>
        <w:spacing w:after="120" w:line="276"/>
      </w:pPr>
      <w:r>
        <w:rPr>
          <w:rFonts w:ascii="Calibri" w:cs="Calibri" w:eastAsia="Calibri" w:hAnsi="Calibri"/>
          <w:sz w:val="22"/>
          <w:szCs w:val="22"/>
        </w:rPr>
        <w:t xml:space="preserve">This Agreement, together with all Work Orders and any exhibits or schedules attached hereto, constitutes the entire agreement between the Parties and supersedes all prior and contemporaneous agreements, proposals, negotiations, representations, and understandings, whether oral or written.</w:t>
      </w:r>
    </w:p>
    <w:p>
      <w:pPr>
        <w:spacing w:after="120" w:before="240"/>
      </w:pPr>
      <w:r>
        <w:rPr>
          <w:rFonts w:ascii="Calibri" w:cs="Calibri" w:eastAsia="Calibri" w:hAnsi="Calibri"/>
          <w:b/>
          <w:bCs/>
          <w:sz w:val="22"/>
          <w:szCs w:val="22"/>
        </w:rPr>
        <w:t xml:space="preserve">13.2 Amendments.</w:t>
      </w:r>
    </w:p>
    <w:p>
      <w:pPr>
        <w:spacing w:after="120" w:line="276"/>
      </w:pPr>
      <w:r>
        <w:rPr>
          <w:rFonts w:ascii="Calibri" w:cs="Calibri" w:eastAsia="Calibri" w:hAnsi="Calibri"/>
          <w:sz w:val="22"/>
          <w:szCs w:val="22"/>
        </w:rPr>
        <w:t xml:space="preserve">No amendment, modification, or waiver of any provision of this Agreement shall be effective unless in writing and signed by both Parties.</w:t>
      </w:r>
    </w:p>
    <w:p>
      <w:pPr>
        <w:spacing w:after="120" w:before="240"/>
      </w:pPr>
      <w:r>
        <w:rPr>
          <w:rFonts w:ascii="Calibri" w:cs="Calibri" w:eastAsia="Calibri" w:hAnsi="Calibri"/>
          <w:b/>
          <w:bCs/>
          <w:sz w:val="22"/>
          <w:szCs w:val="22"/>
        </w:rPr>
        <w:t xml:space="preserve">13.3 Severability.</w:t>
      </w:r>
    </w:p>
    <w:p>
      <w:pPr>
        <w:spacing w:after="120" w:line="276"/>
      </w:pPr>
      <w:r>
        <w:rPr>
          <w:rFonts w:ascii="Calibri" w:cs="Calibri" w:eastAsia="Calibri" w:hAnsi="Calibri"/>
          <w:sz w:val="22"/>
          <w:szCs w:val="22"/>
        </w:rPr>
        <w:t xml:space="preserve">If any provision of this Agreement is held to be invalid, illegal, or unenforceable, the remaining provisions shall continue in full force and effect.</w:t>
      </w:r>
    </w:p>
    <w:p>
      <w:pPr>
        <w:spacing w:after="120" w:before="240"/>
      </w:pPr>
      <w:r>
        <w:rPr>
          <w:rFonts w:ascii="Calibri" w:cs="Calibri" w:eastAsia="Calibri" w:hAnsi="Calibri"/>
          <w:b/>
          <w:bCs/>
          <w:sz w:val="22"/>
          <w:szCs w:val="22"/>
        </w:rPr>
        <w:t xml:space="preserve">13.4 Force Majeure.</w:t>
      </w:r>
    </w:p>
    <w:p>
      <w:pPr>
        <w:spacing w:after="120" w:line="276"/>
      </w:pPr>
      <w:r>
        <w:rPr>
          <w:rFonts w:ascii="Calibri" w:cs="Calibri" w:eastAsia="Calibri" w:hAnsi="Calibri"/>
          <w:sz w:val="22"/>
          <w:szCs w:val="22"/>
        </w:rPr>
        <w:t xml:space="preserve">Neither Party shall be liable for failure or delay in performance due to causes beyond its reasonable control, including but not limited to: acts of God, natural disasters, severe weather, epidemics or pandemics, fire, flood, earthquake, war, terrorism, civil unrest, government orders or restrictions, labor strikes or disputes (other than those involving the affected Party’s own employees), or utility failures. The affected Party shall provide prompt notice and use commercially reasonable efforts to mitigate the impact.</w:t>
      </w:r>
    </w:p>
    <w:p>
      <w:pPr>
        <w:spacing w:after="120" w:before="240"/>
      </w:pPr>
      <w:r>
        <w:rPr>
          <w:rFonts w:ascii="Calibri" w:cs="Calibri" w:eastAsia="Calibri" w:hAnsi="Calibri"/>
          <w:b/>
          <w:bCs/>
          <w:sz w:val="22"/>
          <w:szCs w:val="22"/>
        </w:rPr>
        <w:t xml:space="preserve">13.5 Assignment.</w:t>
      </w:r>
    </w:p>
    <w:p>
      <w:pPr>
        <w:spacing w:after="120" w:line="276"/>
      </w:pPr>
      <w:r>
        <w:rPr>
          <w:rFonts w:ascii="Calibri" w:cs="Calibri" w:eastAsia="Calibri" w:hAnsi="Calibri"/>
          <w:sz w:val="22"/>
          <w:szCs w:val="22"/>
        </w:rPr>
        <w:t xml:space="preserve">Neither Party may assign or transfer this Agreement or any rights or obligations hereunder without the prior written consent of the other Party, except that the Contractor may assign this Agreement to a successor entity in connection with a merger, acquisition, or sale of substantially all of its assets.</w:t>
      </w:r>
    </w:p>
    <w:p>
      <w:pPr>
        <w:spacing w:after="120" w:before="240"/>
      </w:pPr>
      <w:r>
        <w:rPr>
          <w:rFonts w:ascii="Calibri" w:cs="Calibri" w:eastAsia="Calibri" w:hAnsi="Calibri"/>
          <w:b/>
          <w:bCs/>
          <w:sz w:val="22"/>
          <w:szCs w:val="22"/>
        </w:rPr>
        <w:t xml:space="preserve">13.6 Waiver.</w:t>
      </w:r>
    </w:p>
    <w:p>
      <w:pPr>
        <w:spacing w:after="120" w:line="276"/>
      </w:pPr>
      <w:r>
        <w:rPr>
          <w:rFonts w:ascii="Calibri" w:cs="Calibri" w:eastAsia="Calibri" w:hAnsi="Calibri"/>
          <w:sz w:val="22"/>
          <w:szCs w:val="22"/>
        </w:rPr>
        <w:t xml:space="preserve">The failure of either Party to enforce any provision of this Agreement shall not constitute a waiver of that Party’s right to enforce that provision or any other provision in the future.</w:t>
      </w:r>
    </w:p>
    <w:p>
      <w:pPr>
        <w:spacing w:after="120" w:before="240"/>
      </w:pPr>
      <w:r>
        <w:rPr>
          <w:rFonts w:ascii="Calibri" w:cs="Calibri" w:eastAsia="Calibri" w:hAnsi="Calibri"/>
          <w:b/>
          <w:bCs/>
          <w:sz w:val="22"/>
          <w:szCs w:val="22"/>
        </w:rPr>
        <w:t xml:space="preserve">13.7 Notices.</w:t>
      </w:r>
    </w:p>
    <w:p>
      <w:pPr>
        <w:spacing w:after="120" w:line="276"/>
      </w:pPr>
      <w:r>
        <w:rPr>
          <w:rFonts w:ascii="Calibri" w:cs="Calibri" w:eastAsia="Calibri" w:hAnsi="Calibri"/>
          <w:sz w:val="22"/>
          <w:szCs w:val="22"/>
        </w:rPr>
        <w:t xml:space="preserve">All notices required or permitted under this Agreement shall be in writing and delivered by: (a) email with confirmed receipt; (b) certified mail, return receipt requested; or (c) nationally recognized overnight courier service. Notices are effective upon receipt and shall be sent to the addresses listed on page one of this Agreement or to such other address as a Party may designate in writing.</w:t>
      </w:r>
    </w:p>
    <w:p>
      <w:pPr>
        <w:spacing w:after="120" w:before="240"/>
      </w:pPr>
      <w:r>
        <w:rPr>
          <w:rFonts w:ascii="Calibri" w:cs="Calibri" w:eastAsia="Calibri" w:hAnsi="Calibri"/>
          <w:b/>
          <w:bCs/>
          <w:sz w:val="22"/>
          <w:szCs w:val="22"/>
        </w:rPr>
        <w:t xml:space="preserve">13.8 Counterparts.</w:t>
      </w:r>
    </w:p>
    <w:p>
      <w:pPr>
        <w:spacing w:after="120" w:line="276"/>
      </w:pPr>
      <w:r>
        <w:rPr>
          <w:rFonts w:ascii="Calibri" w:cs="Calibri" w:eastAsia="Calibri" w:hAnsi="Calibri"/>
          <w:sz w:val="22"/>
          <w:szCs w:val="22"/>
        </w:rPr>
        <w:t xml:space="preserve">This Agreement may be executed in counterparts, each of which shall be deemed an original, and all of which together shall constitute one and the same instrument. Electronic signatures shall be deemed valid and binding.</w:t>
      </w:r>
    </w:p>
    <w:p>
      <w:pPr>
        <w:spacing w:after="120" w:before="240"/>
      </w:pPr>
      <w:r>
        <w:rPr>
          <w:rFonts w:ascii="Calibri" w:cs="Calibri" w:eastAsia="Calibri" w:hAnsi="Calibri"/>
          <w:b/>
          <w:bCs/>
          <w:sz w:val="22"/>
          <w:szCs w:val="22"/>
        </w:rPr>
        <w:t xml:space="preserve">13.9 Headings.</w:t>
      </w:r>
    </w:p>
    <w:p>
      <w:pPr>
        <w:spacing w:after="120" w:line="276"/>
      </w:pPr>
      <w:r>
        <w:rPr>
          <w:rFonts w:ascii="Calibri" w:cs="Calibri" w:eastAsia="Calibri" w:hAnsi="Calibri"/>
          <w:sz w:val="22"/>
          <w:szCs w:val="22"/>
        </w:rPr>
        <w:t xml:space="preserve">Section headings are for convenience only and shall not affect the interpretation of this Agreement.</w:t>
      </w:r>
    </w:p>
    <w:p>
      <w:pPr>
        <w:pBdr>
          <w:bottom w:val="single" w:color="1F3864" w:sz="4" w:space="4"/>
        </w:pBdr>
        <w:spacing w:after="200" w:before="360"/>
      </w:pPr>
      <w:r>
        <w:rPr>
          <w:rFonts w:ascii="Calibri" w:cs="Calibri" w:eastAsia="Calibri" w:hAnsi="Calibri"/>
          <w:b/>
          <w:bCs/>
          <w:caps/>
          <w:sz w:val="26"/>
          <w:szCs w:val="26"/>
        </w:rPr>
        <w:t xml:space="preserve">SECTION 14 — SIGNATURES</w:t>
      </w:r>
    </w:p>
    <w:p>
      <w:pPr>
        <w:spacing w:after="60" w:before="60"/>
      </w:pPr>
    </w:p>
    <w:p>
      <w:pPr>
        <w:spacing w:after="120" w:line="276"/>
      </w:pPr>
      <w:r>
        <w:rPr>
          <w:rFonts w:ascii="Calibri" w:cs="Calibri" w:eastAsia="Calibri" w:hAnsi="Calibri"/>
          <w:b/>
          <w:bCs/>
          <w:caps/>
          <w:sz w:val="22"/>
          <w:szCs w:val="22"/>
        </w:rPr>
        <w:t xml:space="preserve">IN WITNESS WHEREOF</w:t>
      </w:r>
      <w:r>
        <w:rPr>
          <w:rFonts w:ascii="Calibri" w:cs="Calibri" w:eastAsia="Calibri" w:hAnsi="Calibri"/>
          <w:sz w:val="22"/>
          <w:szCs w:val="22"/>
        </w:rPr>
        <w:t xml:space="preserve">, the Parties have executed this Agreement as of the Effective Date.</w:t>
      </w:r>
    </w:p>
    <w:p>
      <w:pPr>
        <w:spacing w:after="200" w:before="200"/>
      </w:pPr>
    </w:p>
    <w:p>
      <w:pPr>
        <w:spacing w:after="40"/>
      </w:pPr>
      <w:r>
        <w:rPr>
          <w:rFonts w:ascii="Calibri" w:cs="Calibri" w:eastAsia="Calibri" w:hAnsi="Calibri"/>
          <w:b/>
          <w:bCs/>
          <w:sz w:val="22"/>
          <w:szCs w:val="22"/>
        </w:rPr>
        <w:t xml:space="preserve">CLIENT:</w:t>
      </w:r>
    </w:p>
    <w:p>
      <w:pPr>
        <w:spacing w:after="200" w:before="200"/>
      </w:pPr>
    </w:p>
    <w:p>
      <w:pPr>
        <w:pBdr>
          <w:bottom w:val="single" w:color="000000" w:sz="2" w:space="1"/>
        </w:pBdr>
        <w:spacing w:after="60"/>
        <w:ind w:right="4680"/>
      </w:pPr>
      <w:r>
        <w:rPr>
          <w:rFonts w:ascii="Calibri" w:cs="Calibri" w:eastAsia="Calibri" w:hAnsi="Calibri"/>
          <w:sz w:val="22"/>
          <w:szCs w:val="22"/>
        </w:rPr>
        <w:t xml:space="preserve">Signature</w:t>
      </w:r>
    </w:p>
    <w:p>
      <w:pPr>
        <w:spacing w:after="100" w:before="100"/>
      </w:pPr>
    </w:p>
    <w:p>
      <w:pPr>
        <w:pBdr>
          <w:bottom w:val="single" w:color="000000" w:sz="2" w:space="1"/>
        </w:pBdr>
        <w:spacing w:after="60"/>
        <w:ind w:right="4680"/>
      </w:pPr>
      <w:r>
        <w:rPr>
          <w:rFonts w:ascii="Calibri" w:cs="Calibri" w:eastAsia="Calibri" w:hAnsi="Calibri"/>
          <w:sz w:val="22"/>
          <w:szCs w:val="22"/>
        </w:rPr>
        <w:t xml:space="preserve">Printed Name</w:t>
      </w:r>
    </w:p>
    <w:p>
      <w:pPr>
        <w:spacing w:after="100" w:before="100"/>
      </w:pPr>
    </w:p>
    <w:p>
      <w:pPr>
        <w:pBdr>
          <w:bottom w:val="single" w:color="000000" w:sz="2" w:space="1"/>
        </w:pBdr>
        <w:spacing w:after="60"/>
        <w:ind w:right="4680"/>
      </w:pPr>
      <w:r>
        <w:rPr>
          <w:rFonts w:ascii="Calibri" w:cs="Calibri" w:eastAsia="Calibri" w:hAnsi="Calibri"/>
          <w:sz w:val="22"/>
          <w:szCs w:val="22"/>
        </w:rPr>
        <w:t xml:space="preserve">Title</w:t>
      </w:r>
    </w:p>
    <w:p>
      <w:pPr>
        <w:spacing w:after="100" w:before="100"/>
      </w:pPr>
    </w:p>
    <w:p>
      <w:pPr>
        <w:pBdr>
          <w:bottom w:val="single" w:color="000000" w:sz="2" w:space="1"/>
        </w:pBdr>
        <w:spacing w:after="60"/>
        <w:ind w:right="4680"/>
      </w:pPr>
      <w:r>
        <w:rPr>
          <w:rFonts w:ascii="Calibri" w:cs="Calibri" w:eastAsia="Calibri" w:hAnsi="Calibri"/>
          <w:sz w:val="22"/>
          <w:szCs w:val="22"/>
        </w:rPr>
        <w:t xml:space="preserve">Date</w:t>
      </w:r>
    </w:p>
    <w:p>
      <w:pPr>
        <w:spacing w:after="300" w:before="300"/>
      </w:pPr>
    </w:p>
    <w:p>
      <w:pPr>
        <w:spacing w:after="40"/>
      </w:pPr>
      <w:r>
        <w:rPr>
          <w:rFonts w:ascii="Calibri" w:cs="Calibri" w:eastAsia="Calibri" w:hAnsi="Calibri"/>
          <w:b/>
          <w:bCs/>
          <w:sz w:val="22"/>
          <w:szCs w:val="22"/>
        </w:rPr>
        <w:t xml:space="preserve">OLYMPIC PROTECTIVE SERVICES INC. (OPS):</w:t>
      </w:r>
    </w:p>
    <w:p>
      <w:pPr>
        <w:spacing w:after="200" w:before="200"/>
      </w:pPr>
    </w:p>
    <w:p>
      <w:pPr>
        <w:pBdr>
          <w:bottom w:val="single" w:color="000000" w:sz="2" w:space="1"/>
        </w:pBdr>
        <w:spacing w:after="60"/>
        <w:ind w:right="4680"/>
      </w:pPr>
      <w:r>
        <w:rPr>
          <w:rFonts w:ascii="Calibri" w:cs="Calibri" w:eastAsia="Calibri" w:hAnsi="Calibri"/>
          <w:sz w:val="22"/>
          <w:szCs w:val="22"/>
        </w:rPr>
        <w:t xml:space="preserve">Signature</w:t>
      </w:r>
    </w:p>
    <w:p>
      <w:pPr>
        <w:spacing w:after="100" w:before="100"/>
      </w:pPr>
    </w:p>
    <w:p>
      <w:pPr>
        <w:pBdr>
          <w:bottom w:val="single" w:color="000000" w:sz="2" w:space="1"/>
        </w:pBdr>
        <w:spacing w:after="60"/>
        <w:ind w:right="4680"/>
      </w:pPr>
      <w:r>
        <w:rPr>
          <w:rFonts w:ascii="Calibri" w:cs="Calibri" w:eastAsia="Calibri" w:hAnsi="Calibri"/>
          <w:sz w:val="22"/>
          <w:szCs w:val="22"/>
        </w:rPr>
        <w:t xml:space="preserve">Printed Name</w:t>
      </w:r>
    </w:p>
    <w:p>
      <w:pPr>
        <w:spacing w:after="100" w:before="100"/>
      </w:pPr>
    </w:p>
    <w:p>
      <w:pPr>
        <w:pBdr>
          <w:bottom w:val="single" w:color="000000" w:sz="2" w:space="1"/>
        </w:pBdr>
        <w:spacing w:after="60"/>
        <w:ind w:right="4680"/>
      </w:pPr>
      <w:r>
        <w:rPr>
          <w:rFonts w:ascii="Calibri" w:cs="Calibri" w:eastAsia="Calibri" w:hAnsi="Calibri"/>
          <w:sz w:val="22"/>
          <w:szCs w:val="22"/>
        </w:rPr>
        <w:t xml:space="preserve">Title</w:t>
      </w:r>
    </w:p>
    <w:p>
      <w:pPr>
        <w:spacing w:after="100" w:before="100"/>
      </w:pPr>
    </w:p>
    <w:p>
      <w:pPr>
        <w:pBdr>
          <w:bottom w:val="single" w:color="000000" w:sz="2" w:space="1"/>
        </w:pBdr>
        <w:spacing w:after="60"/>
        <w:ind w:right="4680"/>
      </w:pPr>
      <w:r>
        <w:rPr>
          <w:rFonts w:ascii="Calibri" w:cs="Calibri" w:eastAsia="Calibri" w:hAnsi="Calibri"/>
          <w:sz w:val="22"/>
          <w:szCs w:val="22"/>
        </w:rPr>
        <w:t xml:space="preserve">Date</w:t>
      </w:r>
    </w:p>
    <w:p>
      <w:r>
        <w:br w:type="page"/>
      </w:r>
    </w:p>
    <w:p>
      <w:pPr>
        <w:spacing w:after="60"/>
        <w:jc w:val="center"/>
      </w:pPr>
      <w:r>
        <w:rPr>
          <w:rFonts w:ascii="Calibri" w:cs="Calibri" w:eastAsia="Calibri" w:hAnsi="Calibri"/>
          <w:b/>
          <w:bCs/>
          <w:color w:val="1F3864"/>
          <w:sz w:val="30"/>
          <w:szCs w:val="30"/>
        </w:rPr>
        <w:t xml:space="preserve">EXHIBIT A</w:t>
      </w:r>
    </w:p>
    <w:p>
      <w:pPr>
        <w:spacing w:after="200"/>
        <w:jc w:val="center"/>
      </w:pPr>
      <w:r>
        <w:rPr>
          <w:rFonts w:ascii="Calibri" w:cs="Calibri" w:eastAsia="Calibri" w:hAnsi="Calibri"/>
          <w:b/>
          <w:bCs/>
          <w:color w:val="1F3864"/>
          <w:sz w:val="24"/>
          <w:szCs w:val="24"/>
        </w:rPr>
        <w:t xml:space="preserve">WORK ORDER TEMPLATE</w:t>
      </w:r>
    </w:p>
    <w:p>
      <w:pPr>
        <w:pBdr>
          <w:top w:val="single" w:color="1F3864" w:sz="4" w:space="4"/>
          <w:bottom w:val="single" w:color="1F3864" w:sz="4" w:space="4"/>
        </w:pBdr>
        <w:spacing w:after="60"/>
        <w:jc w:val="center"/>
      </w:pPr>
      <w:r>
        <w:rPr>
          <w:rFonts w:ascii="Calibri" w:cs="Calibri" w:eastAsia="Calibri" w:hAnsi="Calibri"/>
          <w:sz w:val="10"/>
          <w:szCs w:val="10"/>
        </w:rPr>
        <w:t xml:space="preserve"> </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Calibri" w:cs="Calibri" w:eastAsia="Calibri" w:hAnsi="Calibri"/>
                <w:b/>
                <w:bCs/>
                <w:color w:val="FFFFFF"/>
                <w:sz w:val="22"/>
                <w:szCs w:val="22"/>
              </w:rPr>
              <w:t xml:space="preserve">WORK ORDER DETAILS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sz w:val="22"/>
                <w:szCs w:val="22"/>
              </w:rPr>
              <w:t xml:space="preserve">Work Order No.:</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2"/>
                <w:szCs w:val="22"/>
              </w:rPr>
              <w:t xml:space="preserve">[____]</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sz w:val="22"/>
                <w:szCs w:val="22"/>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2"/>
                <w:szCs w:val="22"/>
              </w:rPr>
              <w:t xml:space="preserve">[____]</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sz w:val="22"/>
                <w:szCs w:val="22"/>
              </w:rPr>
              <w:t xml:space="preserve">Reference Agreement Date:</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2"/>
                <w:szCs w:val="22"/>
              </w:rPr>
              <w:t xml:space="preserve">[____]</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sz w:val="22"/>
                <w:szCs w:val="22"/>
              </w:rPr>
              <w:t xml:space="preserve">Job Site Location: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2"/>
                <w:szCs w:val="22"/>
              </w:rPr>
              <w:t xml:space="preserve">[____]</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sz w:val="22"/>
                <w:szCs w:val="22"/>
              </w:rPr>
              <w:t xml:space="preserve">Job Site Contact: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2"/>
                <w:szCs w:val="22"/>
              </w:rPr>
              <w:t xml:space="preserve">[____]</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sz w:val="22"/>
                <w:szCs w:val="22"/>
              </w:rPr>
              <w:t xml:space="preserve">Contact Phone: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2"/>
                <w:szCs w:val="22"/>
              </w:rPr>
              <w:t xml:space="preserve">[____]</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sz w:val="22"/>
                <w:szCs w:val="22"/>
              </w:rPr>
              <w:t xml:space="preserve">Service Dates: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2"/>
                <w:szCs w:val="22"/>
              </w:rPr>
              <w:t xml:space="preserve">From [____] To [____]</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sz w:val="22"/>
                <w:szCs w:val="22"/>
              </w:rPr>
              <w:t xml:space="preserve">Service Hours: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2"/>
                <w:szCs w:val="22"/>
              </w:rPr>
              <w:t xml:space="preserve">[____] to [____]</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sz w:val="22"/>
                <w:szCs w:val="22"/>
              </w:rPr>
              <w:t xml:space="preserve">Number of Flaggers Required:</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2"/>
                <w:szCs w:val="22"/>
              </w:rPr>
              <w:t xml:space="preserve">[____]</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sz w:val="22"/>
                <w:szCs w:val="22"/>
              </w:rPr>
              <w:t xml:space="preserve">Hourly Rate per Flagger: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2"/>
                <w:szCs w:val="22"/>
              </w:rPr>
              <w:t xml:space="preserve">$[____]</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sz w:val="22"/>
                <w:szCs w:val="22"/>
              </w:rPr>
              <w:t xml:space="preserve">Estimated Total Hours: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sz w:val="22"/>
                <w:szCs w:val="22"/>
              </w:rPr>
              <w:t xml:space="preserve">[____]</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sz w:val="22"/>
                <w:szCs w:val="22"/>
              </w:rPr>
              <w:t xml:space="preserve">Estimated Total Cost: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sz w:val="22"/>
                <w:szCs w:val="22"/>
              </w:rPr>
              <w:t xml:space="preserve">$[____]</w:t>
            </w:r>
          </w:p>
        </w:tc>
      </w:tr>
    </w:tbl>
    <w:p>
      <w:pPr>
        <w:spacing w:after="200" w:before="200"/>
      </w:pPr>
    </w:p>
    <w:p>
      <w:pPr>
        <w:spacing w:after="120" w:before="240"/>
      </w:pPr>
      <w:r>
        <w:rPr>
          <w:rFonts w:ascii="Calibri" w:cs="Calibri" w:eastAsia="Calibri" w:hAnsi="Calibri"/>
          <w:b/>
          <w:bCs/>
          <w:sz w:val="22"/>
          <w:szCs w:val="22"/>
        </w:rPr>
        <w:t xml:space="preserve">Special Conditions or Requirements:</w:t>
      </w:r>
    </w:p>
    <w:p>
      <w:pPr>
        <w:spacing w:after="120" w:line="276"/>
      </w:pPr>
      <w:r>
        <w:rPr>
          <w:rFonts w:ascii="Calibri" w:cs="Calibri" w:eastAsia="Calibri" w:hAnsi="Calibri"/>
          <w:sz w:val="22"/>
          <w:szCs w:val="22"/>
        </w:rPr>
        <w:t xml:space="preserve">[____]</w:t>
      </w:r>
    </w:p>
    <w:p>
      <w:pPr>
        <w:spacing w:after="60" w:before="60"/>
      </w:pPr>
    </w:p>
    <w:p>
      <w:pPr>
        <w:spacing w:after="120" w:before="240"/>
      </w:pPr>
      <w:r>
        <w:rPr>
          <w:rFonts w:ascii="Calibri" w:cs="Calibri" w:eastAsia="Calibri" w:hAnsi="Calibri"/>
          <w:b/>
          <w:bCs/>
          <w:sz w:val="22"/>
          <w:szCs w:val="22"/>
        </w:rPr>
        <w:t xml:space="preserve">Equipment Required:</w:t>
      </w:r>
    </w:p>
    <w:p>
      <w:pPr>
        <w:spacing w:after="120" w:line="276"/>
      </w:pPr>
      <w:r>
        <w:rPr>
          <w:rFonts w:ascii="Calibri" w:cs="Calibri" w:eastAsia="Calibri" w:hAnsi="Calibri"/>
          <w:sz w:val="22"/>
          <w:szCs w:val="22"/>
        </w:rPr>
        <w:t xml:space="preserve">[____]</w:t>
      </w:r>
    </w:p>
    <w:p>
      <w:pPr>
        <w:spacing w:after="60" w:before="60"/>
      </w:pPr>
    </w:p>
    <w:p>
      <w:pPr>
        <w:spacing w:after="120" w:before="240"/>
      </w:pPr>
      <w:r>
        <w:rPr>
          <w:rFonts w:ascii="Calibri" w:cs="Calibri" w:eastAsia="Calibri" w:hAnsi="Calibri"/>
          <w:b/>
          <w:bCs/>
          <w:sz w:val="22"/>
          <w:szCs w:val="22"/>
        </w:rPr>
        <w:t xml:space="preserve">Traffic Control Plan:</w:t>
      </w:r>
    </w:p>
    <w:p>
      <w:pPr>
        <w:spacing w:after="120" w:line="276"/>
      </w:pPr>
      <w:r>
        <w:rPr>
          <w:rFonts w:ascii="Calibri" w:cs="Calibri" w:eastAsia="Calibri" w:hAnsi="Calibri"/>
          <w:sz w:val="22"/>
          <w:szCs w:val="22"/>
        </w:rPr>
        <w:t xml:space="preserve">[ ] Provided by Client        [ ] To be developed by Contractor (additional fee applies)</w:t>
      </w:r>
    </w:p>
    <w:p>
      <w:pPr>
        <w:spacing w:after="300" w:before="300"/>
      </w:pPr>
    </w:p>
    <w:p>
      <w:pPr>
        <w:spacing w:after="40"/>
      </w:pPr>
      <w:r>
        <w:rPr>
          <w:rFonts w:ascii="Calibri" w:cs="Calibri" w:eastAsia="Calibri" w:hAnsi="Calibri"/>
          <w:b/>
          <w:bCs/>
          <w:sz w:val="22"/>
          <w:szCs w:val="22"/>
        </w:rPr>
        <w:t xml:space="preserve">APPROVED BY:</w:t>
      </w:r>
    </w:p>
    <w:p>
      <w:pPr>
        <w:spacing w:after="200" w:before="200"/>
      </w:pPr>
    </w:p>
    <w:p>
      <w:pPr>
        <w:spacing w:after="60"/>
      </w:pPr>
      <w:r>
        <w:rPr>
          <w:rFonts w:ascii="Calibri" w:cs="Calibri" w:eastAsia="Calibri" w:hAnsi="Calibri"/>
          <w:b/>
          <w:bCs/>
          <w:sz w:val="22"/>
          <w:szCs w:val="22"/>
        </w:rPr>
        <w:t xml:space="preserve">Client: </w:t>
      </w:r>
      <w:r>
        <w:rPr>
          <w:rFonts w:ascii="Calibri" w:cs="Calibri" w:eastAsia="Calibri" w:hAnsi="Calibri"/>
          <w:sz w:val="22"/>
          <w:szCs w:val="22"/>
        </w:rPr>
        <w:t xml:space="preserve">___________________________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w:t>
      </w:r>
    </w:p>
    <w:p>
      <w:pPr>
        <w:spacing w:after="120" w:before="120"/>
      </w:pPr>
    </w:p>
    <w:p>
      <w:pPr>
        <w:spacing w:after="60"/>
      </w:pPr>
      <w:r>
        <w:rPr>
          <w:rFonts w:ascii="Calibri" w:cs="Calibri" w:eastAsia="Calibri" w:hAnsi="Calibri"/>
          <w:b/>
          <w:bCs/>
          <w:sz w:val="22"/>
          <w:szCs w:val="22"/>
        </w:rPr>
        <w:t xml:space="preserve">OPS: </w:t>
      </w:r>
      <w:r>
        <w:rPr>
          <w:rFonts w:ascii="Calibri" w:cs="Calibri" w:eastAsia="Calibri" w:hAnsi="Calibri"/>
          <w:sz w:val="22"/>
          <w:szCs w:val="22"/>
        </w:rPr>
        <w:t xml:space="preserve">      ___________________________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w:t>
      </w:r>
    </w:p>
    <w:p>
      <w:pPr>
        <w:spacing w:after="300" w:before="300"/>
      </w:pPr>
    </w:p>
    <w:p>
      <w:pPr>
        <w:jc w:val="center"/>
      </w:pPr>
      <w:r>
        <w:rPr>
          <w:rFonts w:ascii="Calibri" w:cs="Calibri" w:eastAsia="Calibri" w:hAnsi="Calibri"/>
          <w:i/>
          <w:iCs/>
          <w:color w:val="999999"/>
          <w:sz w:val="20"/>
          <w:szCs w:val="20"/>
        </w:rPr>
        <w:t xml:space="preserve">— END OF AGREEMENT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2" w:space="4"/>
      </w:pBdr>
      <w:tabs>
        <w:tab w:val="right" w:pos="9026"/>
      </w:tabs>
    </w:pPr>
    <w:r>
      <w:rPr>
        <w:rFonts w:ascii="Calibri" w:cs="Calibri" w:eastAsia="Calibri" w:hAnsi="Calibri"/>
        <w:color w:val="666666"/>
        <w:sz w:val="16"/>
        <w:szCs w:val="16"/>
      </w:rPr>
      <w:t xml:space="preserve">Confidential — Olympic Protective Services Inc.</w:t>
    </w:r>
    <w:r>
      <w:rPr>
        <w:rFonts w:ascii="Calibri" w:cs="Calibri" w:eastAsia="Calibri" w:hAnsi="Calibri"/>
      </w:rPr>
      <w:t xml:space="preserve">	</w:t>
    </w: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Olympic Protective Services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2026-04-10T05:01:39.660Z</dcterms:created>
  <dcterms:modified xsi:type="dcterms:W3CDTF">2026-04-10T05:01:39.660Z</dcterms:modified>
</cp:coreProperties>
</file>

<file path=docProps/custom.xml><?xml version="1.0" encoding="utf-8"?>
<Properties xmlns="http://schemas.openxmlformats.org/officeDocument/2006/custom-properties" xmlns:vt="http://schemas.openxmlformats.org/officeDocument/2006/docPropsVTypes"/>
</file>