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AAAAAA"/>
          <w:sz w:val="20"/>
          <w:szCs w:val="20"/>
        </w:rPr>
        <w:t xml:space="preserve">PRODUCT REQUIREMENTS DOCUMENT — ADDENDUM</w:t>
      </w:r>
    </w:p>
    <w:p>
      <w:pPr>
        <w:pBdr>
          <w:bottom w:val="single" w:color="E8A838" w:sz="12" w:space="6"/>
        </w:pBdr>
        <w:spacing w:before="0" w:after="80"/>
        <w:jc w:val="center"/>
      </w:pPr>
      <w:r>
        <w:rPr>
          <w:rFonts w:ascii="Arial" w:cs="Arial" w:eastAsia="Arial" w:hAnsi="Arial"/>
          <w:b/>
          <w:bCs/>
          <w:color w:val="1A3C5E"/>
          <w:sz w:val="56"/>
          <w:szCs w:val="56"/>
        </w:rPr>
        <w:t xml:space="preserve">AppKasir</w:t>
      </w:r>
    </w:p>
    <w:p>
      <w:pPr>
        <w:spacing w:before="80" w:after="200"/>
        <w:jc w:val="center"/>
      </w:pPr>
      <w:r>
        <w:rPr>
          <w:rFonts w:ascii="Arial" w:cs="Arial" w:eastAsia="Arial" w:hAnsi="Arial"/>
          <w:b/>
          <w:bCs/>
          <w:color w:val="E8A838"/>
          <w:sz w:val="24"/>
          <w:szCs w:val="24"/>
        </w:rPr>
        <w:t xml:space="preserve">Pendaftaran Usaha, Sign-In Pemilik &amp; Manajemen Langganan SaaS</w:t>
      </w:r>
    </w:p>
    <w:p>
      <w:pPr>
        <w:spacing w:before="200" w:after="80"/>
        <w:jc w:val="center"/>
      </w:pPr>
      <w:r>
        <w:rPr>
          <w:rFonts w:ascii="Arial" w:cs="Arial" w:eastAsia="Arial" w:hAnsi="Arial"/>
          <w:color w:val="555555"/>
          <w:sz w:val="22"/>
          <w:szCs w:val="22"/>
        </w:rPr>
        <w:t xml:space="preserve">Addendum PRD — Modul 17 s.d. 19</w:t>
      </w:r>
    </w:p>
    <w:p>
      <w:pPr>
        <w:spacing w:before="80" w:after="1440"/>
        <w:jc w:val="center"/>
      </w:pPr>
      <w:r>
        <w:rPr>
          <w:rFonts w:ascii="Arial" w:cs="Arial" w:eastAsia="Arial" w:hAnsi="Arial"/>
          <w:color w:val="555555"/>
          <w:sz w:val="22"/>
          <w:szCs w:val="22"/>
        </w:rPr>
        <w:t xml:space="preserve">Nomor: ADD-002  ·  Versi: 1.0  ·  Maret 2026  ·  Melengkapi PRD AppKasir v1.1 + ADD-001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9E6" w:sz="1"/>
              <w:left w:val="single" w:color="D0D9E6" w:sz="1"/>
              <w:bottom w:val="single" w:color="D0D9E6" w:sz="1"/>
              <w:right w:val="single" w:color="D0D9E6" w:sz="1"/>
            </w:tcBorders>
            <w:shd w:fill="1A3C5E" w:val="clear"/>
            <w:tcMar>
              <w:top w:type="dxa" w:w="200"/>
              <w:left w:type="dxa" w:w="200"/>
              <w:bottom w:type="dxa" w:w="200"/>
              <w:right w:type="dxa" w:w="200"/>
            </w:tcMar>
          </w:tcPr>
          <w:p>
            <w:pPr>
              <w:jc w:val="center"/>
            </w:pPr>
            <w:r>
              <w:rPr>
                <w:rFonts w:ascii="Arial" w:cs="Arial" w:eastAsia="Arial" w:hAnsi="Arial"/>
                <w:b/>
                <w:bCs/>
                <w:color w:val="FFFFFF"/>
                <w:sz w:val="40"/>
                <w:szCs w:val="40"/>
              </w:rPr>
              <w:t xml:space="preserve">Modul 17</w:t>
            </w:r>
          </w:p>
          <w:p>
            <w:pPr>
              <w:jc w:val="center"/>
            </w:pPr>
            <w:r>
              <w:rPr>
                <w:rFonts w:ascii="Arial" w:cs="Arial" w:eastAsia="Arial" w:hAnsi="Arial"/>
                <w:color w:val="FFFFFF"/>
                <w:sz w:val="18"/>
                <w:szCs w:val="18"/>
              </w:rPr>
              <w:t xml:space="preserve">Pendaftaran Usaha
(Public Sign-Up)</w:t>
            </w:r>
          </w:p>
        </w:tc>
        <w:tc>
          <w:tcPr>
            <w:tcW w:type="dxa" w:w="3120"/>
            <w:tcBorders>
              <w:top w:val="single" w:color="D0D9E6" w:sz="1"/>
              <w:left w:val="single" w:color="D0D9E6" w:sz="1"/>
              <w:bottom w:val="single" w:color="D0D9E6" w:sz="1"/>
              <w:right w:val="single" w:color="D0D9E6" w:sz="1"/>
            </w:tcBorders>
            <w:shd w:fill="C62828" w:val="clear"/>
            <w:tcMar>
              <w:top w:type="dxa" w:w="200"/>
              <w:left w:type="dxa" w:w="200"/>
              <w:bottom w:type="dxa" w:w="200"/>
              <w:right w:type="dxa" w:w="200"/>
            </w:tcMar>
          </w:tcPr>
          <w:p>
            <w:pPr>
              <w:jc w:val="center"/>
            </w:pPr>
            <w:r>
              <w:rPr>
                <w:rFonts w:ascii="Arial" w:cs="Arial" w:eastAsia="Arial" w:hAnsi="Arial"/>
                <w:b/>
                <w:bCs/>
                <w:color w:val="FFFFFF"/>
                <w:sz w:val="40"/>
                <w:szCs w:val="40"/>
              </w:rPr>
              <w:t xml:space="preserve">Modul 18</w:t>
            </w:r>
          </w:p>
          <w:p>
            <w:pPr>
              <w:jc w:val="center"/>
            </w:pPr>
            <w:r>
              <w:rPr>
                <w:rFonts w:ascii="Arial" w:cs="Arial" w:eastAsia="Arial" w:hAnsi="Arial"/>
                <w:color w:val="FFFFFF"/>
                <w:sz w:val="18"/>
                <w:szCs w:val="18"/>
              </w:rPr>
              <w:t xml:space="preserve">Sign-In Pemilik
&amp; Keamanan Akses</w:t>
            </w:r>
          </w:p>
        </w:tc>
        <w:tc>
          <w:tcPr>
            <w:tcW w:type="dxa" w:w="3120"/>
            <w:tcBorders>
              <w:top w:val="single" w:color="D0D9E6" w:sz="1"/>
              <w:left w:val="single" w:color="D0D9E6" w:sz="1"/>
              <w:bottom w:val="single" w:color="D0D9E6" w:sz="1"/>
              <w:right w:val="single" w:color="D0D9E6" w:sz="1"/>
            </w:tcBorders>
            <w:shd w:fill="2E7D32" w:val="clear"/>
            <w:tcMar>
              <w:top w:type="dxa" w:w="200"/>
              <w:left w:type="dxa" w:w="200"/>
              <w:bottom w:type="dxa" w:w="200"/>
              <w:right w:type="dxa" w:w="200"/>
            </w:tcMar>
          </w:tcPr>
          <w:p>
            <w:pPr>
              <w:jc w:val="center"/>
            </w:pPr>
            <w:r>
              <w:rPr>
                <w:rFonts w:ascii="Arial" w:cs="Arial" w:eastAsia="Arial" w:hAnsi="Arial"/>
                <w:b/>
                <w:bCs/>
                <w:color w:val="FFFFFF"/>
                <w:sz w:val="40"/>
                <w:szCs w:val="40"/>
              </w:rPr>
              <w:t xml:space="preserve">Modul 19</w:t>
            </w:r>
          </w:p>
          <w:p>
            <w:pPr>
              <w:jc w:val="center"/>
            </w:pPr>
            <w:r>
              <w:rPr>
                <w:rFonts w:ascii="Arial" w:cs="Arial" w:eastAsia="Arial" w:hAnsi="Arial"/>
                <w:color w:val="FFFFFF"/>
                <w:sz w:val="18"/>
                <w:szCs w:val="18"/>
              </w:rPr>
              <w:t xml:space="preserve">Manajemen
Langganan SaaS</w:t>
            </w:r>
          </w:p>
        </w:tc>
      </w:tr>
    </w:tbl>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Pendahuluan Addendum ADD-002</w:t>
      </w:r>
    </w:p>
    <w:p>
      <w:pPr>
        <w:spacing w:before="80" w:after="100"/>
      </w:pPr>
      <w:r>
        <w:rPr>
          <w:rFonts w:ascii="Arial" w:cs="Arial" w:eastAsia="Arial" w:hAnsi="Arial"/>
          <w:color w:val="1C1C1C"/>
          <w:sz w:val="22"/>
          <w:szCs w:val="22"/>
        </w:rPr>
        <w:t xml:space="preserve">Dokumen ini merupakan Addendum kedua dari seri PRD AppKasir, melengkapi dokumen induk PRD AppKasir v1.1 dan Addendum ADD-001. Addendum ini menutup tiga celah PRD yang sebelumnya belum terdokumentasi, yaitu:</w:t>
      </w:r>
    </w:p>
    <w:p>
      <w:pPr>
        <w:spacing w:before="120" w:after="0"/>
      </w:pPr>
    </w:p>
    <w:p>
      <w:pPr>
        <w:pStyle w:val="ListParagraph"/>
        <w:numPr>
          <w:ilvl w:val="0"/>
          <w:numId w:val="2"/>
        </w:numPr>
        <w:spacing w:before="60" w:after="60"/>
      </w:pPr>
      <w:r>
        <w:rPr>
          <w:rFonts w:ascii="Arial" w:cs="Arial" w:eastAsia="Arial" w:hAnsi="Arial"/>
          <w:color w:val="1C1C1C"/>
          <w:sz w:val="22"/>
          <w:szCs w:val="22"/>
        </w:rPr>
        <w:t xml:space="preserve">Modul 17 — Pendaftaran Usaha Mandiri: alur self-service calon pelanggan SaaS mendaftar, memilih paket, memverifikasi identitas, dan mengaktifkan tenant-nya tanpa bantuan tim teknis AppKasir</w:t>
      </w:r>
    </w:p>
    <w:p>
      <w:pPr>
        <w:pStyle w:val="ListParagraph"/>
        <w:numPr>
          <w:ilvl w:val="0"/>
          <w:numId w:val="2"/>
        </w:numPr>
        <w:spacing w:before="60" w:after="60"/>
      </w:pPr>
      <w:r>
        <w:rPr>
          <w:rFonts w:ascii="Arial" w:cs="Arial" w:eastAsia="Arial" w:hAnsi="Arial"/>
          <w:color w:val="1C1C1C"/>
          <w:sz w:val="22"/>
          <w:szCs w:val="22"/>
        </w:rPr>
        <w:t xml:space="preserve">Modul 18 — Sign-In Pemilik &amp; Keamanan Akses: autentikasi khusus pemilik usaha (tenant owner) yang berbeda dari login kasir; mencakup keamanan berlapis, pengelolaan sesi, dan pemulihan akun</w:t>
      </w:r>
    </w:p>
    <w:p>
      <w:pPr>
        <w:pStyle w:val="ListParagraph"/>
        <w:numPr>
          <w:ilvl w:val="0"/>
          <w:numId w:val="2"/>
        </w:numPr>
        <w:spacing w:before="60" w:after="60"/>
      </w:pPr>
      <w:r>
        <w:rPr>
          <w:rFonts w:ascii="Arial" w:cs="Arial" w:eastAsia="Arial" w:hAnsi="Arial"/>
          <w:color w:val="1C1C1C"/>
          <w:sz w:val="22"/>
          <w:szCs w:val="22"/>
        </w:rPr>
        <w:t xml:space="preserve">Modul 19 — Manajemen Langganan SaaS: pemilik usaha mengelola paket berlangganan, tagihan, metode pembayaran, upgrade/downgrade, dan pemutusan langganan secara mandiri</w:t>
      </w:r>
    </w:p>
    <w:p>
      <w:pPr>
        <w:spacing w:before="120" w:after="0"/>
      </w:pPr>
    </w:p>
    <w:p>
      <w:pPr>
        <w:spacing w:before="80" w:after="100"/>
      </w:pPr>
      <w:r>
        <w:rPr>
          <w:rFonts w:ascii="Arial" w:cs="Arial" w:eastAsia="Arial" w:hAnsi="Arial"/>
          <w:color w:val="1C1C1C"/>
          <w:sz w:val="22"/>
          <w:szCs w:val="22"/>
        </w:rPr>
        <w:t xml:space="preserve">Ketiga modul ini beroperasi di lapisan publik (sebelum tenant aktif) dan lapisan portal pemilik — berbeda dari modul operasional kasir yang berada di dalam aplikasi kasir harian.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Nomor Addendum</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ADD-002</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Dokumen Induk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PRD AppKasir v1.1 — Maret 2026</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Addendum Terkait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ADD-001 (Modul 13–16)</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Versi</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 (Draft Final)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Modul Baru</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Modul 17, 18, 19</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Aktor Utama Baru</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Calon Tenant (Publik), Owner/Pemilik Usaha, SuperAdmin Platform</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Wajib diimplementasikan sebelum platform SaaS diluncurkan ke publik</w:t>
            </w:r>
          </w:p>
        </w:tc>
      </w:tr>
    </w:tbl>
    <w:p>
      <w:pPr>
        <w:spacing w:before="120" w:after="0"/>
      </w:pPr>
    </w:p>
    <w:p>
      <w:pPr>
        <w:pStyle w:val="Heading2"/>
        <w:spacing w:before="360" w:after="160"/>
      </w:pPr>
      <w:r>
        <w:rPr>
          <w:rFonts w:ascii="Arial" w:cs="Arial" w:eastAsia="Arial" w:hAnsi="Arial"/>
          <w:b/>
          <w:bCs/>
          <w:color w:val="1A3C5E"/>
          <w:sz w:val="28"/>
          <w:szCs w:val="28"/>
        </w:rPr>
        <w:t xml:space="preserve">Perbedaan Lapisan Akses dalam AppKasir SaaS</w:t>
      </w:r>
    </w:p>
    <w:p>
      <w:pPr>
        <w:spacing w:before="80" w:after="100"/>
      </w:pPr>
      <w:r>
        <w:rPr>
          <w:rFonts w:ascii="Arial" w:cs="Arial" w:eastAsia="Arial" w:hAnsi="Arial"/>
          <w:color w:val="1C1C1C"/>
          <w:sz w:val="22"/>
          <w:szCs w:val="22"/>
        </w:rPr>
        <w:t xml:space="preserve">Penting dipahami bahwa AppKasir memiliki tiga lapisan akses yang terpisah secara teknis maupun UI:</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Lapisan</w:t>
            </w:r>
          </w:p>
        </w:tc>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Pengguna</w:t>
            </w:r>
          </w:p>
        </w:tc>
        <w:tc>
          <w:tcPr>
            <w:tcW w:type="dxa" w:w="26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URL / Akses</w:t>
            </w:r>
          </w:p>
        </w:tc>
        <w:tc>
          <w:tcPr>
            <w:tcW w:type="dxa" w:w="31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Cakupan Modul</w:t>
            </w:r>
          </w:p>
        </w:tc>
      </w:tr>
      <w:tr>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Publik</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Calon Tenant</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appkasir.id/daftar
appkasir.id/masuk</w:t>
            </w:r>
          </w:p>
        </w:tc>
        <w:tc>
          <w:tcPr>
            <w:tcW w:type="dxa" w:w="3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17, 18</w:t>
            </w:r>
          </w:p>
        </w:tc>
      </w:tr>
      <w:tr>
        <w:tc>
          <w:tcPr>
            <w:tcW w:type="dxa" w:w="1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Portal Pemilik</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Pemilik Usaha (Owner)</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namatenant.appkasir.id/portal
atau subdomain kustom</w:t>
            </w:r>
          </w:p>
        </w:tc>
        <w:tc>
          <w:tcPr>
            <w:tcW w:type="dxa" w:w="3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18, 19 + akses Modul 10, 12</w:t>
            </w:r>
          </w:p>
        </w:tc>
      </w:tr>
      <w:tr>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Aplikasi Kasir</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Kasir, Manajer, Pramusaji</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namatenant.appkasir.id/app</w:t>
            </w:r>
          </w:p>
        </w:tc>
        <w:tc>
          <w:tcPr>
            <w:tcW w:type="dxa" w:w="3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1–16 (operasional harian)</w:t>
            </w:r>
          </w:p>
        </w:tc>
      </w:tr>
      <w:tr>
        <w:tc>
          <w:tcPr>
            <w:tcW w:type="dxa" w:w="1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Platform Admin</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SuperAdmin AppKasir</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admin.appkasir.id</w:t>
            </w:r>
          </w:p>
        </w:tc>
        <w:tc>
          <w:tcPr>
            <w:tcW w:type="dxa" w:w="3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12 (manajemen seluruh tenant)</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17 — Pendaftaran Usaha Mandiri (Public Sign-Up)</w:t>
      </w:r>
    </w:p>
    <w:p>
      <w:pPr>
        <w:pStyle w:val="Heading2"/>
        <w:spacing w:before="360" w:after="160"/>
      </w:pPr>
      <w:r>
        <w:rPr>
          <w:rFonts w:ascii="Arial" w:cs="Arial" w:eastAsia="Arial" w:hAnsi="Arial"/>
          <w:b/>
          <w:bCs/>
          <w:color w:val="1A3C5E"/>
          <w:sz w:val="28"/>
          <w:szCs w:val="28"/>
        </w:rPr>
        <w:t xml:space="preserve">17.1 Deskripsi Modul</w:t>
      </w:r>
    </w:p>
    <w:p>
      <w:pPr>
        <w:spacing w:before="80" w:after="100"/>
      </w:pPr>
      <w:r>
        <w:rPr>
          <w:rFonts w:ascii="Arial" w:cs="Arial" w:eastAsia="Arial" w:hAnsi="Arial"/>
          <w:color w:val="1C1C1C"/>
          <w:sz w:val="22"/>
          <w:szCs w:val="22"/>
        </w:rPr>
        <w:t xml:space="preserve">Modul ini adalah pintu masuk utama platform AppKasir SaaS. Calon pelanggan (pemilik restoran, kafe, atau rumah makan) dapat mendaftar secara mandiri melalui halaman publik tanpa memerlukan bantuan tim teknis AppKasir. Proses pendaftaran dirancang selesai dalam kurang dari 5 menit dan langsung menghasilkan tenant aktif siap pakai.</w:t>
      </w:r>
    </w:p>
    <w:p>
      <w:pPr>
        <w:spacing w:before="120" w:after="0"/>
      </w:pPr>
    </w:p>
    <w:p>
      <w:pPr>
        <w:spacing w:before="80" w:after="100"/>
      </w:pPr>
      <w:r>
        <w:rPr>
          <w:rFonts w:ascii="Arial" w:cs="Arial" w:eastAsia="Arial" w:hAnsi="Arial"/>
          <w:color w:val="1C1C1C"/>
          <w:sz w:val="22"/>
          <w:szCs w:val="22"/>
        </w:rPr>
        <w:t xml:space="preserve">Modul ini mencakup tiga tahap utama: (1) Registrasi akun dan data usaha, (2) Verifikasi identitas dan email, (3) Pemilihan paket dan pembayaran langganan. Setelah ketiganya selesai, tenant baru otomatis dibuat, subdomain diaktifkan, dan pemilik langsung dapat masuk ke Portal Pemilik untuk menyelesaikan konfigurasi awal (Modul 10).</w:t>
      </w:r>
    </w:p>
    <w:p>
      <w:pPr>
        <w:spacing w:before="120" w:after="0"/>
      </w:pPr>
    </w:p>
    <w:p>
      <w:pPr>
        <w:pStyle w:val="Heading2"/>
        <w:spacing w:before="360" w:after="160"/>
      </w:pPr>
      <w:r>
        <w:rPr>
          <w:rFonts w:ascii="Arial" w:cs="Arial" w:eastAsia="Arial" w:hAnsi="Arial"/>
          <w:b/>
          <w:bCs/>
          <w:color w:val="1A3C5E"/>
          <w:sz w:val="28"/>
          <w:szCs w:val="28"/>
        </w:rPr>
        <w:t xml:space="preserve">17.2 Alur Pendaftaran Lengkap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3820"/>
        <w:gridCol w:w="2900"/>
      </w:tblGrid>
      <w:tr>
        <w:trPr>
          <w:tblHeader/>
        </w:trPr>
        <w:tc>
          <w:tcPr>
            <w:tcW w:type="dxa" w:w="44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Tahap</w:t>
            </w:r>
          </w:p>
        </w:tc>
        <w:tc>
          <w:tcPr>
            <w:tcW w:type="dxa" w:w="38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Aksi Pengguna</w:t>
            </w:r>
          </w:p>
        </w:tc>
        <w:tc>
          <w:tcPr>
            <w:tcW w:type="dxa" w:w="29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Aksi Sistem</w:t>
            </w:r>
          </w:p>
        </w:tc>
      </w:tr>
      <w:tr>
        <w:tc>
          <w:tcPr>
            <w:tcW w:type="dxa" w:w="44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Landing &amp; CTA</w:t>
            </w:r>
          </w:p>
        </w:tc>
        <w:tc>
          <w:tcPr>
            <w:tcW w:type="dxa" w:w="38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Calon tenant mengunjungi appkasir.id → klik 'Coba Gratis' atau 'Daftar Sekarang'</w:t>
            </w:r>
          </w:p>
        </w:tc>
        <w:tc>
          <w:tcPr>
            <w:tcW w:type="dxa" w:w="29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Redirect ke halaman /daftar</w:t>
            </w:r>
          </w:p>
        </w:tc>
      </w:tr>
      <w:tr>
        <w:tc>
          <w:tcPr>
            <w:tcW w:type="dxa" w:w="44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Isi Data Akun</w:t>
            </w:r>
          </w:p>
        </w:tc>
        <w:tc>
          <w:tcPr>
            <w:tcW w:type="dxa" w:w="38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Masukkan: nama lengkap pemilik, email, nomor HP, kata sandi, konfirmasi kata sandi</w:t>
            </w:r>
          </w:p>
        </w:tc>
        <w:tc>
          <w:tcPr>
            <w:tcW w:type="dxa" w:w="29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Validasi format real-time; cek email belum terdaftar</w:t>
            </w:r>
          </w:p>
        </w:tc>
      </w:tr>
      <w:tr>
        <w:tc>
          <w:tcPr>
            <w:tcW w:type="dxa" w:w="44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Isi Data Usaha</w:t>
            </w:r>
          </w:p>
        </w:tc>
        <w:tc>
          <w:tcPr>
            <w:tcW w:type="dxa" w:w="38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Masukkan: nama usaha, jenis usaha, kota/kabupaten, provinsi</w:t>
            </w:r>
          </w:p>
        </w:tc>
        <w:tc>
          <w:tcPr>
            <w:tcW w:type="dxa" w:w="29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Generate preview subdomain otomatis dari nama usaha</w:t>
            </w:r>
          </w:p>
        </w:tc>
      </w:tr>
      <w:tr>
        <w:tc>
          <w:tcPr>
            <w:tcW w:type="dxa" w:w="44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 Subdomain</w:t>
            </w:r>
          </w:p>
        </w:tc>
        <w:tc>
          <w:tcPr>
            <w:tcW w:type="dxa" w:w="38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Konfirmasi atau ubah subdomain: namarestoran.appkasir.id</w:t>
            </w:r>
          </w:p>
        </w:tc>
        <w:tc>
          <w:tcPr>
            <w:tcW w:type="dxa" w:w="29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Cek ketersediaan subdomain real-time — tolak jika sudah dipakai</w:t>
            </w:r>
          </w:p>
        </w:tc>
      </w:tr>
      <w:tr>
        <w:tc>
          <w:tcPr>
            <w:tcW w:type="dxa" w:w="44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5</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Verifikasi Email</w:t>
            </w:r>
          </w:p>
        </w:tc>
        <w:tc>
          <w:tcPr>
            <w:tcW w:type="dxa" w:w="38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Cek kotak masuk → klik tautan verifikasi yang dikirim sistem</w:t>
            </w:r>
          </w:p>
        </w:tc>
        <w:tc>
          <w:tcPr>
            <w:tcW w:type="dxa" w:w="29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email verifikasi bertanda-waktu (kedaluwarsa 24 jam)</w:t>
            </w:r>
          </w:p>
        </w:tc>
      </w:tr>
      <w:tr>
        <w:tc>
          <w:tcPr>
            <w:tcW w:type="dxa" w:w="44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6</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Verifikasi Nomor HP</w:t>
            </w:r>
          </w:p>
        </w:tc>
        <w:tc>
          <w:tcPr>
            <w:tcW w:type="dxa" w:w="38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Masukkan kode OTP 6 digit yang dikirim via SMS/WA</w:t>
            </w:r>
          </w:p>
        </w:tc>
        <w:tc>
          <w:tcPr>
            <w:tcW w:type="dxa" w:w="29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OTP, validasi dalam 10 menit, maksimal 3 percobaan</w:t>
            </w:r>
          </w:p>
        </w:tc>
      </w:tr>
      <w:tr>
        <w:tc>
          <w:tcPr>
            <w:tcW w:type="dxa" w:w="44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7</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 Paket Langganan</w:t>
            </w:r>
          </w:p>
        </w:tc>
        <w:tc>
          <w:tcPr>
            <w:tcW w:type="dxa" w:w="38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Lihat perbandingan paket Starter/Pro/Enterprise → pilih yang sesuai</w:t>
            </w:r>
          </w:p>
        </w:tc>
        <w:tc>
          <w:tcPr>
            <w:tcW w:type="dxa" w:w="29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Tampilkan detail fitur, harga bulanan &amp; tahunan, penghematan tahunan</w:t>
            </w:r>
          </w:p>
        </w:tc>
      </w:tr>
      <w:tr>
        <w:tc>
          <w:tcPr>
            <w:tcW w:type="dxa" w:w="44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8</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 Durasi</w:t>
            </w:r>
          </w:p>
        </w:tc>
        <w:tc>
          <w:tcPr>
            <w:tcW w:type="dxa" w:w="38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Pilih siklus tagihan: Bulanan atau Tahunan (diskon 15–20%)</w:t>
            </w:r>
          </w:p>
        </w:tc>
        <w:tc>
          <w:tcPr>
            <w:tcW w:type="dxa" w:w="29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Hitung total tagihan pertama termasuk pajak (jika berlaku)</w:t>
            </w:r>
          </w:p>
        </w:tc>
      </w:tr>
      <w:tr>
        <w:tc>
          <w:tcPr>
            <w:tcW w:type="dxa" w:w="44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9</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Input Pembayaran</w:t>
            </w:r>
          </w:p>
        </w:tc>
        <w:tc>
          <w:tcPr>
            <w:tcW w:type="dxa" w:w="38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Masukkan metode bayar: kartu kredit/debit, transfer bank, atau QRIS</w:t>
            </w:r>
          </w:p>
        </w:tc>
        <w:tc>
          <w:tcPr>
            <w:tcW w:type="dxa" w:w="29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Proses pembayaran via payment gateway; tampil status real-time</w:t>
            </w:r>
          </w:p>
        </w:tc>
      </w:tr>
      <w:tr>
        <w:tc>
          <w:tcPr>
            <w:tcW w:type="dxa" w:w="44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10</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Konfirmasi Pembayaran</w:t>
            </w:r>
          </w:p>
        </w:tc>
        <w:tc>
          <w:tcPr>
            <w:tcW w:type="dxa" w:w="38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Pembayaran berhasil — tampil halaman sukses dengan ringkasan</w:t>
            </w:r>
          </w:p>
        </w:tc>
        <w:tc>
          <w:tcPr>
            <w:tcW w:type="dxa" w:w="29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Buat tenant baru, aktifkan subdomain, kirim email selamat datang</w:t>
            </w:r>
          </w:p>
        </w:tc>
      </w:tr>
      <w:tr>
        <w:tc>
          <w:tcPr>
            <w:tcW w:type="dxa" w:w="44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11</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Onboarding Wizard</w:t>
            </w:r>
          </w:p>
        </w:tc>
        <w:tc>
          <w:tcPr>
            <w:tcW w:type="dxa" w:w="38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Pemilik diarahkan ke wizard setup awal: logo, nama usaha, NPWPD, printer</w:t>
            </w:r>
          </w:p>
        </w:tc>
        <w:tc>
          <w:tcPr>
            <w:tcW w:type="dxa" w:w="29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Pre-fill data dari formulir pendaftaran; tampilkan progress 4 langkah</w:t>
            </w:r>
          </w:p>
        </w:tc>
      </w:tr>
      <w:tr>
        <w:tc>
          <w:tcPr>
            <w:tcW w:type="dxa" w:w="44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12</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Masuk Aplikasi Kasir</w:t>
            </w:r>
          </w:p>
        </w:tc>
        <w:tc>
          <w:tcPr>
            <w:tcW w:type="dxa" w:w="38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Selesai wizard → tombol 'Mulai Operasikan Kasir'</w:t>
            </w:r>
          </w:p>
        </w:tc>
        <w:tc>
          <w:tcPr>
            <w:tcW w:type="dxa" w:w="29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Redirect ke namatenant.appkasir.id/app — siap digunakan</w:t>
            </w:r>
          </w:p>
        </w:tc>
      </w:tr>
    </w:tbl>
    <w:p>
      <w:pPr>
        <w:spacing w:before="120" w:after="0"/>
      </w:pPr>
    </w:p>
    <w:p>
      <w:pPr>
        <w:pStyle w:val="Heading2"/>
        <w:spacing w:before="360" w:after="160"/>
      </w:pPr>
      <w:r>
        <w:rPr>
          <w:rFonts w:ascii="Arial" w:cs="Arial" w:eastAsia="Arial" w:hAnsi="Arial"/>
          <w:b/>
          <w:bCs/>
          <w:color w:val="1A3C5E"/>
          <w:sz w:val="28"/>
          <w:szCs w:val="28"/>
        </w:rPr>
        <w:t xml:space="preserve">17.3 Halaman Pendaftaran — Desain &amp;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Struktur Halaman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Stepper horizontal 4 langkah: (1) Akun → (2) Usaha → (3) Verifikasi → (4) Paket &amp; Bayar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Progress Indicator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Bar kemajuan di atas halaman menunjukkan langkah aktif — pengguna dapat kembali ke langkah sebelumnya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Preview Subdomain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Kotak preview subdomain dinamis — berubah otomatis saat nama usaha diketik</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Strength Meter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Indikator kekuatan kata sandi real-time: Lemah / Sedang / Kuat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Perbandingan Paket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Tabel perbandingan fitur tiga paket dengan toggle Bulanan/Tahunan dan highlight paket yang paling populer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Mobile Friendly</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Halaman publik harus responsif untuk semua ukuran layar termasuk smartphone — berbeda dari aplikasi kasir yang tablet/PC only</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Trust Signal</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Tampilkan: jumlah pengguna aktif, rating, logo media partner, dan sertifikat keamanan di bagian bawah halaman</w:t>
            </w:r>
          </w:p>
        </w:tc>
      </w:tr>
    </w:tbl>
    <w:p>
      <w:pPr>
        <w:spacing w:before="120" w:after="0"/>
      </w:pPr>
    </w:p>
    <w:p>
      <w:pPr>
        <w:pStyle w:val="Heading2"/>
        <w:spacing w:before="360" w:after="160"/>
      </w:pPr>
      <w:r>
        <w:rPr>
          <w:rFonts w:ascii="Arial" w:cs="Arial" w:eastAsia="Arial" w:hAnsi="Arial"/>
          <w:b/>
          <w:bCs/>
          <w:color w:val="1A3C5E"/>
          <w:sz w:val="28"/>
          <w:szCs w:val="28"/>
        </w:rPr>
        <w:t xml:space="preserve">17.4 Validasi &amp; Aturan Bisnis Pendaftaran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 Kondisi</w:t>
            </w:r>
          </w:p>
        </w:tc>
        <w:tc>
          <w:tcPr>
            <w:tcW w:type="dxa" w:w="63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Aturan Validasi</w:t>
            </w:r>
          </w:p>
        </w:tc>
      </w:tr>
      <w:tr>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Email</w:t>
            </w:r>
          </w:p>
        </w:tc>
        <w:tc>
          <w:tcPr>
            <w:tcW w:type="dxa" w:w="63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Format valid; belum terdaftar di sistem; verifikasi wajib sebelum akun aktif</w:t>
            </w:r>
          </w:p>
        </w:tc>
      </w:tr>
      <w:tr>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Kata Sandi</w:t>
            </w:r>
          </w:p>
        </w:tc>
        <w:tc>
          <w:tcPr>
            <w:tcW w:type="dxa" w:w="63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Minimum 8 karakter; wajib mengandung huruf besar, huruf kecil, dan angka</w:t>
            </w:r>
          </w:p>
        </w:tc>
      </w:tr>
      <w:tr>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Nomor HP</w:t>
            </w:r>
          </w:p>
        </w:tc>
        <w:tc>
          <w:tcPr>
            <w:tcW w:type="dxa" w:w="63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Format Indonesia (08xx atau +62xx); OTP wajib diverifikasi</w:t>
            </w:r>
          </w:p>
        </w:tc>
      </w:tr>
      <w:tr>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 Usaha</w:t>
            </w:r>
          </w:p>
        </w:tc>
        <w:tc>
          <w:tcPr>
            <w:tcW w:type="dxa" w:w="63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Minimum 3 karakter; maksimum 60 karakter; tidak mengandung karakter khusus berbahaya</w:t>
            </w:r>
          </w:p>
        </w:tc>
      </w:tr>
      <w:tr>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Subdomain</w:t>
            </w:r>
          </w:p>
        </w:tc>
        <w:tc>
          <w:tcPr>
            <w:tcW w:type="dxa" w:w="63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3–30 karakter; hanya huruf kecil, angka, dan tanda hubung; tidak boleh sama dengan subdomain aktif lain</w:t>
            </w:r>
          </w:p>
        </w:tc>
      </w:tr>
      <w:tr>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Subdomain terlarang</w:t>
            </w:r>
          </w:p>
        </w:tc>
        <w:tc>
          <w:tcPr>
            <w:tcW w:type="dxa" w:w="63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kata dilarang: admin, api, www, mail, support, help, billing, appkasir, static, cdn</w:t>
            </w:r>
          </w:p>
        </w:tc>
      </w:tr>
      <w:tr>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Verifikasi email</w:t>
            </w:r>
          </w:p>
        </w:tc>
        <w:tc>
          <w:tcPr>
            <w:tcW w:type="dxa" w:w="63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Tautan verifikasi kedaluwarsa dalam 24 jam; dapat minta kirim ulang setelah 60 detik</w:t>
            </w:r>
          </w:p>
        </w:tc>
      </w:tr>
      <w:tr>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OTP nomor HP</w:t>
            </w:r>
          </w:p>
        </w:tc>
        <w:tc>
          <w:tcPr>
            <w:tcW w:type="dxa" w:w="63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6 digit; kedaluwarsa 10 menit; maksimal 3 percobaan sebelum blokir 30 menit</w:t>
            </w:r>
          </w:p>
        </w:tc>
      </w:tr>
      <w:tr>
        <w:tc>
          <w:tcPr>
            <w:tcW w:type="dxa" w:w="3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Pembayaran gagal</w:t>
            </w:r>
          </w:p>
        </w:tc>
        <w:tc>
          <w:tcPr>
            <w:tcW w:type="dxa" w:w="63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Pengguna dapat mencoba ulang tanpa mengisi ulang formulir; data tersimpan sementara 1 jam</w:t>
            </w:r>
          </w:p>
        </w:tc>
      </w:tr>
      <w:tr>
        <w:tc>
          <w:tcPr>
            <w:tcW w:type="dxa" w:w="3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Paket Trial</w:t>
            </w:r>
          </w:p>
        </w:tc>
        <w:tc>
          <w:tcPr>
            <w:tcW w:type="dxa" w:w="63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Jika tersedia: tidak perlu input kartu; tenant aktif 14 hari; otomatis suspend setelah trial habis tanpa langganan</w:t>
            </w:r>
          </w:p>
        </w:tc>
      </w:tr>
    </w:tbl>
    <w:p>
      <w:pPr>
        <w:spacing w:before="120" w:after="0"/>
      </w:pPr>
    </w:p>
    <w:p>
      <w:pPr>
        <w:pStyle w:val="Heading2"/>
        <w:spacing w:before="360" w:after="160"/>
      </w:pPr>
      <w:r>
        <w:rPr>
          <w:rFonts w:ascii="Arial" w:cs="Arial" w:eastAsia="Arial" w:hAnsi="Arial"/>
          <w:b/>
          <w:bCs/>
          <w:color w:val="1A3C5E"/>
          <w:sz w:val="28"/>
          <w:szCs w:val="28"/>
        </w:rPr>
        <w:t xml:space="preserve">17.5 Onboarding Wizard Pasca Pendaftaran</w:t>
      </w:r>
    </w:p>
    <w:p>
      <w:pPr>
        <w:spacing w:before="80" w:after="100"/>
      </w:pPr>
      <w:r>
        <w:rPr>
          <w:rFonts w:ascii="Arial" w:cs="Arial" w:eastAsia="Arial" w:hAnsi="Arial"/>
          <w:color w:val="1C1C1C"/>
          <w:sz w:val="22"/>
          <w:szCs w:val="22"/>
        </w:rPr>
        <w:t xml:space="preserve">Setelah pembayaran berhasil, pemilik usaha diarahkan ke wizard setup awal yang terdiri dari 4 langkah ringkas. Wizard ini memastikan konfigurasi minimal terpenuhi sebelum kasir pertama dapat beroperasi:</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880"/>
        <w:gridCol w:w="2800"/>
      </w:tblGrid>
      <w:tr>
        <w:trPr>
          <w:tblHeader/>
        </w:trPr>
        <w:tc>
          <w:tcPr>
            <w:tcW w:type="dxa" w:w="4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Judul</w:t>
            </w:r>
          </w:p>
        </w:tc>
        <w:tc>
          <w:tcPr>
            <w:tcW w:type="dxa" w:w="3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yang Diisi</w:t>
            </w:r>
          </w:p>
        </w:tc>
        <w:tc>
          <w:tcPr>
            <w:tcW w:type="dxa" w:w="2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 Jika Dilewati</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Identitas Usaha</w:t>
            </w:r>
          </w:p>
        </w:tc>
        <w:tc>
          <w:tcPr>
            <w:tcW w:type="dxa" w:w="3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Logo usaha, nama usaha lengkap, alamat, nomor telepon, NPWPD, NIB</w:t>
            </w:r>
          </w:p>
        </w:tc>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Wajib — tidak bisa lanjut</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2</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Pajak</w:t>
            </w:r>
          </w:p>
        </w:tc>
        <w:tc>
          <w:tcPr>
            <w:tcW w:type="dxa" w:w="3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Aktifkan/nonaktifkan PBJT 10%; pilih mekanisme inklusif atau eksklusif</w:t>
            </w:r>
          </w:p>
        </w:tc>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Default: PBJT aktif, eksklusif</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Setup Printer</w:t>
            </w:r>
          </w:p>
        </w:tc>
        <w:tc>
          <w:tcPr>
            <w:tcW w:type="dxa" w:w="3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 printer struk (IP/USB) dan printer dapur — uji cetak tersedia</w:t>
            </w:r>
          </w:p>
        </w:tc>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Bisa dilewati, konfigurasi nanti</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4</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Undang Pengguna</w:t>
            </w:r>
          </w:p>
        </w:tc>
        <w:tc>
          <w:tcPr>
            <w:tcW w:type="dxa" w:w="3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 akun kasir pertama: nama, PIN, peran — minimal 1 kasir disarankan</w:t>
            </w:r>
          </w:p>
        </w:tc>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Bisa dilewati, tambah nanti</w:t>
            </w:r>
          </w:p>
        </w:tc>
      </w:tr>
    </w:tbl>
    <w:p>
      <w:pPr>
        <w:spacing w:before="120" w:after="0"/>
      </w:pPr>
    </w:p>
    <w:p>
      <w:pPr>
        <w:pStyle w:val="Heading2"/>
        <w:spacing w:before="360" w:after="160"/>
      </w:pPr>
      <w:r>
        <w:rPr>
          <w:rFonts w:ascii="Arial" w:cs="Arial" w:eastAsia="Arial" w:hAnsi="Arial"/>
          <w:b/>
          <w:bCs/>
          <w:color w:val="1A3C5E"/>
          <w:sz w:val="28"/>
          <w:szCs w:val="28"/>
        </w:rPr>
        <w:t xml:space="preserve">17.6 Fitur &amp; Persyaratan Modul Pendaftaran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Halaman Landing Daftar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Halaman publik /daftar dengan stepper 4 langkah, responsif di semua perangkat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Publik</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Form Registrasi Akun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Input: nama, email, HP, kata sandi dengan validasi real-time dan strength meter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Publik</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Form Data Usaha</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Input: nama usaha, jenis usaha, kota, provinsi + preview subdomain otomatis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Publik</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Cek Ketersediaan Subdomain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Validasi subdomain real-time via API — respons &lt; 500ms, tampilkan saran alternatif jika tidak tersedia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Verifikasi Email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email verifikasi — akun tidak aktif sampai email diverifikasi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Verifikasi OTP Nomor HP</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OTP via SMS/WhatsApp — verifikasi nomor HP aktif pemilik usaha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Halaman Pemilihan Paket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Tabel perbandingan paket dengan toggle bulanan/tahunan dan tombol 'Pilih Paket' yang menonjol</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Publik</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Kalkulasi Harga Real-Time</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Total tagihan pertama dihitung dan ditampilkan sebelum pengguna menginput pembayaran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Integrasi Payment Gateway</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Terima pembayaran via kartu kredit/debit, virtual account bank, QRIS, dan e-wallet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Aktivasi Tenant Otomatis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Setelah pembayaran berhasil: buat schema database, aktifkan subdomain, kirim email selamat datang</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Onboarding Wizard</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Wizard 4 langkah setup awal pasca pendaftaran — Step 1 (identitas usaha) wajib diselesaikan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Mode Trial Gratis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tanpa kartu untuk paket trial 14 hari — ingatkan di H-7 dan H-3 sebelum trial berakhir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Publik</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Referral / Kode Promo</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Dukung input kode referral atau promo diskon saat pemilihan paket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Publik</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Resume Pendaftaran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Pengguna yang keluar di tengah proses dapat melanjutkan dari langkah terakhir dalam 24 jam</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17.15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Email Selamat Datang</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email selamat datang berisi: subdomain, panduan singkat, link dokumentasi, kontak support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17.16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Proteksi Anti-Bot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reCAPTCHA v3 atau Cloudflare Turnstile pada form pendaftaran untuk mencegah registrasi massal otomatis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18 — Sign-In Pemilik Usaha &amp; Keamanan Akses</w:t>
      </w:r>
    </w:p>
    <w:p>
      <w:pPr>
        <w:pStyle w:val="Heading2"/>
        <w:spacing w:before="360" w:after="160"/>
      </w:pPr>
      <w:r>
        <w:rPr>
          <w:rFonts w:ascii="Arial" w:cs="Arial" w:eastAsia="Arial" w:hAnsi="Arial"/>
          <w:b/>
          <w:bCs/>
          <w:color w:val="1A3C5E"/>
          <w:sz w:val="28"/>
          <w:szCs w:val="28"/>
        </w:rPr>
        <w:t xml:space="preserve">18.1 Deskripsi Modul</w:t>
      </w:r>
    </w:p>
    <w:p>
      <w:pPr>
        <w:spacing w:before="80" w:after="100"/>
      </w:pPr>
      <w:r>
        <w:rPr>
          <w:rFonts w:ascii="Arial" w:cs="Arial" w:eastAsia="Arial" w:hAnsi="Arial"/>
          <w:color w:val="1C1C1C"/>
          <w:sz w:val="22"/>
          <w:szCs w:val="22"/>
        </w:rPr>
        <w:t xml:space="preserve">Modul ini mengelola autentikasi dan keamanan sesi khusus untuk Pemilik Usaha (Owner) yang mengakses Portal Pemilik. Ini berbeda dari login kasir (Modul 1) yang menggunakan PIN dan beroperasi di dalam aplikasi kasir. Login pemilik menggunakan email + kata sandi, dilindungi autentikasi dua faktor (2FA), dan memberikan akses ke fungsi-fungsi sensitif seperti konfigurasi usaha, laporan keuangan, manajemen langganan, dan manajemen pengguna.</w:t>
      </w:r>
    </w:p>
    <w:p>
      <w:pPr>
        <w:spacing w:before="120" w:after="0"/>
      </w:pPr>
    </w:p>
    <w:p>
      <w:pPr>
        <w:spacing w:before="80" w:after="100"/>
      </w:pPr>
      <w:r>
        <w:rPr>
          <w:rFonts w:ascii="Arial" w:cs="Arial" w:eastAsia="Arial" w:hAnsi="Arial"/>
          <w:color w:val="1C1C1C"/>
          <w:sz w:val="22"/>
          <w:szCs w:val="22"/>
        </w:rPr>
        <w:t xml:space="preserve">Satu akun pemilik dapat mengelola lebih dari satu tenant (jika pemilik memiliki beberapa cabang/brand yang terpisah) dari satu halaman sign-in yang sama. Setelah login, pemilik memilih tenant mana yang ingin dikelola sebelum masuk ke portal.</w:t>
      </w:r>
    </w:p>
    <w:p>
      <w:pPr>
        <w:spacing w:before="120" w:after="0"/>
      </w:pPr>
    </w:p>
    <w:p>
      <w:pPr>
        <w:pStyle w:val="Heading2"/>
        <w:spacing w:before="360" w:after="160"/>
      </w:pPr>
      <w:r>
        <w:rPr>
          <w:rFonts w:ascii="Arial" w:cs="Arial" w:eastAsia="Arial" w:hAnsi="Arial"/>
          <w:b/>
          <w:bCs/>
          <w:color w:val="1A3C5E"/>
          <w:sz w:val="28"/>
          <w:szCs w:val="28"/>
        </w:rPr>
        <w:t xml:space="preserve">18.2 Perbedaan Login Owner vs Login Kasir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Aspek</w:t>
            </w:r>
          </w:p>
        </w:tc>
        <w:tc>
          <w:tcPr>
            <w:tcW w:type="dxa" w:w="343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Login Kasir (Modul 1)</w:t>
            </w:r>
          </w:p>
        </w:tc>
        <w:tc>
          <w:tcPr>
            <w:tcW w:type="dxa" w:w="343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Login Owner (Modul 18)</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Kredensial</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PIN 4–6 digit</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Email + Kata Sandi</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URL Akses</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namatenant.appkasir.id/app</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appkasir.id/masuk atau namatenant.appkasir.id/portal</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Autentikasi 2FA</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Tidak tersedia</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Tersedia dan sangat dianjurkan</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Tujuan Akses</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Operasional kasir harian</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Konfigurasi, laporan, langganan, pengguna</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Durasi Sesi</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Sesuai konfigurasi shift (2–12 jam)</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7 hari (dengan 2FA) atau 24 jam (tanpa 2FA)</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Pergantian Akun</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Lock screen + PIN baru</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Logout penuh + login ulang</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Pemulihan Akun</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Reset PIN oleh Admin/Manajer</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Reset kata sandi mandiri via email</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Multi-Tenant</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Terikat satu tenant saja</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Bisa kelola beberapa tenant dari satu akun</w:t>
            </w:r>
          </w:p>
        </w:tc>
      </w:tr>
    </w:tbl>
    <w:p>
      <w:pPr>
        <w:spacing w:before="120" w:after="0"/>
      </w:pPr>
    </w:p>
    <w:p>
      <w:pPr>
        <w:pStyle w:val="Heading2"/>
        <w:spacing w:before="360" w:after="160"/>
      </w:pPr>
      <w:r>
        <w:rPr>
          <w:rFonts w:ascii="Arial" w:cs="Arial" w:eastAsia="Arial" w:hAnsi="Arial"/>
          <w:b/>
          <w:bCs/>
          <w:color w:val="1A3C5E"/>
          <w:sz w:val="28"/>
          <w:szCs w:val="28"/>
        </w:rPr>
        <w:t xml:space="preserve">18.3 Alur Sign-In Owner</w:t>
      </w:r>
    </w:p>
    <w:p>
      <w:pPr>
        <w:pStyle w:val="ListParagraph"/>
        <w:numPr>
          <w:ilvl w:val="0"/>
          <w:numId w:val="3"/>
        </w:numPr>
        <w:spacing w:before="60" w:after="60"/>
      </w:pPr>
      <w:r>
        <w:rPr>
          <w:rFonts w:ascii="Arial" w:cs="Arial" w:eastAsia="Arial" w:hAnsi="Arial"/>
          <w:color w:val="1C1C1C"/>
          <w:sz w:val="22"/>
          <w:szCs w:val="22"/>
        </w:rPr>
        <w:t xml:space="preserve">Owner membuka appkasir.id/masuk atau namatenant.appkasir.id/portal</w:t>
      </w:r>
    </w:p>
    <w:p>
      <w:pPr>
        <w:pStyle w:val="ListParagraph"/>
        <w:numPr>
          <w:ilvl w:val="0"/>
          <w:numId w:val="3"/>
        </w:numPr>
        <w:spacing w:before="60" w:after="60"/>
      </w:pPr>
      <w:r>
        <w:rPr>
          <w:rFonts w:ascii="Arial" w:cs="Arial" w:eastAsia="Arial" w:hAnsi="Arial"/>
          <w:color w:val="1C1C1C"/>
          <w:sz w:val="22"/>
          <w:szCs w:val="22"/>
        </w:rPr>
        <w:t xml:space="preserve">Masukkan email terdaftar dan kata sandi</w:t>
      </w:r>
    </w:p>
    <w:p>
      <w:pPr>
        <w:pStyle w:val="ListParagraph"/>
        <w:numPr>
          <w:ilvl w:val="0"/>
          <w:numId w:val="3"/>
        </w:numPr>
        <w:spacing w:before="60" w:after="60"/>
      </w:pPr>
      <w:r>
        <w:rPr>
          <w:rFonts w:ascii="Arial" w:cs="Arial" w:eastAsia="Arial" w:hAnsi="Arial"/>
          <w:color w:val="1C1C1C"/>
          <w:sz w:val="22"/>
          <w:szCs w:val="22"/>
        </w:rPr>
        <w:t xml:space="preserve">Sistem memvalidasi kredensial — jika gagal 5 kali: akun terkunci 30 menit + notifikasi email</w:t>
      </w:r>
    </w:p>
    <w:p>
      <w:pPr>
        <w:pStyle w:val="ListParagraph"/>
        <w:numPr>
          <w:ilvl w:val="0"/>
          <w:numId w:val="3"/>
        </w:numPr>
        <w:spacing w:before="60" w:after="60"/>
      </w:pPr>
      <w:r>
        <w:rPr>
          <w:rFonts w:ascii="Arial" w:cs="Arial" w:eastAsia="Arial" w:hAnsi="Arial"/>
          <w:color w:val="1C1C1C"/>
          <w:sz w:val="22"/>
          <w:szCs w:val="22"/>
        </w:rPr>
        <w:t xml:space="preserve">Jika 2FA aktif: tampil halaman input kode OTP dari aplikasi Authenticator atau SMS</w:t>
      </w:r>
    </w:p>
    <w:p>
      <w:pPr>
        <w:pStyle w:val="ListParagraph"/>
        <w:numPr>
          <w:ilvl w:val="0"/>
          <w:numId w:val="3"/>
        </w:numPr>
        <w:spacing w:before="60" w:after="60"/>
      </w:pPr>
      <w:r>
        <w:rPr>
          <w:rFonts w:ascii="Arial" w:cs="Arial" w:eastAsia="Arial" w:hAnsi="Arial"/>
          <w:color w:val="1C1C1C"/>
          <w:sz w:val="22"/>
          <w:szCs w:val="22"/>
        </w:rPr>
        <w:t xml:space="preserve">Jika memiliki lebih dari satu tenant: tampil halaman pemilihan tenant — pilih tenant yang ingin dikelola</w:t>
      </w:r>
    </w:p>
    <w:p>
      <w:pPr>
        <w:pStyle w:val="ListParagraph"/>
        <w:numPr>
          <w:ilvl w:val="0"/>
          <w:numId w:val="3"/>
        </w:numPr>
        <w:spacing w:before="60" w:after="60"/>
      </w:pPr>
      <w:r>
        <w:rPr>
          <w:rFonts w:ascii="Arial" w:cs="Arial" w:eastAsia="Arial" w:hAnsi="Arial"/>
          <w:color w:val="1C1C1C"/>
          <w:sz w:val="22"/>
          <w:szCs w:val="22"/>
        </w:rPr>
        <w:t xml:space="preserve">Masuk ke Portal Pemilik — dashboard utama: ringkasan omzet, status kasir aktif, notifikasi sistem</w:t>
      </w:r>
    </w:p>
    <w:p>
      <w:pPr>
        <w:spacing w:before="120" w:after="0"/>
      </w:pPr>
    </w:p>
    <w:p>
      <w:pPr>
        <w:pStyle w:val="Heading2"/>
        <w:spacing w:before="360" w:after="160"/>
      </w:pPr>
      <w:r>
        <w:rPr>
          <w:rFonts w:ascii="Arial" w:cs="Arial" w:eastAsia="Arial" w:hAnsi="Arial"/>
          <w:b/>
          <w:bCs/>
          <w:color w:val="1A3C5E"/>
          <w:sz w:val="28"/>
          <w:szCs w:val="28"/>
        </w:rPr>
        <w:t xml:space="preserve">18.4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Halaman Sign-In Owner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Form email + kata sandi dengan desain bersih — berbeda dari layar PIN kasir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Publik</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Validasi Kredensial</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Cek email + hash kata sandi; respons umum tanpa membedakan email vs kata sandi salah (cegah enumeration)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Autentikasi Dua Faktor (2FA)</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Dukung TOTP (Google/Microsoft Authenticator) dan OTP SMS — aktifkan/nonaktifkan dari Pengaturan Akun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Kode Backup 2FA</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Generate 8 kode backup satu-kali-pakai saat aktivasi 2FA — untuk pemulihan jika perangkat hilang</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Pemblokiran Login Otomatis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Blokir akun 30 menit setelah 5 percobaan gagal; notifikasi email ke pemilik saat terjadi pemblokiran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Sesi Persisten (Remember Me)</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Opsi 'Tetap Masuk' — sesi berlaku 30 hari pada perangkat terpercaya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Perangkat Aktif</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sesi aktif: nama perangkat, lokasi, waktu login terakhir — tombol 'Keluarkan Perangkat Ini'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Pemilihan Tenant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Jika owner memiliki &gt; 1 tenant: tampil halaman pilih tenant dengan kartu nama usaha + status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Lupa Kata Sandi</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Kirim tautan reset (kedaluwarsa 1 jam) ke email terdaftar — kata sandi baru wajib berbeda dari 5 terakhir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Publik</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Ubah Kata Sandi</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Owner dapat ubah kata sandi kapan saja dari Pengaturan Akun — wajib verifikasi kata sandi lama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Ubah Email Akun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Perubahan email memerlukan verifikasi ke email baru sebelum berlaku — email lama mendapat notifikasi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Login Mencurigakan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Email alert jika login dari IP baru, negara baru, atau perangkat yang belum dikenal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 Aktivitas Akun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Riwayat login: waktu, IP, perangkat, lokasi — tersimpan 90 hari untuk keperluan audit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Logout Paksa Semua Sesi</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Tombol 'Keluar dari Semua Perangkat' — invalidasi semua token aktif sekaligus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18.15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Portal dari Aplikasi</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Tombol cepat dari dalam aplikasi kasir untuk beralih ke Portal Pemilik — khusus akun bertipe Owner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18.16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SSO (Single Sign-On)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Login dengan Google Workspace atau Microsoft 365 — untuk segmen Enterprise</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bl>
    <w:p>
      <w:pPr>
        <w:spacing w:before="120" w:after="0"/>
      </w:pPr>
    </w:p>
    <w:p>
      <w:pPr>
        <w:pStyle w:val="Heading2"/>
        <w:spacing w:before="360" w:after="160"/>
      </w:pPr>
      <w:r>
        <w:rPr>
          <w:rFonts w:ascii="Arial" w:cs="Arial" w:eastAsia="Arial" w:hAnsi="Arial"/>
          <w:b/>
          <w:bCs/>
          <w:color w:val="1A3C5E"/>
          <w:sz w:val="28"/>
          <w:szCs w:val="28"/>
        </w:rPr>
        <w:t xml:space="preserve">18.5 Keamanan Teknis Sesi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Token Autentikasi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JWT dengan masa berlaku 15 menit + Refresh Token 7 hari (rotasi otomatis tiap kali digunakan)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Penyimpanan Token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Refresh token disimpan di HttpOnly cookie — tidak dapat diakses JavaScript (cegah XSS)</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Binding Perangkat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Refresh token dikaitkan dengan fingerprint browser — tidak valid jika digunakan dari perangkat berbeda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Rate Limiting</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Endpoint login dibatasi 10 request/menit per IP; endpoint lupa sandi 3 request/jam per email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HTTPS Enforced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Seluruh komunikasi portal pemilik wajib menggunakan HTTPS/TLS 1.3 — redirect otomatis dari HTTP</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CSRF Protection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Token CSRF pada semua form yang mengubah data — validasi server-side setiap request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Tenant Isolation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Token sesi menyertakan tenant_id yang diverifikasi server — tidak dapat digunakan lintas tenant</w:t>
            </w:r>
          </w:p>
        </w:tc>
      </w:tr>
    </w:tbl>
    <w:p>
      <w:pPr>
        <w:spacing w:before="120" w:after="0"/>
      </w:pPr>
    </w:p>
    <w:p>
      <w:pPr>
        <w:pStyle w:val="Heading2"/>
        <w:spacing w:before="360" w:after="160"/>
      </w:pPr>
      <w:r>
        <w:rPr>
          <w:rFonts w:ascii="Arial" w:cs="Arial" w:eastAsia="Arial" w:hAnsi="Arial"/>
          <w:b/>
          <w:bCs/>
          <w:color w:val="1A3C5E"/>
          <w:sz w:val="28"/>
          <w:szCs w:val="28"/>
        </w:rPr>
        <w:t xml:space="preserve">18.6 Portal Pemilik — Navigasi Utama</w:t>
      </w:r>
    </w:p>
    <w:p>
      <w:pPr>
        <w:spacing w:before="80" w:after="100"/>
      </w:pPr>
      <w:r>
        <w:rPr>
          <w:rFonts w:ascii="Arial" w:cs="Arial" w:eastAsia="Arial" w:hAnsi="Arial"/>
          <w:color w:val="1C1C1C"/>
          <w:sz w:val="22"/>
          <w:szCs w:val="22"/>
        </w:rPr>
        <w:t xml:space="preserve">Setelah sign-in berhasil, owner masuk ke Portal Pemilik. Berikut struktur navigasi utama portal yang membedakannya dari tampilan aplikasi kasir: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Menu Portal</w:t>
            </w:r>
          </w:p>
        </w:tc>
        <w:tc>
          <w:tcPr>
            <w:tcW w:type="dxa" w:w="68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Konten &amp; Fungsi</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Dashboard</w:t>
            </w:r>
          </w:p>
        </w:tc>
        <w:tc>
          <w:tcPr>
            <w:tcW w:type="dxa" w:w="6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Ringkasan hari ini: omzet, jumlah transaksi, status kasir aktif, notifikasi sistem</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w:t>
            </w:r>
          </w:p>
        </w:tc>
        <w:tc>
          <w:tcPr>
            <w:tcW w:type="dxa" w:w="6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Modul 7: laporan keuangan lengkap, ekspor PDF/Excel</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Pengguna</w:t>
            </w:r>
          </w:p>
        </w:tc>
        <w:tc>
          <w:tcPr>
            <w:tcW w:type="dxa" w:w="6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Kelola kasir, manajer, pramusaji — CRUD pengguna, atur PIN dan peran</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Pengaturan Usaha</w:t>
            </w:r>
          </w:p>
        </w:tc>
        <w:tc>
          <w:tcPr>
            <w:tcW w:type="dxa" w:w="6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Modul 10: identitas usaha, logo, pajak, printer, struk</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Langganan</w:t>
            </w:r>
          </w:p>
        </w:tc>
        <w:tc>
          <w:tcPr>
            <w:tcW w:type="dxa" w:w="6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Modul 19: paket aktif, riwayat tagihan, upgrade/downgrade</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Profil Akun</w:t>
            </w:r>
          </w:p>
        </w:tc>
        <w:tc>
          <w:tcPr>
            <w:tcW w:type="dxa" w:w="6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Ubah kata sandi, email, aktifkan 2FA, kelola sesi perangkat</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Buka Aplikasi Kasir</w:t>
            </w:r>
          </w:p>
        </w:tc>
        <w:tc>
          <w:tcPr>
            <w:tcW w:type="dxa" w:w="68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Tombol shortcut langsung ke namatenant.appkasir.id/app</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Dukungan</w:t>
            </w:r>
          </w:p>
        </w:tc>
        <w:tc>
          <w:tcPr>
            <w:tcW w:type="dxa" w:w="68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pusat bantuan, tiket dukungan, status sistem AppKasir</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19 — Manajemen Langganan SaaS</w:t>
      </w:r>
    </w:p>
    <w:p>
      <w:pPr>
        <w:pStyle w:val="Heading2"/>
        <w:spacing w:before="360" w:after="160"/>
      </w:pPr>
      <w:r>
        <w:rPr>
          <w:rFonts w:ascii="Arial" w:cs="Arial" w:eastAsia="Arial" w:hAnsi="Arial"/>
          <w:b/>
          <w:bCs/>
          <w:color w:val="1A3C5E"/>
          <w:sz w:val="28"/>
          <w:szCs w:val="28"/>
        </w:rPr>
        <w:t xml:space="preserve">19.1 Deskripsi Modul</w:t>
      </w:r>
    </w:p>
    <w:p>
      <w:pPr>
        <w:spacing w:before="80" w:after="100"/>
      </w:pPr>
      <w:r>
        <w:rPr>
          <w:rFonts w:ascii="Arial" w:cs="Arial" w:eastAsia="Arial" w:hAnsi="Arial"/>
          <w:color w:val="1C1C1C"/>
          <w:sz w:val="22"/>
          <w:szCs w:val="22"/>
        </w:rPr>
        <w:t xml:space="preserve">Modul ini memungkinkan pemilik usaha mengelola langganan SaaS AppKasir secara penuh secara mandiri dari Portal Pemilik. Pemilik dapat melihat detail paket aktif, memperbarui metode pembayaran, melakukan upgrade atau downgrade paket, mengunduh invoice tagihan, dan mengelola kebijakan perpanjangan — semuanya tanpa perlu menghubungi tim AppKasir.</w:t>
      </w:r>
    </w:p>
    <w:p>
      <w:pPr>
        <w:spacing w:before="120" w:after="0"/>
      </w:pPr>
    </w:p>
    <w:p>
      <w:pPr>
        <w:spacing w:before="80" w:after="100"/>
      </w:pPr>
      <w:r>
        <w:rPr>
          <w:rFonts w:ascii="Arial" w:cs="Arial" w:eastAsia="Arial" w:hAnsi="Arial"/>
          <w:color w:val="1C1C1C"/>
          <w:sz w:val="22"/>
          <w:szCs w:val="22"/>
        </w:rPr>
        <w:t xml:space="preserve">Dari sisi platform, modul ini terhubung ke Modul 12 (Manajemen Tenant oleh SuperAdmin) namun beroperasi dari sisi tenant secara self-service. Informasi yang sama terlihat dari dua sudut pandang: SuperAdmin melihat seluruh tenant, sementara Owner hanya melihat tenant miliknya sendiri.</w:t>
      </w:r>
    </w:p>
    <w:p>
      <w:pPr>
        <w:spacing w:before="120" w:after="0"/>
      </w:pPr>
    </w:p>
    <w:p>
      <w:pPr>
        <w:pStyle w:val="Heading2"/>
        <w:spacing w:before="360" w:after="160"/>
      </w:pPr>
      <w:r>
        <w:rPr>
          <w:rFonts w:ascii="Arial" w:cs="Arial" w:eastAsia="Arial" w:hAnsi="Arial"/>
          <w:b/>
          <w:bCs/>
          <w:color w:val="1A3C5E"/>
          <w:sz w:val="28"/>
          <w:szCs w:val="28"/>
        </w:rPr>
        <w:t xml:space="preserve">19.2 Paket Langganan &amp; Harga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rPr>
          <w:tblHeader/>
        </w:trPr>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Fitur / Parameter</w:t>
            </w:r>
          </w:p>
        </w:tc>
        <w:tc>
          <w:tcPr>
            <w:tcW w:type="dxa" w:w="2287"/>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Starter</w:t>
            </w:r>
          </w:p>
        </w:tc>
        <w:tc>
          <w:tcPr>
            <w:tcW w:type="dxa" w:w="2287"/>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w:t>
            </w:r>
          </w:p>
        </w:tc>
        <w:tc>
          <w:tcPr>
            <w:tcW w:type="dxa" w:w="2286"/>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Enterprise</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Harga Bulanan (per outlet)</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Rp 99.000</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Rp 249.000</w:t>
            </w:r>
          </w:p>
        </w:tc>
        <w:tc>
          <w:tcPr>
            <w:tcW w:type="dxa" w:w="22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Hubungi Kami</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Harga Tahunan (per outlet)</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Rp 79.000/bln</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Rp 199.000/bln</w:t>
            </w:r>
          </w:p>
        </w:tc>
        <w:tc>
          <w:tcPr>
            <w:tcW w:type="dxa" w:w="22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Hubungi Kami</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Penghematan Tahunan</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Hemat 20%</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Hemat 20%</w:t>
            </w:r>
          </w:p>
        </w:tc>
        <w:tc>
          <w:tcPr>
            <w:tcW w:type="dxa" w:w="22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Negosiasi</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Jumlah Outlet</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Hingga 3</w:t>
            </w:r>
          </w:p>
        </w:tc>
        <w:tc>
          <w:tcPr>
            <w:tcW w:type="dxa" w:w="22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Tak Terbatas</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Jumlah Pengguna</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Hingga 3</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Hingga 10</w:t>
            </w:r>
          </w:p>
        </w:tc>
        <w:tc>
          <w:tcPr>
            <w:tcW w:type="dxa" w:w="22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Tak Terbatas</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 &amp; Kasir</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PBJT Lengkap</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Inventaris Stok</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KDS (Dapur Digital)</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Hutang &amp; Piutang</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CRM &amp; Poin Loyalitas</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 &amp; Webhook</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Terbatas</w:t>
            </w:r>
          </w:p>
        </w:tc>
        <w:tc>
          <w:tcPr>
            <w:tcW w:type="dxa" w:w="22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Penuh</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Ekspor Laporan</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PDF</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PDF + Excel</w:t>
            </w:r>
          </w:p>
        </w:tc>
        <w:tc>
          <w:tcPr>
            <w:tcW w:type="dxa" w:w="22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PDF + Excel + API</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Dukungan</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Email (3x24 jam)</w:t>
            </w:r>
          </w:p>
        </w:tc>
        <w:tc>
          <w:tcPr>
            <w:tcW w:type="dxa" w:w="2287"/>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Email + Chat (1x24 jam)</w:t>
            </w:r>
          </w:p>
        </w:tc>
        <w:tc>
          <w:tcPr>
            <w:tcW w:type="dxa" w:w="2286"/>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Dedicated Manager</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Trial Gratis</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 hari</w:t>
            </w:r>
          </w:p>
        </w:tc>
        <w:tc>
          <w:tcPr>
            <w:tcW w:type="dxa" w:w="2287"/>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14 hari</w:t>
            </w:r>
          </w:p>
        </w:tc>
        <w:tc>
          <w:tcPr>
            <w:tcW w:type="dxa" w:w="2286"/>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30 hari + POC</w:t>
            </w:r>
          </w:p>
        </w:tc>
      </w:tr>
    </w:tbl>
    <w:p>
      <w:pPr>
        <w:spacing w:before="120" w:after="0"/>
      </w:pPr>
    </w:p>
    <w:p>
      <w:pPr>
        <w:pStyle w:val="Heading2"/>
        <w:spacing w:before="360" w:after="160"/>
      </w:pPr>
      <w:r>
        <w:rPr>
          <w:rFonts w:ascii="Arial" w:cs="Arial" w:eastAsia="Arial" w:hAnsi="Arial"/>
          <w:b/>
          <w:bCs/>
          <w:color w:val="1A3C5E"/>
          <w:sz w:val="28"/>
          <w:szCs w:val="28"/>
        </w:rPr>
        <w:t xml:space="preserve">19.3 Siklus Tagihan &amp;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Tanggal Tagihan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Tagihan diterbitkan pada tanggal yang sama setiap bulan/tahun — sesuai tanggal aktivasi pertama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Metode Pembayaran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Kartu kredit/debit (auto-charge), virtual account bank (manual bayar), QRIS, transfer manual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Auto-Renewal</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Default aktif — sistem otomatis menagih sesuai siklus; owner dapat menonaktifkan kapan saja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Grace Period</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 hari setelah jatuh tempo sebelum akses dibatasi — 14 hari sebelum suspend penuh</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Invoice</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Invoice PDF dikirim ke email owner setiap siklus tagihan — dapat diunduh kapan saja dari portal</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Pajak Tagihan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PPN 11% ditambahkan di atas harga paket (sesuai kewajiban fiskal penyedia SaaS)</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Refund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Tidak ada refund prorata untuk pembatalan di tengah periode; layanan tetap aktif hingga akhir periode berbayar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Upgrade</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Efektif langsung; selisih harga dihitung prorata dan ditagihkan segera atau dipotong di tagihan berikutnya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Downgrade</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Efektif di awal periode tagihan berikutnya; data melebihi batas paket baru diarsipkan, tidak dihapus</w:t>
            </w:r>
          </w:p>
        </w:tc>
      </w:tr>
    </w:tbl>
    <w:p>
      <w:pPr>
        <w:spacing w:before="120" w:after="0"/>
      </w:pPr>
    </w:p>
    <w:p>
      <w:pPr>
        <w:pStyle w:val="Heading2"/>
        <w:spacing w:before="360" w:after="160"/>
      </w:pPr>
      <w:r>
        <w:rPr>
          <w:rFonts w:ascii="Arial" w:cs="Arial" w:eastAsia="Arial" w:hAnsi="Arial"/>
          <w:b/>
          <w:bCs/>
          <w:color w:val="1A3C5E"/>
          <w:sz w:val="28"/>
          <w:szCs w:val="28"/>
        </w:rPr>
        <w:t xml:space="preserve">19.4 Alur Upgrade Paket</w:t>
      </w:r>
    </w:p>
    <w:p>
      <w:pPr>
        <w:pStyle w:val="ListParagraph"/>
        <w:numPr>
          <w:ilvl w:val="0"/>
          <w:numId w:val="3"/>
        </w:numPr>
        <w:spacing w:before="60" w:after="60"/>
      </w:pPr>
      <w:r>
        <w:rPr>
          <w:rFonts w:ascii="Arial" w:cs="Arial" w:eastAsia="Arial" w:hAnsi="Arial"/>
          <w:color w:val="1C1C1C"/>
          <w:sz w:val="22"/>
          <w:szCs w:val="22"/>
        </w:rPr>
        <w:t xml:space="preserve">Owner masuk Portal Pemilik → menu Langganan → klik 'Upgrade Paket'</w:t>
      </w:r>
    </w:p>
    <w:p>
      <w:pPr>
        <w:pStyle w:val="ListParagraph"/>
        <w:numPr>
          <w:ilvl w:val="0"/>
          <w:numId w:val="3"/>
        </w:numPr>
        <w:spacing w:before="60" w:after="60"/>
      </w:pPr>
      <w:r>
        <w:rPr>
          <w:rFonts w:ascii="Arial" w:cs="Arial" w:eastAsia="Arial" w:hAnsi="Arial"/>
          <w:color w:val="1C1C1C"/>
          <w:sz w:val="22"/>
          <w:szCs w:val="22"/>
        </w:rPr>
        <w:t xml:space="preserve">Tampil perbandingan paket saat ini vs paket baru dengan highlight fitur yang akan didapat</w:t>
      </w:r>
    </w:p>
    <w:p>
      <w:pPr>
        <w:pStyle w:val="ListParagraph"/>
        <w:numPr>
          <w:ilvl w:val="0"/>
          <w:numId w:val="3"/>
        </w:numPr>
        <w:spacing w:before="60" w:after="60"/>
      </w:pPr>
      <w:r>
        <w:rPr>
          <w:rFonts w:ascii="Arial" w:cs="Arial" w:eastAsia="Arial" w:hAnsi="Arial"/>
          <w:color w:val="1C1C1C"/>
          <w:sz w:val="22"/>
          <w:szCs w:val="22"/>
        </w:rPr>
        <w:t xml:space="preserve">Sistem kalkulasi prorata: sisa hari periode aktif dibagi harga lama → kredit; dikalkulasi ke harga baru</w:t>
      </w:r>
    </w:p>
    <w:p>
      <w:pPr>
        <w:pStyle w:val="ListParagraph"/>
        <w:numPr>
          <w:ilvl w:val="0"/>
          <w:numId w:val="3"/>
        </w:numPr>
        <w:spacing w:before="60" w:after="60"/>
      </w:pPr>
      <w:r>
        <w:rPr>
          <w:rFonts w:ascii="Arial" w:cs="Arial" w:eastAsia="Arial" w:hAnsi="Arial"/>
          <w:color w:val="1C1C1C"/>
          <w:sz w:val="22"/>
          <w:szCs w:val="22"/>
        </w:rPr>
        <w:t xml:space="preserve">Tampil ringkasan tagihan hari ini (prorata) dan tagihan penuh mulai periode berikutnya</w:t>
      </w:r>
    </w:p>
    <w:p>
      <w:pPr>
        <w:pStyle w:val="ListParagraph"/>
        <w:numPr>
          <w:ilvl w:val="0"/>
          <w:numId w:val="3"/>
        </w:numPr>
        <w:spacing w:before="60" w:after="60"/>
      </w:pPr>
      <w:r>
        <w:rPr>
          <w:rFonts w:ascii="Arial" w:cs="Arial" w:eastAsia="Arial" w:hAnsi="Arial"/>
          <w:color w:val="1C1C1C"/>
          <w:sz w:val="22"/>
          <w:szCs w:val="22"/>
        </w:rPr>
        <w:t xml:space="preserve">Owner konfirmasi — sistem memproses tagihan prorata ke metode pembayaran aktif</w:t>
      </w:r>
    </w:p>
    <w:p>
      <w:pPr>
        <w:pStyle w:val="ListParagraph"/>
        <w:numPr>
          <w:ilvl w:val="0"/>
          <w:numId w:val="3"/>
        </w:numPr>
        <w:spacing w:before="60" w:after="60"/>
      </w:pPr>
      <w:r>
        <w:rPr>
          <w:rFonts w:ascii="Arial" w:cs="Arial" w:eastAsia="Arial" w:hAnsi="Arial"/>
          <w:color w:val="1C1C1C"/>
          <w:sz w:val="22"/>
          <w:szCs w:val="22"/>
        </w:rPr>
        <w:t xml:space="preserve">Paket baru langsung aktif — fitur tambahan tersedia tanpa restart aplikasi</w:t>
      </w:r>
    </w:p>
    <w:p>
      <w:pPr>
        <w:pStyle w:val="ListParagraph"/>
        <w:numPr>
          <w:ilvl w:val="0"/>
          <w:numId w:val="3"/>
        </w:numPr>
        <w:spacing w:before="60" w:after="60"/>
      </w:pPr>
      <w:r>
        <w:rPr>
          <w:rFonts w:ascii="Arial" w:cs="Arial" w:eastAsia="Arial" w:hAnsi="Arial"/>
          <w:color w:val="1C1C1C"/>
          <w:sz w:val="22"/>
          <w:szCs w:val="22"/>
        </w:rPr>
        <w:t xml:space="preserve">Email konfirmasi upgrade dikirim ke owner beserta invoice prorata</w:t>
      </w:r>
    </w:p>
    <w:p>
      <w:pPr>
        <w:spacing w:before="120" w:after="0"/>
      </w:pPr>
    </w:p>
    <w:p>
      <w:pPr>
        <w:pStyle w:val="Heading2"/>
        <w:spacing w:before="360" w:after="160"/>
      </w:pPr>
      <w:r>
        <w:rPr>
          <w:rFonts w:ascii="Arial" w:cs="Arial" w:eastAsia="Arial" w:hAnsi="Arial"/>
          <w:b/>
          <w:bCs/>
          <w:color w:val="1A3C5E"/>
          <w:sz w:val="28"/>
          <w:szCs w:val="28"/>
        </w:rPr>
        <w:t xml:space="preserve">19.5 Alur Pemutusan / Berhenti Berlangganan</w:t>
      </w:r>
    </w:p>
    <w:p>
      <w:pPr>
        <w:pStyle w:val="ListParagraph"/>
        <w:numPr>
          <w:ilvl w:val="0"/>
          <w:numId w:val="3"/>
        </w:numPr>
        <w:spacing w:before="60" w:after="60"/>
      </w:pPr>
      <w:r>
        <w:rPr>
          <w:rFonts w:ascii="Arial" w:cs="Arial" w:eastAsia="Arial" w:hAnsi="Arial"/>
          <w:color w:val="1C1C1C"/>
          <w:sz w:val="22"/>
          <w:szCs w:val="22"/>
        </w:rPr>
        <w:t xml:space="preserve">Owner masuk Portal Pemilik → Langganan → klik 'Batalkan Langganan'</w:t>
      </w:r>
    </w:p>
    <w:p>
      <w:pPr>
        <w:pStyle w:val="ListParagraph"/>
        <w:numPr>
          <w:ilvl w:val="0"/>
          <w:numId w:val="3"/>
        </w:numPr>
        <w:spacing w:before="60" w:after="60"/>
      </w:pPr>
      <w:r>
        <w:rPr>
          <w:rFonts w:ascii="Arial" w:cs="Arial" w:eastAsia="Arial" w:hAnsi="Arial"/>
          <w:color w:val="1C1C1C"/>
          <w:sz w:val="22"/>
          <w:szCs w:val="22"/>
        </w:rPr>
        <w:t xml:space="preserve">Sistem menampilkan dampak pemutusan: tanggal akses berakhir, opsi ekspor data, peringatan data yang akan dinonaktifkan</w:t>
      </w:r>
    </w:p>
    <w:p>
      <w:pPr>
        <w:pStyle w:val="ListParagraph"/>
        <w:numPr>
          <w:ilvl w:val="0"/>
          <w:numId w:val="3"/>
        </w:numPr>
        <w:spacing w:before="60" w:after="60"/>
      </w:pPr>
      <w:r>
        <w:rPr>
          <w:rFonts w:ascii="Arial" w:cs="Arial" w:eastAsia="Arial" w:hAnsi="Arial"/>
          <w:color w:val="1C1C1C"/>
          <w:sz w:val="22"/>
          <w:szCs w:val="22"/>
        </w:rPr>
        <w:t xml:space="preserve">Owner memilih alasan pembatalan (opsional, untuk feedback produk)</w:t>
      </w:r>
    </w:p>
    <w:p>
      <w:pPr>
        <w:pStyle w:val="ListParagraph"/>
        <w:numPr>
          <w:ilvl w:val="0"/>
          <w:numId w:val="3"/>
        </w:numPr>
        <w:spacing w:before="60" w:after="60"/>
      </w:pPr>
      <w:r>
        <w:rPr>
          <w:rFonts w:ascii="Arial" w:cs="Arial" w:eastAsia="Arial" w:hAnsi="Arial"/>
          <w:color w:val="1C1C1C"/>
          <w:sz w:val="22"/>
          <w:szCs w:val="22"/>
        </w:rPr>
        <w:t xml:space="preserve">Sistem menawarkan alternatif: downgrade ke Starter, jeda langganan 1–3 bulan, atau diskon retensi</w:t>
      </w:r>
    </w:p>
    <w:p>
      <w:pPr>
        <w:pStyle w:val="ListParagraph"/>
        <w:numPr>
          <w:ilvl w:val="0"/>
          <w:numId w:val="3"/>
        </w:numPr>
        <w:spacing w:before="60" w:after="60"/>
      </w:pPr>
      <w:r>
        <w:rPr>
          <w:rFonts w:ascii="Arial" w:cs="Arial" w:eastAsia="Arial" w:hAnsi="Arial"/>
          <w:color w:val="1C1C1C"/>
          <w:sz w:val="22"/>
          <w:szCs w:val="22"/>
        </w:rPr>
        <w:t xml:space="preserve">Jika tetap ingin berhenti: konfirmasi dengan ketik ulang nama usaha sebagai verifikasi</w:t>
      </w:r>
    </w:p>
    <w:p>
      <w:pPr>
        <w:pStyle w:val="ListParagraph"/>
        <w:numPr>
          <w:ilvl w:val="0"/>
          <w:numId w:val="3"/>
        </w:numPr>
        <w:spacing w:before="60" w:after="60"/>
      </w:pPr>
      <w:r>
        <w:rPr>
          <w:rFonts w:ascii="Arial" w:cs="Arial" w:eastAsia="Arial" w:hAnsi="Arial"/>
          <w:color w:val="1C1C1C"/>
          <w:sz w:val="22"/>
          <w:szCs w:val="22"/>
        </w:rPr>
        <w:t xml:space="preserve">Langganan dibatalkan — layanan tetap aktif hingga akhir periode berbayar</w:t>
      </w:r>
    </w:p>
    <w:p>
      <w:pPr>
        <w:pStyle w:val="ListParagraph"/>
        <w:numPr>
          <w:ilvl w:val="0"/>
          <w:numId w:val="3"/>
        </w:numPr>
        <w:spacing w:before="60" w:after="60"/>
      </w:pPr>
      <w:r>
        <w:rPr>
          <w:rFonts w:ascii="Arial" w:cs="Arial" w:eastAsia="Arial" w:hAnsi="Arial"/>
          <w:color w:val="1C1C1C"/>
          <w:sz w:val="22"/>
          <w:szCs w:val="22"/>
        </w:rPr>
        <w:t xml:space="preserve">H-7 sebelum akses berakhir: email pengingat + tombol 'Reaktifkan Langganan'</w:t>
      </w:r>
    </w:p>
    <w:p>
      <w:pPr>
        <w:pStyle w:val="ListParagraph"/>
        <w:numPr>
          <w:ilvl w:val="0"/>
          <w:numId w:val="3"/>
        </w:numPr>
        <w:spacing w:before="60" w:after="60"/>
      </w:pPr>
      <w:r>
        <w:rPr>
          <w:rFonts w:ascii="Arial" w:cs="Arial" w:eastAsia="Arial" w:hAnsi="Arial"/>
          <w:color w:val="1C1C1C"/>
          <w:sz w:val="22"/>
          <w:szCs w:val="22"/>
        </w:rPr>
        <w:t xml:space="preserve">Akses berakhir: tenant masuk mode Baca Saja selama 30 hari — data dapat diunduh</w:t>
      </w:r>
    </w:p>
    <w:p>
      <w:pPr>
        <w:pStyle w:val="ListParagraph"/>
        <w:numPr>
          <w:ilvl w:val="0"/>
          <w:numId w:val="3"/>
        </w:numPr>
        <w:spacing w:before="60" w:after="60"/>
      </w:pPr>
      <w:r>
        <w:rPr>
          <w:rFonts w:ascii="Arial" w:cs="Arial" w:eastAsia="Arial" w:hAnsi="Arial"/>
          <w:color w:val="1C1C1C"/>
          <w:sz w:val="22"/>
          <w:szCs w:val="22"/>
        </w:rPr>
        <w:t xml:space="preserve">Setelah 30 hari baca saja: data diarsipkan di server AppKasir selama 90 hari sebelum dihapus permanen</w:t>
      </w:r>
    </w:p>
    <w:p>
      <w:pPr>
        <w:spacing w:before="120" w:after="0"/>
      </w:pPr>
    </w:p>
    <w:p>
      <w:pPr>
        <w:pStyle w:val="Heading2"/>
        <w:spacing w:before="360" w:after="160"/>
      </w:pPr>
      <w:r>
        <w:rPr>
          <w:rFonts w:ascii="Arial" w:cs="Arial" w:eastAsia="Arial" w:hAnsi="Arial"/>
          <w:b/>
          <w:bCs/>
          <w:color w:val="1A3C5E"/>
          <w:sz w:val="28"/>
          <w:szCs w:val="28"/>
        </w:rPr>
        <w:t xml:space="preserve">19.6 Fitur &amp; Persyaratan Modul Langganan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Dashboard Langganan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Kartu ringkasan: paket aktif, tanggal perpanjangan berikutnya, metode bayar aktif, status tagihan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Detail Paket Aktif</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Tampilkan: nama paket, fitur yang aktif, batas penggunaan (outlet, pengguna), persentase penggunaan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Manajemen Metode Pembayaran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Tambah/hapus kartu kredit/debit, atur metode bayar utama, tampilkan 4 digit terakhir kartu</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Riwayat Tagihan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Daftar semua invoice: nomor, tanggal, nominal, status (Lunas/Gagal/Menunggu), tombol Unduh PDF</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Unduh Invoice</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Invoice PDF berformat resmi: nomor invoice, detail paket, PPN, total, cap lunas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Upgrade Paket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Alur upgrade dengan kalkulasi prorata transparan — konfirmasi sebelum tagihan diproses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Downgrade Paket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Alur downgrade dengan penjelasan fitur yang hilang dan kapan perubahan berlaku efektif</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Toggle Auto-Renewal</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Aktifkan/nonaktifkan perpanjangan otomatis — jika nonaktif: notifikasi H-14 sebelum kedaluwarsa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Perpanjangan Manual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Tombol 'Perpanjang Sekarang' jika auto-renewal nonaktif — proses tagihan langsung</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Batalkan Langganan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Alur pembatalan dengan konfirmasi ganda, tawarkan alternatif retensi, catat alasan pembatalan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Jeda Langganan (Pause)</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Owner dapat menjeda langganan 1–3 bulan — tidak ada tagihan selama jeda, akses dibatasi baca saja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Notifikasi Tagihan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Email H-7 sebelum tagihan, H-0 saat tagihan diterbitkan, alert jika pembayaran gagal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Retry Pembayaran Gagal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Coba ulang pembayaran otomatis H+1 dan H+3 setelah gagal; notifikasi ke owner tiap percobaan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Ekspor Data sebelum Berhenti</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Tombol unduh semua data tenant dalam format terenkripsi (.zip) — tersedia selama 30 hari pasca cancel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Kode Promo &amp; Diskon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Input kode promo diskon persentase atau nominal — validasi real-time sebelum tagihan diproses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Tambah Outlet (Add-On)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Beli kuota outlet tambahan di luar batas paket — ditagih prorata, efektif langsung</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Laporan Penggunaan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Grafik penggunaan: jumlah transaksi, pengguna aktif, storage — dibandingkan batas paket</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19.18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Multi-Tenant Switcher</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Jika owner punya lebih dari 1 tenant: switcher untuk berpindah kelola antar tenant dari portal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Owner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pPr>
        <w:pStyle w:val="Heading2"/>
        <w:spacing w:before="360" w:after="160"/>
      </w:pPr>
      <w:r>
        <w:rPr>
          <w:rFonts w:ascii="Arial" w:cs="Arial" w:eastAsia="Arial" w:hAnsi="Arial"/>
          <w:b/>
          <w:bCs/>
          <w:color w:val="1A3C5E"/>
          <w:sz w:val="28"/>
          <w:szCs w:val="28"/>
        </w:rPr>
        <w:t xml:space="preserve">19.7 Status Tenant &amp; Dampak terhadap Aplikasi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 Tenant</w:t>
            </w:r>
          </w:p>
        </w:tc>
        <w:tc>
          <w:tcPr>
            <w:tcW w:type="dxa" w:w="2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Pemicu</w:t>
            </w:r>
          </w:p>
        </w:tc>
        <w:tc>
          <w:tcPr>
            <w:tcW w:type="dxa" w:w="51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Dampak terhadap Aplikasi Kasir</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Trial Aktif</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Pendaftaran baru tanpa bayar</w:t>
            </w:r>
          </w:p>
        </w:tc>
        <w:tc>
          <w:tcPr>
            <w:tcW w:type="dxa" w:w="5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penuh semua fitur paket Pro selama 14 hari — banner pengingat trial di header</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Trial Kedaluwarsa</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14 hari trial habis tanpa subscribe</w:t>
            </w:r>
          </w:p>
        </w:tc>
        <w:tc>
          <w:tcPr>
            <w:tcW w:type="dxa" w:w="5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Aplikasi kasir dikunci — hanya portal bayar yang dapat diakses; data tersimpan</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Aktif Berbayar</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Pembayaran langganan berhasil</w:t>
            </w:r>
          </w:p>
        </w:tc>
        <w:tc>
          <w:tcPr>
            <w:tcW w:type="dxa" w:w="5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penuh sesuai paket yang dipilih — tidak ada batasan penggunaan normal</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Grace Period</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Tagihan jatuh tempo, belum dibayar</w:t>
            </w:r>
          </w:p>
        </w:tc>
        <w:tc>
          <w:tcPr>
            <w:tcW w:type="dxa" w:w="5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Aplikasi kasir masih bisa diakses; banner peringatan merah di semua halaman</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Dibatasi</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Grace period 7 hari habis</w:t>
            </w:r>
          </w:p>
        </w:tc>
        <w:tc>
          <w:tcPr>
            <w:tcW w:type="dxa" w:w="5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 dikunci; hanya laporan dan ekspor data yang bisa diakses (baca saja)</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Suspend Penuh</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Grace period 14 hari habis</w:t>
            </w:r>
          </w:p>
        </w:tc>
        <w:tc>
          <w:tcPr>
            <w:tcW w:type="dxa" w:w="5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Seluruh akses dikunci kecuali halaman pembayaran di portal</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Dijeda (Pause)</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Owner memilih jeda langganan</w:t>
            </w:r>
          </w:p>
        </w:tc>
        <w:tc>
          <w:tcPr>
            <w:tcW w:type="dxa" w:w="5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baca saja; tidak ada tagihan selama jeda; data tersimpan utuh</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Dibatalkan</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Owner membatalkan langganan</w:t>
            </w:r>
          </w:p>
        </w:tc>
        <w:tc>
          <w:tcPr>
            <w:tcW w:type="dxa" w:w="5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Aktif hingga akhir periode; baca saja 30 hari; arsip 90 hari; hapus permanen</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Diblokir SuperAdmin</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Pelanggaran kebijakan / fraud</w:t>
            </w:r>
          </w:p>
        </w:tc>
        <w:tc>
          <w:tcPr>
            <w:tcW w:type="dxa" w:w="5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Akses total dikunci; pemilik dapat mengajukan banding ke support</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20. Relasi Modul ADD-002 dengan Dokumen Induk &amp; ADD-001</w:t>
      </w:r>
    </w:p>
    <w:p>
      <w:pPr>
        <w:pStyle w:val="Heading2"/>
        <w:spacing w:before="360" w:after="160"/>
      </w:pPr>
      <w:r>
        <w:rPr>
          <w:rFonts w:ascii="Arial" w:cs="Arial" w:eastAsia="Arial" w:hAnsi="Arial"/>
          <w:b/>
          <w:bCs/>
          <w:color w:val="1A3C5E"/>
          <w:sz w:val="28"/>
          <w:szCs w:val="28"/>
        </w:rPr>
        <w:t xml:space="preserve">20.1 Peta Ketergantungan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20"/>
        <w:gridCol w:w="2200"/>
        <w:gridCol w:w="720"/>
        <w:gridCol w:w="3520"/>
      </w:tblGrid>
      <w:tr>
        <w:trPr>
          <w:tblHeader/>
        </w:trPr>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 Asal</w:t>
            </w:r>
          </w:p>
        </w:tc>
        <w:tc>
          <w:tcPr>
            <w:tcW w:type="dxa" w:w="7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 Tujuan</w:t>
            </w:r>
          </w:p>
        </w:tc>
        <w:tc>
          <w:tcPr>
            <w:tcW w:type="dxa" w:w="7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5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 Event yang Mengalir</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17 (Daftar)</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18 (Sign-In)</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Akun owner dibuat saat pendaftaran → dapat digunakan untuk login</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17 (Daftar)</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19 (Langganan)</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Paket dipilih saat daftar → menjadi langganan aktif pertama</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17 (Daftar)</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12 (Tenant Mgmt)</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Tenant baru otomatis terdaftar di panel SuperAdmin</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17 (Daftar)</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10 (Pengaturan)</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Wizard onboarding mengisi data awal Modul 10</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18 (Sign-In)</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19 (Langganan)</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Owner harus login untuk mengakses halaman kelola langganan</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18 (Sign-In)</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10 (Pengaturan)</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Portal Pemilik memberikan akses ke konfigurasi usaha (Modul 10)</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18 (Sign-In)</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 (Login Kasir)</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Akun owner adalah supersets dari akun kasir — owner bisa akses POS juga</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19 (Langganan)</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12 (Tenant Mgmt)</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Perubahan paket owner → update status di panel SuperAdmin</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19 (Suspend)</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3 (POS)</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Jika akses dibatasi: POS dikunci, kasir tidak bisa memproses transaksi</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Modul 19 (Trial Habis)</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Semua Modul Operasional</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color w:val="1C1C1C"/>
                <w:sz w:val="20"/>
                <w:szCs w:val="20"/>
              </w:rPr>
              <w:t xml:space="preserve">→</w:t>
            </w:r>
          </w:p>
        </w:tc>
        <w:tc>
          <w:tcPr>
            <w:tcW w:type="dxa" w:w="35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Aplikasi kasir dikunci total sampai owner melakukan subscribe</w:t>
            </w:r>
          </w:p>
        </w:tc>
      </w:tr>
    </w:tbl>
    <w:p>
      <w:pPr>
        <w:spacing w:before="120" w:after="0"/>
      </w:pPr>
    </w:p>
    <w:p>
      <w:pPr>
        <w:pStyle w:val="Heading2"/>
        <w:spacing w:before="360" w:after="160"/>
      </w:pPr>
      <w:r>
        <w:rPr>
          <w:rFonts w:ascii="Arial" w:cs="Arial" w:eastAsia="Arial" w:hAnsi="Arial"/>
          <w:b/>
          <w:bCs/>
          <w:color w:val="1A3C5E"/>
          <w:sz w:val="28"/>
          <w:szCs w:val="28"/>
        </w:rPr>
        <w:t xml:space="preserve">20.2 Urutan Implementasi yang Disarankan</w:t>
      </w:r>
    </w:p>
    <w:p>
      <w:pPr>
        <w:spacing w:before="80" w:after="100"/>
      </w:pPr>
      <w:r>
        <w:rPr>
          <w:rFonts w:ascii="Arial" w:cs="Arial" w:eastAsia="Arial" w:hAnsi="Arial"/>
          <w:color w:val="1C1C1C"/>
          <w:sz w:val="22"/>
          <w:szCs w:val="22"/>
        </w:rPr>
        <w:t xml:space="preserve">Karena Modul 17, 18, dan 19 beroperasi di lapisan sebelum aplikasi kasir diakses, ketiga modul ini WAJIB selesai sebelum platform SaaS dapat diluncurkan ke publik. Urutan implementasi yang disarankan:</w:t>
      </w:r>
    </w:p>
    <w:p>
      <w:pPr>
        <w:spacing w:before="120" w:after="0"/>
      </w:pPr>
    </w:p>
    <w:p>
      <w:pPr>
        <w:pStyle w:val="ListParagraph"/>
        <w:numPr>
          <w:ilvl w:val="0"/>
          <w:numId w:val="3"/>
        </w:numPr>
        <w:spacing w:before="60" w:after="60"/>
      </w:pPr>
      <w:r>
        <w:rPr>
          <w:rFonts w:ascii="Arial" w:cs="Arial" w:eastAsia="Arial" w:hAnsi="Arial"/>
          <w:color w:val="1C1C1C"/>
          <w:sz w:val="22"/>
          <w:szCs w:val="22"/>
        </w:rPr>
        <w:t xml:space="preserve">Modul 18 (Sign-In &amp; Keamanan) — fondasi autentikasi yang dibutuhkan oleh semua modul lain</w:t>
      </w:r>
    </w:p>
    <w:p>
      <w:pPr>
        <w:pStyle w:val="ListParagraph"/>
        <w:numPr>
          <w:ilvl w:val="0"/>
          <w:numId w:val="3"/>
        </w:numPr>
        <w:spacing w:before="60" w:after="60"/>
      </w:pPr>
      <w:r>
        <w:rPr>
          <w:rFonts w:ascii="Arial" w:cs="Arial" w:eastAsia="Arial" w:hAnsi="Arial"/>
          <w:color w:val="1C1C1C"/>
          <w:sz w:val="22"/>
          <w:szCs w:val="22"/>
        </w:rPr>
        <w:t xml:space="preserve">Modul 17 (Pendaftaran) — bergantung pada infrastruktur autentikasi dari Modul 18</w:t>
      </w:r>
    </w:p>
    <w:p>
      <w:pPr>
        <w:pStyle w:val="ListParagraph"/>
        <w:numPr>
          <w:ilvl w:val="0"/>
          <w:numId w:val="3"/>
        </w:numPr>
        <w:spacing w:before="60" w:after="60"/>
      </w:pPr>
      <w:r>
        <w:rPr>
          <w:rFonts w:ascii="Arial" w:cs="Arial" w:eastAsia="Arial" w:hAnsi="Arial"/>
          <w:color w:val="1C1C1C"/>
          <w:sz w:val="22"/>
          <w:szCs w:val="22"/>
        </w:rPr>
        <w:t xml:space="preserve">Modul 19 (Langganan) — bergantung pada akun owner yang dibuat di Modul 17 dan 18</w:t>
      </w:r>
    </w:p>
    <w:p>
      <w:pPr>
        <w:pStyle w:val="ListParagraph"/>
        <w:numPr>
          <w:ilvl w:val="0"/>
          <w:numId w:val="3"/>
        </w:numPr>
        <w:spacing w:before="60" w:after="60"/>
      </w:pPr>
      <w:r>
        <w:rPr>
          <w:rFonts w:ascii="Arial" w:cs="Arial" w:eastAsia="Arial" w:hAnsi="Arial"/>
          <w:color w:val="1C1C1C"/>
          <w:sz w:val="22"/>
          <w:szCs w:val="22"/>
        </w:rPr>
        <w:t xml:space="preserve">Modul 10 (Pengaturan Usaha) — diakses pertama kali melalui wizard di Modul 17</w:t>
      </w:r>
    </w:p>
    <w:p>
      <w:pPr>
        <w:pStyle w:val="ListParagraph"/>
        <w:numPr>
          <w:ilvl w:val="0"/>
          <w:numId w:val="3"/>
        </w:numPr>
        <w:spacing w:before="60" w:after="60"/>
      </w:pPr>
      <w:r>
        <w:rPr>
          <w:rFonts w:ascii="Arial" w:cs="Arial" w:eastAsia="Arial" w:hAnsi="Arial"/>
          <w:color w:val="1C1C1C"/>
          <w:sz w:val="22"/>
          <w:szCs w:val="22"/>
        </w:rPr>
        <w:t xml:space="preserve">Modul 12 (Manajemen Tenant SuperAdmin) — diperbarui untuk menerima data dari Modul 17 dan 19</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21. Persyaratan Non-Fungsional Tambahan</w:t>
      </w:r>
    </w:p>
    <w:p>
      <w:pPr>
        <w:pStyle w:val="Heading2"/>
        <w:spacing w:before="360" w:after="160"/>
      </w:pPr>
      <w:r>
        <w:rPr>
          <w:rFonts w:ascii="Arial" w:cs="Arial" w:eastAsia="Arial" w:hAnsi="Arial"/>
          <w:b/>
          <w:bCs/>
          <w:color w:val="1A3C5E"/>
          <w:sz w:val="28"/>
          <w:szCs w:val="28"/>
        </w:rPr>
        <w:t xml:space="preserve">21.1 Performa Halaman Publik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Waktu Load /daftar</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&lt; 2 detik (LCP) di koneksi 4G — halaman publik dioptimasi untuk semua perangkat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Validasi Subdomain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&lt; 500ms — realtime tanpa reload halaman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Proses Pembayaran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&lt; 5 detik dari konfirmasi hingga tenant aktif</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Aktivasi Tenant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&lt; 30 detik dari pembayaran berhasil hingga subdomain dapat diakses</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Pengiriman Email/OTP</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&lt; 30 detik dari request ke penerimaan — gunakan provider email dedicated (SES/SendGrid)</w:t>
            </w:r>
          </w:p>
        </w:tc>
      </w:tr>
    </w:tbl>
    <w:p>
      <w:pPr>
        <w:spacing w:before="120" w:after="0"/>
      </w:pPr>
    </w:p>
    <w:p>
      <w:pPr>
        <w:pStyle w:val="Heading2"/>
        <w:spacing w:before="360" w:after="160"/>
      </w:pPr>
      <w:r>
        <w:rPr>
          <w:rFonts w:ascii="Arial" w:cs="Arial" w:eastAsia="Arial" w:hAnsi="Arial"/>
          <w:b/>
          <w:bCs/>
          <w:color w:val="1A3C5E"/>
          <w:sz w:val="28"/>
          <w:szCs w:val="28"/>
        </w:rPr>
        <w:t xml:space="preserve">21.2 Keamanan Tambahan</w:t>
      </w:r>
    </w:p>
    <w:p>
      <w:pPr>
        <w:pStyle w:val="ListParagraph"/>
        <w:numPr>
          <w:ilvl w:val="0"/>
          <w:numId w:val="2"/>
        </w:numPr>
        <w:spacing w:before="60" w:after="60"/>
      </w:pPr>
      <w:r>
        <w:rPr>
          <w:rFonts w:ascii="Arial" w:cs="Arial" w:eastAsia="Arial" w:hAnsi="Arial"/>
          <w:color w:val="1C1C1C"/>
          <w:sz w:val="22"/>
          <w:szCs w:val="22"/>
        </w:rPr>
        <w:t xml:space="preserve">Seluruh halaman publik (Modul 17 dan 18) wajib berjalan di HTTPS dengan sertifikat SSL yang valid dan diperbarui otomatis</w:t>
      </w:r>
    </w:p>
    <w:p>
      <w:pPr>
        <w:pStyle w:val="ListParagraph"/>
        <w:numPr>
          <w:ilvl w:val="0"/>
          <w:numId w:val="2"/>
        </w:numPr>
        <w:spacing w:before="60" w:after="60"/>
      </w:pPr>
      <w:r>
        <w:rPr>
          <w:rFonts w:ascii="Arial" w:cs="Arial" w:eastAsia="Arial" w:hAnsi="Arial"/>
          <w:color w:val="1C1C1C"/>
          <w:sz w:val="22"/>
          <w:szCs w:val="22"/>
        </w:rPr>
        <w:t xml:space="preserve">Data kartu kredit tidak pernah melewati server AppKasir — tokenisasi langsung di payment gateway (PCI-DSS compliance)</w:t>
      </w:r>
    </w:p>
    <w:p>
      <w:pPr>
        <w:pStyle w:val="ListParagraph"/>
        <w:numPr>
          <w:ilvl w:val="0"/>
          <w:numId w:val="2"/>
        </w:numPr>
        <w:spacing w:before="60" w:after="60"/>
      </w:pPr>
      <w:r>
        <w:rPr>
          <w:rFonts w:ascii="Arial" w:cs="Arial" w:eastAsia="Arial" w:hAnsi="Arial"/>
          <w:color w:val="1C1C1C"/>
          <w:sz w:val="22"/>
          <w:szCs w:val="22"/>
        </w:rPr>
        <w:t xml:space="preserve">OTP dan tautan verifikasi email bersifat single-use — hangus setelah digunakan meskipun belum kedaluwarsa</w:t>
      </w:r>
    </w:p>
    <w:p>
      <w:pPr>
        <w:pStyle w:val="ListParagraph"/>
        <w:numPr>
          <w:ilvl w:val="0"/>
          <w:numId w:val="2"/>
        </w:numPr>
        <w:spacing w:before="60" w:after="60"/>
      </w:pPr>
      <w:r>
        <w:rPr>
          <w:rFonts w:ascii="Arial" w:cs="Arial" w:eastAsia="Arial" w:hAnsi="Arial"/>
          <w:color w:val="1C1C1C"/>
          <w:sz w:val="22"/>
          <w:szCs w:val="22"/>
        </w:rPr>
        <w:t xml:space="preserve">Endpoint pendaftaran dibatasi 5 request/menit per IP untuk mencegah spam registrasi</w:t>
      </w:r>
    </w:p>
    <w:p>
      <w:pPr>
        <w:pStyle w:val="ListParagraph"/>
        <w:numPr>
          <w:ilvl w:val="0"/>
          <w:numId w:val="2"/>
        </w:numPr>
        <w:spacing w:before="60" w:after="60"/>
      </w:pPr>
      <w:r>
        <w:rPr>
          <w:rFonts w:ascii="Arial" w:cs="Arial" w:eastAsia="Arial" w:hAnsi="Arial"/>
          <w:color w:val="1C1C1C"/>
          <w:sz w:val="22"/>
          <w:szCs w:val="22"/>
        </w:rPr>
        <w:t xml:space="preserve">Seluruh data yang diinput pada formulir pendaftaran dienkripsi saat transit dan tidak disimpan dalam log server</w:t>
      </w:r>
    </w:p>
    <w:p>
      <w:pPr>
        <w:spacing w:before="120" w:after="0"/>
      </w:pPr>
    </w:p>
    <w:p>
      <w:pPr>
        <w:pStyle w:val="Heading2"/>
        <w:spacing w:before="360" w:after="160"/>
      </w:pPr>
      <w:r>
        <w:rPr>
          <w:rFonts w:ascii="Arial" w:cs="Arial" w:eastAsia="Arial" w:hAnsi="Arial"/>
          <w:b/>
          <w:bCs/>
          <w:color w:val="1A3C5E"/>
          <w:sz w:val="28"/>
          <w:szCs w:val="28"/>
        </w:rPr>
        <w:t xml:space="preserve">21.3 Kepatuhan &amp; Privasi</w:t>
      </w:r>
    </w:p>
    <w:p>
      <w:pPr>
        <w:pStyle w:val="ListParagraph"/>
        <w:numPr>
          <w:ilvl w:val="0"/>
          <w:numId w:val="2"/>
        </w:numPr>
        <w:spacing w:before="60" w:after="60"/>
      </w:pPr>
      <w:r>
        <w:rPr>
          <w:rFonts w:ascii="Arial" w:cs="Arial" w:eastAsia="Arial" w:hAnsi="Arial"/>
          <w:color w:val="1C1C1C"/>
          <w:sz w:val="22"/>
          <w:szCs w:val="22"/>
        </w:rPr>
        <w:t xml:space="preserve">Halaman pendaftaran wajib menyertakan tautan ke Kebijakan Privasi dan Syarat &amp; Ketentuan yang harus disetujui pengguna sebelum mendaftar</w:t>
      </w:r>
    </w:p>
    <w:p>
      <w:pPr>
        <w:pStyle w:val="ListParagraph"/>
        <w:numPr>
          <w:ilvl w:val="0"/>
          <w:numId w:val="2"/>
        </w:numPr>
        <w:spacing w:before="60" w:after="60"/>
      </w:pPr>
      <w:r>
        <w:rPr>
          <w:rFonts w:ascii="Arial" w:cs="Arial" w:eastAsia="Arial" w:hAnsi="Arial"/>
          <w:color w:val="1C1C1C"/>
          <w:sz w:val="22"/>
          <w:szCs w:val="22"/>
        </w:rPr>
        <w:t xml:space="preserve">Data pemilik usaha (email, nomor HP) tidak dibagikan ke pihak ketiga tanpa persetujuan eksplisit</w:t>
      </w:r>
    </w:p>
    <w:p>
      <w:pPr>
        <w:pStyle w:val="ListParagraph"/>
        <w:numPr>
          <w:ilvl w:val="0"/>
          <w:numId w:val="2"/>
        </w:numPr>
        <w:spacing w:before="60" w:after="60"/>
      </w:pPr>
      <w:r>
        <w:rPr>
          <w:rFonts w:ascii="Arial" w:cs="Arial" w:eastAsia="Arial" w:hAnsi="Arial"/>
          <w:color w:val="1C1C1C"/>
          <w:sz w:val="22"/>
          <w:szCs w:val="22"/>
        </w:rPr>
        <w:t xml:space="preserve">Owner dapat meminta penghapusan data (right to deletion) — sistem menyediakan mekanisme ini di halaman Akun</w:t>
      </w:r>
    </w:p>
    <w:p>
      <w:pPr>
        <w:pStyle w:val="ListParagraph"/>
        <w:numPr>
          <w:ilvl w:val="0"/>
          <w:numId w:val="2"/>
        </w:numPr>
        <w:spacing w:before="60" w:after="60"/>
      </w:pPr>
      <w:r>
        <w:rPr>
          <w:rFonts w:ascii="Arial" w:cs="Arial" w:eastAsia="Arial" w:hAnsi="Arial"/>
          <w:color w:val="1C1C1C"/>
          <w:sz w:val="22"/>
          <w:szCs w:val="22"/>
        </w:rPr>
        <w:t xml:space="preserve">Nomor HP dan email pemilik disimpan terenkripsi di database — tidak tampil dalam bentuk teks biasa di log sistem</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22. Glosarium Tambahan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Tenant Owner / Owner</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Pemilik usaha yang berlangganan AppKasir SaaS — memiliki akses tertinggi ke data dan konfigurasi tenant miliknya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SuperAdmin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 teknis penyedia AppKasir yang dapat mengelola seluruh tenant di platform — tidak terkait dengan Admin di dalam aplikasi kasir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Public Sign-Up</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Proses pendaftaran mandiri calon pelanggan SaaS melalui halaman publik tanpa bantuan tim AppKasir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Subdomain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Alamat akses unik setiap tenant: namarestoran.appkasir.id — dibuat saat pendaftaran dan tidak dapat diubah setelah aktif</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Onboarding Wizard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Panduan setup awal pasca pendaftaran yang memandu pemilik mengisi konfigurasi minimum sebelum kasir beroperasi</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OTP</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One-Time Password — kode angka satu kali pakai yang dikirim via SMS/WA untuk verifikasi identitas</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2FA / TOTP</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Two-Factor Authentication / Time-based OTP — lapisan keamanan kedua menggunakan aplikasi Authenticator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Auto-Renewal</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Perpanjangan langganan otomatis pada tanggal jatuh tempo menggunakan metode pembayaran yang tersimpan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Grace Period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Masa tenggang setelah tagihan jatuh tempo sebelum akses dibatasi — memberikan waktu bagi owner untuk melunasi tagihan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Prorata</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Perhitungan biaya berdasarkan proporsi waktu penggunaan — digunakan saat upgrade paket di tengah siklus</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Churn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Pembatalan langganan oleh pelanggan — metrik kunci kesehatan bisnis SaaS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Trial</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Periode percobaan gratis dengan akses penuh sebelum berkomitmen membayar — umumnya 14 hari</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Invoice</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Dokumen tagihan resmi yang diterbitkan AppKasir kepada tenant setiap siklus pembayaran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HttpOnly Cookie</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Cookie yang tidak dapat diakses oleh JavaScript — digunakan untuk menyimpan token refresh dengan aman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PCI-DSS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Standar keamanan industri untuk penanganan data kartu pembayaran — dipatuhi melalui tokenisasi di payment gateway</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SSO</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Single Sign-On — mekanisme login menggunakan akun pihak ketiga (Google, Microsoft) tanpa membuat kata sandi baru</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LCP</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Largest Contentful Paint — metrik kecepatan web yang mengukur waktu load elemen terbesar halaman</w:t>
            </w:r>
          </w:p>
        </w:tc>
      </w:tr>
    </w:tbl>
    <w:p>
      <w:pPr>
        <w:spacing w:before="120" w:after="0"/>
      </w:pPr>
    </w:p>
    <w:p>
      <w:pPr>
        <w:pBdr>
          <w:top w:val="single" w:color="D0D9E6" w:sz="4" w:space="4"/>
        </w:pBdr>
        <w:spacing w:before="480" w:after="80"/>
        <w:jc w:val="center"/>
      </w:pPr>
      <w:r>
        <w:rPr>
          <w:rFonts w:ascii="Arial" w:cs="Arial" w:eastAsia="Arial" w:hAnsi="Arial"/>
          <w:i/>
          <w:iCs/>
          <w:color w:val="AAAAAA"/>
          <w:sz w:val="20"/>
          <w:szCs w:val="20"/>
        </w:rPr>
        <w:t xml:space="preserve">— Akhir Addendum PRD ADD-002 v1.0 —</w:t>
      </w:r>
    </w:p>
    <w:p>
      <w:pPr>
        <w:spacing w:before="80" w:after="0"/>
        <w:jc w:val="center"/>
      </w:pPr>
      <w:r>
        <w:rPr>
          <w:rFonts w:ascii="Arial" w:cs="Arial" w:eastAsia="Arial" w:hAnsi="Arial"/>
          <w:color w:val="AAAAAA"/>
          <w:sz w:val="18"/>
          <w:szCs w:val="18"/>
        </w:rPr>
        <w:t xml:space="preserve">AppKasir PRD Addendum ADD-002 v1.0  ·  Maret 2026  ·  Melengkapi PRD AppKasir v1.1 + ADD-001  ·  Dokumen Rahasia Internal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6" w:sz="4" w:space="4"/>
      </w:pBdr>
      <w:spacing w:before="120" w:after="0"/>
      <w:jc w:val="center"/>
    </w:pPr>
    <w:r>
      <w:rPr>
        <w:rFonts w:ascii="Arial" w:cs="Arial" w:eastAsia="Arial" w:hAnsi="Arial"/>
        <w:color w:val="AAAAAA"/>
        <w:sz w:val="18"/>
        <w:szCs w:val="18"/>
      </w:rPr>
      <w:t xml:space="preserve">Dokumen Rahasia Internal — AppKasir SaaS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4" w:space="4"/>
      </w:pBdr>
      <w:spacing w:before="0" w:after="120"/>
      <w:jc w:val="right"/>
    </w:pPr>
    <w:r>
      <w:rPr>
        <w:rFonts w:ascii="Arial" w:cs="Arial" w:eastAsia="Arial" w:hAnsi="Arial"/>
        <w:color w:val="555555"/>
        <w:sz w:val="18"/>
        <w:szCs w:val="18"/>
      </w:rPr>
      <w:t xml:space="preserve">AppKasir — PRD Addendum ADD-002 (Modul 17–19)</w:t>
    </w:r>
    <w:r>
      <w:rPr>
        <w:rFonts w:ascii="Arial" w:cs="Arial" w:eastAsia="Arial" w:hAnsi="Arial"/>
        <w:color w:val="AAAAAA"/>
        <w:sz w:val="18"/>
        <w:szCs w:val="18"/>
      </w:rPr>
      <w:t xml:space="preserve">   |   v1.0   |   Maret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2026-03-12T11:10:03.633Z</dcterms:created>
  <dcterms:modified xsi:type="dcterms:W3CDTF">2026-03-12T11:10:03.635Z</dcterms:modified>
</cp:coreProperties>
</file>

<file path=docProps/custom.xml><?xml version="1.0" encoding="utf-8"?>
<Properties xmlns="http://schemas.openxmlformats.org/officeDocument/2006/custom-properties" xmlns:vt="http://schemas.openxmlformats.org/officeDocument/2006/docPropsVTypes"/>
</file>