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160"/>
        <w:jc w:val="center"/>
      </w:pPr>
      <w:r>
        <w:rPr>
          <w:rFonts w:ascii="Arial" w:cs="Arial" w:eastAsia="Arial" w:hAnsi="Arial"/>
          <w:b/>
          <w:bCs/>
          <w:color w:val="AAAAAA"/>
          <w:sz w:val="22"/>
          <w:szCs w:val="22"/>
        </w:rPr>
        <w:t xml:space="preserve">PRODUCT REQUIREMENTS DOCUMENT</w:t>
      </w:r>
    </w:p>
    <w:p>
      <w:pPr>
        <w:pBdr>
          <w:bottom w:val="single" w:color="E8A838" w:sz="12" w:space="6"/>
        </w:pBdr>
        <w:spacing w:before="0" w:after="80"/>
        <w:jc w:val="center"/>
      </w:pPr>
      <w:r>
        <w:rPr>
          <w:rFonts w:ascii="Arial" w:cs="Arial" w:eastAsia="Arial" w:hAnsi="Arial"/>
          <w:b/>
          <w:bCs/>
          <w:color w:val="1A3C5E"/>
          <w:sz w:val="56"/>
          <w:szCs w:val="56"/>
        </w:rPr>
        <w:t xml:space="preserve">Aplikasi Kasir</w:t>
      </w:r>
    </w:p>
    <w:p>
      <w:pPr>
        <w:spacing w:before="80" w:after="160"/>
        <w:jc w:val="center"/>
      </w:pPr>
      <w:r>
        <w:rPr>
          <w:rFonts w:ascii="Arial" w:cs="Arial" w:eastAsia="Arial" w:hAnsi="Arial"/>
          <w:b/>
          <w:bCs/>
          <w:color w:val="E8A838"/>
          <w:sz w:val="28"/>
          <w:szCs w:val="28"/>
        </w:rPr>
        <w:t xml:space="preserve">Restoran  |  Kafe  |  Rumah Makan</w:t>
      </w:r>
    </w:p>
    <w:p>
      <w:pPr>
        <w:spacing w:before="320" w:after="0"/>
        <w:jc w:val="center"/>
      </w:pPr>
      <w:r>
        <w:rPr>
          <w:rFonts w:ascii="Arial" w:cs="Arial" w:eastAsia="Arial" w:hAnsi="Arial"/>
          <w:color w:val="555555"/>
          <w:sz w:val="22"/>
          <w:szCs w:val="22"/>
        </w:rPr>
        <w:t xml:space="preserve">Platform: Tablet &amp; PC  ·  Versi Dokumen: 1.1  ·  Model: SaaS</w:t>
      </w:r>
    </w:p>
    <w:p>
      <w:pPr>
        <w:spacing w:before="80" w:after="1440"/>
        <w:jc w:val="center"/>
      </w:pPr>
      <w:r>
        <w:rPr>
          <w:rFonts w:ascii="Arial" w:cs="Arial" w:eastAsia="Arial" w:hAnsi="Arial"/>
          <w:color w:val="555555"/>
          <w:sz w:val="22"/>
          <w:szCs w:val="22"/>
        </w:rPr>
        <w:t xml:space="preserve">Tanggal: Maret 2026  ·  Status: Draft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9E6" w:sz="1"/>
              <w:left w:val="single" w:color="D0D9E6" w:sz="1"/>
              <w:bottom w:val="single" w:color="D0D9E6" w:sz="1"/>
              <w:right w:val="single" w:color="D0D9E6" w:sz="1"/>
            </w:tcBorders>
            <w:shd w:fill="1A3C5E" w:val="clear"/>
            <w:tcMar>
              <w:top w:type="dxa" w:w="160"/>
              <w:left w:type="dxa" w:w="200"/>
              <w:bottom w:type="dxa" w:w="160"/>
              <w:right w:type="dxa" w:w="200"/>
            </w:tcMar>
          </w:tcPr>
          <w:p>
            <w:pPr>
              <w:jc w:val="center"/>
            </w:pPr>
            <w:r>
              <w:rPr>
                <w:rFonts w:ascii="Arial" w:cs="Arial" w:eastAsia="Arial" w:hAnsi="Arial"/>
                <w:b/>
                <w:bCs/>
                <w:color w:val="FFFFFF"/>
                <w:sz w:val="64"/>
                <w:szCs w:val="64"/>
              </w:rPr>
              <w:t xml:space="preserve">12</w:t>
            </w:r>
          </w:p>
          <w:p>
            <w:pPr>
              <w:jc w:val="center"/>
            </w:pPr>
            <w:r>
              <w:rPr>
                <w:rFonts w:ascii="Arial" w:cs="Arial" w:eastAsia="Arial" w:hAnsi="Arial"/>
                <w:color w:val="FFFFFF"/>
                <w:sz w:val="20"/>
                <w:szCs w:val="20"/>
              </w:rPr>
              <w:t xml:space="preserve">Modul Utama</w:t>
            </w:r>
          </w:p>
        </w:tc>
        <w:tc>
          <w:tcPr>
            <w:tcW w:type="dxa" w:w="2340"/>
            <w:tcBorders>
              <w:top w:val="single" w:color="D0D9E6" w:sz="1"/>
              <w:left w:val="single" w:color="D0D9E6" w:sz="1"/>
              <w:bottom w:val="single" w:color="D0D9E6" w:sz="1"/>
              <w:right w:val="single" w:color="D0D9E6" w:sz="1"/>
            </w:tcBorders>
            <w:shd w:fill="E8A838" w:val="clear"/>
            <w:tcMar>
              <w:top w:type="dxa" w:w="160"/>
              <w:left w:type="dxa" w:w="200"/>
              <w:bottom w:type="dxa" w:w="160"/>
              <w:right w:type="dxa" w:w="200"/>
            </w:tcMar>
          </w:tcPr>
          <w:p>
            <w:pPr>
              <w:jc w:val="center"/>
            </w:pPr>
            <w:r>
              <w:rPr>
                <w:rFonts w:ascii="Arial" w:cs="Arial" w:eastAsia="Arial" w:hAnsi="Arial"/>
                <w:b/>
                <w:bCs/>
                <w:color w:val="FFFFFF"/>
                <w:sz w:val="64"/>
                <w:szCs w:val="64"/>
              </w:rPr>
              <w:t xml:space="preserve">4</w:t>
            </w:r>
          </w:p>
          <w:p>
            <w:pPr>
              <w:jc w:val="center"/>
            </w:pPr>
            <w:r>
              <w:rPr>
                <w:rFonts w:ascii="Arial" w:cs="Arial" w:eastAsia="Arial" w:hAnsi="Arial"/>
                <w:color w:val="FFFFFF"/>
                <w:sz w:val="20"/>
                <w:szCs w:val="20"/>
              </w:rPr>
              <w:t xml:space="preserve">Peran Pengguna</w:t>
            </w:r>
          </w:p>
        </w:tc>
        <w:tc>
          <w:tcPr>
            <w:tcW w:type="dxa" w:w="2340"/>
            <w:tcBorders>
              <w:top w:val="single" w:color="D0D9E6" w:sz="1"/>
              <w:left w:val="single" w:color="D0D9E6" w:sz="1"/>
              <w:bottom w:val="single" w:color="D0D9E6" w:sz="1"/>
              <w:right w:val="single" w:color="D0D9E6" w:sz="1"/>
            </w:tcBorders>
            <w:shd w:fill="2E7D32" w:val="clear"/>
            <w:tcMar>
              <w:top w:type="dxa" w:w="160"/>
              <w:left w:type="dxa" w:w="200"/>
              <w:bottom w:type="dxa" w:w="160"/>
              <w:right w:type="dxa" w:w="200"/>
            </w:tcMar>
          </w:tcPr>
          <w:p>
            <w:pPr>
              <w:jc w:val="center"/>
            </w:pPr>
            <w:r>
              <w:rPr>
                <w:rFonts w:ascii="Arial" w:cs="Arial" w:eastAsia="Arial" w:hAnsi="Arial"/>
                <w:b/>
                <w:bCs/>
                <w:color w:val="FFFFFF"/>
                <w:sz w:val="64"/>
                <w:szCs w:val="64"/>
              </w:rPr>
              <w:t xml:space="preserve">2</w:t>
            </w:r>
          </w:p>
          <w:p>
            <w:pPr>
              <w:jc w:val="center"/>
            </w:pPr>
            <w:r>
              <w:rPr>
                <w:rFonts w:ascii="Arial" w:cs="Arial" w:eastAsia="Arial" w:hAnsi="Arial"/>
                <w:color w:val="FFFFFF"/>
                <w:sz w:val="20"/>
                <w:szCs w:val="20"/>
              </w:rPr>
              <w:t xml:space="preserve">Platform</w:t>
            </w:r>
          </w:p>
        </w:tc>
        <w:tc>
          <w:tcPr>
            <w:tcW w:type="dxa" w:w="2340"/>
            <w:tcBorders>
              <w:top w:val="single" w:color="D0D9E6" w:sz="1"/>
              <w:left w:val="single" w:color="D0D9E6" w:sz="1"/>
              <w:bottom w:val="single" w:color="D0D9E6" w:sz="1"/>
              <w:right w:val="single" w:color="D0D9E6" w:sz="1"/>
            </w:tcBorders>
            <w:shd w:fill="6A1B9A" w:val="clear"/>
            <w:tcMar>
              <w:top w:type="dxa" w:w="160"/>
              <w:left w:type="dxa" w:w="200"/>
              <w:bottom w:type="dxa" w:w="160"/>
              <w:right w:type="dxa" w:w="200"/>
            </w:tcMar>
          </w:tcPr>
          <w:p>
            <w:pPr>
              <w:jc w:val="center"/>
            </w:pPr>
            <w:r>
              <w:rPr>
                <w:rFonts w:ascii="Arial" w:cs="Arial" w:eastAsia="Arial" w:hAnsi="Arial"/>
                <w:b/>
                <w:bCs/>
                <w:color w:val="FFFFFF"/>
                <w:sz w:val="64"/>
                <w:szCs w:val="64"/>
              </w:rPr>
              <w:t xml:space="preserve">80+</w:t>
            </w:r>
          </w:p>
          <w:p>
            <w:pPr>
              <w:jc w:val="center"/>
            </w:pPr>
            <w:r>
              <w:rPr>
                <w:rFonts w:ascii="Arial" w:cs="Arial" w:eastAsia="Arial" w:hAnsi="Arial"/>
                <w:color w:val="FFFFFF"/>
                <w:sz w:val="20"/>
                <w:szCs w:val="20"/>
              </w:rPr>
              <w:t xml:space="preserve">Total Fitur</w:t>
            </w:r>
          </w:p>
        </w:tc>
      </w:tr>
    </w:tbl>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1. Ringkasan Eksekutif</w:t>
      </w:r>
    </w:p>
    <w:p>
      <w:pPr>
        <w:spacing w:before="80" w:after="100"/>
      </w:pPr>
      <w:r>
        <w:rPr>
          <w:rFonts w:ascii="Arial" w:cs="Arial" w:eastAsia="Arial" w:hAnsi="Arial"/>
          <w:color w:val="1C1C1C"/>
          <w:sz w:val="22"/>
          <w:szCs w:val="22"/>
        </w:rPr>
        <w:t xml:space="preserve">Dokumen ini merupakan Product Requirements Document (PRD) untuk pengembangan AppKasir — aplikasi kasir berbasis Software as a Service (SaaS) yang dirancang untuk restoran, kafe, dan rumah makan. Sebagai platform SaaS, AppKasir dapat dilanggani oleh banyak pemilik usaha secara independen, di mana setiap tenant (pelanggan SaaS) mengelola data, pengguna, dan konfigurasi usahanya masing-masing secara terisolasi. Aplikasi berjalan di perangkat tablet dan komputer dengan antarmuka bersih, responsif, dan intuitif.</w:t>
      </w:r>
    </w:p>
    <w:p>
      <w:pPr>
        <w:spacing w:before="120" w:after="0"/>
      </w:pPr>
    </w:p>
    <w:p>
      <w:pPr>
        <w:spacing w:before="80" w:after="100"/>
      </w:pPr>
      <w:r>
        <w:rPr>
          <w:rFonts w:ascii="Arial" w:cs="Arial" w:eastAsia="Arial" w:hAnsi="Arial"/>
          <w:color w:val="1C1C1C"/>
          <w:sz w:val="22"/>
          <w:szCs w:val="22"/>
        </w:rPr>
        <w:t xml:space="preserve">Tujuan utama aplikasi adalah mempercepat alur transaksi, meminimalkan kesalahan pencatatan manual, memastikan kepatuhan kewajiban Pajak Barang dan Jasa Tertentu (PBJT) Restoran sebesar 10%, serta menyediakan data operasional real-time sebagai dasar pengambilan keputusan bisnis oleh pemilik usaha.</w:t>
      </w:r>
    </w:p>
    <w:p>
      <w:pPr>
        <w:spacing w:before="120" w:after="0"/>
      </w:pPr>
    </w:p>
    <w:p>
      <w:pPr>
        <w:pStyle w:val="Heading2"/>
        <w:spacing w:before="360" w:after="160"/>
      </w:pPr>
      <w:r>
        <w:rPr>
          <w:rFonts w:ascii="Arial" w:cs="Arial" w:eastAsia="Arial" w:hAnsi="Arial"/>
          <w:b/>
          <w:bCs/>
          <w:color w:val="1A3C5E"/>
          <w:sz w:val="28"/>
          <w:szCs w:val="28"/>
        </w:rPr>
        <w:t xml:space="preserve">1.1 Informasi Dokumen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Nama Produk</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AppKasir – Sistem Kasir Restoran (SaaS)</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Versi Dokumen</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1.1 (Draft Final)</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Tanggal</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Maret 2026</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Model Bisnis</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Software as a Service (SaaS) — berlangganan per tenant/outlet</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Platform Target</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Tablet (Android/iPad) &amp; PC (Windows/macOS/Linux)</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Bahasa Antarmuka</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Bahasa Indonesia (default), bahasa Inggris (opsional)</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Regulasi Pajak</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PBJT Restoran 10% — Perda/UU HKPD No. 1 Tahun 2022</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Status</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Siap untuk tahap desain dan pengembangan</w:t>
            </w:r>
          </w:p>
        </w:tc>
      </w:tr>
    </w:tbl>
    <w:p>
      <w:pPr>
        <w:spacing w:before="120" w:after="0"/>
      </w:pPr>
    </w:p>
    <w:p>
      <w:pPr>
        <w:pStyle w:val="Heading2"/>
        <w:spacing w:before="360" w:after="160"/>
      </w:pPr>
      <w:r>
        <w:rPr>
          <w:rFonts w:ascii="Arial" w:cs="Arial" w:eastAsia="Arial" w:hAnsi="Arial"/>
          <w:b/>
          <w:bCs/>
          <w:color w:val="1A3C5E"/>
          <w:sz w:val="28"/>
          <w:szCs w:val="28"/>
        </w:rPr>
        <w:t xml:space="preserve">1.2 Lingkup Produk</w:t>
      </w:r>
    </w:p>
    <w:p>
      <w:pPr>
        <w:pStyle w:val="ListParagraph"/>
        <w:numPr>
          <w:ilvl w:val="0"/>
          <w:numId w:val="2"/>
        </w:numPr>
        <w:spacing w:before="60" w:after="60"/>
      </w:pPr>
      <w:r>
        <w:rPr>
          <w:rFonts w:ascii="Arial" w:cs="Arial" w:eastAsia="Arial" w:hAnsi="Arial"/>
          <w:color w:val="1C1C1C"/>
          <w:sz w:val="22"/>
          <w:szCs w:val="22"/>
        </w:rPr>
        <w:t xml:space="preserve">Platform SaaS multi-tenant — satu instalasi melayani banyak usaha secara independen dengan data terisolasi per tenant</w:t>
      </w:r>
    </w:p>
    <w:p>
      <w:pPr>
        <w:pStyle w:val="ListParagraph"/>
        <w:numPr>
          <w:ilvl w:val="0"/>
          <w:numId w:val="2"/>
        </w:numPr>
        <w:spacing w:before="60" w:after="60"/>
      </w:pPr>
      <w:r>
        <w:rPr>
          <w:rFonts w:ascii="Arial" w:cs="Arial" w:eastAsia="Arial" w:hAnsi="Arial"/>
          <w:color w:val="1C1C1C"/>
          <w:sz w:val="22"/>
          <w:szCs w:val="22"/>
        </w:rPr>
        <w:t xml:space="preserve">Sistem kasir berbasis sentuh dan pointer — tidak mendukung perangkat mobile ukuran kecil (smartphone)</w:t>
      </w:r>
    </w:p>
    <w:p>
      <w:pPr>
        <w:pStyle w:val="ListParagraph"/>
        <w:numPr>
          <w:ilvl w:val="0"/>
          <w:numId w:val="2"/>
        </w:numPr>
        <w:spacing w:before="60" w:after="60"/>
      </w:pPr>
      <w:r>
        <w:rPr>
          <w:rFonts w:ascii="Arial" w:cs="Arial" w:eastAsia="Arial" w:hAnsi="Arial"/>
          <w:color w:val="1C1C1C"/>
          <w:sz w:val="22"/>
          <w:szCs w:val="22"/>
        </w:rPr>
        <w:t xml:space="preserve">Pengelolaan menu, meja, pesanan, dan pembayaran dalam satu ekosistem terintegrasi</w:t>
      </w:r>
    </w:p>
    <w:p>
      <w:pPr>
        <w:pStyle w:val="ListParagraph"/>
        <w:numPr>
          <w:ilvl w:val="0"/>
          <w:numId w:val="2"/>
        </w:numPr>
        <w:spacing w:before="60" w:after="60"/>
      </w:pPr>
      <w:r>
        <w:rPr>
          <w:rFonts w:ascii="Arial" w:cs="Arial" w:eastAsia="Arial" w:hAnsi="Arial"/>
          <w:color w:val="1C1C1C"/>
          <w:sz w:val="22"/>
          <w:szCs w:val="22"/>
        </w:rPr>
        <w:t xml:space="preserve">Perhitungan, pencatatan, dan pelaporan otomatis PBJT Restoran 10% sesuai kewajiban perpajakan daerah</w:t>
      </w:r>
    </w:p>
    <w:p>
      <w:pPr>
        <w:pStyle w:val="ListParagraph"/>
        <w:numPr>
          <w:ilvl w:val="0"/>
          <w:numId w:val="2"/>
        </w:numPr>
        <w:spacing w:before="60" w:after="60"/>
      </w:pPr>
      <w:r>
        <w:rPr>
          <w:rFonts w:ascii="Arial" w:cs="Arial" w:eastAsia="Arial" w:hAnsi="Arial"/>
          <w:color w:val="1C1C1C"/>
          <w:sz w:val="22"/>
          <w:szCs w:val="22"/>
        </w:rPr>
        <w:t xml:space="preserve">Laporan keuangan dan operasional harian, mingguan, dan bulanan</w:t>
      </w:r>
    </w:p>
    <w:p>
      <w:pPr>
        <w:pStyle w:val="ListParagraph"/>
        <w:numPr>
          <w:ilvl w:val="0"/>
          <w:numId w:val="2"/>
        </w:numPr>
        <w:spacing w:before="60" w:after="60"/>
      </w:pPr>
      <w:r>
        <w:rPr>
          <w:rFonts w:ascii="Arial" w:cs="Arial" w:eastAsia="Arial" w:hAnsi="Arial"/>
          <w:color w:val="1C1C1C"/>
          <w:sz w:val="22"/>
          <w:szCs w:val="22"/>
        </w:rPr>
        <w:t xml:space="preserve">Manajemen pengguna dan kontrol akses berbasis peran (Role-Based Access Control)</w:t>
      </w:r>
    </w:p>
    <w:p>
      <w:pPr>
        <w:pStyle w:val="ListParagraph"/>
        <w:numPr>
          <w:ilvl w:val="0"/>
          <w:numId w:val="2"/>
        </w:numPr>
        <w:spacing w:before="60" w:after="60"/>
      </w:pPr>
      <w:r>
        <w:rPr>
          <w:rFonts w:ascii="Arial" w:cs="Arial" w:eastAsia="Arial" w:hAnsi="Arial"/>
          <w:color w:val="1C1C1C"/>
          <w:sz w:val="22"/>
          <w:szCs w:val="22"/>
        </w:rPr>
        <w:t xml:space="preserve">Mode offline terbatas dengan sinkronisasi otomatis saat koneksi pulih</w:t>
      </w:r>
    </w:p>
    <w:p>
      <w:pPr>
        <w:spacing w:before="120" w:after="0"/>
      </w:pPr>
    </w:p>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2. Tujuan &amp; Sasaran Produk</w:t>
      </w:r>
    </w:p>
    <w:p>
      <w:pPr>
        <w:pStyle w:val="Heading2"/>
        <w:spacing w:before="360" w:after="160"/>
      </w:pPr>
      <w:r>
        <w:rPr>
          <w:rFonts w:ascii="Arial" w:cs="Arial" w:eastAsia="Arial" w:hAnsi="Arial"/>
          <w:b/>
          <w:bCs/>
          <w:color w:val="1A3C5E"/>
          <w:sz w:val="28"/>
          <w:szCs w:val="28"/>
        </w:rPr>
        <w:t xml:space="preserve">2.1 Pernyataan Masalah</w:t>
      </w:r>
    </w:p>
    <w:p>
      <w:pPr>
        <w:spacing w:before="80" w:after="100"/>
      </w:pPr>
      <w:r>
        <w:rPr>
          <w:rFonts w:ascii="Arial" w:cs="Arial" w:eastAsia="Arial" w:hAnsi="Arial"/>
          <w:color w:val="1C1C1C"/>
          <w:sz w:val="22"/>
          <w:szCs w:val="22"/>
        </w:rPr>
        <w:t xml:space="preserve">Banyak restoran dan kafe skala kecil hingga menengah masih mengandalkan pencatatan manual atau aplikasi kasir generik yang tidak sesuai dengan alur kerja mereka. Akibatnya, terjadi kesalahan pesanan, kehilangan pendapatan akibat slip yang tidak tercatat, dan ketidakmampuan menganalisis performa penjualan secara akurat.</w:t>
      </w:r>
    </w:p>
    <w:p>
      <w:pPr>
        <w:pStyle w:val="Heading2"/>
        <w:spacing w:before="360" w:after="160"/>
      </w:pPr>
      <w:r>
        <w:rPr>
          <w:rFonts w:ascii="Arial" w:cs="Arial" w:eastAsia="Arial" w:hAnsi="Arial"/>
          <w:b/>
          <w:bCs/>
          <w:color w:val="1A3C5E"/>
          <w:sz w:val="28"/>
          <w:szCs w:val="28"/>
        </w:rPr>
        <w:t xml:space="preserve">2.2 Tujuan Produk</w:t>
      </w:r>
    </w:p>
    <w:p>
      <w:pPr>
        <w:pStyle w:val="ListParagraph"/>
        <w:numPr>
          <w:ilvl w:val="0"/>
          <w:numId w:val="3"/>
        </w:numPr>
        <w:spacing w:before="60" w:after="60"/>
      </w:pPr>
      <w:r>
        <w:rPr>
          <w:rFonts w:ascii="Arial" w:cs="Arial" w:eastAsia="Arial" w:hAnsi="Arial"/>
          <w:color w:val="1C1C1C"/>
          <w:sz w:val="22"/>
          <w:szCs w:val="22"/>
        </w:rPr>
        <w:t xml:space="preserve">Mempercepat waktu layanan dari pencatatan pesanan hingga penerbitan struk menjadi kurang dari 60 detik per transaksi.</w:t>
      </w:r>
    </w:p>
    <w:p>
      <w:pPr>
        <w:pStyle w:val="ListParagraph"/>
        <w:numPr>
          <w:ilvl w:val="0"/>
          <w:numId w:val="3"/>
        </w:numPr>
        <w:spacing w:before="60" w:after="60"/>
      </w:pPr>
      <w:r>
        <w:rPr>
          <w:rFonts w:ascii="Arial" w:cs="Arial" w:eastAsia="Arial" w:hAnsi="Arial"/>
          <w:color w:val="1C1C1C"/>
          <w:sz w:val="22"/>
          <w:szCs w:val="22"/>
        </w:rPr>
        <w:t xml:space="preserve">Mengurangi kesalahan pesanan sampai dengan 90% dibandingkan metode manual.</w:t>
      </w:r>
    </w:p>
    <w:p>
      <w:pPr>
        <w:pStyle w:val="ListParagraph"/>
        <w:numPr>
          <w:ilvl w:val="0"/>
          <w:numId w:val="3"/>
        </w:numPr>
        <w:spacing w:before="60" w:after="60"/>
      </w:pPr>
      <w:r>
        <w:rPr>
          <w:rFonts w:ascii="Arial" w:cs="Arial" w:eastAsia="Arial" w:hAnsi="Arial"/>
          <w:color w:val="1C1C1C"/>
          <w:sz w:val="22"/>
          <w:szCs w:val="22"/>
        </w:rPr>
        <w:t xml:space="preserve">Menyediakan laporan penjualan otomatis yang dapat diakses oleh manajer setiap saat tanpa perlu perhitungan manual.</w:t>
      </w:r>
    </w:p>
    <w:p>
      <w:pPr>
        <w:pStyle w:val="ListParagraph"/>
        <w:numPr>
          <w:ilvl w:val="0"/>
          <w:numId w:val="3"/>
        </w:numPr>
        <w:spacing w:before="60" w:after="60"/>
      </w:pPr>
      <w:r>
        <w:rPr>
          <w:rFonts w:ascii="Arial" w:cs="Arial" w:eastAsia="Arial" w:hAnsi="Arial"/>
          <w:color w:val="1C1C1C"/>
          <w:sz w:val="22"/>
          <w:szCs w:val="22"/>
        </w:rPr>
        <w:t xml:space="preserve">Memungkinkan pengelolaan multi-kasir dalam satu outlet dengan kontrol akses yang aman.</w:t>
      </w:r>
    </w:p>
    <w:p>
      <w:pPr>
        <w:pStyle w:val="ListParagraph"/>
        <w:numPr>
          <w:ilvl w:val="0"/>
          <w:numId w:val="3"/>
        </w:numPr>
        <w:spacing w:before="60" w:after="60"/>
      </w:pPr>
      <w:r>
        <w:rPr>
          <w:rFonts w:ascii="Arial" w:cs="Arial" w:eastAsia="Arial" w:hAnsi="Arial"/>
          <w:color w:val="1C1C1C"/>
          <w:sz w:val="22"/>
          <w:szCs w:val="22"/>
        </w:rPr>
        <w:t xml:space="preserve">Menyediakan fondasi data untuk pengambilan keputusan stok dan menu berdasarkan data penjualan aktual.</w:t>
      </w:r>
    </w:p>
    <w:p>
      <w:pPr>
        <w:spacing w:before="120" w:after="0"/>
      </w:pPr>
    </w:p>
    <w:p>
      <w:pPr>
        <w:pStyle w:val="Heading2"/>
        <w:spacing w:before="360" w:after="160"/>
      </w:pPr>
      <w:r>
        <w:rPr>
          <w:rFonts w:ascii="Arial" w:cs="Arial" w:eastAsia="Arial" w:hAnsi="Arial"/>
          <w:b/>
          <w:bCs/>
          <w:color w:val="1A3C5E"/>
          <w:sz w:val="28"/>
          <w:szCs w:val="28"/>
        </w:rPr>
        <w:t xml:space="preserve">2.3 Kriteria Keberhasilan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Waktu transaksi</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Rata-rata &lt; 60 detik dari input pesanan hingga cetak struk</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Akurasi pesanan</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&gt; 99% — tidak ada perbedaan antara pesanan tercatat dan yang dikirim ke dapur</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Uptime sistem</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&gt; 99,5% dalam kondisi koneksi normal</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Tingkat adopsi kasir</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&gt; 90% kasir mampu mengoperasikan tanpa pelatihan lebih dari 1 jam</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Akurasi laporan</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100% — tidak ada selisih antara total transaksi dan laporan akhir hari</w:t>
            </w:r>
          </w:p>
        </w:tc>
      </w:tr>
    </w:tbl>
    <w:p>
      <w:pPr>
        <w:spacing w:before="120" w:after="0"/>
      </w:pPr>
    </w:p>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3. Pengguna &amp; Peran Sistem</w:t>
      </w:r>
    </w:p>
    <w:p>
      <w:pPr>
        <w:pStyle w:val="Heading2"/>
        <w:spacing w:before="360" w:after="160"/>
      </w:pPr>
      <w:r>
        <w:rPr>
          <w:rFonts w:ascii="Arial" w:cs="Arial" w:eastAsia="Arial" w:hAnsi="Arial"/>
          <w:b/>
          <w:bCs/>
          <w:color w:val="1A3C5E"/>
          <w:sz w:val="28"/>
          <w:szCs w:val="28"/>
        </w:rPr>
        <w:t xml:space="preserve">3.1 Peta Peran Pengguna</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500"/>
        <w:gridCol w:w="2260"/>
      </w:tblGrid>
      <w:tr>
        <w:trPr>
          <w:tblHeader/>
        </w:trPr>
        <w:tc>
          <w:tcPr>
            <w:tcW w:type="dxa" w:w="16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Peran</w:t>
            </w:r>
          </w:p>
        </w:tc>
        <w:tc>
          <w:tcPr>
            <w:tcW w:type="dxa" w:w="20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Nama Umum</w:t>
            </w:r>
          </w:p>
        </w:tc>
        <w:tc>
          <w:tcPr>
            <w:tcW w:type="dxa" w:w="35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Tanggung Jawab Utama</w:t>
            </w:r>
          </w:p>
        </w:tc>
        <w:tc>
          <w:tcPr>
            <w:tcW w:type="dxa" w:w="226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Akses Utama</w:t>
            </w:r>
          </w:p>
        </w:tc>
      </w:tr>
      <w:tr>
        <w:tc>
          <w:tcPr>
            <w:tcW w:type="dxa" w:w="16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Admin / Pemilik</w:t>
            </w:r>
          </w:p>
        </w:tc>
        <w:tc>
          <w:tcPr>
            <w:tcW w:type="dxa" w:w="2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Owner, Pemilik</w:t>
            </w:r>
          </w:p>
        </w:tc>
        <w:tc>
          <w:tcPr>
            <w:tcW w:type="dxa" w:w="3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Konfigurasi penuh sistem, manajemen pengguna, akses semua laporan dan data</w:t>
            </w:r>
          </w:p>
        </w:tc>
        <w:tc>
          <w:tcPr>
            <w:tcW w:type="dxa" w:w="22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Semua modul</w:t>
            </w:r>
          </w:p>
        </w:tc>
      </w:tr>
      <w:tr>
        <w:tc>
          <w:tcPr>
            <w:tcW w:type="dxa" w:w="16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Manajer</w:t>
            </w:r>
          </w:p>
        </w:tc>
        <w:tc>
          <w:tcPr>
            <w:tcW w:type="dxa" w:w="2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Manager, Supervisor</w:t>
            </w:r>
          </w:p>
        </w:tc>
        <w:tc>
          <w:tcPr>
            <w:tcW w:type="dxa" w:w="3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Manajemen menu, harga, diskon, laporan, pengawasan stok dan shift</w:t>
            </w:r>
          </w:p>
        </w:tc>
        <w:tc>
          <w:tcPr>
            <w:tcW w:type="dxa" w:w="22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Semua kecuali konfigurasi sistem</w:t>
            </w:r>
          </w:p>
        </w:tc>
      </w:tr>
      <w:tr>
        <w:tc>
          <w:tcPr>
            <w:tcW w:type="dxa" w:w="16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Kasir</w:t>
            </w:r>
          </w:p>
        </w:tc>
        <w:tc>
          <w:tcPr>
            <w:tcW w:type="dxa" w:w="2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Cashier, Operator</w:t>
            </w:r>
          </w:p>
        </w:tc>
        <w:tc>
          <w:tcPr>
            <w:tcW w:type="dxa" w:w="3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Melayani transaksi pelanggan: input pesanan, pembayaran, cetak struk</w:t>
            </w:r>
          </w:p>
        </w:tc>
        <w:tc>
          <w:tcPr>
            <w:tcW w:type="dxa" w:w="22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POS, Pesanan, Pembayaran</w:t>
            </w:r>
          </w:p>
        </w:tc>
      </w:tr>
      <w:tr>
        <w:tc>
          <w:tcPr>
            <w:tcW w:type="dxa" w:w="16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Pramusaji</w:t>
            </w:r>
          </w:p>
        </w:tc>
        <w:tc>
          <w:tcPr>
            <w:tcW w:type="dxa" w:w="2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Waiter (opsional)</w:t>
            </w:r>
          </w:p>
        </w:tc>
        <w:tc>
          <w:tcPr>
            <w:tcW w:type="dxa" w:w="3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Input pesanan di meja dan kirim ke dapur, tanpa akses pembayaran</w:t>
            </w:r>
          </w:p>
        </w:tc>
        <w:tc>
          <w:tcPr>
            <w:tcW w:type="dxa" w:w="22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Manajemen Meja &amp; Pesanan</w:t>
            </w:r>
          </w:p>
        </w:tc>
      </w:tr>
    </w:tbl>
    <w:p>
      <w:pPr>
        <w:spacing w:before="120" w:after="0"/>
      </w:pPr>
    </w:p>
    <w:p>
      <w:pPr>
        <w:pStyle w:val="Heading2"/>
        <w:spacing w:before="360" w:after="160"/>
      </w:pPr>
      <w:r>
        <w:rPr>
          <w:rFonts w:ascii="Arial" w:cs="Arial" w:eastAsia="Arial" w:hAnsi="Arial"/>
          <w:b/>
          <w:bCs/>
          <w:color w:val="1A3C5E"/>
          <w:sz w:val="28"/>
          <w:szCs w:val="28"/>
        </w:rPr>
        <w:t xml:space="preserve">3.2 Konteks Penggunaan</w:t>
      </w:r>
    </w:p>
    <w:p>
      <w:pPr>
        <w:pStyle w:val="ListParagraph"/>
        <w:numPr>
          <w:ilvl w:val="0"/>
          <w:numId w:val="2"/>
        </w:numPr>
        <w:spacing w:before="60" w:after="60"/>
      </w:pPr>
      <w:r>
        <w:rPr>
          <w:rFonts w:ascii="Arial" w:cs="Arial" w:eastAsia="Arial" w:hAnsi="Arial"/>
          <w:color w:val="1C1C1C"/>
          <w:sz w:val="22"/>
          <w:szCs w:val="22"/>
        </w:rPr>
        <w:t xml:space="preserve">Kasir beroperasi di counter pembayaran menggunakan tablet 10–13 inci atau PC dengan layar sentuh</w:t>
      </w:r>
    </w:p>
    <w:p>
      <w:pPr>
        <w:pStyle w:val="ListParagraph"/>
        <w:numPr>
          <w:ilvl w:val="0"/>
          <w:numId w:val="2"/>
        </w:numPr>
        <w:spacing w:before="60" w:after="60"/>
      </w:pPr>
      <w:r>
        <w:rPr>
          <w:rFonts w:ascii="Arial" w:cs="Arial" w:eastAsia="Arial" w:hAnsi="Arial"/>
          <w:color w:val="1C1C1C"/>
          <w:sz w:val="22"/>
          <w:szCs w:val="22"/>
        </w:rPr>
        <w:t xml:space="preserve">Manajer memantau laporan melalui PC atau tablet pribadi dari area kantor atau area makan</w:t>
      </w:r>
    </w:p>
    <w:p>
      <w:pPr>
        <w:pStyle w:val="ListParagraph"/>
        <w:numPr>
          <w:ilvl w:val="0"/>
          <w:numId w:val="2"/>
        </w:numPr>
        <w:spacing w:before="60" w:after="60"/>
      </w:pPr>
      <w:r>
        <w:rPr>
          <w:rFonts w:ascii="Arial" w:cs="Arial" w:eastAsia="Arial" w:hAnsi="Arial"/>
          <w:color w:val="1C1C1C"/>
          <w:sz w:val="22"/>
          <w:szCs w:val="22"/>
        </w:rPr>
        <w:t xml:space="preserve">Pramusaji (jika diaktifkan) menggunakan tablet portabel berukuran 8–10 inci untuk input pesanan di meja</w:t>
      </w:r>
    </w:p>
    <w:p>
      <w:pPr>
        <w:pStyle w:val="ListParagraph"/>
        <w:numPr>
          <w:ilvl w:val="0"/>
          <w:numId w:val="2"/>
        </w:numPr>
        <w:spacing w:before="60" w:after="60"/>
      </w:pPr>
      <w:r>
        <w:rPr>
          <w:rFonts w:ascii="Arial" w:cs="Arial" w:eastAsia="Arial" w:hAnsi="Arial"/>
          <w:color w:val="1C1C1C"/>
          <w:sz w:val="22"/>
          <w:szCs w:val="22"/>
        </w:rPr>
        <w:t xml:space="preserve">Admin mengakses dashboard konfigurasi dari PC — fitur sensitif tidak disarankan diakses dari tablet</w:t>
      </w:r>
    </w:p>
    <w:p>
      <w:pPr>
        <w:spacing w:before="120" w:after="0"/>
      </w:pPr>
    </w:p>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4. Platform &amp; Spesifikasi Teknis</w:t>
      </w:r>
    </w:p>
    <w:p>
      <w:pPr>
        <w:pStyle w:val="Heading2"/>
        <w:spacing w:before="360" w:after="160"/>
      </w:pPr>
      <w:r>
        <w:rPr>
          <w:rFonts w:ascii="Arial" w:cs="Arial" w:eastAsia="Arial" w:hAnsi="Arial"/>
          <w:b/>
          <w:bCs/>
          <w:color w:val="1A3C5E"/>
          <w:sz w:val="28"/>
          <w:szCs w:val="28"/>
        </w:rPr>
        <w:t xml:space="preserve">4.1 Platform yang Didukung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Tablet Android</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Android 10 ke atas, layar minimum 10 inci, RAM minimum 3 GB</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iPad (iOS/iPadOS)</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iPadOS 14 ke atas, semua model iPad Air, iPad Pro, iPad (generasi 8+)</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PC Windows</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Windows 10/11, browser Chrome/Edge terbaru, resolusi minimum 1280×800</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PC macOS</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macOS 11 Big Sur ke atas, browser Chrome/Safari terbaru</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PC Linux</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Ubuntu 20.04+ / Debian, browser Chrome/Firefox terbaru</w:t>
            </w:r>
          </w:p>
        </w:tc>
      </w:tr>
    </w:tbl>
    <w:p>
      <w:pPr>
        <w:pStyle w:val="Heading2"/>
        <w:spacing w:before="360" w:after="160"/>
      </w:pPr>
      <w:r>
        <w:rPr>
          <w:rFonts w:ascii="Arial" w:cs="Arial" w:eastAsia="Arial" w:hAnsi="Arial"/>
          <w:b/>
          <w:bCs/>
          <w:color w:val="1A3C5E"/>
          <w:sz w:val="28"/>
          <w:szCs w:val="28"/>
        </w:rPr>
        <w:t xml:space="preserve">4.2 Tipe Aplikasi</w:t>
      </w:r>
    </w:p>
    <w:p>
      <w:pPr>
        <w:spacing w:before="80" w:after="100"/>
      </w:pPr>
      <w:r>
        <w:rPr>
          <w:rFonts w:ascii="Arial" w:cs="Arial" w:eastAsia="Arial" w:hAnsi="Arial"/>
          <w:color w:val="1C1C1C"/>
          <w:sz w:val="22"/>
          <w:szCs w:val="22"/>
        </w:rPr>
        <w:t xml:space="preserve">Aplikasi dikembangkan sebagai Progressive Web App (PWA) berbasis web dengan opsi wrapping sebagai native app menggunakan framework Capacitor atau Electron. Pendekatan ini memungkinkan satu codebase berjalan di semua platform yang didukung tanpa pengembangan terpisah.</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Arsitektur Frontend</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React.js / Next.js dengan Tailwind CSS + komponen kustom</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Arsitektur Backend</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Node.js (Express) atau Laravel — tergantung preferensi tim</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Database</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PostgreSQL (cloud) + SQLite (local untuk mode offline)</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State Management</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Zustand atau Redux Toolkit</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Printer Struk</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ESC/POS via Web Serial API atau driver lokal</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Printer Dapur (KOT)</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ESC/POS, thermal printer, via jaringan LAN</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Sinkronisasi Offline</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Background sync via Service Worker + IndexedDB</w:t>
            </w:r>
          </w:p>
        </w:tc>
      </w:tr>
    </w:tbl>
    <w:p>
      <w:pPr>
        <w:pStyle w:val="Heading2"/>
        <w:spacing w:before="360" w:after="160"/>
      </w:pPr>
      <w:r>
        <w:rPr>
          <w:rFonts w:ascii="Arial" w:cs="Arial" w:eastAsia="Arial" w:hAnsi="Arial"/>
          <w:b/>
          <w:bCs/>
          <w:color w:val="1A3C5E"/>
          <w:sz w:val="28"/>
          <w:szCs w:val="28"/>
        </w:rPr>
        <w:t xml:space="preserve">4.3 Resolusi &amp; Breakpoint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Tablet Potrait</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768px – 1024px — layout 1 kolom, tombol besar min. 44px</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Tablet Landscape</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1024px – 1280px — layout 2 kolom, sidebar navigasi</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PC Desktop</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1280px ke atas — layout 3 kolom, sidebar + konten + panel</w:t>
            </w:r>
          </w:p>
        </w:tc>
      </w:tr>
    </w:tbl>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5. Pedoman Desain UI/UX</w:t>
      </w:r>
    </w:p>
    <w:p>
      <w:pPr>
        <w:pStyle w:val="Heading2"/>
        <w:spacing w:before="360" w:after="160"/>
      </w:pPr>
      <w:r>
        <w:rPr>
          <w:rFonts w:ascii="Arial" w:cs="Arial" w:eastAsia="Arial" w:hAnsi="Arial"/>
          <w:b/>
          <w:bCs/>
          <w:color w:val="1A3C5E"/>
          <w:sz w:val="28"/>
          <w:szCs w:val="28"/>
        </w:rPr>
        <w:t xml:space="preserve">5.1 Tema 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Gaya</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Clean Modern — flat design dengan aksen shadow tipis, tidak ada gradien berlebihan</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Warna Utama</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Navy Blue (#1A3C5E) untuk header, navigasi, dan elemen primer</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Warna Aksen</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Amber Gold (#E8A838) untuk tombol aksi utama (CTA), badge, dan highlight</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Background</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Putih bersih (#FFFFFF) untuk area konten, abu terang (#F4F6F9) untuk background halaman</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Tipografi</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Inter atau Poppins — sans-serif, keterbacaan tinggi di layar bercahaya</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Ukuran Font</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Body: 14–16px, Label: 12px, Judul Kartu: 16–20px, Nominal Harga: 18–24px bold</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Ikon</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Lucide Icons atau Phosphor Icons — outline style, konsisten sepanjang aplikasi</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Border Radius</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8px untuk kartu, 6px untuk tombol, 4px untuk input</w:t>
            </w:r>
          </w:p>
        </w:tc>
      </w:tr>
    </w:tbl>
    <w:p>
      <w:pPr>
        <w:pStyle w:val="Heading2"/>
        <w:spacing w:before="360" w:after="160"/>
      </w:pPr>
      <w:r>
        <w:rPr>
          <w:rFonts w:ascii="Arial" w:cs="Arial" w:eastAsia="Arial" w:hAnsi="Arial"/>
          <w:b/>
          <w:bCs/>
          <w:color w:val="1A3C5E"/>
          <w:sz w:val="28"/>
          <w:szCs w:val="28"/>
        </w:rPr>
        <w:t xml:space="preserve">5.2 Prinsip UX</w:t>
      </w:r>
    </w:p>
    <w:p>
      <w:pPr>
        <w:pStyle w:val="ListParagraph"/>
        <w:numPr>
          <w:ilvl w:val="0"/>
          <w:numId w:val="2"/>
        </w:numPr>
        <w:spacing w:before="60" w:after="60"/>
      </w:pPr>
      <w:r>
        <w:rPr>
          <w:rFonts w:ascii="Arial" w:cs="Arial" w:eastAsia="Arial" w:hAnsi="Arial"/>
          <w:color w:val="1C1C1C"/>
          <w:sz w:val="22"/>
          <w:szCs w:val="22"/>
        </w:rPr>
        <w:t xml:space="preserve">Tap Target Minimal 44×44px — semua tombol dan elemen interaktif memenuhi standar aksesibilitas sentuh</w:t>
      </w:r>
    </w:p>
    <w:p>
      <w:pPr>
        <w:pStyle w:val="ListParagraph"/>
        <w:numPr>
          <w:ilvl w:val="0"/>
          <w:numId w:val="2"/>
        </w:numPr>
        <w:spacing w:before="60" w:after="60"/>
      </w:pPr>
      <w:r>
        <w:rPr>
          <w:rFonts w:ascii="Arial" w:cs="Arial" w:eastAsia="Arial" w:hAnsi="Arial"/>
          <w:color w:val="1C1C1C"/>
          <w:sz w:val="22"/>
          <w:szCs w:val="22"/>
        </w:rPr>
        <w:t xml:space="preserve">Visual Feedback Instan — setiap interaksi (tap, klik, submit) memberikan respons visual dalam &lt; 100ms</w:t>
      </w:r>
    </w:p>
    <w:p>
      <w:pPr>
        <w:pStyle w:val="ListParagraph"/>
        <w:numPr>
          <w:ilvl w:val="0"/>
          <w:numId w:val="2"/>
        </w:numPr>
        <w:spacing w:before="60" w:after="60"/>
      </w:pPr>
      <w:r>
        <w:rPr>
          <w:rFonts w:ascii="Arial" w:cs="Arial" w:eastAsia="Arial" w:hAnsi="Arial"/>
          <w:color w:val="1C1C1C"/>
          <w:sz w:val="22"/>
          <w:szCs w:val="22"/>
        </w:rPr>
        <w:t xml:space="preserve">Konfirmasi Destruktif — aksi seperti hapus item, batal transaksi, atau reset shift selalu menampilkan dialog konfirmasi</w:t>
      </w:r>
    </w:p>
    <w:p>
      <w:pPr>
        <w:pStyle w:val="ListParagraph"/>
        <w:numPr>
          <w:ilvl w:val="0"/>
          <w:numId w:val="2"/>
        </w:numPr>
        <w:spacing w:before="60" w:after="60"/>
      </w:pPr>
      <w:r>
        <w:rPr>
          <w:rFonts w:ascii="Arial" w:cs="Arial" w:eastAsia="Arial" w:hAnsi="Arial"/>
          <w:color w:val="1C1C1C"/>
          <w:sz w:val="22"/>
          <w:szCs w:val="22"/>
        </w:rPr>
        <w:t xml:space="preserve">Navigasi Maksimal 3 Klik — tidak ada fitur utama yang membutuhkan lebih dari 3 langkah navigasi dari dashboard</w:t>
      </w:r>
    </w:p>
    <w:p>
      <w:pPr>
        <w:pStyle w:val="ListParagraph"/>
        <w:numPr>
          <w:ilvl w:val="0"/>
          <w:numId w:val="2"/>
        </w:numPr>
        <w:spacing w:before="60" w:after="60"/>
      </w:pPr>
      <w:r>
        <w:rPr>
          <w:rFonts w:ascii="Arial" w:cs="Arial" w:eastAsia="Arial" w:hAnsi="Arial"/>
          <w:color w:val="1C1C1C"/>
          <w:sz w:val="22"/>
          <w:szCs w:val="22"/>
        </w:rPr>
        <w:t xml:space="preserve">Mode Malam (Dark Mode) — tersedia sebagai opsi untuk lingkungan dengan pencahayaan rendah</w:t>
      </w:r>
    </w:p>
    <w:p>
      <w:pPr>
        <w:pStyle w:val="ListParagraph"/>
        <w:numPr>
          <w:ilvl w:val="0"/>
          <w:numId w:val="2"/>
        </w:numPr>
        <w:spacing w:before="60" w:after="60"/>
      </w:pPr>
      <w:r>
        <w:rPr>
          <w:rFonts w:ascii="Arial" w:cs="Arial" w:eastAsia="Arial" w:hAnsi="Arial"/>
          <w:color w:val="1C1C1C"/>
          <w:sz w:val="22"/>
          <w:szCs w:val="22"/>
        </w:rPr>
        <w:t xml:space="preserve">Pesan Error yang Jelas — tidak ada pesan error teknis; semua diterjemahkan ke bahasa operasional yang mudah dipahami</w:t>
      </w:r>
    </w:p>
    <w:p>
      <w:pPr>
        <w:spacing w:before="120" w:after="0"/>
      </w:pPr>
    </w:p>
    <w:p>
      <w:pPr>
        <w:pStyle w:val="Heading2"/>
        <w:spacing w:before="360" w:after="160"/>
      </w:pPr>
      <w:r>
        <w:rPr>
          <w:rFonts w:ascii="Arial" w:cs="Arial" w:eastAsia="Arial" w:hAnsi="Arial"/>
          <w:b/>
          <w:bCs/>
          <w:color w:val="1A3C5E"/>
          <w:sz w:val="28"/>
          <w:szCs w:val="28"/>
        </w:rPr>
        <w:t xml:space="preserve">5.3 Layout Utama Aplikasi</w:t>
      </w:r>
    </w:p>
    <w:p>
      <w:pPr>
        <w:spacing w:before="80" w:after="100"/>
      </w:pPr>
      <w:r>
        <w:rPr>
          <w:rFonts w:ascii="Arial" w:cs="Arial" w:eastAsia="Arial" w:hAnsi="Arial"/>
          <w:color w:val="1C1C1C"/>
          <w:sz w:val="22"/>
          <w:szCs w:val="22"/>
        </w:rPr>
        <w:t xml:space="preserve">Aplikasi menggunakan layout sidebar kiri + area konten utama untuk PC, dan bottom navigation bar untuk tablet portrait. Berikut komponen layout utama:</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Komponen</w:t>
            </w:r>
          </w:p>
        </w:tc>
        <w:tc>
          <w:tcPr>
            <w:tcW w:type="dxa" w:w="716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Sidebar Navigasi</w:t>
            </w:r>
          </w:p>
        </w:tc>
        <w:tc>
          <w:tcPr>
            <w:tcW w:type="dxa" w:w="71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Ikon + label modul: Dashboard, Kasir, Pesanan, Menu, Laporan, Pengaturan</w:t>
            </w:r>
          </w:p>
        </w:tc>
      </w:tr>
      <w:tr>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Header Bar</w:t>
            </w:r>
          </w:p>
        </w:tc>
        <w:tc>
          <w:tcPr>
            <w:tcW w:type="dxa" w:w="71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Nama outlet, nama pengguna, jam sistem, tombol logout, indikator status koneksi</w:t>
            </w:r>
          </w:p>
        </w:tc>
      </w:tr>
      <w:tr>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Area Konten</w:t>
            </w:r>
          </w:p>
        </w:tc>
        <w:tc>
          <w:tcPr>
            <w:tcW w:type="dxa" w:w="71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Konten modul aktif — full-width di tablet, ⅔ layar di PC</w:t>
            </w:r>
          </w:p>
        </w:tc>
      </w:tr>
      <w:tr>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Panel Samping</w:t>
            </w:r>
          </w:p>
        </w:tc>
        <w:tc>
          <w:tcPr>
            <w:tcW w:type="dxa" w:w="71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Keranjang pesanan aktif, ringkasan bill — khusus mode PC</w:t>
            </w:r>
          </w:p>
        </w:tc>
      </w:tr>
      <w:tr>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Toast Notification</w:t>
            </w:r>
          </w:p>
        </w:tc>
        <w:tc>
          <w:tcPr>
            <w:tcW w:type="dxa" w:w="71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Notifikasi non-blocking di sudut kanan atas: berhasil, peringatan, error</w:t>
            </w:r>
          </w:p>
        </w:tc>
      </w:tr>
      <w:tr>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Modal Dialog</w:t>
            </w:r>
          </w:p>
        </w:tc>
        <w:tc>
          <w:tcPr>
            <w:tcW w:type="dxa" w:w="71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Konfirmasi aksi, input tambahan, detail item — overlay dengan backdrop blur</w:t>
            </w:r>
          </w:p>
        </w:tc>
      </w:tr>
    </w:tbl>
    <w:p>
      <w:pPr>
        <w:spacing w:before="120" w:after="0"/>
      </w:pPr>
    </w:p>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Modul 1 — Autentikasi &amp; Manajemen Pengguna</w:t>
      </w:r>
    </w:p>
    <w:p>
      <w:pPr>
        <w:pStyle w:val="Heading2"/>
        <w:spacing w:before="360" w:after="160"/>
      </w:pPr>
      <w:r>
        <w:rPr>
          <w:rFonts w:ascii="Arial" w:cs="Arial" w:eastAsia="Arial" w:hAnsi="Arial"/>
          <w:b/>
          <w:bCs/>
          <w:color w:val="1A3C5E"/>
          <w:sz w:val="28"/>
          <w:szCs w:val="28"/>
        </w:rPr>
        <w:t xml:space="preserve">1.1 Deskripsi Modul</w:t>
      </w:r>
    </w:p>
    <w:p>
      <w:pPr>
        <w:spacing w:before="80" w:after="100"/>
      </w:pPr>
      <w:r>
        <w:rPr>
          <w:rFonts w:ascii="Arial" w:cs="Arial" w:eastAsia="Arial" w:hAnsi="Arial"/>
          <w:color w:val="1C1C1C"/>
          <w:sz w:val="22"/>
          <w:szCs w:val="22"/>
        </w:rPr>
        <w:t xml:space="preserve">Modul ini menangani proses login, manajemen sesi, pengelolaan akun pengguna, penetapan peran, dan audit log aktivitas. Keamanan akses menjadi prioritas utama karena sistem ini menyimpan data transaksi keuangan.</w:t>
      </w:r>
    </w:p>
    <w:p>
      <w:pPr>
        <w:pStyle w:val="Heading2"/>
        <w:spacing w:before="360" w:after="160"/>
      </w:pPr>
      <w:r>
        <w:rPr>
          <w:rFonts w:ascii="Arial" w:cs="Arial" w:eastAsia="Arial" w:hAnsi="Arial"/>
          <w:b/>
          <w:bCs/>
          <w:color w:val="1A3C5E"/>
          <w:sz w:val="28"/>
          <w:szCs w:val="28"/>
        </w:rPr>
        <w:t xml:space="preserve">1.2 Fitur &amp; Persyaratan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2500"/>
        <w:gridCol w:w="2880"/>
        <w:gridCol w:w="1200"/>
        <w:gridCol w:w="1100"/>
        <w:gridCol w:w="1400"/>
      </w:tblGrid>
      <w:tr>
        <w:trPr>
          <w:tblHeader/>
        </w:trPr>
        <w:tc>
          <w:tcPr>
            <w:tcW w:type="dxa" w:w="2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25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Nama Fitur</w:t>
            </w:r>
          </w:p>
        </w:tc>
        <w:tc>
          <w:tcPr>
            <w:tcW w:type="dxa" w:w="28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Deskripsi</w:t>
            </w:r>
          </w:p>
        </w:tc>
        <w:tc>
          <w:tcPr>
            <w:tcW w:type="dxa" w:w="1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Aktor</w:t>
            </w:r>
          </w:p>
        </w:tc>
        <w:tc>
          <w:tcPr>
            <w:tcW w:type="dxa" w:w="11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Prioritas</w:t>
            </w:r>
          </w:p>
        </w:tc>
        <w:tc>
          <w:tcPr>
            <w:tcW w:type="dxa" w:w="14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1.1</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Login PIN</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Kasir login menggunakan PIN 4-6 digit — cepat dan aman untuk pergantian shift</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1.2</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Login Password</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Admin dan manajer login dengan username + password</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1.3</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Login Biometrik</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Login sidik jari atau face ID pada perangkat yang mendukung</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Semua</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Opsional</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1.4</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Manajemen Pengguna</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CRUD pengguna: nama, peran, PIN/password, foto profil, status aktif/nonaktif</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1.5</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Penetapan Peran</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Assign peran (Admin/Manajer/Kasir/Pramusaji) per pengguna</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1.6</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Sesi Otomatis Habis</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Sesi berakhir otomatis setelah X menit tidak aktif (dapat dikonfigurasi)</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Semua</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1.7</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Pergantian Kasir</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Kasir dapat berganti tanpa menutup sesi aplikasi — lock screen dengan PIN</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1.8</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Audit Log Akses</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Catat waktu login, logout, dan pergantian pengguna dengan timestamp</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1.9</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Reset PIN/Password</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Admin dapat reset kredensial pengguna lain melalui panel manajemen</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bl>
    <w:p>
      <w:pPr>
        <w:spacing w:before="120" w:after="0"/>
      </w:pPr>
    </w:p>
    <w:p>
      <w:pPr>
        <w:pStyle w:val="Heading2"/>
        <w:spacing w:before="360" w:after="160"/>
      </w:pPr>
      <w:r>
        <w:rPr>
          <w:rFonts w:ascii="Arial" w:cs="Arial" w:eastAsia="Arial" w:hAnsi="Arial"/>
          <w:b/>
          <w:bCs/>
          <w:color w:val="1A3C5E"/>
          <w:sz w:val="28"/>
          <w:szCs w:val="28"/>
        </w:rPr>
        <w:t xml:space="preserve">1.3 Alur Login Kasir</w:t>
      </w:r>
    </w:p>
    <w:p>
      <w:pPr>
        <w:pStyle w:val="ListParagraph"/>
        <w:numPr>
          <w:ilvl w:val="0"/>
          <w:numId w:val="3"/>
        </w:numPr>
        <w:spacing w:before="60" w:after="60"/>
      </w:pPr>
      <w:r>
        <w:rPr>
          <w:rFonts w:ascii="Arial" w:cs="Arial" w:eastAsia="Arial" w:hAnsi="Arial"/>
          <w:color w:val="1C1C1C"/>
          <w:sz w:val="22"/>
          <w:szCs w:val="22"/>
        </w:rPr>
        <w:t xml:space="preserve">Layar awal menampilkan numpad PIN 4-6 digit dan nama outlet</w:t>
      </w:r>
    </w:p>
    <w:p>
      <w:pPr>
        <w:pStyle w:val="ListParagraph"/>
        <w:numPr>
          <w:ilvl w:val="0"/>
          <w:numId w:val="3"/>
        </w:numPr>
        <w:spacing w:before="60" w:after="60"/>
      </w:pPr>
      <w:r>
        <w:rPr>
          <w:rFonts w:ascii="Arial" w:cs="Arial" w:eastAsia="Arial" w:hAnsi="Arial"/>
          <w:color w:val="1C1C1C"/>
          <w:sz w:val="22"/>
          <w:szCs w:val="22"/>
        </w:rPr>
        <w:t xml:space="preserve">Kasir memasukkan PIN — jika lebih dari satu kasir aktif, pilih nama terlebih dahulu</w:t>
      </w:r>
    </w:p>
    <w:p>
      <w:pPr>
        <w:pStyle w:val="ListParagraph"/>
        <w:numPr>
          <w:ilvl w:val="0"/>
          <w:numId w:val="3"/>
        </w:numPr>
        <w:spacing w:before="60" w:after="60"/>
      </w:pPr>
      <w:r>
        <w:rPr>
          <w:rFonts w:ascii="Arial" w:cs="Arial" w:eastAsia="Arial" w:hAnsi="Arial"/>
          <w:color w:val="1C1C1C"/>
          <w:sz w:val="22"/>
          <w:szCs w:val="22"/>
        </w:rPr>
        <w:t xml:space="preserve">Sistem memvalidasi PIN dalam &lt; 500ms</w:t>
      </w:r>
    </w:p>
    <w:p>
      <w:pPr>
        <w:pStyle w:val="ListParagraph"/>
        <w:numPr>
          <w:ilvl w:val="0"/>
          <w:numId w:val="3"/>
        </w:numPr>
        <w:spacing w:before="60" w:after="60"/>
      </w:pPr>
      <w:r>
        <w:rPr>
          <w:rFonts w:ascii="Arial" w:cs="Arial" w:eastAsia="Arial" w:hAnsi="Arial"/>
          <w:color w:val="1C1C1C"/>
          <w:sz w:val="22"/>
          <w:szCs w:val="22"/>
        </w:rPr>
        <w:t xml:space="preserve">Jika benar: langsung masuk ke layar POS</w:t>
      </w:r>
    </w:p>
    <w:p>
      <w:pPr>
        <w:pStyle w:val="ListParagraph"/>
        <w:numPr>
          <w:ilvl w:val="0"/>
          <w:numId w:val="3"/>
        </w:numPr>
        <w:spacing w:before="60" w:after="60"/>
      </w:pPr>
      <w:r>
        <w:rPr>
          <w:rFonts w:ascii="Arial" w:cs="Arial" w:eastAsia="Arial" w:hAnsi="Arial"/>
          <w:color w:val="1C1C1C"/>
          <w:sz w:val="22"/>
          <w:szCs w:val="22"/>
        </w:rPr>
        <w:t xml:space="preserve">Jika salah: tampil pesan error, blokir sementara setelah 5 percobaan gagal</w:t>
      </w:r>
    </w:p>
    <w:p>
      <w:pPr>
        <w:spacing w:before="120" w:after="0"/>
      </w:pPr>
    </w:p>
    <w:p>
      <w:pPr>
        <w:pStyle w:val="Heading2"/>
        <w:spacing w:before="360" w:after="160"/>
      </w:pPr>
      <w:r>
        <w:rPr>
          <w:rFonts w:ascii="Arial" w:cs="Arial" w:eastAsia="Arial" w:hAnsi="Arial"/>
          <w:b/>
          <w:bCs/>
          <w:color w:val="1A3C5E"/>
          <w:sz w:val="28"/>
          <w:szCs w:val="28"/>
        </w:rPr>
        <w:t xml:space="preserve">1.4 Kontrol Akses per Peran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575"/>
        <w:gridCol w:w="1575"/>
        <w:gridCol w:w="1575"/>
        <w:gridCol w:w="1575"/>
      </w:tblGrid>
      <w:tr>
        <w:trPr>
          <w:tblHeader/>
        </w:trPr>
        <w:tc>
          <w:tcPr>
            <w:tcW w:type="dxa" w:w="306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Modul / Fitur</w:t>
            </w:r>
          </w:p>
        </w:tc>
        <w:tc>
          <w:tcPr>
            <w:tcW w:type="dxa" w:w="1575"/>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Admin</w:t>
            </w:r>
          </w:p>
        </w:tc>
        <w:tc>
          <w:tcPr>
            <w:tcW w:type="dxa" w:w="1575"/>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Manajer</w:t>
            </w:r>
          </w:p>
        </w:tc>
        <w:tc>
          <w:tcPr>
            <w:tcW w:type="dxa" w:w="1575"/>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Kasir</w:t>
            </w:r>
          </w:p>
        </w:tc>
        <w:tc>
          <w:tcPr>
            <w:tcW w:type="dxa" w:w="1575"/>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Pramusaji</w:t>
            </w:r>
          </w:p>
        </w:tc>
      </w:tr>
      <w:tr>
        <w:tc>
          <w:tcPr>
            <w:tcW w:type="dxa" w:w="30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Kasir / POS</w:t>
            </w:r>
          </w:p>
        </w:tc>
        <w:tc>
          <w:tcPr>
            <w:tcW w:type="dxa" w:w="1575"/>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1575"/>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1575"/>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1575"/>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r>
      <w:tr>
        <w:tc>
          <w:tcPr>
            <w:tcW w:type="dxa" w:w="30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Input Pesanan</w:t>
            </w:r>
          </w:p>
        </w:tc>
        <w:tc>
          <w:tcPr>
            <w:tcW w:type="dxa" w:w="1575"/>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1575"/>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1575"/>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1575"/>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r>
      <w:tr>
        <w:tc>
          <w:tcPr>
            <w:tcW w:type="dxa" w:w="30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Pembayaran &amp; Struk</w:t>
            </w:r>
          </w:p>
        </w:tc>
        <w:tc>
          <w:tcPr>
            <w:tcW w:type="dxa" w:w="1575"/>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1575"/>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1575"/>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1575"/>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r>
      <w:tr>
        <w:tc>
          <w:tcPr>
            <w:tcW w:type="dxa" w:w="30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Manajemen Menu</w:t>
            </w:r>
          </w:p>
        </w:tc>
        <w:tc>
          <w:tcPr>
            <w:tcW w:type="dxa" w:w="1575"/>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1575"/>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1575"/>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1575"/>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r>
      <w:tr>
        <w:tc>
          <w:tcPr>
            <w:tcW w:type="dxa" w:w="30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Manajemen Meja</w:t>
            </w:r>
          </w:p>
        </w:tc>
        <w:tc>
          <w:tcPr>
            <w:tcW w:type="dxa" w:w="1575"/>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1575"/>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1575"/>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1575"/>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r>
      <w:tr>
        <w:tc>
          <w:tcPr>
            <w:tcW w:type="dxa" w:w="30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Diskon &amp; Promo</w:t>
            </w:r>
          </w:p>
        </w:tc>
        <w:tc>
          <w:tcPr>
            <w:tcW w:type="dxa" w:w="1575"/>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1575"/>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1575"/>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1575"/>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r>
      <w:tr>
        <w:tc>
          <w:tcPr>
            <w:tcW w:type="dxa" w:w="30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Laporan Keuangan</w:t>
            </w:r>
          </w:p>
        </w:tc>
        <w:tc>
          <w:tcPr>
            <w:tcW w:type="dxa" w:w="1575"/>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1575"/>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1575"/>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1575"/>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r>
      <w:tr>
        <w:tc>
          <w:tcPr>
            <w:tcW w:type="dxa" w:w="30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Manajemen Inventaris</w:t>
            </w:r>
          </w:p>
        </w:tc>
        <w:tc>
          <w:tcPr>
            <w:tcW w:type="dxa" w:w="1575"/>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1575"/>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1575"/>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1575"/>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r>
      <w:tr>
        <w:tc>
          <w:tcPr>
            <w:tcW w:type="dxa" w:w="30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Manajemen Pengguna</w:t>
            </w:r>
          </w:p>
        </w:tc>
        <w:tc>
          <w:tcPr>
            <w:tcW w:type="dxa" w:w="1575"/>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1575"/>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1575"/>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1575"/>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r>
      <w:tr>
        <w:tc>
          <w:tcPr>
            <w:tcW w:type="dxa" w:w="30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Pengaturan Sistem</w:t>
            </w:r>
          </w:p>
        </w:tc>
        <w:tc>
          <w:tcPr>
            <w:tcW w:type="dxa" w:w="1575"/>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1575"/>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1575"/>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1575"/>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r>
    </w:tbl>
    <w:p>
      <w:pPr>
        <w:spacing w:before="120" w:after="0"/>
      </w:pPr>
    </w:p>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Modul 2 — Manajemen Menu</w:t>
      </w:r>
    </w:p>
    <w:p>
      <w:pPr>
        <w:pStyle w:val="Heading2"/>
        <w:spacing w:before="360" w:after="160"/>
      </w:pPr>
      <w:r>
        <w:rPr>
          <w:rFonts w:ascii="Arial" w:cs="Arial" w:eastAsia="Arial" w:hAnsi="Arial"/>
          <w:b/>
          <w:bCs/>
          <w:color w:val="1A3C5E"/>
          <w:sz w:val="28"/>
          <w:szCs w:val="28"/>
        </w:rPr>
        <w:t xml:space="preserve">2.1 Deskripsi Modul</w:t>
      </w:r>
    </w:p>
    <w:p>
      <w:pPr>
        <w:spacing w:before="80" w:after="100"/>
      </w:pPr>
      <w:r>
        <w:rPr>
          <w:rFonts w:ascii="Arial" w:cs="Arial" w:eastAsia="Arial" w:hAnsi="Arial"/>
          <w:color w:val="1C1C1C"/>
          <w:sz w:val="22"/>
          <w:szCs w:val="22"/>
        </w:rPr>
        <w:t xml:space="preserve">Modul ini memungkinkan admin dan manajer untuk mengelola seluruh data produk yang dijual: kategori, item menu, harga, foto, variasi, dan ketersediaan. Data menu menjadi sumber utama yang ditampilkan di layar POS kasir.</w:t>
      </w:r>
    </w:p>
    <w:p>
      <w:pPr>
        <w:pStyle w:val="Heading2"/>
        <w:spacing w:before="360" w:after="160"/>
      </w:pPr>
      <w:r>
        <w:rPr>
          <w:rFonts w:ascii="Arial" w:cs="Arial" w:eastAsia="Arial" w:hAnsi="Arial"/>
          <w:b/>
          <w:bCs/>
          <w:color w:val="1A3C5E"/>
          <w:sz w:val="28"/>
          <w:szCs w:val="28"/>
        </w:rPr>
        <w:t xml:space="preserve">2.2 Struktur Data Menu</w:t>
      </w:r>
    </w:p>
    <w:p>
      <w:pPr>
        <w:pStyle w:val="ListParagraph"/>
        <w:numPr>
          <w:ilvl w:val="0"/>
          <w:numId w:val="2"/>
        </w:numPr>
        <w:spacing w:before="60" w:after="60"/>
      </w:pPr>
      <w:r>
        <w:rPr>
          <w:rFonts w:ascii="Arial" w:cs="Arial" w:eastAsia="Arial" w:hAnsi="Arial"/>
          <w:color w:val="1C1C1C"/>
          <w:sz w:val="22"/>
          <w:szCs w:val="22"/>
        </w:rPr>
        <w:t xml:space="preserve">Kategori Menu: Makanan Utama, Minuman, Snack, Dessert, Paket — dapat dikustomisasi</w:t>
      </w:r>
    </w:p>
    <w:p>
      <w:pPr>
        <w:pStyle w:val="ListParagraph"/>
        <w:numPr>
          <w:ilvl w:val="0"/>
          <w:numId w:val="2"/>
        </w:numPr>
        <w:spacing w:before="60" w:after="60"/>
      </w:pPr>
      <w:r>
        <w:rPr>
          <w:rFonts w:ascii="Arial" w:cs="Arial" w:eastAsia="Arial" w:hAnsi="Arial"/>
          <w:color w:val="1C1C1C"/>
          <w:sz w:val="22"/>
          <w:szCs w:val="22"/>
        </w:rPr>
        <w:t xml:space="preserve">Sub-Kategori (opsional): misalnya Makanan Utama → Nasi, Mie, Sup</w:t>
      </w:r>
    </w:p>
    <w:p>
      <w:pPr>
        <w:pStyle w:val="ListParagraph"/>
        <w:numPr>
          <w:ilvl w:val="0"/>
          <w:numId w:val="2"/>
        </w:numPr>
        <w:spacing w:before="60" w:after="60"/>
      </w:pPr>
      <w:r>
        <w:rPr>
          <w:rFonts w:ascii="Arial" w:cs="Arial" w:eastAsia="Arial" w:hAnsi="Arial"/>
          <w:color w:val="1C1C1C"/>
          <w:sz w:val="22"/>
          <w:szCs w:val="22"/>
        </w:rPr>
        <w:t xml:space="preserve">Item Menu: setiap item memiliki nama, foto, harga jual, harga modal (opsional), kategori, dan status</w:t>
      </w:r>
    </w:p>
    <w:p>
      <w:pPr>
        <w:pStyle w:val="ListParagraph"/>
        <w:numPr>
          <w:ilvl w:val="0"/>
          <w:numId w:val="2"/>
        </w:numPr>
        <w:spacing w:before="60" w:after="60"/>
      </w:pPr>
      <w:r>
        <w:rPr>
          <w:rFonts w:ascii="Arial" w:cs="Arial" w:eastAsia="Arial" w:hAnsi="Arial"/>
          <w:color w:val="1C1C1C"/>
          <w:sz w:val="22"/>
          <w:szCs w:val="22"/>
        </w:rPr>
        <w:t xml:space="preserve">Variasi Item: ukuran (S/M/L), suhu (panas/dingin), level pedas, topping — setiap variasi dapat memiliki harga berbeda</w:t>
      </w:r>
    </w:p>
    <w:p>
      <w:pPr>
        <w:pStyle w:val="ListParagraph"/>
        <w:numPr>
          <w:ilvl w:val="0"/>
          <w:numId w:val="2"/>
        </w:numPr>
        <w:spacing w:before="60" w:after="60"/>
      </w:pPr>
      <w:r>
        <w:rPr>
          <w:rFonts w:ascii="Arial" w:cs="Arial" w:eastAsia="Arial" w:hAnsi="Arial"/>
          <w:color w:val="1C1C1C"/>
          <w:sz w:val="22"/>
          <w:szCs w:val="22"/>
        </w:rPr>
        <w:t xml:space="preserve">Catatan Item: opsi catatan bebas per item (contoh: 'tanpa bawang', 'saus terpisah')</w:t>
      </w:r>
    </w:p>
    <w:p>
      <w:pPr>
        <w:spacing w:before="120" w:after="0"/>
      </w:pPr>
    </w:p>
    <w:p>
      <w:pPr>
        <w:pStyle w:val="Heading2"/>
        <w:spacing w:before="360" w:after="160"/>
      </w:pPr>
      <w:r>
        <w:rPr>
          <w:rFonts w:ascii="Arial" w:cs="Arial" w:eastAsia="Arial" w:hAnsi="Arial"/>
          <w:b/>
          <w:bCs/>
          <w:color w:val="1A3C5E"/>
          <w:sz w:val="28"/>
          <w:szCs w:val="28"/>
        </w:rPr>
        <w:t xml:space="preserve">2.3 Fitur &amp; Persyaratan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2500"/>
        <w:gridCol w:w="2880"/>
        <w:gridCol w:w="1200"/>
        <w:gridCol w:w="1100"/>
        <w:gridCol w:w="1400"/>
      </w:tblGrid>
      <w:tr>
        <w:trPr>
          <w:tblHeader/>
        </w:trPr>
        <w:tc>
          <w:tcPr>
            <w:tcW w:type="dxa" w:w="2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25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Nama Fitur</w:t>
            </w:r>
          </w:p>
        </w:tc>
        <w:tc>
          <w:tcPr>
            <w:tcW w:type="dxa" w:w="28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Deskripsi</w:t>
            </w:r>
          </w:p>
        </w:tc>
        <w:tc>
          <w:tcPr>
            <w:tcW w:type="dxa" w:w="1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Aktor</w:t>
            </w:r>
          </w:p>
        </w:tc>
        <w:tc>
          <w:tcPr>
            <w:tcW w:type="dxa" w:w="11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Prioritas</w:t>
            </w:r>
          </w:p>
        </w:tc>
        <w:tc>
          <w:tcPr>
            <w:tcW w:type="dxa" w:w="14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2.1</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Tambah/Edit Item Menu</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Form input: nama, kategori, foto, harga, deskripsi singkat, status</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2.2</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Manajemen Kategori</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CRUD kategori dan sub-kategori, atur urutan tampil, ikon kategori</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2.3</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Foto Menu</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Upload foto langsung dari kamera perangkat atau galeri, crop otomatis rasio 1:1 atau 4:3</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2.4</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Variasi &amp; Add-On</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Kelola variasi item dengan harga tambahan per variasi</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2.5</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Status Ketersediaan</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Toggle menu aktif/nonaktif/habis — tampil abu-abu dengan label 'Habis' di POS</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2.6</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Harga Khusus per Waktu</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Harga berbeda untuk jam tertentu: Happy Hour, harga makan siang</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Opsional</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2.7</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Import via CSV/Excel</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Import massal data menu dari file spreadsheet untuk setup awal</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2.8</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Export Data Menu</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Export daftar menu beserta harga ke format Excel atau PDF</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Rendah</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2.9</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Tampilan Preview POS</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Preview langsung bagaimana menu akan tampil di layar kasir sebelum disimpan</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Rendah</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Opsional</w:t>
            </w:r>
          </w:p>
        </w:tc>
      </w:tr>
    </w:tbl>
    <w:p>
      <w:pPr>
        <w:spacing w:before="120" w:after="0"/>
      </w:pPr>
    </w:p>
    <w:p>
      <w:pPr>
        <w:pStyle w:val="Heading2"/>
        <w:spacing w:before="360" w:after="160"/>
      </w:pPr>
      <w:r>
        <w:rPr>
          <w:rFonts w:ascii="Arial" w:cs="Arial" w:eastAsia="Arial" w:hAnsi="Arial"/>
          <w:b/>
          <w:bCs/>
          <w:color w:val="1A3C5E"/>
          <w:sz w:val="28"/>
          <w:szCs w:val="28"/>
        </w:rPr>
        <w:t xml:space="preserve">2.4 Tampilan Menu di Layar POS</w:t>
      </w:r>
    </w:p>
    <w:p>
      <w:pPr>
        <w:spacing w:before="80" w:after="100"/>
      </w:pPr>
      <w:r>
        <w:rPr>
          <w:rFonts w:ascii="Arial" w:cs="Arial" w:eastAsia="Arial" w:hAnsi="Arial"/>
          <w:color w:val="1C1C1C"/>
          <w:sz w:val="22"/>
          <w:szCs w:val="22"/>
        </w:rPr>
        <w:t xml:space="preserve">Item menu ditampilkan sebagai kartu grid (3–4 kolom di tablet, 4–6 kolom di PC) dengan foto thumbnail, nama item, dan harga. Kasir dapat beralih kategori melalui tab horizontal di bagian atas. Filter pencarian dengan keyboard virtual juga tersedia.</w:t>
      </w:r>
    </w:p>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Modul 3 — Kasir / Point of Sale (POS)</w:t>
      </w:r>
    </w:p>
    <w:p>
      <w:pPr>
        <w:pStyle w:val="Heading2"/>
        <w:spacing w:before="360" w:after="160"/>
      </w:pPr>
      <w:r>
        <w:rPr>
          <w:rFonts w:ascii="Arial" w:cs="Arial" w:eastAsia="Arial" w:hAnsi="Arial"/>
          <w:b/>
          <w:bCs/>
          <w:color w:val="1A3C5E"/>
          <w:sz w:val="28"/>
          <w:szCs w:val="28"/>
        </w:rPr>
        <w:t xml:space="preserve">3.1 Deskripsi Modul</w:t>
      </w:r>
    </w:p>
    <w:p>
      <w:pPr>
        <w:spacing w:before="80" w:after="100"/>
      </w:pPr>
      <w:r>
        <w:rPr>
          <w:rFonts w:ascii="Arial" w:cs="Arial" w:eastAsia="Arial" w:hAnsi="Arial"/>
          <w:color w:val="1C1C1C"/>
          <w:sz w:val="22"/>
          <w:szCs w:val="22"/>
        </w:rPr>
        <w:t xml:space="preserve">Modul ini adalah inti aplikasi — tampilan yang paling sering digunakan oleh kasir. Layar POS menampilkan menu dalam format grid, keranjang pesanan aktif di panel kanan, dan kontrol pembayaran. Semua operasi harus dapat diselesaikan tanpa perpindahan halaman yang tidak perlu.</w:t>
      </w:r>
    </w:p>
    <w:p>
      <w:pPr>
        <w:pStyle w:val="Heading2"/>
        <w:spacing w:before="360" w:after="160"/>
      </w:pPr>
      <w:r>
        <w:rPr>
          <w:rFonts w:ascii="Arial" w:cs="Arial" w:eastAsia="Arial" w:hAnsi="Arial"/>
          <w:b/>
          <w:bCs/>
          <w:color w:val="1A3C5E"/>
          <w:sz w:val="28"/>
          <w:szCs w:val="28"/>
        </w:rPr>
        <w:t xml:space="preserve">3.2 Layout Layar 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Panel Kiri (60%)</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Grid menu berdasarkan kategori — foto, nama, harga, tap untuk tambah ke keranjang</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Panel Kanan (40%)</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Keranjang pesanan: daftar item, kuantitas, subtotal, diskon, total, tombol bayar</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Tab Kategori</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Horizontal scroll di atas panel kiri — navigasi cepat antar kategori</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Search Bar</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Pencarian item menu real-time — minimal 2 karakter untuk mulai filter</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Nomor Meja / Order</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Badge nomor meja atau label takeaway di bagian atas panel kanan</w:t>
            </w:r>
          </w:p>
        </w:tc>
      </w:tr>
    </w:tbl>
    <w:p>
      <w:pPr>
        <w:spacing w:before="120" w:after="0"/>
      </w:pPr>
    </w:p>
    <w:p>
      <w:pPr>
        <w:pStyle w:val="Heading2"/>
        <w:spacing w:before="360" w:after="160"/>
      </w:pPr>
      <w:r>
        <w:rPr>
          <w:rFonts w:ascii="Arial" w:cs="Arial" w:eastAsia="Arial" w:hAnsi="Arial"/>
          <w:b/>
          <w:bCs/>
          <w:color w:val="1A3C5E"/>
          <w:sz w:val="28"/>
          <w:szCs w:val="28"/>
        </w:rPr>
        <w:t xml:space="preserve">3.3 Fitur &amp; Persyaratan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2500"/>
        <w:gridCol w:w="2880"/>
        <w:gridCol w:w="1200"/>
        <w:gridCol w:w="1100"/>
        <w:gridCol w:w="1400"/>
      </w:tblGrid>
      <w:tr>
        <w:trPr>
          <w:tblHeader/>
        </w:trPr>
        <w:tc>
          <w:tcPr>
            <w:tcW w:type="dxa" w:w="2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25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Nama Fitur</w:t>
            </w:r>
          </w:p>
        </w:tc>
        <w:tc>
          <w:tcPr>
            <w:tcW w:type="dxa" w:w="28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Deskripsi</w:t>
            </w:r>
          </w:p>
        </w:tc>
        <w:tc>
          <w:tcPr>
            <w:tcW w:type="dxa" w:w="1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Aktor</w:t>
            </w:r>
          </w:p>
        </w:tc>
        <w:tc>
          <w:tcPr>
            <w:tcW w:type="dxa" w:w="11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Prioritas</w:t>
            </w:r>
          </w:p>
        </w:tc>
        <w:tc>
          <w:tcPr>
            <w:tcW w:type="dxa" w:w="14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3.1</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Tampilan Grid Menu</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Menu dalam format kartu grid dengan foto, nama, harga — responsif 3–6 kolom</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3.2</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Tambah Item ke Keranjang</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Tap sekali untuk tambah, tap lagi untuk tambah jumlah, atau via numpad</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3.3</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Edit Kuantitas</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Ubah kuantitas via +/- button atau ketuk angka untuk numpad input</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3.4</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Catatan per Item</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Tambahkan catatan bebas per baris item (maks. 100 karakter)</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3.5</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Pilih Variasi</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Saat item dipilih, muncul modal pemilihan variasi dan add-on sebelum masuk keranjang</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3.6</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Diskon per Item</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Tambah diskon nominal atau persen per baris item — perlu otorisasi manajer</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3.7</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Diskon per Transaksi</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Diskon total untuk seluruh transaksi: nominal atau persen</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3.8</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Pemilihan Meja</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Pilih nomor meja dari denah atau dropdown sebelum atau sesudah input pesanan</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3.9</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Mode Takeaway/Delivery</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Tandai pesanan sebagai Dine-In, Takeaway, atau Delivery</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3.10</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Tahan Pesanan (Hold)</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Simpan pesanan sementara untuk melayani pelanggan lain, lanjutkan nanti</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3.11</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Multi-Pesanan Aktif</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Kelola hingga 10 pesanan aktif sekaligus dalam satu sesi kasir</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3.12</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Kirim ke Dapur (KOT)</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Kirim Kitchen Order Ticket otomatis ke printer dapur saat pesanan dikonfirmasi</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3.13</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Batal Item/Transaksi</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Batal item atau seluruh transaksi dengan catatan alasan — log tercatat</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3.14</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Split Bill</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Bagi tagihan secara merata atau manual untuk sekelompok pelanggan</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3.15</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Kode Voucher/Kupon</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Input kode voucher untuk diskon atau item gratis</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Opsional</w:t>
            </w:r>
          </w:p>
        </w:tc>
      </w:tr>
    </w:tbl>
    <w:p>
      <w:pPr>
        <w:spacing w:before="120" w:after="0"/>
      </w:pPr>
    </w:p>
    <w:p>
      <w:pPr>
        <w:pStyle w:val="Heading2"/>
        <w:spacing w:before="360" w:after="160"/>
      </w:pPr>
      <w:r>
        <w:rPr>
          <w:rFonts w:ascii="Arial" w:cs="Arial" w:eastAsia="Arial" w:hAnsi="Arial"/>
          <w:b/>
          <w:bCs/>
          <w:color w:val="1A3C5E"/>
          <w:sz w:val="28"/>
          <w:szCs w:val="28"/>
        </w:rPr>
        <w:t xml:space="preserve">3.4 Alur Pesanan Standar</w:t>
      </w:r>
    </w:p>
    <w:p>
      <w:pPr>
        <w:pStyle w:val="ListParagraph"/>
        <w:numPr>
          <w:ilvl w:val="0"/>
          <w:numId w:val="3"/>
        </w:numPr>
        <w:spacing w:before="60" w:after="60"/>
      </w:pPr>
      <w:r>
        <w:rPr>
          <w:rFonts w:ascii="Arial" w:cs="Arial" w:eastAsia="Arial" w:hAnsi="Arial"/>
          <w:color w:val="1C1C1C"/>
          <w:sz w:val="22"/>
          <w:szCs w:val="22"/>
        </w:rPr>
        <w:t xml:space="preserve">Kasir memilih meja atau mode (Dine-In/Takeaway/Delivery)</w:t>
      </w:r>
    </w:p>
    <w:p>
      <w:pPr>
        <w:pStyle w:val="ListParagraph"/>
        <w:numPr>
          <w:ilvl w:val="0"/>
          <w:numId w:val="3"/>
        </w:numPr>
        <w:spacing w:before="60" w:after="60"/>
      </w:pPr>
      <w:r>
        <w:rPr>
          <w:rFonts w:ascii="Arial" w:cs="Arial" w:eastAsia="Arial" w:hAnsi="Arial"/>
          <w:color w:val="1C1C1C"/>
          <w:sz w:val="22"/>
          <w:szCs w:val="22"/>
        </w:rPr>
        <w:t xml:space="preserve">Kasir menelusuri menu per kategori atau menggunakan pencarian</w:t>
      </w:r>
    </w:p>
    <w:p>
      <w:pPr>
        <w:pStyle w:val="ListParagraph"/>
        <w:numPr>
          <w:ilvl w:val="0"/>
          <w:numId w:val="3"/>
        </w:numPr>
        <w:spacing w:before="60" w:after="60"/>
      </w:pPr>
      <w:r>
        <w:rPr>
          <w:rFonts w:ascii="Arial" w:cs="Arial" w:eastAsia="Arial" w:hAnsi="Arial"/>
          <w:color w:val="1C1C1C"/>
          <w:sz w:val="22"/>
          <w:szCs w:val="22"/>
        </w:rPr>
        <w:t xml:space="preserve">Tap item untuk tambah ke keranjang — jika ada variasi, pilih via modal</w:t>
      </w:r>
    </w:p>
    <w:p>
      <w:pPr>
        <w:pStyle w:val="ListParagraph"/>
        <w:numPr>
          <w:ilvl w:val="0"/>
          <w:numId w:val="3"/>
        </w:numPr>
        <w:spacing w:before="60" w:after="60"/>
      </w:pPr>
      <w:r>
        <w:rPr>
          <w:rFonts w:ascii="Arial" w:cs="Arial" w:eastAsia="Arial" w:hAnsi="Arial"/>
          <w:color w:val="1C1C1C"/>
          <w:sz w:val="22"/>
          <w:szCs w:val="22"/>
        </w:rPr>
        <w:t xml:space="preserve">Atur kuantitas dan tambahkan catatan jika diperlukan</w:t>
      </w:r>
    </w:p>
    <w:p>
      <w:pPr>
        <w:pStyle w:val="ListParagraph"/>
        <w:numPr>
          <w:ilvl w:val="0"/>
          <w:numId w:val="3"/>
        </w:numPr>
        <w:spacing w:before="60" w:after="60"/>
      </w:pPr>
      <w:r>
        <w:rPr>
          <w:rFonts w:ascii="Arial" w:cs="Arial" w:eastAsia="Arial" w:hAnsi="Arial"/>
          <w:color w:val="1C1C1C"/>
          <w:sz w:val="22"/>
          <w:szCs w:val="22"/>
        </w:rPr>
        <w:t xml:space="preserve">Terapkan diskon jika ada (perlu otorisasi manajer untuk diskon &gt; batas tertentu)</w:t>
      </w:r>
    </w:p>
    <w:p>
      <w:pPr>
        <w:pStyle w:val="ListParagraph"/>
        <w:numPr>
          <w:ilvl w:val="0"/>
          <w:numId w:val="3"/>
        </w:numPr>
        <w:spacing w:before="60" w:after="60"/>
      </w:pPr>
      <w:r>
        <w:rPr>
          <w:rFonts w:ascii="Arial" w:cs="Arial" w:eastAsia="Arial" w:hAnsi="Arial"/>
          <w:color w:val="1C1C1C"/>
          <w:sz w:val="22"/>
          <w:szCs w:val="22"/>
        </w:rPr>
        <w:t xml:space="preserve">Tekan tombol 'Kirim ke Dapur' atau 'Bayar'</w:t>
      </w:r>
    </w:p>
    <w:p>
      <w:pPr>
        <w:pStyle w:val="ListParagraph"/>
        <w:numPr>
          <w:ilvl w:val="0"/>
          <w:numId w:val="3"/>
        </w:numPr>
        <w:spacing w:before="60" w:after="60"/>
      </w:pPr>
      <w:r>
        <w:rPr>
          <w:rFonts w:ascii="Arial" w:cs="Arial" w:eastAsia="Arial" w:hAnsi="Arial"/>
          <w:color w:val="1C1C1C"/>
          <w:sz w:val="22"/>
          <w:szCs w:val="22"/>
        </w:rPr>
        <w:t xml:space="preserve">Pilih metode pembayaran dan konfirmasi</w:t>
      </w:r>
    </w:p>
    <w:p>
      <w:pPr>
        <w:pStyle w:val="ListParagraph"/>
        <w:numPr>
          <w:ilvl w:val="0"/>
          <w:numId w:val="3"/>
        </w:numPr>
        <w:spacing w:before="60" w:after="60"/>
      </w:pPr>
      <w:r>
        <w:rPr>
          <w:rFonts w:ascii="Arial" w:cs="Arial" w:eastAsia="Arial" w:hAnsi="Arial"/>
          <w:color w:val="1C1C1C"/>
          <w:sz w:val="22"/>
          <w:szCs w:val="22"/>
        </w:rPr>
        <w:t xml:space="preserve">Sistem mencetak struk otomatis dan KOT ke printer dapur</w:t>
      </w:r>
    </w:p>
    <w:p>
      <w:pPr>
        <w:spacing w:before="120" w:after="0"/>
      </w:pPr>
    </w:p>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Modul 4 — Manajemen Meja &amp; Denah Restoran</w:t>
      </w:r>
    </w:p>
    <w:p>
      <w:pPr>
        <w:pStyle w:val="Heading2"/>
        <w:spacing w:before="360" w:after="160"/>
      </w:pPr>
      <w:r>
        <w:rPr>
          <w:rFonts w:ascii="Arial" w:cs="Arial" w:eastAsia="Arial" w:hAnsi="Arial"/>
          <w:b/>
          <w:bCs/>
          <w:color w:val="1A3C5E"/>
          <w:sz w:val="28"/>
          <w:szCs w:val="28"/>
        </w:rPr>
        <w:t xml:space="preserve">4.1 Deskripsi Modul</w:t>
      </w:r>
    </w:p>
    <w:p>
      <w:pPr>
        <w:spacing w:before="80" w:after="100"/>
      </w:pPr>
      <w:r>
        <w:rPr>
          <w:rFonts w:ascii="Arial" w:cs="Arial" w:eastAsia="Arial" w:hAnsi="Arial"/>
          <w:color w:val="1C1C1C"/>
          <w:sz w:val="22"/>
          <w:szCs w:val="22"/>
        </w:rPr>
        <w:t xml:space="preserve">Modul ini menampilkan denah visual restoran dalam format interaktif. Kasir dan pramusaji dapat melihat status setiap meja secara real-time: kosong, terisi, atau menunggu pembayaran. Admin dapat mengonfigurasi tata letak denah sesuai kondisi fisik restoran.</w:t>
      </w:r>
    </w:p>
    <w:p>
      <w:pPr>
        <w:pStyle w:val="Heading2"/>
        <w:spacing w:before="360" w:after="160"/>
      </w:pPr>
      <w:r>
        <w:rPr>
          <w:rFonts w:ascii="Arial" w:cs="Arial" w:eastAsia="Arial" w:hAnsi="Arial"/>
          <w:b/>
          <w:bCs/>
          <w:color w:val="1A3C5E"/>
          <w:sz w:val="28"/>
          <w:szCs w:val="28"/>
        </w:rPr>
        <w:t xml:space="preserve">4.2 Fitur &amp; Persyaratan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2500"/>
        <w:gridCol w:w="2880"/>
        <w:gridCol w:w="1200"/>
        <w:gridCol w:w="1100"/>
        <w:gridCol w:w="1400"/>
      </w:tblGrid>
      <w:tr>
        <w:trPr>
          <w:tblHeader/>
        </w:trPr>
        <w:tc>
          <w:tcPr>
            <w:tcW w:type="dxa" w:w="2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25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Nama Fitur</w:t>
            </w:r>
          </w:p>
        </w:tc>
        <w:tc>
          <w:tcPr>
            <w:tcW w:type="dxa" w:w="28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Deskripsi</w:t>
            </w:r>
          </w:p>
        </w:tc>
        <w:tc>
          <w:tcPr>
            <w:tcW w:type="dxa" w:w="1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Aktor</w:t>
            </w:r>
          </w:p>
        </w:tc>
        <w:tc>
          <w:tcPr>
            <w:tcW w:type="dxa" w:w="11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Prioritas</w:t>
            </w:r>
          </w:p>
        </w:tc>
        <w:tc>
          <w:tcPr>
            <w:tcW w:type="dxa" w:w="14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4.1</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Tampilan Denah Visual</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Denah 2D interaktif menampilkan semua meja dengan status warna berbeda</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Semua</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4.2</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Status Meja Real-Time</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Hijau: kosong, Merah: terisi/aktif, Kuning: menunggu bayar, Abu: diblokir/reserved</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Semua</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4.3</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Aksi dari Denah</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Tap meja kosong → buka sesi pesanan baru; tap meja aktif → lihat/tambah pesanan</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4.4</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Konfigurasi Denah</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Admin drag-and-drop posisi meja, atur nama, kapasitas, dan bentuk meja</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4.5</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Multi-Area/Lantai</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Dukung lebih dari satu area: dalam/luar ruangan, lantai 1/2, VIP room</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4.6</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Gabung Meja</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Gabungkan 2+ meja untuk kelompok besar — tagihan tetap bisa dipisah</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4.7</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Pindah Meja</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Pindahkan pesanan aktif dari satu meja ke meja lain tanpa membuat ulang pesanan</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4.8</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Reservasi Meja</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Tandai meja sebagai reserved untuk waktu tertentu dengan nama tamu</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Rendah</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Opsional</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4.9</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Ringkasan Meja Aktif</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Tampilkan total tagihan berjalan di atas ikon meja pada denah</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bl>
    <w:p>
      <w:pPr>
        <w:spacing w:before="120" w:after="0"/>
      </w:pPr>
    </w:p>
    <w:p>
      <w:pPr>
        <w:pStyle w:val="Heading2"/>
        <w:spacing w:before="360" w:after="160"/>
      </w:pPr>
      <w:r>
        <w:rPr>
          <w:rFonts w:ascii="Arial" w:cs="Arial" w:eastAsia="Arial" w:hAnsi="Arial"/>
          <w:b/>
          <w:bCs/>
          <w:color w:val="1A3C5E"/>
          <w:sz w:val="28"/>
          <w:szCs w:val="28"/>
        </w:rPr>
        <w:t xml:space="preserve">4.3 Kode Warna Status Meja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Warna</w:t>
            </w:r>
          </w:p>
        </w:tc>
        <w:tc>
          <w:tcPr>
            <w:tcW w:type="dxa" w:w="20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c>
          <w:tcPr>
            <w:tcW w:type="dxa" w:w="556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Keterangan</w:t>
            </w:r>
          </w:p>
        </w:tc>
      </w:tr>
      <w:tr>
        <w:tc>
          <w:tcPr>
            <w:tcW w:type="dxa" w:w="1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Hijau</w:t>
            </w:r>
          </w:p>
        </w:tc>
        <w:tc>
          <w:tcPr>
            <w:tcW w:type="dxa" w:w="2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Kosong</w:t>
            </w:r>
          </w:p>
        </w:tc>
        <w:tc>
          <w:tcPr>
            <w:tcW w:type="dxa" w:w="5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Meja tidak terisi, siap digunakan oleh pelanggan baru</w:t>
            </w:r>
          </w:p>
        </w:tc>
      </w:tr>
      <w:tr>
        <w:tc>
          <w:tcPr>
            <w:tcW w:type="dxa" w:w="1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Merah</w:t>
            </w:r>
          </w:p>
        </w:tc>
        <w:tc>
          <w:tcPr>
            <w:tcW w:type="dxa" w:w="2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Terisi</w:t>
            </w:r>
          </w:p>
        </w:tc>
        <w:tc>
          <w:tcPr>
            <w:tcW w:type="dxa" w:w="55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Pesanan aktif sedang berjalan di meja ini</w:t>
            </w:r>
          </w:p>
        </w:tc>
      </w:tr>
      <w:tr>
        <w:tc>
          <w:tcPr>
            <w:tcW w:type="dxa" w:w="1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Kuning</w:t>
            </w:r>
          </w:p>
        </w:tc>
        <w:tc>
          <w:tcPr>
            <w:tcW w:type="dxa" w:w="2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Tagihan</w:t>
            </w:r>
          </w:p>
        </w:tc>
        <w:tc>
          <w:tcPr>
            <w:tcW w:type="dxa" w:w="5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Pesanan sudah selesai, pelanggan menunggu proses pembayaran</w:t>
            </w:r>
          </w:p>
        </w:tc>
      </w:tr>
      <w:tr>
        <w:tc>
          <w:tcPr>
            <w:tcW w:type="dxa" w:w="1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Abu-abu</w:t>
            </w:r>
          </w:p>
        </w:tc>
        <w:tc>
          <w:tcPr>
            <w:tcW w:type="dxa" w:w="2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Tidak Aktif</w:t>
            </w:r>
          </w:p>
        </w:tc>
        <w:tc>
          <w:tcPr>
            <w:tcW w:type="dxa" w:w="55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Meja dinonaktifkan oleh manajer (rusak, reserved, atau tidak tersedia)</w:t>
            </w:r>
          </w:p>
        </w:tc>
      </w:tr>
      <w:tr>
        <w:tc>
          <w:tcPr>
            <w:tcW w:type="dxa" w:w="1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Biru</w:t>
            </w:r>
          </w:p>
        </w:tc>
        <w:tc>
          <w:tcPr>
            <w:tcW w:type="dxa" w:w="2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Reserved</w:t>
            </w:r>
          </w:p>
        </w:tc>
        <w:tc>
          <w:tcPr>
            <w:tcW w:type="dxa" w:w="5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Meja dipesan untuk tamu tertentu pada waktu yang ditentukan</w:t>
            </w:r>
          </w:p>
        </w:tc>
      </w:tr>
    </w:tbl>
    <w:p>
      <w:pPr>
        <w:spacing w:before="120" w:after="0"/>
      </w:pPr>
    </w:p>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Modul 5 — Manajemen Pesanan</w:t>
      </w:r>
    </w:p>
    <w:p>
      <w:pPr>
        <w:pStyle w:val="Heading2"/>
        <w:spacing w:before="360" w:after="160"/>
      </w:pPr>
      <w:r>
        <w:rPr>
          <w:rFonts w:ascii="Arial" w:cs="Arial" w:eastAsia="Arial" w:hAnsi="Arial"/>
          <w:b/>
          <w:bCs/>
          <w:color w:val="1A3C5E"/>
          <w:sz w:val="28"/>
          <w:szCs w:val="28"/>
        </w:rPr>
        <w:t xml:space="preserve">5.1 Deskripsi Modul</w:t>
      </w:r>
    </w:p>
    <w:p>
      <w:pPr>
        <w:spacing w:before="80" w:after="100"/>
      </w:pPr>
      <w:r>
        <w:rPr>
          <w:rFonts w:ascii="Arial" w:cs="Arial" w:eastAsia="Arial" w:hAnsi="Arial"/>
          <w:color w:val="1C1C1C"/>
          <w:sz w:val="22"/>
          <w:szCs w:val="22"/>
        </w:rPr>
        <w:t xml:space="preserve">Modul ini menampilkan seluruh pesanan yang sedang berjalan maupun sudah selesai. Kasir dan manajer dapat memantau status pesanan dari proses input, pengiriman ke dapur, hingga pembayaran. Modul ini juga mencakup Kitchen Display System (KDS) sebagai alternatif printer dapur.</w:t>
      </w:r>
    </w:p>
    <w:p>
      <w:pPr>
        <w:pStyle w:val="Heading2"/>
        <w:spacing w:before="360" w:after="160"/>
      </w:pPr>
      <w:r>
        <w:rPr>
          <w:rFonts w:ascii="Arial" w:cs="Arial" w:eastAsia="Arial" w:hAnsi="Arial"/>
          <w:b/>
          <w:bCs/>
          <w:color w:val="1A3C5E"/>
          <w:sz w:val="28"/>
          <w:szCs w:val="28"/>
        </w:rPr>
        <w:t xml:space="preserve">5.2 Status Alur Pesanan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Baru (New)</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Pesanan baru dibuat, belum dikirim ke dapur</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Dikirim ke Dapur</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KOT tercetak atau tampil di KDS — dapur sedang memproses</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Sebagian Siap</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Sebagian item sudah siap, sebagian masih diproses</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Siap Saji</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Semua item pesanan sudah siap untuk diantarkan</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Disajikan</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Pesanan sudah diantarkan ke meja pelanggan</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Menunggu Bayar</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Pelanggan minta bill — pesanan menunggu proses pembayaran</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Selesai (Paid)</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Transaksi lunas, struk tercetak</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Dibatalkan</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Pesanan dibatalkan sebelum atau sesudah pengiriman ke dapur</w:t>
            </w:r>
          </w:p>
        </w:tc>
      </w:tr>
    </w:tbl>
    <w:p>
      <w:pPr>
        <w:pStyle w:val="Heading2"/>
        <w:spacing w:before="360" w:after="160"/>
      </w:pPr>
      <w:r>
        <w:rPr>
          <w:rFonts w:ascii="Arial" w:cs="Arial" w:eastAsia="Arial" w:hAnsi="Arial"/>
          <w:b/>
          <w:bCs/>
          <w:color w:val="1A3C5E"/>
          <w:sz w:val="28"/>
          <w:szCs w:val="28"/>
        </w:rPr>
        <w:t xml:space="preserve">5.3 Fitur &amp; Persyaratan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2500"/>
        <w:gridCol w:w="2880"/>
        <w:gridCol w:w="1200"/>
        <w:gridCol w:w="1100"/>
        <w:gridCol w:w="1400"/>
      </w:tblGrid>
      <w:tr>
        <w:trPr>
          <w:tblHeader/>
        </w:trPr>
        <w:tc>
          <w:tcPr>
            <w:tcW w:type="dxa" w:w="2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25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Nama Fitur</w:t>
            </w:r>
          </w:p>
        </w:tc>
        <w:tc>
          <w:tcPr>
            <w:tcW w:type="dxa" w:w="28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Deskripsi</w:t>
            </w:r>
          </w:p>
        </w:tc>
        <w:tc>
          <w:tcPr>
            <w:tcW w:type="dxa" w:w="1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Aktor</w:t>
            </w:r>
          </w:p>
        </w:tc>
        <w:tc>
          <w:tcPr>
            <w:tcW w:type="dxa" w:w="11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Prioritas</w:t>
            </w:r>
          </w:p>
        </w:tc>
        <w:tc>
          <w:tcPr>
            <w:tcW w:type="dxa" w:w="14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5.1</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Daftar Pesanan Aktif</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Tampilkan semua pesanan aktif dengan status, nomor meja, dan waktu masuk</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Semua</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5.2</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Detail Pesanan</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Lihat detail item, catatan, status, dan riwayat perubahan suatu pesanan</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Semua</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5.3</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Tambah Item ke Pesanan</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Kasir/pramusaji dapat menambah item ke pesanan yang sudah terkirim ke dapur</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5.4</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Batal Item Pesanan</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Batalkan item tertentu dari pesanan dengan catatan alasan dan log audit</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5.5</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Kitchen Display System</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Tampilkan antrian pesanan dapur di layar khusus — sebagai alternatif printer</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Opsional</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5.6</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Update Status Dapur</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Tim dapur menandai item/pesanan selesai diproses melalui KDS</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Opsional</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5.7</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Notifikasi Pesanan</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Notifikasi suara dan visual saat pesanan baru masuk atau status berubah</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Semua</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5.8</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Riwayat Pesanan</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Akses pesanan yang sudah selesai dengan filter tanggal, kasir, meja, dan metode bayar</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5.9</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Cetak Ulang KOT/Struk</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Cetak ulang KOT atau struk pembayaran untuk pesanan yang sudah selesai</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bl>
    <w:p>
      <w:pPr>
        <w:spacing w:before="120" w:after="0"/>
      </w:pPr>
    </w:p>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Modul 6 — Pembayaran</w:t>
      </w:r>
    </w:p>
    <w:p>
      <w:pPr>
        <w:pStyle w:val="Heading2"/>
        <w:spacing w:before="360" w:after="160"/>
      </w:pPr>
      <w:r>
        <w:rPr>
          <w:rFonts w:ascii="Arial" w:cs="Arial" w:eastAsia="Arial" w:hAnsi="Arial"/>
          <w:b/>
          <w:bCs/>
          <w:color w:val="1A3C5E"/>
          <w:sz w:val="28"/>
          <w:szCs w:val="28"/>
        </w:rPr>
        <w:t xml:space="preserve">6.1 Deskripsi Modul</w:t>
      </w:r>
    </w:p>
    <w:p>
      <w:pPr>
        <w:spacing w:before="80" w:after="100"/>
      </w:pPr>
      <w:r>
        <w:rPr>
          <w:rFonts w:ascii="Arial" w:cs="Arial" w:eastAsia="Arial" w:hAnsi="Arial"/>
          <w:color w:val="1C1C1C"/>
          <w:sz w:val="22"/>
          <w:szCs w:val="22"/>
        </w:rPr>
        <w:t xml:space="preserve">Modul pembayaran menangani seluruh proses transaksi finansial: kalkulasi total, penerapan pajak dan diskon, pemilihan metode bayar, perhitungan kembalian, dan penerbitan struk. Modul ini harus berjalan cepat dan tanpa gangguan untuk menghindari antrean panjang.</w:t>
      </w:r>
    </w:p>
    <w:p>
      <w:pPr>
        <w:pStyle w:val="Heading2"/>
        <w:spacing w:before="360" w:after="160"/>
      </w:pPr>
      <w:r>
        <w:rPr>
          <w:rFonts w:ascii="Arial" w:cs="Arial" w:eastAsia="Arial" w:hAnsi="Arial"/>
          <w:b/>
          <w:bCs/>
          <w:color w:val="1A3C5E"/>
          <w:sz w:val="28"/>
          <w:szCs w:val="28"/>
        </w:rPr>
        <w:t xml:space="preserve">6.2 Metode Pembayaran yang Didukung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Tunai</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Input nominal diterima, hitung kembalian otomatis, konfirmasi manual kasir</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Kartu Debit/Kredit</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Integrasi dengan mesin EDC via USB/Bluetooth — status approval dari mesin</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QRIS</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Tampilkan QR code unik per transaksi — konfirmasi otomatis atau manual</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Transfer Bank</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Konfirmasi manual atau integrasi cek mutasi otomatis (opsional)</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E-Wallet</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GoPay, OVO, Dana, ShopeePay — via QRIS atau integrasi SDK masing-masing</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Bayar Campuran</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Kombinasi dua atau lebih metode bayar untuk satu transaksi</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Voucher/Kredit</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Kurangi total tagihan menggunakan saldo voucher atau kredit pelanggan</w:t>
            </w:r>
          </w:p>
        </w:tc>
      </w:tr>
    </w:tbl>
    <w:p>
      <w:pPr>
        <w:pStyle w:val="Heading2"/>
        <w:spacing w:before="360" w:after="160"/>
      </w:pPr>
      <w:r>
        <w:rPr>
          <w:rFonts w:ascii="Arial" w:cs="Arial" w:eastAsia="Arial" w:hAnsi="Arial"/>
          <w:b/>
          <w:bCs/>
          <w:color w:val="1A3C5E"/>
          <w:sz w:val="28"/>
          <w:szCs w:val="28"/>
        </w:rPr>
        <w:t xml:space="preserve">6.3 Fitur &amp; Persyaratan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2500"/>
        <w:gridCol w:w="2880"/>
        <w:gridCol w:w="1200"/>
        <w:gridCol w:w="1100"/>
        <w:gridCol w:w="1400"/>
      </w:tblGrid>
      <w:tr>
        <w:trPr>
          <w:tblHeader/>
        </w:trPr>
        <w:tc>
          <w:tcPr>
            <w:tcW w:type="dxa" w:w="2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25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Nama Fitur</w:t>
            </w:r>
          </w:p>
        </w:tc>
        <w:tc>
          <w:tcPr>
            <w:tcW w:type="dxa" w:w="28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Deskripsi</w:t>
            </w:r>
          </w:p>
        </w:tc>
        <w:tc>
          <w:tcPr>
            <w:tcW w:type="dxa" w:w="1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Aktor</w:t>
            </w:r>
          </w:p>
        </w:tc>
        <w:tc>
          <w:tcPr>
            <w:tcW w:type="dxa" w:w="11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Prioritas</w:t>
            </w:r>
          </w:p>
        </w:tc>
        <w:tc>
          <w:tcPr>
            <w:tcW w:type="dxa" w:w="14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6.1</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Kalkulasi Otomatis</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Hitung subtotal, diskon, pajak (PPN), dan total secara real-time</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Otomatis</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6.2</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Konfigurasi Pajak</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Atur persentase PPN dan pajak servis — aktif/nonaktif per outlet</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6.3</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Pembayaran Tunai</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Input nominal, hitung kembalian, konfirmasi kasir sebelum finalisasi</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6.4</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Pembayaran QRIS</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Generate QR unik, tunggu konfirmasi (polling atau webhook), lanjut otomatis</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6.5</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Pembayaran Kartu EDC</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Sinkronisasi dengan mesin EDC eksternal — kasir input nominal di mesin terpisah</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6.6</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Bayar Campuran</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Bayar dengan kombinasi metode, sisa tagihan setelah metode pertama dihitung otomatis</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6.7</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Split Bill</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Bagi tagihan per orang atau per item — tiap bagian diproses pembayaran terpisah</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6.8</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Cetak Struk Termal</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Cetak struk ESC/POS ke printer termal, format bisa dikustomisasi</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Otomatis</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6.9</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Struk Digital</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Kirim struk ke email atau WhatsApp pelanggan setelah transaksi selesai</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Rendah</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Opsional</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6.10</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Buka Laci Kas</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Laci kas otomatis terbuka saat transaksi tunai selesai via perintah ESC/POS</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6.11</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Refund / Retur</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Proses pengembalian dana partial atau penuh dengan catatan alasan dan log</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6.12</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Transaksi Offline</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Simpan transaksi secara lokal jika koneksi terputus, sinkronisasi otomatis saat online</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Otomatis</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bl>
    <w:p>
      <w:pPr>
        <w:spacing w:before="120" w:after="0"/>
      </w:pPr>
    </w:p>
    <w:p>
      <w:pPr>
        <w:pStyle w:val="Heading2"/>
        <w:spacing w:before="360" w:after="160"/>
      </w:pPr>
      <w:r>
        <w:rPr>
          <w:rFonts w:ascii="Arial" w:cs="Arial" w:eastAsia="Arial" w:hAnsi="Arial"/>
          <w:b/>
          <w:bCs/>
          <w:color w:val="1A3C5E"/>
          <w:sz w:val="28"/>
          <w:szCs w:val="28"/>
        </w:rPr>
        <w:t xml:space="preserve">6.4 Format Struk</w:t>
      </w:r>
    </w:p>
    <w:p>
      <w:pPr>
        <w:pStyle w:val="ListParagraph"/>
        <w:numPr>
          <w:ilvl w:val="0"/>
          <w:numId w:val="2"/>
        </w:numPr>
        <w:spacing w:before="60" w:after="60"/>
      </w:pPr>
      <w:r>
        <w:rPr>
          <w:rFonts w:ascii="Arial" w:cs="Arial" w:eastAsia="Arial" w:hAnsi="Arial"/>
          <w:color w:val="1C1C1C"/>
          <w:sz w:val="22"/>
          <w:szCs w:val="22"/>
        </w:rPr>
        <w:t xml:space="preserve">Header: logo outlet, nama, alamat, nomor telepon</w:t>
      </w:r>
    </w:p>
    <w:p>
      <w:pPr>
        <w:pStyle w:val="ListParagraph"/>
        <w:numPr>
          <w:ilvl w:val="0"/>
          <w:numId w:val="2"/>
        </w:numPr>
        <w:spacing w:before="60" w:after="60"/>
      </w:pPr>
      <w:r>
        <w:rPr>
          <w:rFonts w:ascii="Arial" w:cs="Arial" w:eastAsia="Arial" w:hAnsi="Arial"/>
          <w:color w:val="1C1C1C"/>
          <w:sz w:val="22"/>
          <w:szCs w:val="22"/>
        </w:rPr>
        <w:t xml:space="preserve">Nomor struk unik, tanggal, waktu, nama kasir, nomor meja</w:t>
      </w:r>
    </w:p>
    <w:p>
      <w:pPr>
        <w:pStyle w:val="ListParagraph"/>
        <w:numPr>
          <w:ilvl w:val="0"/>
          <w:numId w:val="2"/>
        </w:numPr>
        <w:spacing w:before="60" w:after="60"/>
      </w:pPr>
      <w:r>
        <w:rPr>
          <w:rFonts w:ascii="Arial" w:cs="Arial" w:eastAsia="Arial" w:hAnsi="Arial"/>
          <w:color w:val="1C1C1C"/>
          <w:sz w:val="22"/>
          <w:szCs w:val="22"/>
        </w:rPr>
        <w:t xml:space="preserve">Daftar item: nama, kuantitas, harga satuan, subtotal</w:t>
      </w:r>
    </w:p>
    <w:p>
      <w:pPr>
        <w:pStyle w:val="ListParagraph"/>
        <w:numPr>
          <w:ilvl w:val="0"/>
          <w:numId w:val="2"/>
        </w:numPr>
        <w:spacing w:before="60" w:after="60"/>
      </w:pPr>
      <w:r>
        <w:rPr>
          <w:rFonts w:ascii="Arial" w:cs="Arial" w:eastAsia="Arial" w:hAnsi="Arial"/>
          <w:color w:val="1C1C1C"/>
          <w:sz w:val="22"/>
          <w:szCs w:val="22"/>
        </w:rPr>
        <w:t xml:space="preserve">Diskon (per item dan total) jika ada</w:t>
      </w:r>
    </w:p>
    <w:p>
      <w:pPr>
        <w:pStyle w:val="ListParagraph"/>
        <w:numPr>
          <w:ilvl w:val="0"/>
          <w:numId w:val="2"/>
        </w:numPr>
        <w:spacing w:before="60" w:after="60"/>
      </w:pPr>
      <w:r>
        <w:rPr>
          <w:rFonts w:ascii="Arial" w:cs="Arial" w:eastAsia="Arial" w:hAnsi="Arial"/>
          <w:color w:val="1C1C1C"/>
          <w:sz w:val="22"/>
          <w:szCs w:val="22"/>
        </w:rPr>
        <w:t xml:space="preserve">Subtotal, Pajak Servis, PPN, Total</w:t>
      </w:r>
    </w:p>
    <w:p>
      <w:pPr>
        <w:pStyle w:val="ListParagraph"/>
        <w:numPr>
          <w:ilvl w:val="0"/>
          <w:numId w:val="2"/>
        </w:numPr>
        <w:spacing w:before="60" w:after="60"/>
      </w:pPr>
      <w:r>
        <w:rPr>
          <w:rFonts w:ascii="Arial" w:cs="Arial" w:eastAsia="Arial" w:hAnsi="Arial"/>
          <w:color w:val="1C1C1C"/>
          <w:sz w:val="22"/>
          <w:szCs w:val="22"/>
        </w:rPr>
        <w:t xml:space="preserve">Metode pembayaran, nominal diterima, kembalian</w:t>
      </w:r>
    </w:p>
    <w:p>
      <w:pPr>
        <w:pStyle w:val="ListParagraph"/>
        <w:numPr>
          <w:ilvl w:val="0"/>
          <w:numId w:val="2"/>
        </w:numPr>
        <w:spacing w:before="60" w:after="60"/>
      </w:pPr>
      <w:r>
        <w:rPr>
          <w:rFonts w:ascii="Arial" w:cs="Arial" w:eastAsia="Arial" w:hAnsi="Arial"/>
          <w:color w:val="1C1C1C"/>
          <w:sz w:val="22"/>
          <w:szCs w:val="22"/>
        </w:rPr>
        <w:t xml:space="preserve">Footer: ucapan terima kasih, info outlet, QR link feedback (opsional)</w:t>
      </w:r>
    </w:p>
    <w:p>
      <w:pPr>
        <w:spacing w:before="120" w:after="0"/>
      </w:pPr>
    </w:p>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Modul 7 — Laporan &amp; Analitik</w:t>
      </w:r>
    </w:p>
    <w:p>
      <w:pPr>
        <w:pStyle w:val="Heading2"/>
        <w:spacing w:before="360" w:after="160"/>
      </w:pPr>
      <w:r>
        <w:rPr>
          <w:rFonts w:ascii="Arial" w:cs="Arial" w:eastAsia="Arial" w:hAnsi="Arial"/>
          <w:b/>
          <w:bCs/>
          <w:color w:val="1A3C5E"/>
          <w:sz w:val="28"/>
          <w:szCs w:val="28"/>
        </w:rPr>
        <w:t xml:space="preserve">7.1 Deskripsi Modul</w:t>
      </w:r>
    </w:p>
    <w:p>
      <w:pPr>
        <w:spacing w:before="80" w:after="100"/>
      </w:pPr>
      <w:r>
        <w:rPr>
          <w:rFonts w:ascii="Arial" w:cs="Arial" w:eastAsia="Arial" w:hAnsi="Arial"/>
          <w:color w:val="1C1C1C"/>
          <w:sz w:val="22"/>
          <w:szCs w:val="22"/>
        </w:rPr>
        <w:t xml:space="preserve">Modul ini menyediakan ringkasan data operasional dan finansial yang dapat diakses oleh manajer dan admin. Semua laporan dapat difilter berdasarkan rentang waktu, kasir, metode pembayaran, dan kategori produk. Laporan dapat diekspor ke PDF atau Excel.</w:t>
      </w:r>
    </w:p>
    <w:p>
      <w:pPr>
        <w:pStyle w:val="Heading2"/>
        <w:spacing w:before="360" w:after="160"/>
      </w:pPr>
      <w:r>
        <w:rPr>
          <w:rFonts w:ascii="Arial" w:cs="Arial" w:eastAsia="Arial" w:hAnsi="Arial"/>
          <w:b/>
          <w:bCs/>
          <w:color w:val="1A3C5E"/>
          <w:sz w:val="28"/>
          <w:szCs w:val="28"/>
        </w:rPr>
        <w:t xml:space="preserve">7.2 Jenis Laporan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2500"/>
        <w:gridCol w:w="2880"/>
        <w:gridCol w:w="1200"/>
        <w:gridCol w:w="1100"/>
        <w:gridCol w:w="1400"/>
      </w:tblGrid>
      <w:tr>
        <w:trPr>
          <w:tblHeader/>
        </w:trPr>
        <w:tc>
          <w:tcPr>
            <w:tcW w:type="dxa" w:w="2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25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Nama Fitur</w:t>
            </w:r>
          </w:p>
        </w:tc>
        <w:tc>
          <w:tcPr>
            <w:tcW w:type="dxa" w:w="28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Deskripsi</w:t>
            </w:r>
          </w:p>
        </w:tc>
        <w:tc>
          <w:tcPr>
            <w:tcW w:type="dxa" w:w="1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Aktor</w:t>
            </w:r>
          </w:p>
        </w:tc>
        <w:tc>
          <w:tcPr>
            <w:tcW w:type="dxa" w:w="11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Prioritas</w:t>
            </w:r>
          </w:p>
        </w:tc>
        <w:tc>
          <w:tcPr>
            <w:tcW w:type="dxa" w:w="14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7.1</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Laporan Penjualan Harian</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Total transaksi, total pendapatan, rata-rata nilai transaksi per hari</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7.2</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Laporan Penjualan Periodik</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Rekap mingguan dan bulanan dengan perbandingan periode sebelumnya</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7.3</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Laporan per Kasir</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Rincian transaksi yang diproses masing-masing kasir dalam satu shift/hari</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7.4</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Laporan per Metode Bayar</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Rincian penerimaan berdasarkan tunai, kartu, QRIS, transfer, dll.</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7.5</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Laporan Produk Terlaris</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Ranking item menu berdasarkan jumlah terjual dan pendapatan yang dihasilkan</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7.6</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Laporan Produk Terendah</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Item yang paling sedikit dipesan — indikator untuk evaluasi menu</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7.7</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Laporan Diskon &amp; Promo</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Total nilai diskon yang diberikan, frekuensi, dan siapa yang memberikan</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7.8</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Laporan Pembatalan</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Daftar pesanan dan item yang dibatalkan beserta alasan dan nama kasir</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7.9</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Laporan Stok Harian</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Pergerakan stok masuk dan keluar berdasarkan penjualan dan penyesuaian manual</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7.10</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Rekonsiliasi Kas</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Perbandingan total penjualan tunai dengan kas fisik di laci — untuk tutup shift</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7.11</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Dashboard Ringkasan</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Kartu statistik utama: pendapatan hari ini, jumlah transaksi, rata-rata, best seller</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7.12</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Grafik Tren</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Grafik garis/batang penjualan harian, mingguan, bulanan</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bl>
    <w:p>
      <w:pPr>
        <w:spacing w:before="120" w:after="0"/>
      </w:pPr>
    </w:p>
    <w:p>
      <w:pPr>
        <w:pStyle w:val="Heading2"/>
        <w:spacing w:before="360" w:after="160"/>
      </w:pPr>
      <w:r>
        <w:rPr>
          <w:rFonts w:ascii="Arial" w:cs="Arial" w:eastAsia="Arial" w:hAnsi="Arial"/>
          <w:b/>
          <w:bCs/>
          <w:color w:val="1A3C5E"/>
          <w:sz w:val="28"/>
          <w:szCs w:val="28"/>
        </w:rPr>
        <w:t xml:space="preserve">7.3 Format Ekspor</w:t>
      </w:r>
    </w:p>
    <w:p>
      <w:pPr>
        <w:pStyle w:val="ListParagraph"/>
        <w:numPr>
          <w:ilvl w:val="0"/>
          <w:numId w:val="2"/>
        </w:numPr>
        <w:spacing w:before="60" w:after="60"/>
      </w:pPr>
      <w:r>
        <w:rPr>
          <w:rFonts w:ascii="Arial" w:cs="Arial" w:eastAsia="Arial" w:hAnsi="Arial"/>
          <w:color w:val="1C1C1C"/>
          <w:sz w:val="22"/>
          <w:szCs w:val="22"/>
        </w:rPr>
        <w:t xml:space="preserve">PDF — tampilan siap cetak dengan header outlet dan tanda tangan digital</w:t>
      </w:r>
    </w:p>
    <w:p>
      <w:pPr>
        <w:pStyle w:val="ListParagraph"/>
        <w:numPr>
          <w:ilvl w:val="0"/>
          <w:numId w:val="2"/>
        </w:numPr>
        <w:spacing w:before="60" w:after="60"/>
      </w:pPr>
      <w:r>
        <w:rPr>
          <w:rFonts w:ascii="Arial" w:cs="Arial" w:eastAsia="Arial" w:hAnsi="Arial"/>
          <w:color w:val="1C1C1C"/>
          <w:sz w:val="22"/>
          <w:szCs w:val="22"/>
        </w:rPr>
        <w:t xml:space="preserve">Excel/CSV — data mentah untuk analisis lanjutan di luar sistem</w:t>
      </w:r>
    </w:p>
    <w:p>
      <w:pPr>
        <w:pStyle w:val="ListParagraph"/>
        <w:numPr>
          <w:ilvl w:val="0"/>
          <w:numId w:val="2"/>
        </w:numPr>
        <w:spacing w:before="60" w:after="60"/>
      </w:pPr>
      <w:r>
        <w:rPr>
          <w:rFonts w:ascii="Arial" w:cs="Arial" w:eastAsia="Arial" w:hAnsi="Arial"/>
          <w:color w:val="1C1C1C"/>
          <w:sz w:val="22"/>
          <w:szCs w:val="22"/>
        </w:rPr>
        <w:t xml:space="preserve">Laporan dapat dikirim otomatis ke email manajer setiap akhir hari/minggu (opsional)</w:t>
      </w:r>
    </w:p>
    <w:p>
      <w:pPr>
        <w:spacing w:before="120" w:after="0"/>
      </w:pPr>
    </w:p>
    <w:p>
      <w:pPr>
        <w:pStyle w:val="Heading2"/>
        <w:spacing w:before="360" w:after="160"/>
      </w:pPr>
      <w:r>
        <w:rPr>
          <w:rFonts w:ascii="Arial" w:cs="Arial" w:eastAsia="Arial" w:hAnsi="Arial"/>
          <w:b/>
          <w:bCs/>
          <w:color w:val="1A3C5E"/>
          <w:sz w:val="28"/>
          <w:szCs w:val="28"/>
        </w:rPr>
        <w:t xml:space="preserve">7.4 Rekonsiliasi Kas (Tutup Shift)</w:t>
      </w:r>
    </w:p>
    <w:p>
      <w:pPr>
        <w:pStyle w:val="ListParagraph"/>
        <w:numPr>
          <w:ilvl w:val="0"/>
          <w:numId w:val="3"/>
        </w:numPr>
        <w:spacing w:before="60" w:after="60"/>
      </w:pPr>
      <w:r>
        <w:rPr>
          <w:rFonts w:ascii="Arial" w:cs="Arial" w:eastAsia="Arial" w:hAnsi="Arial"/>
          <w:color w:val="1C1C1C"/>
          <w:sz w:val="22"/>
          <w:szCs w:val="22"/>
        </w:rPr>
        <w:t xml:space="preserve">Kasir membuka menu 'Tutup Shift'</w:t>
      </w:r>
    </w:p>
    <w:p>
      <w:pPr>
        <w:pStyle w:val="ListParagraph"/>
        <w:numPr>
          <w:ilvl w:val="0"/>
          <w:numId w:val="3"/>
        </w:numPr>
        <w:spacing w:before="60" w:after="60"/>
      </w:pPr>
      <w:r>
        <w:rPr>
          <w:rFonts w:ascii="Arial" w:cs="Arial" w:eastAsia="Arial" w:hAnsi="Arial"/>
          <w:color w:val="1C1C1C"/>
          <w:sz w:val="22"/>
          <w:szCs w:val="22"/>
        </w:rPr>
        <w:t xml:space="preserve">Sistem menampilkan total penjualan tunai berdasarkan transaksi tercatat</w:t>
      </w:r>
    </w:p>
    <w:p>
      <w:pPr>
        <w:pStyle w:val="ListParagraph"/>
        <w:numPr>
          <w:ilvl w:val="0"/>
          <w:numId w:val="3"/>
        </w:numPr>
        <w:spacing w:before="60" w:after="60"/>
      </w:pPr>
      <w:r>
        <w:rPr>
          <w:rFonts w:ascii="Arial" w:cs="Arial" w:eastAsia="Arial" w:hAnsi="Arial"/>
          <w:color w:val="1C1C1C"/>
          <w:sz w:val="22"/>
          <w:szCs w:val="22"/>
        </w:rPr>
        <w:t xml:space="preserve">Kasir menghitung kas fisik dan memasukkan jumlah aktual</w:t>
      </w:r>
    </w:p>
    <w:p>
      <w:pPr>
        <w:pStyle w:val="ListParagraph"/>
        <w:numPr>
          <w:ilvl w:val="0"/>
          <w:numId w:val="3"/>
        </w:numPr>
        <w:spacing w:before="60" w:after="60"/>
      </w:pPr>
      <w:r>
        <w:rPr>
          <w:rFonts w:ascii="Arial" w:cs="Arial" w:eastAsia="Arial" w:hAnsi="Arial"/>
          <w:color w:val="1C1C1C"/>
          <w:sz w:val="22"/>
          <w:szCs w:val="22"/>
        </w:rPr>
        <w:t xml:space="preserve">Sistem menampilkan selisih (lebih atau kurang)</w:t>
      </w:r>
    </w:p>
    <w:p>
      <w:pPr>
        <w:pStyle w:val="ListParagraph"/>
        <w:numPr>
          <w:ilvl w:val="0"/>
          <w:numId w:val="3"/>
        </w:numPr>
        <w:spacing w:before="60" w:after="60"/>
      </w:pPr>
      <w:r>
        <w:rPr>
          <w:rFonts w:ascii="Arial" w:cs="Arial" w:eastAsia="Arial" w:hAnsi="Arial"/>
          <w:color w:val="1C1C1C"/>
          <w:sz w:val="22"/>
          <w:szCs w:val="22"/>
        </w:rPr>
        <w:t xml:space="preserve">Kasir dan manajer menandatangani laporan secara digital atau cetak</w:t>
      </w:r>
    </w:p>
    <w:p>
      <w:pPr>
        <w:pStyle w:val="ListParagraph"/>
        <w:numPr>
          <w:ilvl w:val="0"/>
          <w:numId w:val="3"/>
        </w:numPr>
        <w:spacing w:before="60" w:after="60"/>
      </w:pPr>
      <w:r>
        <w:rPr>
          <w:rFonts w:ascii="Arial" w:cs="Arial" w:eastAsia="Arial" w:hAnsi="Arial"/>
          <w:color w:val="1C1C1C"/>
          <w:sz w:val="22"/>
          <w:szCs w:val="22"/>
        </w:rPr>
        <w:t xml:space="preserve">Data shift tersimpan dan shift baru dimulai</w:t>
      </w:r>
    </w:p>
    <w:p>
      <w:pPr>
        <w:spacing w:before="120" w:after="0"/>
      </w:pPr>
    </w:p>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Modul 8 — Manajemen Inventaris</w:t>
      </w:r>
    </w:p>
    <w:p>
      <w:pPr>
        <w:pStyle w:val="Heading2"/>
        <w:spacing w:before="360" w:after="160"/>
      </w:pPr>
      <w:r>
        <w:rPr>
          <w:rFonts w:ascii="Arial" w:cs="Arial" w:eastAsia="Arial" w:hAnsi="Arial"/>
          <w:b/>
          <w:bCs/>
          <w:color w:val="1A3C5E"/>
          <w:sz w:val="28"/>
          <w:szCs w:val="28"/>
        </w:rPr>
        <w:t xml:space="preserve">8.1 Deskripsi Modul</w:t>
      </w:r>
    </w:p>
    <w:p>
      <w:pPr>
        <w:spacing w:before="80" w:after="100"/>
      </w:pPr>
      <w:r>
        <w:rPr>
          <w:rFonts w:ascii="Arial" w:cs="Arial" w:eastAsia="Arial" w:hAnsi="Arial"/>
          <w:color w:val="1C1C1C"/>
          <w:sz w:val="22"/>
          <w:szCs w:val="22"/>
        </w:rPr>
        <w:t xml:space="preserve">Modul inventaris memungkinkan pelacakan bahan baku dan produk siap jual. Setiap transaksi penjualan otomatis mengurangi stok sesuai resep atau jumlah yang dikonfigurasi. Manajer mendapat peringatan saat stok mendekati batas minimum.</w:t>
      </w:r>
    </w:p>
    <w:p>
      <w:pPr>
        <w:pStyle w:val="Heading2"/>
        <w:spacing w:before="360" w:after="160"/>
      </w:pPr>
      <w:r>
        <w:rPr>
          <w:rFonts w:ascii="Arial" w:cs="Arial" w:eastAsia="Arial" w:hAnsi="Arial"/>
          <w:b/>
          <w:bCs/>
          <w:color w:val="1A3C5E"/>
          <w:sz w:val="28"/>
          <w:szCs w:val="28"/>
        </w:rPr>
        <w:t xml:space="preserve">8.2 Fitur &amp; Persyaratan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2500"/>
        <w:gridCol w:w="2880"/>
        <w:gridCol w:w="1200"/>
        <w:gridCol w:w="1100"/>
        <w:gridCol w:w="1400"/>
      </w:tblGrid>
      <w:tr>
        <w:trPr>
          <w:tblHeader/>
        </w:trPr>
        <w:tc>
          <w:tcPr>
            <w:tcW w:type="dxa" w:w="2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25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Nama Fitur</w:t>
            </w:r>
          </w:p>
        </w:tc>
        <w:tc>
          <w:tcPr>
            <w:tcW w:type="dxa" w:w="28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Deskripsi</w:t>
            </w:r>
          </w:p>
        </w:tc>
        <w:tc>
          <w:tcPr>
            <w:tcW w:type="dxa" w:w="1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Aktor</w:t>
            </w:r>
          </w:p>
        </w:tc>
        <w:tc>
          <w:tcPr>
            <w:tcW w:type="dxa" w:w="11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Prioritas</w:t>
            </w:r>
          </w:p>
        </w:tc>
        <w:tc>
          <w:tcPr>
            <w:tcW w:type="dxa" w:w="14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8.1</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Daftar Bahan &amp; Stok</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CRUD bahan baku/produk: nama, satuan, stok awal, stok minimum, lokasi penyimpanan</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8.2</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Resep per Menu</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Definisikan bahan dan kuantitas yang digunakan setiap kali item menu terjual</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8.3</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Pemotongan Stok Otomatis</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Stok bahan berkurang otomatis berdasarkan resep setiap kali transaksi dikonfirmasi</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Otomatis</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8.4</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Penyesuaian Stok Manual</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Input penyesuaian stok (rusak, hilang, penggunaan tambahan) dengan catatan alasan</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8.5</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Penerimaan Barang</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Catat barang masuk dari supplier: kuantitas, tanggal, harga beli, nomor faktur</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8.6</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Peringatan Stok Minimum</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Notifikasi dan badge merah saat stok suatu bahan di bawah ambang minimum</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8.7</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Laporan Stok</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Laporan saldo stok saat ini, riwayat pergerakan, dan estimasi kebutuhan</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8.8</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Opname Stok</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Fitur stock opname: input hitungan fisik vs sistem — generate laporan selisih</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Opsional</w:t>
            </w:r>
          </w:p>
        </w:tc>
      </w:tr>
    </w:tbl>
    <w:p>
      <w:pPr>
        <w:spacing w:before="120" w:after="0"/>
      </w:pPr>
    </w:p>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Modul 9 — Manajemen Pelanggan (CRM)</w:t>
      </w:r>
    </w:p>
    <w:p>
      <w:pPr>
        <w:pStyle w:val="Heading2"/>
        <w:spacing w:before="360" w:after="160"/>
      </w:pPr>
      <w:r>
        <w:rPr>
          <w:rFonts w:ascii="Arial" w:cs="Arial" w:eastAsia="Arial" w:hAnsi="Arial"/>
          <w:b/>
          <w:bCs/>
          <w:color w:val="1A3C5E"/>
          <w:sz w:val="28"/>
          <w:szCs w:val="28"/>
        </w:rPr>
        <w:t xml:space="preserve">9.1 Deskripsi Modul</w:t>
      </w:r>
    </w:p>
    <w:p>
      <w:pPr>
        <w:spacing w:before="80" w:after="100"/>
      </w:pPr>
      <w:r>
        <w:rPr>
          <w:rFonts w:ascii="Arial" w:cs="Arial" w:eastAsia="Arial" w:hAnsi="Arial"/>
          <w:color w:val="1C1C1C"/>
          <w:sz w:val="22"/>
          <w:szCs w:val="22"/>
        </w:rPr>
        <w:t xml:space="preserve">Modul CRM ringan untuk menyimpan data pelanggan, melacak frekuensi kunjungan, dan mengelola program loyalitas sederhana. Modul ini bersifat opsional namun direkomendasikan untuk restoran yang ingin membangun hubungan jangka panjang dengan pelanggan tetap.</w:t>
      </w:r>
    </w:p>
    <w:p>
      <w:pPr>
        <w:pStyle w:val="Heading2"/>
        <w:spacing w:before="360" w:after="160"/>
      </w:pPr>
      <w:r>
        <w:rPr>
          <w:rFonts w:ascii="Arial" w:cs="Arial" w:eastAsia="Arial" w:hAnsi="Arial"/>
          <w:b/>
          <w:bCs/>
          <w:color w:val="1A3C5E"/>
          <w:sz w:val="28"/>
          <w:szCs w:val="28"/>
        </w:rPr>
        <w:t xml:space="preserve">9.2 Fitur &amp; Persyaratan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2500"/>
        <w:gridCol w:w="2880"/>
        <w:gridCol w:w="1200"/>
        <w:gridCol w:w="1100"/>
        <w:gridCol w:w="1400"/>
      </w:tblGrid>
      <w:tr>
        <w:trPr>
          <w:tblHeader/>
        </w:trPr>
        <w:tc>
          <w:tcPr>
            <w:tcW w:type="dxa" w:w="2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25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Nama Fitur</w:t>
            </w:r>
          </w:p>
        </w:tc>
        <w:tc>
          <w:tcPr>
            <w:tcW w:type="dxa" w:w="28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Deskripsi</w:t>
            </w:r>
          </w:p>
        </w:tc>
        <w:tc>
          <w:tcPr>
            <w:tcW w:type="dxa" w:w="1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Aktor</w:t>
            </w:r>
          </w:p>
        </w:tc>
        <w:tc>
          <w:tcPr>
            <w:tcW w:type="dxa" w:w="11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Prioritas</w:t>
            </w:r>
          </w:p>
        </w:tc>
        <w:tc>
          <w:tcPr>
            <w:tcW w:type="dxa" w:w="14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9.1</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Profil Pelanggan</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Simpan data pelanggan: nama, nomor HP, email, tanggal lahir, preferensi</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Opsional</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9.2</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Riwayat Transaksi</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Lihat semua transaksi yang pernah dilakukan pelanggan beserta total nilai</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Opsional</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9.3</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Poin Loyalitas</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Sistem poin: akumulasi dari setiap transaksi, tukar poin dengan diskon atau item</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Opsional</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9.4</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Pengenalan Pelanggan</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Cari pelanggan via nomor HP saat kasir input transaksi untuk tambah poin</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Opsional</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9.5</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Segmentasi Pelanggan</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Kelompokkan pelanggan berdasarkan frekuensi kunjungan dan total pengeluaran</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Rendah</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Opsional</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9.6</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Export Data Pelanggan</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Export daftar pelanggan ke Excel untuk kebutuhan marketing</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Rendah</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Opsional</w:t>
            </w:r>
          </w:p>
        </w:tc>
      </w:tr>
    </w:tbl>
    <w:p>
      <w:pPr>
        <w:spacing w:before="120" w:after="0"/>
      </w:pPr>
    </w:p>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Modul 10 — Pengaturan Identitas &amp; Konfigurasi Usaha</w:t>
      </w:r>
    </w:p>
    <w:p>
      <w:pPr>
        <w:pStyle w:val="Heading2"/>
        <w:spacing w:before="360" w:after="160"/>
      </w:pPr>
      <w:r>
        <w:rPr>
          <w:rFonts w:ascii="Arial" w:cs="Arial" w:eastAsia="Arial" w:hAnsi="Arial"/>
          <w:b/>
          <w:bCs/>
          <w:color w:val="1A3C5E"/>
          <w:sz w:val="28"/>
          <w:szCs w:val="28"/>
        </w:rPr>
        <w:t xml:space="preserve">10.1 Deskripsi Modul</w:t>
      </w:r>
    </w:p>
    <w:p>
      <w:pPr>
        <w:spacing w:before="80" w:after="100"/>
      </w:pPr>
      <w:r>
        <w:rPr>
          <w:rFonts w:ascii="Arial" w:cs="Arial" w:eastAsia="Arial" w:hAnsi="Arial"/>
          <w:color w:val="1C1C1C"/>
          <w:sz w:val="22"/>
          <w:szCs w:val="22"/>
        </w:rPr>
        <w:t xml:space="preserve">Modul ini adalah JANTUNG aplikasi. Seluruh data yang tampil pada struk, laporan, perhitungan pajak PBJT, dokumen legal, dan tampilan antarmuka bersumber dari konfigurasi yang diatur di modul ini. Sebelum kasir pertama kali dioperasikan, Admin wajib melengkapi seluruh data identitas usaha. Sistem tidak akan mengizinkan transaksi pertama diproses jika data wajib belum diisi — ditandai dengan indikator kelengkapan profil (progress bar) di dashboard.</w:t>
      </w:r>
    </w:p>
    <w:p>
      <w:pPr>
        <w:spacing w:before="120" w:after="0"/>
      </w:pPr>
    </w:p>
    <w:p>
      <w:pPr>
        <w:spacing w:before="80" w:after="100"/>
      </w:pPr>
      <w:r>
        <w:rPr>
          <w:rFonts w:ascii="Arial" w:cs="Arial" w:eastAsia="Arial" w:hAnsi="Arial"/>
          <w:color w:val="1C1C1C"/>
          <w:sz w:val="22"/>
          <w:szCs w:val="22"/>
        </w:rPr>
        <w:t xml:space="preserve">Dalam konteks SaaS, modul ini beroperasi di level TENANT — artinya setiap usaha yang berlangganan memiliki konfigurasi identitasnya sendiri yang sepenuhnya terisolasi dari tenant lain.</w:t>
      </w:r>
    </w:p>
    <w:p>
      <w:pPr>
        <w:spacing w:before="120" w:after="0"/>
      </w:pPr>
    </w:p>
    <w:p>
      <w:pPr>
        <w:pStyle w:val="Heading2"/>
        <w:spacing w:before="360" w:after="160"/>
      </w:pPr>
      <w:r>
        <w:rPr>
          <w:rFonts w:ascii="Arial" w:cs="Arial" w:eastAsia="Arial" w:hAnsi="Arial"/>
          <w:b/>
          <w:bCs/>
          <w:color w:val="1A3C5E"/>
          <w:sz w:val="28"/>
          <w:szCs w:val="28"/>
        </w:rPr>
        <w:t xml:space="preserve">10.2 Identitas Usaha — Data Wajib</w:t>
      </w:r>
    </w:p>
    <w:p>
      <w:pPr>
        <w:spacing w:before="80" w:after="100"/>
      </w:pPr>
      <w:r>
        <w:rPr>
          <w:rFonts w:ascii="Arial" w:cs="Arial" w:eastAsia="Arial" w:hAnsi="Arial"/>
          <w:color w:val="1C1C1C"/>
          <w:sz w:val="22"/>
          <w:szCs w:val="22"/>
        </w:rPr>
        <w:t xml:space="preserve">Data berikut bersifat wajib diisi sebelum aplikasi dapat dioperasikan. Semua data ini tercantum secara otomatis pada struk pembayaran, laporan pajak PBJT, dan dokumen ekspor.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2700"/>
        <w:gridCol w:w="3080"/>
        <w:gridCol w:w="1200"/>
        <w:gridCol w:w="1100"/>
        <w:gridCol w:w="1000"/>
      </w:tblGrid>
      <w:tr>
        <w:trPr>
          <w:tblHeader/>
        </w:trPr>
        <w:tc>
          <w:tcPr>
            <w:tcW w:type="dxa" w:w="2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27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Parameter</w:t>
            </w:r>
          </w:p>
        </w:tc>
        <w:tc>
          <w:tcPr>
            <w:tcW w:type="dxa" w:w="30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Keterangan</w:t>
            </w:r>
          </w:p>
        </w:tc>
        <w:tc>
          <w:tcPr>
            <w:tcW w:type="dxa" w:w="1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Wajib/Opsional</w:t>
            </w:r>
          </w:p>
        </w:tc>
        <w:tc>
          <w:tcPr>
            <w:tcW w:type="dxa" w:w="11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Tampil di Struk</w:t>
            </w:r>
          </w:p>
        </w:tc>
        <w:tc>
          <w:tcPr>
            <w:tcW w:type="dxa" w:w="10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Laporan Pajak</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w:t>
            </w:r>
          </w:p>
        </w:tc>
        <w:tc>
          <w:tcPr>
            <w:tcW w:type="dxa" w:w="27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Nama Pemilik Usaha</w:t>
            </w:r>
          </w:p>
        </w:tc>
        <w:tc>
          <w:tcPr>
            <w:tcW w:type="dxa" w:w="30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Nama lengkap pemilik atau penanggung jawab legal usaha</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Tidak</w:t>
            </w:r>
          </w:p>
        </w:tc>
        <w:tc>
          <w:tcPr>
            <w:tcW w:type="dxa" w:w="1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Ya</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2</w:t>
            </w:r>
          </w:p>
        </w:tc>
        <w:tc>
          <w:tcPr>
            <w:tcW w:type="dxa" w:w="27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Nama Usaha / Brand</w:t>
            </w:r>
          </w:p>
        </w:tc>
        <w:tc>
          <w:tcPr>
            <w:tcW w:type="dxa" w:w="30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Nama dagang yang tampil di struk, aplikasi, dan semua laporan</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Ya</w:t>
            </w:r>
          </w:p>
        </w:tc>
        <w:tc>
          <w:tcPr>
            <w:tcW w:type="dxa" w:w="1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Ya</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3</w:t>
            </w:r>
          </w:p>
        </w:tc>
        <w:tc>
          <w:tcPr>
            <w:tcW w:type="dxa" w:w="27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Nama Outlet / Cabang</w:t>
            </w:r>
          </w:p>
        </w:tc>
        <w:tc>
          <w:tcPr>
            <w:tcW w:type="dxa" w:w="30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Nama spesifik cabang jika ada lebih dari satu outlet dalam satu tenant</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Ya</w:t>
            </w:r>
          </w:p>
        </w:tc>
        <w:tc>
          <w:tcPr>
            <w:tcW w:type="dxa" w:w="1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Ya</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4</w:t>
            </w:r>
          </w:p>
        </w:tc>
        <w:tc>
          <w:tcPr>
            <w:tcW w:type="dxa" w:w="27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Logo Usaha</w:t>
            </w:r>
          </w:p>
        </w:tc>
        <w:tc>
          <w:tcPr>
            <w:tcW w:type="dxa" w:w="30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File gambar (PNG/JPG, maks. 2 MB, rasio 1:1 atau 4:3) untuk struk dan dashboard</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Ya</w:t>
            </w:r>
          </w:p>
        </w:tc>
        <w:tc>
          <w:tcPr>
            <w:tcW w:type="dxa" w:w="1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Ya</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5</w:t>
            </w:r>
          </w:p>
        </w:tc>
        <w:tc>
          <w:tcPr>
            <w:tcW w:type="dxa" w:w="27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Alamat Lengkap</w:t>
            </w:r>
          </w:p>
        </w:tc>
        <w:tc>
          <w:tcPr>
            <w:tcW w:type="dxa" w:w="30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Jalan, RT/RW, Kelurahan, Kecamatan, Kota/Kabupaten, Provinsi, Kode Pos</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Ya</w:t>
            </w:r>
          </w:p>
        </w:tc>
        <w:tc>
          <w:tcPr>
            <w:tcW w:type="dxa" w:w="1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Ya</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6</w:t>
            </w:r>
          </w:p>
        </w:tc>
        <w:tc>
          <w:tcPr>
            <w:tcW w:type="dxa" w:w="27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Nomor Telepon</w:t>
            </w:r>
          </w:p>
        </w:tc>
        <w:tc>
          <w:tcPr>
            <w:tcW w:type="dxa" w:w="30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Nomor telepon outlet yang dapat dihubungi pelanggan</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Ya</w:t>
            </w:r>
          </w:p>
        </w:tc>
        <w:tc>
          <w:tcPr>
            <w:tcW w:type="dxa" w:w="1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Tidak</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7</w:t>
            </w:r>
          </w:p>
        </w:tc>
        <w:tc>
          <w:tcPr>
            <w:tcW w:type="dxa" w:w="27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NPWPD (Pajak Daerah)</w:t>
            </w:r>
          </w:p>
        </w:tc>
        <w:tc>
          <w:tcPr>
            <w:tcW w:type="dxa" w:w="30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Nomor Pokok Wajib Pajak Daerah — diterbitkan oleh Bapenda/BPKPD setempat</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Ya</w:t>
            </w:r>
          </w:p>
        </w:tc>
        <w:tc>
          <w:tcPr>
            <w:tcW w:type="dxa" w:w="1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Ya</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8</w:t>
            </w:r>
          </w:p>
        </w:tc>
        <w:tc>
          <w:tcPr>
            <w:tcW w:type="dxa" w:w="27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NIB (Izin Usaha)</w:t>
            </w:r>
          </w:p>
        </w:tc>
        <w:tc>
          <w:tcPr>
            <w:tcW w:type="dxa" w:w="30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Nomor Induk Berusaha dari OSS — untuk validasi legal entitas usaha</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Tidak</w:t>
            </w:r>
          </w:p>
        </w:tc>
        <w:tc>
          <w:tcPr>
            <w:tcW w:type="dxa" w:w="1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Ya</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9</w:t>
            </w:r>
          </w:p>
        </w:tc>
        <w:tc>
          <w:tcPr>
            <w:tcW w:type="dxa" w:w="27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NPWP Nasional</w:t>
            </w:r>
          </w:p>
        </w:tc>
        <w:tc>
          <w:tcPr>
            <w:tcW w:type="dxa" w:w="30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NPWP Pusat yang diterbitkan oleh DJP — untuk keperluan laporan SPT</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Opsional</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Tidak</w:t>
            </w:r>
          </w:p>
        </w:tc>
        <w:tc>
          <w:tcPr>
            <w:tcW w:type="dxa" w:w="1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Ya</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10</w:t>
            </w:r>
          </w:p>
        </w:tc>
        <w:tc>
          <w:tcPr>
            <w:tcW w:type="dxa" w:w="27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Jenis Usaha</w:t>
            </w:r>
          </w:p>
        </w:tc>
        <w:tc>
          <w:tcPr>
            <w:tcW w:type="dxa" w:w="30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Pilihan: Restoran, Kafe, Rumah Makan, Warung, Food Court, Catering</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Tidak</w:t>
            </w:r>
          </w:p>
        </w:tc>
        <w:tc>
          <w:tcPr>
            <w:tcW w:type="dxa" w:w="1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Ya</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11</w:t>
            </w:r>
          </w:p>
        </w:tc>
        <w:tc>
          <w:tcPr>
            <w:tcW w:type="dxa" w:w="27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Kategori Objek Pajak</w:t>
            </w:r>
          </w:p>
        </w:tc>
        <w:tc>
          <w:tcPr>
            <w:tcW w:type="dxa" w:w="30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Kode objek pajak PBJT sesuai Perda setempat — diisi koordinasi dengan Bapenda</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Tidak</w:t>
            </w:r>
          </w:p>
        </w:tc>
        <w:tc>
          <w:tcPr>
            <w:tcW w:type="dxa" w:w="1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Ya</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12</w:t>
            </w:r>
          </w:p>
        </w:tc>
        <w:tc>
          <w:tcPr>
            <w:tcW w:type="dxa" w:w="27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Email Usaha</w:t>
            </w:r>
          </w:p>
        </w:tc>
        <w:tc>
          <w:tcPr>
            <w:tcW w:type="dxa" w:w="30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Untuk pengiriman laporan otomatis dan struk digital ke pelanggan</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Tidak</w:t>
            </w:r>
          </w:p>
        </w:tc>
        <w:tc>
          <w:tcPr>
            <w:tcW w:type="dxa" w:w="1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Tidak</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13</w:t>
            </w:r>
          </w:p>
        </w:tc>
        <w:tc>
          <w:tcPr>
            <w:tcW w:type="dxa" w:w="27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Website / Media Sosial</w:t>
            </w:r>
          </w:p>
        </w:tc>
        <w:tc>
          <w:tcPr>
            <w:tcW w:type="dxa" w:w="30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URL website atau akun Instagram/media sosial usaha</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Opsional</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Opsional</w:t>
            </w:r>
          </w:p>
        </w:tc>
        <w:tc>
          <w:tcPr>
            <w:tcW w:type="dxa" w:w="1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Tidak</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14</w:t>
            </w:r>
          </w:p>
        </w:tc>
        <w:tc>
          <w:tcPr>
            <w:tcW w:type="dxa" w:w="27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Nomor Rekening Usaha</w:t>
            </w:r>
          </w:p>
        </w:tc>
        <w:tc>
          <w:tcPr>
            <w:tcW w:type="dxa" w:w="30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Untuk keperluan internal — tidak tampil di struk pelanggan</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Opsional</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Tidak</w:t>
            </w:r>
          </w:p>
        </w:tc>
        <w:tc>
          <w:tcPr>
            <w:tcW w:type="dxa" w:w="1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Tidak</w:t>
            </w:r>
          </w:p>
        </w:tc>
      </w:tr>
    </w:tbl>
    <w:p>
      <w:pPr>
        <w:spacing w:before="120" w:after="0"/>
      </w:pPr>
    </w:p>
    <w:p>
      <w:pPr>
        <w:pStyle w:val="Heading2"/>
        <w:spacing w:before="360" w:after="160"/>
      </w:pPr>
      <w:r>
        <w:rPr>
          <w:rFonts w:ascii="Arial" w:cs="Arial" w:eastAsia="Arial" w:hAnsi="Arial"/>
          <w:b/>
          <w:bCs/>
          <w:color w:val="1A3C5E"/>
          <w:sz w:val="28"/>
          <w:szCs w:val="28"/>
        </w:rPr>
        <w:t xml:space="preserve">10.3 Indikator Kelengkapan Profil</w:t>
      </w:r>
    </w:p>
    <w:p>
      <w:pPr>
        <w:spacing w:before="80" w:after="100"/>
      </w:pPr>
      <w:r>
        <w:rPr>
          <w:rFonts w:ascii="Arial" w:cs="Arial" w:eastAsia="Arial" w:hAnsi="Arial"/>
          <w:color w:val="1C1C1C"/>
          <w:sz w:val="22"/>
          <w:szCs w:val="22"/>
        </w:rPr>
        <w:t xml:space="preserve">Dashboard menampilkan progress bar kelengkapan profil usaha. Sistem membagi status menjadi tiga level:</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Level</w:t>
            </w:r>
          </w:p>
        </w:tc>
        <w:tc>
          <w:tcPr>
            <w:tcW w:type="dxa" w:w="20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Kelengkapan</w:t>
            </w:r>
          </w:p>
        </w:tc>
        <w:tc>
          <w:tcPr>
            <w:tcW w:type="dxa" w:w="556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Dampak pada Sistem</w:t>
            </w:r>
          </w:p>
        </w:tc>
      </w:tr>
      <w:tr>
        <w:tc>
          <w:tcPr>
            <w:tcW w:type="dxa" w:w="1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Belum Siap</w:t>
            </w:r>
          </w:p>
        </w:tc>
        <w:tc>
          <w:tcPr>
            <w:tcW w:type="dxa" w:w="2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&lt; 60%</w:t>
            </w:r>
          </w:p>
        </w:tc>
        <w:tc>
          <w:tcPr>
            <w:tcW w:type="dxa" w:w="5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POS terkunci — transaksi tidak dapat diproses. Muncul banner merah di dashboard.</w:t>
            </w:r>
          </w:p>
        </w:tc>
      </w:tr>
      <w:tr>
        <w:tc>
          <w:tcPr>
            <w:tcW w:type="dxa" w:w="1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Dasar</w:t>
            </w:r>
          </w:p>
        </w:tc>
        <w:tc>
          <w:tcPr>
            <w:tcW w:type="dxa" w:w="2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60–89%</w:t>
            </w:r>
          </w:p>
        </w:tc>
        <w:tc>
          <w:tcPr>
            <w:tcW w:type="dxa" w:w="55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POS dapat dioperasikan. Struk dan laporan tampil dengan peringatan data tidak lengkap.</w:t>
            </w:r>
          </w:p>
        </w:tc>
      </w:tr>
      <w:tr>
        <w:tc>
          <w:tcPr>
            <w:tcW w:type="dxa" w:w="1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Lengkap</w:t>
            </w:r>
          </w:p>
        </w:tc>
        <w:tc>
          <w:tcPr>
            <w:tcW w:type="dxa" w:w="2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90–100%</w:t>
            </w:r>
          </w:p>
        </w:tc>
        <w:tc>
          <w:tcPr>
            <w:tcW w:type="dxa" w:w="5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Semua fitur aktif. Laporan PBJT dapat digenerate. Struk tampil sempurna.</w:t>
            </w:r>
          </w:p>
        </w:tc>
      </w:tr>
    </w:tbl>
    <w:p>
      <w:pPr>
        <w:spacing w:before="120" w:after="0"/>
      </w:pPr>
    </w:p>
    <w:p>
      <w:pPr>
        <w:pStyle w:val="Heading2"/>
        <w:spacing w:before="360" w:after="160"/>
      </w:pPr>
      <w:r>
        <w:rPr>
          <w:rFonts w:ascii="Arial" w:cs="Arial" w:eastAsia="Arial" w:hAnsi="Arial"/>
          <w:b/>
          <w:bCs/>
          <w:color w:val="1A3C5E"/>
          <w:sz w:val="28"/>
          <w:szCs w:val="28"/>
        </w:rPr>
        <w:t xml:space="preserve">10.4 Konfigurasi Operasional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2500"/>
        <w:gridCol w:w="2880"/>
        <w:gridCol w:w="1200"/>
        <w:gridCol w:w="1100"/>
        <w:gridCol w:w="1400"/>
      </w:tblGrid>
      <w:tr>
        <w:trPr>
          <w:tblHeader/>
        </w:trPr>
        <w:tc>
          <w:tcPr>
            <w:tcW w:type="dxa" w:w="2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25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Nama Fitur</w:t>
            </w:r>
          </w:p>
        </w:tc>
        <w:tc>
          <w:tcPr>
            <w:tcW w:type="dxa" w:w="28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Deskripsi</w:t>
            </w:r>
          </w:p>
        </w:tc>
        <w:tc>
          <w:tcPr>
            <w:tcW w:type="dxa" w:w="1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Aktor</w:t>
            </w:r>
          </w:p>
        </w:tc>
        <w:tc>
          <w:tcPr>
            <w:tcW w:type="dxa" w:w="11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Prioritas</w:t>
            </w:r>
          </w:p>
        </w:tc>
        <w:tc>
          <w:tcPr>
            <w:tcW w:type="dxa" w:w="14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10.1</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Konfigurasi Pajak PBJT</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Aktifkan PBJT 10%, atur apakah inklusif atau eksklusif dari harga menu, integrasi dengan Modul 11</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10.2</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Konfigurasi Pajak Lain</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PPN Nasional dan Pajak Servis (service charge) — diatur terpisah dari PBJT</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10.3</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Konfigurasi Printer</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Setup printer struk dan printer dapur: IP, port, tipe koneksi, ukuran kertas 58mm/80mm</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10.4</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Konfigurasi Struk</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Kustomisasi teks header, footer, tampilan logo, ukuran font, dan nomor urut struk</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10.5</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Nomor Urut Struk</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Format nomor struk: prefix kustom + tanggal + nomor urut, reset harian atau bulanan</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10.6</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Metode Bayar Aktif</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Aktifkan atau nonaktifkan metode pembayaran yang tersedia di POS</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10.7</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Batas Diskon</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Atur batas maksimum diskon yang dapat diberikan kasir tanpa otorisasi manajer</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10.8</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Jam Operasional</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Atur jam buka/tutup — sistem memperingatkan atau mengunci POS di luar jam operasi</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10.9</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Konfigurasi Shift</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Jumlah dan durasi shift — mulai/tutup shift wajib dilakukan secara eksplisit</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10.10</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Pesan Footer Struk</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Teks pesan kustom di bawah struk: ucapan, promosi, QR feedback, akun medsos</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Rendah</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10.11</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Backup &amp; Restore Data</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Backup manual ke file terenkripsi (.abk) — restore data dari file backup yang tersimpan</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10.12</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Mode Offline</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Konfigurasi durasi sinkronisasi, kebijakan data saat offline, dan notifikasi koneksi</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10.13</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Integrasi Eksternal</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Webhook, API key untuk integrasi akuntansi (Accurate, Zahir) dan marketplace (GoFood, GrabFood)</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Rendah</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Opsional</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10.14</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Zona Waktu &amp; Mata Uang</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Pilih zona waktu dan satuan mata uang — penting untuk outlet di wilayah WIT/WITA</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bl>
    <w:p>
      <w:pPr>
        <w:spacing w:before="120" w:after="0"/>
      </w:pPr>
    </w:p>
    <w:p>
      <w:pPr>
        <w:pStyle w:val="Heading2"/>
        <w:spacing w:before="360" w:after="160"/>
      </w:pPr>
      <w:r>
        <w:rPr>
          <w:rFonts w:ascii="Arial" w:cs="Arial" w:eastAsia="Arial" w:hAnsi="Arial"/>
          <w:b/>
          <w:bCs/>
          <w:color w:val="1A3C5E"/>
          <w:sz w:val="28"/>
          <w:szCs w:val="28"/>
        </w:rPr>
        <w:t xml:space="preserve">10.5 Upload &amp; Manajemen Logo</w:t>
      </w:r>
    </w:p>
    <w:p>
      <w:pPr>
        <w:pStyle w:val="ListParagraph"/>
        <w:numPr>
          <w:ilvl w:val="0"/>
          <w:numId w:val="2"/>
        </w:numPr>
        <w:spacing w:before="60" w:after="60"/>
      </w:pPr>
      <w:r>
        <w:rPr>
          <w:rFonts w:ascii="Arial" w:cs="Arial" w:eastAsia="Arial" w:hAnsi="Arial"/>
          <w:color w:val="1C1C1C"/>
          <w:sz w:val="22"/>
          <w:szCs w:val="22"/>
        </w:rPr>
        <w:t xml:space="preserve">Format yang diterima: PNG, JPG, WEBP — ukuran maksimum 2 MB</w:t>
      </w:r>
    </w:p>
    <w:p>
      <w:pPr>
        <w:pStyle w:val="ListParagraph"/>
        <w:numPr>
          <w:ilvl w:val="0"/>
          <w:numId w:val="2"/>
        </w:numPr>
        <w:spacing w:before="60" w:after="60"/>
      </w:pPr>
      <w:r>
        <w:rPr>
          <w:rFonts w:ascii="Arial" w:cs="Arial" w:eastAsia="Arial" w:hAnsi="Arial"/>
          <w:color w:val="1C1C1C"/>
          <w:sz w:val="22"/>
          <w:szCs w:val="22"/>
        </w:rPr>
        <w:t xml:space="preserve">Sistem otomatis melakukan crop dan resize untuk dua kebutuhan: logo struk termal (hitam putih, 200×200px) dan logo dashboard/laporan digital (berwarna, 400×400px)</w:t>
      </w:r>
    </w:p>
    <w:p>
      <w:pPr>
        <w:pStyle w:val="ListParagraph"/>
        <w:numPr>
          <w:ilvl w:val="0"/>
          <w:numId w:val="2"/>
        </w:numPr>
        <w:spacing w:before="60" w:after="60"/>
      </w:pPr>
      <w:r>
        <w:rPr>
          <w:rFonts w:ascii="Arial" w:cs="Arial" w:eastAsia="Arial" w:hAnsi="Arial"/>
          <w:color w:val="1C1C1C"/>
          <w:sz w:val="22"/>
          <w:szCs w:val="22"/>
        </w:rPr>
        <w:t xml:space="preserve">Preview logo ditampilkan secara real-time sebelum disimpan — termasuk simulasi tampilan di struk</w:t>
      </w:r>
    </w:p>
    <w:p>
      <w:pPr>
        <w:pStyle w:val="ListParagraph"/>
        <w:numPr>
          <w:ilvl w:val="0"/>
          <w:numId w:val="2"/>
        </w:numPr>
        <w:spacing w:before="60" w:after="60"/>
      </w:pPr>
      <w:r>
        <w:rPr>
          <w:rFonts w:ascii="Arial" w:cs="Arial" w:eastAsia="Arial" w:hAnsi="Arial"/>
          <w:color w:val="1C1C1C"/>
          <w:sz w:val="22"/>
          <w:szCs w:val="22"/>
        </w:rPr>
        <w:t xml:space="preserve">Jika tidak ada logo yang diupload, sistem menggunakan inisial nama usaha sebagai placeholder</w:t>
      </w:r>
    </w:p>
    <w:p>
      <w:pPr>
        <w:spacing w:before="120" w:after="0"/>
      </w:pPr>
    </w:p>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Modul 11 — Pajak PBJT Restoran</w:t>
      </w:r>
    </w:p>
    <w:p>
      <w:pPr>
        <w:pStyle w:val="Heading2"/>
        <w:spacing w:before="360" w:after="160"/>
      </w:pPr>
      <w:r>
        <w:rPr>
          <w:rFonts w:ascii="Arial" w:cs="Arial" w:eastAsia="Arial" w:hAnsi="Arial"/>
          <w:b/>
          <w:bCs/>
          <w:color w:val="1A3C5E"/>
          <w:sz w:val="28"/>
          <w:szCs w:val="28"/>
        </w:rPr>
        <w:t xml:space="preserve">11.1 Dasar Hukum &amp; Konteks Regulasi</w:t>
      </w:r>
    </w:p>
    <w:p>
      <w:pPr>
        <w:spacing w:before="80" w:after="100"/>
      </w:pPr>
      <w:r>
        <w:rPr>
          <w:rFonts w:ascii="Arial" w:cs="Arial" w:eastAsia="Arial" w:hAnsi="Arial"/>
          <w:color w:val="1C1C1C"/>
          <w:sz w:val="22"/>
          <w:szCs w:val="22"/>
        </w:rPr>
        <w:t xml:space="preserve">Pajak Barang dan Jasa Tertentu (PBJT) atas jasa penyediaan makanan dan minuman (restoran, kafe, rumah makan) diatur dalam Undang-Undang Nomor 1 Tahun 2022 tentang Hubungan Keuangan antara Pemerintah Pusat dan Pemerintahan Daerah (UU HKPD), menggantikan regulasi Pajak Restoran lama. Tarif PBJT Restoran ditetapkan maksimal 10% dan dipungut oleh Pemerintah Daerah Kabupaten/Kota melalui mekanisme self-assessment oleh Wajib Pajak (pemilik usaha).</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Dasar Hukum</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UU No. 1 Tahun 2022 (UU HKPD) — Pasal 50–56 tentang PBJT Restoran</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Tarif</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10% dari Dasar Pengenaan Pajak (DPP) — sesuai Perda masing-masing daerah</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Pemungut</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Pemilik usaha (self-assessment) — dipungut dari pelanggan dan disetor ke Bapenda/BPKPD</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Dasar Pengenaan</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Total pembayaran pelanggan termasuk service charge, tidak termasuk PPN nasional</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Masa Pajak</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Bulanan — dilaporkan dan disetor paling lambat tanggal 15 bulan berikutnya</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Objek Pajak</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Makanan dan minuman yang disediakan di restoran, kafe, rumah makan termasuk katering</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Bukan Objek Pajak</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Jasa boga/katering untuk instansi pemerintah (diatur dalam Perda setempat)</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Wajib Cetak Struk</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Ya — struk wajib mencantumkan rincian PBJT secara eksplisit sesuai aturan Bapenda</w:t>
            </w:r>
          </w:p>
        </w:tc>
      </w:tr>
    </w:tbl>
    <w:p>
      <w:pPr>
        <w:spacing w:before="120" w:after="0"/>
      </w:pPr>
    </w:p>
    <w:p>
      <w:pPr>
        <w:pStyle w:val="Heading2"/>
        <w:spacing w:before="360" w:after="160"/>
      </w:pPr>
      <w:r>
        <w:rPr>
          <w:rFonts w:ascii="Arial" w:cs="Arial" w:eastAsia="Arial" w:hAnsi="Arial"/>
          <w:b/>
          <w:bCs/>
          <w:color w:val="1A3C5E"/>
          <w:sz w:val="28"/>
          <w:szCs w:val="28"/>
        </w:rPr>
        <w:t xml:space="preserve">11.2 Mekanisme Perhitungan PBJT dalam Aplikasi</w:t>
      </w:r>
    </w:p>
    <w:p>
      <w:pPr>
        <w:spacing w:before="80" w:after="100"/>
      </w:pPr>
      <w:r>
        <w:rPr>
          <w:rFonts w:ascii="Arial" w:cs="Arial" w:eastAsia="Arial" w:hAnsi="Arial"/>
          <w:color w:val="1C1C1C"/>
          <w:sz w:val="22"/>
          <w:szCs w:val="22"/>
        </w:rPr>
        <w:t xml:space="preserve">Sistem mendukung dua mekanisme penetapan harga menu yang berdampak pada cara PBJT dihitung dan ditampilkan: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Mekanisme</w:t>
            </w:r>
          </w:p>
        </w:tc>
        <w:tc>
          <w:tcPr>
            <w:tcW w:type="dxa" w:w="3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Penjelasan</w:t>
            </w:r>
          </w:p>
        </w:tc>
        <w:tc>
          <w:tcPr>
            <w:tcW w:type="dxa" w:w="436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Contoh (harga menu Rp 50.000)</w:t>
            </w:r>
          </w:p>
        </w:tc>
      </w:tr>
      <w:tr>
        <w:tc>
          <w:tcPr>
            <w:tcW w:type="dxa" w:w="1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PBJT Eksklusif
(Harga Belum Pajak)</w:t>
            </w:r>
          </w:p>
        </w:tc>
        <w:tc>
          <w:tcPr>
            <w:tcW w:type="dxa" w:w="3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Harga menu belum termasuk PBJT. Pajak ditambahkan di akhir tagihan.</w:t>
            </w:r>
          </w:p>
        </w:tc>
        <w:tc>
          <w:tcPr>
            <w:tcW w:type="dxa" w:w="43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Subtotal: Rp 50.000
PBJT 10%: Rp 5.000
Total: Rp 55.000</w:t>
            </w:r>
          </w:p>
        </w:tc>
      </w:tr>
      <w:tr>
        <w:tc>
          <w:tcPr>
            <w:tcW w:type="dxa" w:w="1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PBJT Inklusif
(Harga Sudah Pajak)</w:t>
            </w:r>
          </w:p>
        </w:tc>
        <w:tc>
          <w:tcPr>
            <w:tcW w:type="dxa" w:w="3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Harga menu sudah termasuk PBJT. Pajak diekstrak dari harga saat pencatatan.</w:t>
            </w:r>
          </w:p>
        </w:tc>
        <w:tc>
          <w:tcPr>
            <w:tcW w:type="dxa" w:w="43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Total: Rp 50.000
(sudah termasuk PBJT Rp 4.545)
DPP: Rp 45.455</w:t>
            </w:r>
          </w:p>
        </w:tc>
      </w:tr>
    </w:tbl>
    <w:p>
      <w:pPr>
        <w:spacing w:before="120" w:after="0"/>
      </w:pPr>
    </w:p>
    <w:p>
      <w:pPr>
        <w:spacing w:before="80" w:after="100"/>
      </w:pPr>
      <w:r>
        <w:rPr>
          <w:rFonts w:ascii="Arial" w:cs="Arial" w:eastAsia="Arial" w:hAnsi="Arial"/>
          <w:color w:val="1C1C1C"/>
          <w:sz w:val="22"/>
          <w:szCs w:val="22"/>
        </w:rPr>
        <w:t xml:space="preserve">Pilihan mekanisme dikonfigurasi satu kali di Modul 10 dan berlaku untuk seluruh transaksi. Perubahan mekanisme memerlukan otorisasi Admin dan tidak berlaku surut terhadap transaksi yang sudah selesai.</w:t>
      </w:r>
    </w:p>
    <w:p>
      <w:pPr>
        <w:spacing w:before="120" w:after="0"/>
      </w:pPr>
    </w:p>
    <w:p>
      <w:pPr>
        <w:pStyle w:val="Heading2"/>
        <w:spacing w:before="360" w:after="160"/>
      </w:pPr>
      <w:r>
        <w:rPr>
          <w:rFonts w:ascii="Arial" w:cs="Arial" w:eastAsia="Arial" w:hAnsi="Arial"/>
          <w:b/>
          <w:bCs/>
          <w:color w:val="1A3C5E"/>
          <w:sz w:val="28"/>
          <w:szCs w:val="28"/>
        </w:rPr>
        <w:t xml:space="preserve">11.3 Fitur &amp; Persyaratan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2500"/>
        <w:gridCol w:w="2880"/>
        <w:gridCol w:w="1200"/>
        <w:gridCol w:w="1100"/>
        <w:gridCol w:w="1400"/>
      </w:tblGrid>
      <w:tr>
        <w:trPr>
          <w:tblHeader/>
        </w:trPr>
        <w:tc>
          <w:tcPr>
            <w:tcW w:type="dxa" w:w="2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25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Nama Fitur</w:t>
            </w:r>
          </w:p>
        </w:tc>
        <w:tc>
          <w:tcPr>
            <w:tcW w:type="dxa" w:w="28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Deskripsi</w:t>
            </w:r>
          </w:p>
        </w:tc>
        <w:tc>
          <w:tcPr>
            <w:tcW w:type="dxa" w:w="1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Aktor</w:t>
            </w:r>
          </w:p>
        </w:tc>
        <w:tc>
          <w:tcPr>
            <w:tcW w:type="dxa" w:w="11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Prioritas</w:t>
            </w:r>
          </w:p>
        </w:tc>
        <w:tc>
          <w:tcPr>
            <w:tcW w:type="dxa" w:w="14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11.1</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Aktivasi PBJT</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Admin mengaktifkan PBJT 10% dari Modul Pengaturan — terhubung langsung ke mesin kalkulasi POS</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11.2</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Perhitungan Otomatis</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Sistem menghitung PBJT secara real-time saat item ditambahkan ke keranjang di layar POS</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Otomatis</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11.3</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Tampilan Rinci di Struk</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Struk wajib mencantumkan: Subtotal, DPP, PBJT 10% (nominal), Total — sesuai format Bapenda</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Otomatis</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11.4</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PBJT per Kategori Menu</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Admin dapat mengecualikan kategori tertentu dari PBJT (contoh: air mineral kemasan pabrik tanpa pengolahan)</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11.5</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Laporan PBJT Harian</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Rekap DPP dan PBJT terutang per hari: total transaksi, total DPP, total pajak yang dipungut</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11.6</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Laporan PBJT Bulanan</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Rekap bulanan dalam format yang kompatibel dengan formulir pelaporan Bapenda setempat</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11.7</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Ekspor Laporan PBJT</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Export laporan PBJT ke Excel dan PDF — siap dilampirkan pada Surat Pemberitahuan Pajak Daerah (SPTPD)</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11.8</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Rekapitulasi per Masa Pajak</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Rekap masa pajak per bulan: omzet bruto, DPP, PBJT terutang — dengan tombol 'Kunci Masa Pajak'</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11.9</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Konfigurasi Tarif Daerah</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Admin dapat mengisi tarif efektif sesuai Perda daerah setempat (default 10%, dapat disesuaikan jika Perda &lt; 10%)</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11.10</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Audit Trail Pajak</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Log lengkap setiap perubahan konfigurasi PBJT: siapa yang mengubah, kapan, dari nilai berapa ke berapa</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11.11</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Notifikasi Jatuh Tempo</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Pengingat otomatis H-5 dan H-1 sebelum batas setor pajak bulanan (tanggal 15)</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11.12</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Riwayat Setoran Pajak</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Admin mencatat tanggal dan bukti setoran pajak secara manual — untuk rekonsiliasi internal</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Opsional</w:t>
            </w:r>
          </w:p>
        </w:tc>
      </w:tr>
    </w:tbl>
    <w:p>
      <w:pPr>
        <w:spacing w:before="120" w:after="0"/>
      </w:pPr>
    </w:p>
    <w:p>
      <w:pPr>
        <w:pStyle w:val="Heading2"/>
        <w:spacing w:before="360" w:after="160"/>
      </w:pPr>
      <w:r>
        <w:rPr>
          <w:rFonts w:ascii="Arial" w:cs="Arial" w:eastAsia="Arial" w:hAnsi="Arial"/>
          <w:b/>
          <w:bCs/>
          <w:color w:val="1A3C5E"/>
          <w:sz w:val="28"/>
          <w:szCs w:val="28"/>
        </w:rPr>
        <w:t xml:space="preserve">11.4 Alur Pengelolaan PBJT Bulanan</w:t>
      </w:r>
    </w:p>
    <w:p>
      <w:pPr>
        <w:pStyle w:val="ListParagraph"/>
        <w:numPr>
          <w:ilvl w:val="0"/>
          <w:numId w:val="3"/>
        </w:numPr>
        <w:spacing w:before="60" w:after="60"/>
      </w:pPr>
      <w:r>
        <w:rPr>
          <w:rFonts w:ascii="Arial" w:cs="Arial" w:eastAsia="Arial" w:hAnsi="Arial"/>
          <w:color w:val="1C1C1C"/>
          <w:sz w:val="22"/>
          <w:szCs w:val="22"/>
        </w:rPr>
        <w:t xml:space="preserve">Setiap transaksi selesai — sistem otomatis mencatat DPP dan PBJT terutang ke jurnal pajak internal</w:t>
      </w:r>
    </w:p>
    <w:p>
      <w:pPr>
        <w:pStyle w:val="ListParagraph"/>
        <w:numPr>
          <w:ilvl w:val="0"/>
          <w:numId w:val="3"/>
        </w:numPr>
        <w:spacing w:before="60" w:after="60"/>
      </w:pPr>
      <w:r>
        <w:rPr>
          <w:rFonts w:ascii="Arial" w:cs="Arial" w:eastAsia="Arial" w:hAnsi="Arial"/>
          <w:color w:val="1C1C1C"/>
          <w:sz w:val="22"/>
          <w:szCs w:val="22"/>
        </w:rPr>
        <w:t xml:space="preserve">Admin/Manajer membuka Laporan PBJT Bulanan pada akhir masa pajak</w:t>
      </w:r>
    </w:p>
    <w:p>
      <w:pPr>
        <w:pStyle w:val="ListParagraph"/>
        <w:numPr>
          <w:ilvl w:val="0"/>
          <w:numId w:val="3"/>
        </w:numPr>
        <w:spacing w:before="60" w:after="60"/>
      </w:pPr>
      <w:r>
        <w:rPr>
          <w:rFonts w:ascii="Arial" w:cs="Arial" w:eastAsia="Arial" w:hAnsi="Arial"/>
          <w:color w:val="1C1C1C"/>
          <w:sz w:val="22"/>
          <w:szCs w:val="22"/>
        </w:rPr>
        <w:t xml:space="preserve">Sistem menghitung total DPP dan total PBJT terutang untuk masa pajak yang bersangkutan</w:t>
      </w:r>
    </w:p>
    <w:p>
      <w:pPr>
        <w:pStyle w:val="ListParagraph"/>
        <w:numPr>
          <w:ilvl w:val="0"/>
          <w:numId w:val="3"/>
        </w:numPr>
        <w:spacing w:before="60" w:after="60"/>
      </w:pPr>
      <w:r>
        <w:rPr>
          <w:rFonts w:ascii="Arial" w:cs="Arial" w:eastAsia="Arial" w:hAnsi="Arial"/>
          <w:color w:val="1C1C1C"/>
          <w:sz w:val="22"/>
          <w:szCs w:val="22"/>
        </w:rPr>
        <w:t xml:space="preserve">Manajer mengekspor laporan ke Excel/PDF untuk keperluan pengisian SPTPD di sistem Bapenda</w:t>
      </w:r>
    </w:p>
    <w:p>
      <w:pPr>
        <w:pStyle w:val="ListParagraph"/>
        <w:numPr>
          <w:ilvl w:val="0"/>
          <w:numId w:val="3"/>
        </w:numPr>
        <w:spacing w:before="60" w:after="60"/>
      </w:pPr>
      <w:r>
        <w:rPr>
          <w:rFonts w:ascii="Arial" w:cs="Arial" w:eastAsia="Arial" w:hAnsi="Arial"/>
          <w:color w:val="1C1C1C"/>
          <w:sz w:val="22"/>
          <w:szCs w:val="22"/>
        </w:rPr>
        <w:t xml:space="preserve">Setelah penyetoran dilakukan, Admin mencatat tanggal setor dan nomor bukti setor di sistem</w:t>
      </w:r>
    </w:p>
    <w:p>
      <w:pPr>
        <w:pStyle w:val="ListParagraph"/>
        <w:numPr>
          <w:ilvl w:val="0"/>
          <w:numId w:val="3"/>
        </w:numPr>
        <w:spacing w:before="60" w:after="60"/>
      </w:pPr>
      <w:r>
        <w:rPr>
          <w:rFonts w:ascii="Arial" w:cs="Arial" w:eastAsia="Arial" w:hAnsi="Arial"/>
          <w:color w:val="1C1C1C"/>
          <w:sz w:val="22"/>
          <w:szCs w:val="22"/>
        </w:rPr>
        <w:t xml:space="preserve">Admin mengunci masa pajak — data tidak dapat diubah setelah dikunci, hanya dapat dikoreksi melalui pembetulan</w:t>
      </w:r>
    </w:p>
    <w:p>
      <w:pPr>
        <w:spacing w:before="120" w:after="0"/>
      </w:pPr>
    </w:p>
    <w:p>
      <w:pPr>
        <w:pStyle w:val="Heading2"/>
        <w:spacing w:before="360" w:after="160"/>
      </w:pPr>
      <w:r>
        <w:rPr>
          <w:rFonts w:ascii="Arial" w:cs="Arial" w:eastAsia="Arial" w:hAnsi="Arial"/>
          <w:b/>
          <w:bCs/>
          <w:color w:val="1A3C5E"/>
          <w:sz w:val="28"/>
          <w:szCs w:val="28"/>
        </w:rPr>
        <w:t xml:space="preserve">11.5 Format Struk yang Memuat PBJT</w:t>
      </w:r>
    </w:p>
    <w:p>
      <w:pPr>
        <w:spacing w:before="80" w:after="100"/>
      </w:pPr>
      <w:r>
        <w:rPr>
          <w:rFonts w:ascii="Arial" w:cs="Arial" w:eastAsia="Arial" w:hAnsi="Arial"/>
          <w:color w:val="1C1C1C"/>
          <w:sz w:val="22"/>
          <w:szCs w:val="22"/>
        </w:rPr>
        <w:t xml:space="preserve">Struk pembayaran wajib menampilkan rincian PBJT secara transparan sesuai ketentuan Bapenda. Contoh format bagian bawah struk:</w:t>
      </w:r>
    </w:p>
    <w:p>
      <w:pPr>
        <w:spacing w:before="120" w:after="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tblGrid>
      <w:tr>
        <w:tc>
          <w:tcPr>
            <w:tcW w:type="dxa" w:w="3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Subtotal</w:t>
            </w:r>
          </w:p>
        </w:tc>
        <w:tc>
          <w:tcPr>
            <w:tcW w:type="dxa" w:w="2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Rp  150.000</w:t>
            </w:r>
          </w:p>
        </w:tc>
      </w:tr>
      <w:tr>
        <w:tc>
          <w:tcPr>
            <w:tcW w:type="dxa" w:w="3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Service Charge (5%)</w:t>
            </w:r>
          </w:p>
        </w:tc>
        <w:tc>
          <w:tcPr>
            <w:tcW w:type="dxa" w:w="2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Rp    7.500</w:t>
            </w:r>
          </w:p>
        </w:tc>
      </w:tr>
      <w:tr>
        <w:tc>
          <w:tcPr>
            <w:tcW w:type="dxa" w:w="3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DPP (Dasar Pajak)</w:t>
            </w:r>
          </w:p>
        </w:tc>
        <w:tc>
          <w:tcPr>
            <w:tcW w:type="dxa" w:w="2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Rp  157.500</w:t>
            </w:r>
          </w:p>
        </w:tc>
      </w:tr>
      <w:tr>
        <w:tc>
          <w:tcPr>
            <w:tcW w:type="dxa" w:w="3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PBJT Restoran (10%)</w:t>
            </w:r>
          </w:p>
        </w:tc>
        <w:tc>
          <w:tcPr>
            <w:tcW w:type="dxa" w:w="2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Rp   15.750</w:t>
            </w:r>
          </w:p>
        </w:tc>
      </w:tr>
      <w:tr>
        <w:tc>
          <w:tcPr>
            <w:tcW w:type="dxa" w:w="3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TOTAL</w:t>
            </w:r>
          </w:p>
        </w:tc>
        <w:tc>
          <w:tcPr>
            <w:tcW w:type="dxa" w:w="2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Rp  173.250</w:t>
            </w:r>
          </w:p>
        </w:tc>
      </w:tr>
    </w:tbl>
    <w:p>
      <w:pPr>
        <w:spacing w:before="120" w:after="0"/>
      </w:pPr>
    </w:p>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Modul 12 — Manajemen Tenant (Platform SaaS)</w:t>
      </w:r>
    </w:p>
    <w:p>
      <w:pPr>
        <w:pStyle w:val="Heading2"/>
        <w:spacing w:before="360" w:after="160"/>
      </w:pPr>
      <w:r>
        <w:rPr>
          <w:rFonts w:ascii="Arial" w:cs="Arial" w:eastAsia="Arial" w:hAnsi="Arial"/>
          <w:b/>
          <w:bCs/>
          <w:color w:val="1A3C5E"/>
          <w:sz w:val="28"/>
          <w:szCs w:val="28"/>
        </w:rPr>
        <w:t xml:space="preserve">12.1 Deskripsi Modul</w:t>
      </w:r>
    </w:p>
    <w:p>
      <w:pPr>
        <w:spacing w:before="80" w:after="100"/>
      </w:pPr>
      <w:r>
        <w:rPr>
          <w:rFonts w:ascii="Arial" w:cs="Arial" w:eastAsia="Arial" w:hAnsi="Arial"/>
          <w:color w:val="1C1C1C"/>
          <w:sz w:val="22"/>
          <w:szCs w:val="22"/>
        </w:rPr>
        <w:t xml:space="preserve">Modul ini beroperasi di level Platform Administrator — dikelola oleh tim teknis penyedia AppKasir, bukan oleh pemilik usaha. Modul ini memungkinkan pengelolaan seluruh tenant (pelanggan SaaS) yang aktif menggunakan platform, termasuk onboarding usaha baru, pengelolaan langganan, pemantauan penggunaan, dan penanganan isu per tenant.</w:t>
      </w:r>
    </w:p>
    <w:p>
      <w:pPr>
        <w:spacing w:before="120" w:after="0"/>
      </w:pPr>
    </w:p>
    <w:p>
      <w:pPr>
        <w:spacing w:before="80" w:after="100"/>
      </w:pPr>
      <w:r>
        <w:rPr>
          <w:rFonts w:ascii="Arial" w:cs="Arial" w:eastAsia="Arial" w:hAnsi="Arial"/>
          <w:color w:val="1C1C1C"/>
          <w:sz w:val="22"/>
          <w:szCs w:val="22"/>
        </w:rPr>
        <w:t xml:space="preserve">Dari perspektif pemilik usaha (tenant), modul ini tidak terlihat secara langsung. Namun secara arsitektur, setiap tenant memiliki ruang data yang terisolasi penuh — tidak ada data yang dapat bocor antar tenant meskipun berjalan di infrastruktur yang sama.</w:t>
      </w:r>
    </w:p>
    <w:p>
      <w:pPr>
        <w:spacing w:before="120" w:after="0"/>
      </w:pPr>
    </w:p>
    <w:p>
      <w:pPr>
        <w:pStyle w:val="Heading2"/>
        <w:spacing w:before="360" w:after="160"/>
      </w:pPr>
      <w:r>
        <w:rPr>
          <w:rFonts w:ascii="Arial" w:cs="Arial" w:eastAsia="Arial" w:hAnsi="Arial"/>
          <w:b/>
          <w:bCs/>
          <w:color w:val="1A3C5E"/>
          <w:sz w:val="28"/>
          <w:szCs w:val="28"/>
        </w:rPr>
        <w:t xml:space="preserve">12.2 Model Isolasi Data Multi-Tenant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Strategi Isolasi</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Schema-per-tenant di database PostgreSQL — setiap tenant memiliki schema terpisah</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Identifikasi Tenant</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Subdomain unik: namarestoran.appkasir.id atau custom domain</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Autentikasi</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Token JWT menyertakan tenant_id — tidak dapat digunakan lintas tenant</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File &amp; Media</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Storage terpisah per tenant (folder: /tenants/{tenant_id}/media/)</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Laporan &amp; Backup</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Backup dan ekspor hanya mengandung data tenant yang bersangkutan</w:t>
            </w:r>
          </w:p>
        </w:tc>
      </w:tr>
    </w:tbl>
    <w:p>
      <w:pPr>
        <w:spacing w:before="120" w:after="0"/>
      </w:pPr>
    </w:p>
    <w:p>
      <w:pPr>
        <w:pStyle w:val="Heading2"/>
        <w:spacing w:before="360" w:after="160"/>
      </w:pPr>
      <w:r>
        <w:rPr>
          <w:rFonts w:ascii="Arial" w:cs="Arial" w:eastAsia="Arial" w:hAnsi="Arial"/>
          <w:b/>
          <w:bCs/>
          <w:color w:val="1A3C5E"/>
          <w:sz w:val="28"/>
          <w:szCs w:val="28"/>
        </w:rPr>
        <w:t xml:space="preserve">12.3 Fitur &amp; Persyaratan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2500"/>
        <w:gridCol w:w="2880"/>
        <w:gridCol w:w="1200"/>
        <w:gridCol w:w="1100"/>
        <w:gridCol w:w="1400"/>
      </w:tblGrid>
      <w:tr>
        <w:trPr>
          <w:tblHeader/>
        </w:trPr>
        <w:tc>
          <w:tcPr>
            <w:tcW w:type="dxa" w:w="2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25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Nama Fitur</w:t>
            </w:r>
          </w:p>
        </w:tc>
        <w:tc>
          <w:tcPr>
            <w:tcW w:type="dxa" w:w="28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Deskripsi</w:t>
            </w:r>
          </w:p>
        </w:tc>
        <w:tc>
          <w:tcPr>
            <w:tcW w:type="dxa" w:w="1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Aktor</w:t>
            </w:r>
          </w:p>
        </w:tc>
        <w:tc>
          <w:tcPr>
            <w:tcW w:type="dxa" w:w="11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Prioritas</w:t>
            </w:r>
          </w:p>
        </w:tc>
        <w:tc>
          <w:tcPr>
            <w:tcW w:type="dxa" w:w="14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12.1</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Onboarding Tenant Baru</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Registrasi usaha baru: nama tenant, subdomain, paket langganan, data kontak PIC</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12.2</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Paket Langganan</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Kelola paket (Starter, Pro, Enterprise) dengan batasan fitur, outlet, dan pengguna per paket</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12.3</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Aktivasi / Suspend Tenant</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Aktifkan, nonaktifkan sementara, atau tutup permanen akun tenant — dengan notifikasi ke tenant</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12.4</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Batas Masa Trial</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Konfigurasi periode uji coba gratis (default: 14 hari) — otomatis terkunci saat trial berakhir</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12.5</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Pemantauan Penggunaan</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Monitor jumlah transaksi, pengguna aktif, dan storage per tenant secara real-time</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12.6</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Multi-Outlet per Tenant</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Satu tenant dapat mengelola beberapa outlet/cabang di bawah satu akun berlangganan</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12.7</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Billing &amp; Tagihan</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Kelola siklus tagihan langganan, riwayat pembayaran, dan perpanjangan otomatis</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12.8</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Reset Data Tenant</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Hapus semua data operasional tenant (dengan konfirmasi ganda) tanpa menghapus konfigurasi — untuk onboarding ulang</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12.9</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Ekspor Data Tenant</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Pemilik usaha dapat mengunduh seluruh data miliknya dalam format terenkripsi saat berhenti berlangganan</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12.10</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SLA &amp; Uptime per Tenant</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Monitoring uptime per tenant, log insiden, dan laporan SLA bulanan untuk enterprise tier</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Rendah</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E8A838"/>
                <w:sz w:val="18"/>
                <w:szCs w:val="18"/>
              </w:rPr>
              <w:t xml:space="preserve">Opsional</w:t>
            </w:r>
          </w:p>
        </w:tc>
      </w:tr>
    </w:tbl>
    <w:p>
      <w:pPr>
        <w:spacing w:before="120" w:after="0"/>
      </w:pPr>
    </w:p>
    <w:p>
      <w:pPr>
        <w:pStyle w:val="Heading2"/>
        <w:spacing w:before="360" w:after="160"/>
      </w:pPr>
      <w:r>
        <w:rPr>
          <w:rFonts w:ascii="Arial" w:cs="Arial" w:eastAsia="Arial" w:hAnsi="Arial"/>
          <w:b/>
          <w:bCs/>
          <w:color w:val="1A3C5E"/>
          <w:sz w:val="28"/>
          <w:szCs w:val="28"/>
        </w:rPr>
        <w:t xml:space="preserve">12.4 Paket Langganan SaaS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rPr>
          <w:tblHeader/>
        </w:trPr>
        <w:tc>
          <w:tcPr>
            <w:tcW w:type="dxa" w:w="28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Fitur / Batasan</w:t>
            </w:r>
          </w:p>
        </w:tc>
        <w:tc>
          <w:tcPr>
            <w:tcW w:type="dxa" w:w="2187"/>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Starter</w:t>
            </w:r>
          </w:p>
        </w:tc>
        <w:tc>
          <w:tcPr>
            <w:tcW w:type="dxa" w:w="2187"/>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w:t>
            </w:r>
          </w:p>
        </w:tc>
        <w:tc>
          <w:tcPr>
            <w:tcW w:type="dxa" w:w="2186"/>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Enterprise</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Jumlah Outlet</w:t>
            </w:r>
          </w:p>
        </w:tc>
        <w:tc>
          <w:tcPr>
            <w:tcW w:type="dxa" w:w="2187"/>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w:t>
            </w:r>
          </w:p>
        </w:tc>
        <w:tc>
          <w:tcPr>
            <w:tcW w:type="dxa" w:w="2187"/>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Hingga 3</w:t>
            </w:r>
          </w:p>
        </w:tc>
        <w:tc>
          <w:tcPr>
            <w:tcW w:type="dxa" w:w="2186"/>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Tak Terbatas</w:t>
            </w:r>
          </w:p>
        </w:tc>
      </w:tr>
      <w:tr>
        <w:tc>
          <w:tcPr>
            <w:tcW w:type="dxa" w:w="2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Jumlah Pengguna</w:t>
            </w:r>
          </w:p>
        </w:tc>
        <w:tc>
          <w:tcPr>
            <w:tcW w:type="dxa" w:w="2187"/>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Hingga 3</w:t>
            </w:r>
          </w:p>
        </w:tc>
        <w:tc>
          <w:tcPr>
            <w:tcW w:type="dxa" w:w="2187"/>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Hingga 10</w:t>
            </w:r>
          </w:p>
        </w:tc>
        <w:tc>
          <w:tcPr>
            <w:tcW w:type="dxa" w:w="2186"/>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Tak Terbatas</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Kasir / POS</w:t>
            </w:r>
          </w:p>
        </w:tc>
        <w:tc>
          <w:tcPr>
            <w:tcW w:type="dxa" w:w="2187"/>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187"/>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186"/>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r>
      <w:tr>
        <w:tc>
          <w:tcPr>
            <w:tcW w:type="dxa" w:w="2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Manajemen Menu &amp; Meja</w:t>
            </w:r>
          </w:p>
        </w:tc>
        <w:tc>
          <w:tcPr>
            <w:tcW w:type="dxa" w:w="2187"/>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187"/>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186"/>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Laporan PBJT</w:t>
            </w:r>
          </w:p>
        </w:tc>
        <w:tc>
          <w:tcPr>
            <w:tcW w:type="dxa" w:w="2187"/>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187"/>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186"/>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r>
      <w:tr>
        <w:tc>
          <w:tcPr>
            <w:tcW w:type="dxa" w:w="2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Inventaris</w:t>
            </w:r>
          </w:p>
        </w:tc>
        <w:tc>
          <w:tcPr>
            <w:tcW w:type="dxa" w:w="2187"/>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187"/>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186"/>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KDS (Dapur Digital)</w:t>
            </w:r>
          </w:p>
        </w:tc>
        <w:tc>
          <w:tcPr>
            <w:tcW w:type="dxa" w:w="2187"/>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187"/>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186"/>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r>
      <w:tr>
        <w:tc>
          <w:tcPr>
            <w:tcW w:type="dxa" w:w="2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CRM &amp; Poin Loyalitas</w:t>
            </w:r>
          </w:p>
        </w:tc>
        <w:tc>
          <w:tcPr>
            <w:tcW w:type="dxa" w:w="2187"/>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187"/>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186"/>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Multi-Outlet</w:t>
            </w:r>
          </w:p>
        </w:tc>
        <w:tc>
          <w:tcPr>
            <w:tcW w:type="dxa" w:w="2187"/>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187"/>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186"/>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r>
      <w:tr>
        <w:tc>
          <w:tcPr>
            <w:tcW w:type="dxa" w:w="2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API &amp; Integrasi</w:t>
            </w:r>
          </w:p>
        </w:tc>
        <w:tc>
          <w:tcPr>
            <w:tcW w:type="dxa" w:w="2187"/>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187"/>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Terbatas</w:t>
            </w:r>
          </w:p>
        </w:tc>
        <w:tc>
          <w:tcPr>
            <w:tcW w:type="dxa" w:w="2186"/>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Penuh</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Ekspor Laporan</w:t>
            </w:r>
          </w:p>
        </w:tc>
        <w:tc>
          <w:tcPr>
            <w:tcW w:type="dxa" w:w="2187"/>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PDF saja</w:t>
            </w:r>
          </w:p>
        </w:tc>
        <w:tc>
          <w:tcPr>
            <w:tcW w:type="dxa" w:w="2187"/>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PDF + Excel</w:t>
            </w:r>
          </w:p>
        </w:tc>
        <w:tc>
          <w:tcPr>
            <w:tcW w:type="dxa" w:w="2186"/>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PDF + Excel + API</w:t>
            </w:r>
          </w:p>
        </w:tc>
      </w:tr>
      <w:tr>
        <w:tc>
          <w:tcPr>
            <w:tcW w:type="dxa" w:w="2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Dukungan</w:t>
            </w:r>
          </w:p>
        </w:tc>
        <w:tc>
          <w:tcPr>
            <w:tcW w:type="dxa" w:w="2187"/>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Email</w:t>
            </w:r>
          </w:p>
        </w:tc>
        <w:tc>
          <w:tcPr>
            <w:tcW w:type="dxa" w:w="2187"/>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Email + Chat</w:t>
            </w:r>
          </w:p>
        </w:tc>
        <w:tc>
          <w:tcPr>
            <w:tcW w:type="dxa" w:w="2186"/>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Dedicated Support</w:t>
            </w:r>
          </w:p>
        </w:tc>
      </w:tr>
    </w:tbl>
    <w:p>
      <w:pPr>
        <w:spacing w:before="120" w:after="0"/>
      </w:pPr>
    </w:p>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13. Persyaratan Non-Fungsional</w:t>
      </w:r>
    </w:p>
    <w:p>
      <w:pPr>
        <w:pStyle w:val="Heading2"/>
        <w:spacing w:before="360" w:after="160"/>
      </w:pPr>
      <w:r>
        <w:rPr>
          <w:rFonts w:ascii="Arial" w:cs="Arial" w:eastAsia="Arial" w:hAnsi="Arial"/>
          <w:b/>
          <w:bCs/>
          <w:color w:val="1A3C5E"/>
          <w:sz w:val="28"/>
          <w:szCs w:val="28"/>
        </w:rPr>
        <w:t xml:space="preserve">13.1 Performa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Parameter</w:t>
            </w:r>
          </w:p>
        </w:tc>
        <w:tc>
          <w:tcPr>
            <w:tcW w:type="dxa" w:w="586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w:t>
            </w:r>
          </w:p>
        </w:tc>
      </w:tr>
      <w:tr>
        <w:tc>
          <w:tcPr>
            <w:tcW w:type="dxa" w:w="3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Waktu load halaman utama</w:t>
            </w:r>
          </w:p>
        </w:tc>
        <w:tc>
          <w:tcPr>
            <w:tcW w:type="dxa" w:w="58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&lt; 2 detik pada koneksi 4G atau Wi-Fi</w:t>
            </w:r>
          </w:p>
        </w:tc>
      </w:tr>
      <w:tr>
        <w:tc>
          <w:tcPr>
            <w:tcW w:type="dxa" w:w="3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Respons tap/klik</w:t>
            </w:r>
          </w:p>
        </w:tc>
        <w:tc>
          <w:tcPr>
            <w:tcW w:type="dxa" w:w="58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Visual feedback &lt; 100ms</w:t>
            </w:r>
          </w:p>
        </w:tc>
      </w:tr>
      <w:tr>
        <w:tc>
          <w:tcPr>
            <w:tcW w:type="dxa" w:w="3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Proses pembayaran</w:t>
            </w:r>
          </w:p>
        </w:tc>
        <w:tc>
          <w:tcPr>
            <w:tcW w:type="dxa" w:w="58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&lt; 3 detik dari konfirmasi hingga struk tercetak</w:t>
            </w:r>
          </w:p>
        </w:tc>
      </w:tr>
      <w:tr>
        <w:tc>
          <w:tcPr>
            <w:tcW w:type="dxa" w:w="3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Sinkronisasi offline → online</w:t>
            </w:r>
          </w:p>
        </w:tc>
        <w:tc>
          <w:tcPr>
            <w:tcW w:type="dxa" w:w="58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&lt; 30 detik setelah koneksi pulih</w:t>
            </w:r>
          </w:p>
        </w:tc>
      </w:tr>
      <w:tr>
        <w:tc>
          <w:tcPr>
            <w:tcW w:type="dxa" w:w="3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Kapasitas transaksi harian</w:t>
            </w:r>
          </w:p>
        </w:tc>
        <w:tc>
          <w:tcPr>
            <w:tcW w:type="dxa" w:w="58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Minimum 1.000 transaksi per hari per outlet tanpa degradasi</w:t>
            </w:r>
          </w:p>
        </w:tc>
      </w:tr>
      <w:tr>
        <w:tc>
          <w:tcPr>
            <w:tcW w:type="dxa" w:w="3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Concurrent users per tenant</w:t>
            </w:r>
          </w:p>
        </w:tc>
        <w:tc>
          <w:tcPr>
            <w:tcW w:type="dxa" w:w="58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Minimum 10 pengguna aktif serentak tanpa gangguan</w:t>
            </w:r>
          </w:p>
        </w:tc>
      </w:tr>
      <w:tr>
        <w:tc>
          <w:tcPr>
            <w:tcW w:type="dxa" w:w="3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Concurrent tenants aktif</w:t>
            </w:r>
          </w:p>
        </w:tc>
        <w:tc>
          <w:tcPr>
            <w:tcW w:type="dxa" w:w="58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Platform mendukung minimum 500 tenant aktif serentak</w:t>
            </w:r>
          </w:p>
        </w:tc>
      </w:tr>
    </w:tbl>
    <w:p>
      <w:pPr>
        <w:spacing w:before="120" w:after="0"/>
      </w:pPr>
    </w:p>
    <w:p>
      <w:pPr>
        <w:pStyle w:val="Heading2"/>
        <w:spacing w:before="360" w:after="160"/>
      </w:pPr>
      <w:r>
        <w:rPr>
          <w:rFonts w:ascii="Arial" w:cs="Arial" w:eastAsia="Arial" w:hAnsi="Arial"/>
          <w:b/>
          <w:bCs/>
          <w:color w:val="1A3C5E"/>
          <w:sz w:val="28"/>
          <w:szCs w:val="28"/>
        </w:rPr>
        <w:t xml:space="preserve">13.2 Keamanan</w:t>
      </w:r>
    </w:p>
    <w:p>
      <w:pPr>
        <w:pStyle w:val="ListParagraph"/>
        <w:numPr>
          <w:ilvl w:val="0"/>
          <w:numId w:val="2"/>
        </w:numPr>
        <w:spacing w:before="60" w:after="60"/>
      </w:pPr>
      <w:r>
        <w:rPr>
          <w:rFonts w:ascii="Arial" w:cs="Arial" w:eastAsia="Arial" w:hAnsi="Arial"/>
          <w:color w:val="1C1C1C"/>
          <w:sz w:val="22"/>
          <w:szCs w:val="22"/>
        </w:rPr>
        <w:t xml:space="preserve">Semua data sensitif dienkripsi menggunakan AES-256 saat tersimpan dan TLS 1.3 saat transit</w:t>
      </w:r>
    </w:p>
    <w:p>
      <w:pPr>
        <w:pStyle w:val="ListParagraph"/>
        <w:numPr>
          <w:ilvl w:val="0"/>
          <w:numId w:val="2"/>
        </w:numPr>
        <w:spacing w:before="60" w:after="60"/>
      </w:pPr>
      <w:r>
        <w:rPr>
          <w:rFonts w:ascii="Arial" w:cs="Arial" w:eastAsia="Arial" w:hAnsi="Arial"/>
          <w:color w:val="1C1C1C"/>
          <w:sz w:val="22"/>
          <w:szCs w:val="22"/>
        </w:rPr>
        <w:t xml:space="preserve">PIN kasir di-hash menggunakan bcrypt — tidak tersimpan dalam bentuk teks biasa</w:t>
      </w:r>
    </w:p>
    <w:p>
      <w:pPr>
        <w:pStyle w:val="ListParagraph"/>
        <w:numPr>
          <w:ilvl w:val="0"/>
          <w:numId w:val="2"/>
        </w:numPr>
        <w:spacing w:before="60" w:after="60"/>
      </w:pPr>
      <w:r>
        <w:rPr>
          <w:rFonts w:ascii="Arial" w:cs="Arial" w:eastAsia="Arial" w:hAnsi="Arial"/>
          <w:color w:val="1C1C1C"/>
          <w:sz w:val="22"/>
          <w:szCs w:val="22"/>
        </w:rPr>
        <w:t xml:space="preserve">Token sesi menggunakan JWT dengan masa berlaku terbatas dan refresh token terpisah per tenant</w:t>
      </w:r>
    </w:p>
    <w:p>
      <w:pPr>
        <w:pStyle w:val="ListParagraph"/>
        <w:numPr>
          <w:ilvl w:val="0"/>
          <w:numId w:val="2"/>
        </w:numPr>
        <w:spacing w:before="60" w:after="60"/>
      </w:pPr>
      <w:r>
        <w:rPr>
          <w:rFonts w:ascii="Arial" w:cs="Arial" w:eastAsia="Arial" w:hAnsi="Arial"/>
          <w:color w:val="1C1C1C"/>
          <w:sz w:val="22"/>
          <w:szCs w:val="22"/>
        </w:rPr>
        <w:t xml:space="preserve">Isolasi data antar tenant dijamin melalui Row-Level Security (RLS) di PostgreSQL</w:t>
      </w:r>
    </w:p>
    <w:p>
      <w:pPr>
        <w:pStyle w:val="ListParagraph"/>
        <w:numPr>
          <w:ilvl w:val="0"/>
          <w:numId w:val="2"/>
        </w:numPr>
        <w:spacing w:before="60" w:after="60"/>
      </w:pPr>
      <w:r>
        <w:rPr>
          <w:rFonts w:ascii="Arial" w:cs="Arial" w:eastAsia="Arial" w:hAnsi="Arial"/>
          <w:color w:val="1C1C1C"/>
          <w:sz w:val="22"/>
          <w:szCs w:val="22"/>
        </w:rPr>
        <w:t xml:space="preserve">Seluruh aksi sensitif (hapus data, refund, perubahan konfigurasi pajak) tercatat di audit log</w:t>
      </w:r>
    </w:p>
    <w:p>
      <w:pPr>
        <w:pStyle w:val="ListParagraph"/>
        <w:numPr>
          <w:ilvl w:val="0"/>
          <w:numId w:val="2"/>
        </w:numPr>
        <w:spacing w:before="60" w:after="60"/>
      </w:pPr>
      <w:r>
        <w:rPr>
          <w:rFonts w:ascii="Arial" w:cs="Arial" w:eastAsia="Arial" w:hAnsi="Arial"/>
          <w:color w:val="1C1C1C"/>
          <w:sz w:val="22"/>
          <w:szCs w:val="22"/>
        </w:rPr>
        <w:t xml:space="preserve">Rate limiting pada endpoint autentikasi untuk mencegah serangan brute force</w:t>
      </w:r>
    </w:p>
    <w:p>
      <w:pPr>
        <w:pStyle w:val="ListParagraph"/>
        <w:numPr>
          <w:ilvl w:val="0"/>
          <w:numId w:val="2"/>
        </w:numPr>
        <w:spacing w:before="60" w:after="60"/>
      </w:pPr>
      <w:r>
        <w:rPr>
          <w:rFonts w:ascii="Arial" w:cs="Arial" w:eastAsia="Arial" w:hAnsi="Arial"/>
          <w:color w:val="1C1C1C"/>
          <w:sz w:val="22"/>
          <w:szCs w:val="22"/>
        </w:rPr>
        <w:t xml:space="preserve">Data laporan PBJT tersimpan terpisah dalam tabel yang bersifat immutable setelah masa pajak dikunci</w:t>
      </w:r>
    </w:p>
    <w:p>
      <w:pPr>
        <w:spacing w:before="120" w:after="0"/>
      </w:pPr>
    </w:p>
    <w:p>
      <w:pPr>
        <w:pStyle w:val="Heading2"/>
        <w:spacing w:before="360" w:after="160"/>
      </w:pPr>
      <w:r>
        <w:rPr>
          <w:rFonts w:ascii="Arial" w:cs="Arial" w:eastAsia="Arial" w:hAnsi="Arial"/>
          <w:b/>
          <w:bCs/>
          <w:color w:val="1A3C5E"/>
          <w:sz w:val="28"/>
          <w:szCs w:val="28"/>
        </w:rPr>
        <w:t xml:space="preserve">13.3 Keandalan &amp; Ketersediaan</w:t>
      </w:r>
    </w:p>
    <w:p>
      <w:pPr>
        <w:pStyle w:val="ListParagraph"/>
        <w:numPr>
          <w:ilvl w:val="0"/>
          <w:numId w:val="2"/>
        </w:numPr>
        <w:spacing w:before="60" w:after="60"/>
      </w:pPr>
      <w:r>
        <w:rPr>
          <w:rFonts w:ascii="Arial" w:cs="Arial" w:eastAsia="Arial" w:hAnsi="Arial"/>
          <w:color w:val="1C1C1C"/>
          <w:sz w:val="22"/>
          <w:szCs w:val="22"/>
        </w:rPr>
        <w:t xml:space="preserve">Uptime platform SaaS: &gt; 99,5% per bulan (tidak termasuk jadwal maintenance terjadwal)</w:t>
      </w:r>
    </w:p>
    <w:p>
      <w:pPr>
        <w:pStyle w:val="ListParagraph"/>
        <w:numPr>
          <w:ilvl w:val="0"/>
          <w:numId w:val="2"/>
        </w:numPr>
        <w:spacing w:before="60" w:after="60"/>
      </w:pPr>
      <w:r>
        <w:rPr>
          <w:rFonts w:ascii="Arial" w:cs="Arial" w:eastAsia="Arial" w:hAnsi="Arial"/>
          <w:color w:val="1C1C1C"/>
          <w:sz w:val="22"/>
          <w:szCs w:val="22"/>
        </w:rPr>
        <w:t xml:space="preserve">Mode offline wajib berfungsi untuk transaksi kasir dasar tanpa koneksi internet</w:t>
      </w:r>
    </w:p>
    <w:p>
      <w:pPr>
        <w:pStyle w:val="ListParagraph"/>
        <w:numPr>
          <w:ilvl w:val="0"/>
          <w:numId w:val="2"/>
        </w:numPr>
        <w:spacing w:before="60" w:after="60"/>
      </w:pPr>
      <w:r>
        <w:rPr>
          <w:rFonts w:ascii="Arial" w:cs="Arial" w:eastAsia="Arial" w:hAnsi="Arial"/>
          <w:color w:val="1C1C1C"/>
          <w:sz w:val="22"/>
          <w:szCs w:val="22"/>
        </w:rPr>
        <w:t xml:space="preserve">Sinkronisasi data otomatis tanpa intervensi pengguna saat koneksi pulih</w:t>
      </w:r>
    </w:p>
    <w:p>
      <w:pPr>
        <w:pStyle w:val="ListParagraph"/>
        <w:numPr>
          <w:ilvl w:val="0"/>
          <w:numId w:val="2"/>
        </w:numPr>
        <w:spacing w:before="60" w:after="60"/>
      </w:pPr>
      <w:r>
        <w:rPr>
          <w:rFonts w:ascii="Arial" w:cs="Arial" w:eastAsia="Arial" w:hAnsi="Arial"/>
          <w:color w:val="1C1C1C"/>
          <w:sz w:val="22"/>
          <w:szCs w:val="22"/>
        </w:rPr>
        <w:t xml:space="preserve">Backup otomatis data seluruh tenant setiap 24 jam ke penyimpanan terpisah (offsite)</w:t>
      </w:r>
    </w:p>
    <w:p>
      <w:pPr>
        <w:spacing w:before="120" w:after="0"/>
      </w:pPr>
    </w:p>
    <w:p>
      <w:pPr>
        <w:pStyle w:val="Heading2"/>
        <w:spacing w:before="360" w:after="160"/>
      </w:pPr>
      <w:r>
        <w:rPr>
          <w:rFonts w:ascii="Arial" w:cs="Arial" w:eastAsia="Arial" w:hAnsi="Arial"/>
          <w:b/>
          <w:bCs/>
          <w:color w:val="1A3C5E"/>
          <w:sz w:val="28"/>
          <w:szCs w:val="28"/>
        </w:rPr>
        <w:t xml:space="preserve">13.4 Aksesibilitas &amp; Usability</w:t>
      </w:r>
    </w:p>
    <w:p>
      <w:pPr>
        <w:pStyle w:val="ListParagraph"/>
        <w:numPr>
          <w:ilvl w:val="0"/>
          <w:numId w:val="2"/>
        </w:numPr>
        <w:spacing w:before="60" w:after="60"/>
      </w:pPr>
      <w:r>
        <w:rPr>
          <w:rFonts w:ascii="Arial" w:cs="Arial" w:eastAsia="Arial" w:hAnsi="Arial"/>
          <w:color w:val="1C1C1C"/>
          <w:sz w:val="22"/>
          <w:szCs w:val="22"/>
        </w:rPr>
        <w:t xml:space="preserve">Kontras warna minimum 4,5:1 sesuai standar WCAG 2.1 AA</w:t>
      </w:r>
    </w:p>
    <w:p>
      <w:pPr>
        <w:pStyle w:val="ListParagraph"/>
        <w:numPr>
          <w:ilvl w:val="0"/>
          <w:numId w:val="2"/>
        </w:numPr>
        <w:spacing w:before="60" w:after="60"/>
      </w:pPr>
      <w:r>
        <w:rPr>
          <w:rFonts w:ascii="Arial" w:cs="Arial" w:eastAsia="Arial" w:hAnsi="Arial"/>
          <w:color w:val="1C1C1C"/>
          <w:sz w:val="22"/>
          <w:szCs w:val="22"/>
        </w:rPr>
        <w:t xml:space="preserve">Ukuran tap target minimum 44×44px untuk semua elemen interaktif</w:t>
      </w:r>
    </w:p>
    <w:p>
      <w:pPr>
        <w:pStyle w:val="ListParagraph"/>
        <w:numPr>
          <w:ilvl w:val="0"/>
          <w:numId w:val="2"/>
        </w:numPr>
        <w:spacing w:before="60" w:after="60"/>
      </w:pPr>
      <w:r>
        <w:rPr>
          <w:rFonts w:ascii="Arial" w:cs="Arial" w:eastAsia="Arial" w:hAnsi="Arial"/>
          <w:color w:val="1C1C1C"/>
          <w:sz w:val="22"/>
          <w:szCs w:val="22"/>
        </w:rPr>
        <w:t xml:space="preserve">Keyboard fisik tablet dan PC dapat digunakan untuk semua fungsi utama</w:t>
      </w:r>
    </w:p>
    <w:p>
      <w:pPr>
        <w:pStyle w:val="ListParagraph"/>
        <w:numPr>
          <w:ilvl w:val="0"/>
          <w:numId w:val="2"/>
        </w:numPr>
        <w:spacing w:before="60" w:after="60"/>
      </w:pPr>
      <w:r>
        <w:rPr>
          <w:rFonts w:ascii="Arial" w:cs="Arial" w:eastAsia="Arial" w:hAnsi="Arial"/>
          <w:color w:val="1C1C1C"/>
          <w:sz w:val="22"/>
          <w:szCs w:val="22"/>
        </w:rPr>
        <w:t xml:space="preserve">Teks error menggunakan bahasa sehari-hari, bukan kode teknis</w:t>
      </w:r>
    </w:p>
    <w:p>
      <w:pPr>
        <w:pStyle w:val="ListParagraph"/>
        <w:numPr>
          <w:ilvl w:val="0"/>
          <w:numId w:val="2"/>
        </w:numPr>
        <w:spacing w:before="60" w:after="60"/>
      </w:pPr>
      <w:r>
        <w:rPr>
          <w:rFonts w:ascii="Arial" w:cs="Arial" w:eastAsia="Arial" w:hAnsi="Arial"/>
          <w:color w:val="1C1C1C"/>
          <w:sz w:val="22"/>
          <w:szCs w:val="22"/>
        </w:rPr>
        <w:t xml:space="preserve">Waktu pelatihan kasir baru tidak lebih dari 1 jam untuk operasional dasar</w:t>
      </w:r>
    </w:p>
    <w:p>
      <w:pPr>
        <w:spacing w:before="120" w:after="0"/>
      </w:pPr>
    </w:p>
    <w:p>
      <w:pPr>
        <w:pStyle w:val="Heading2"/>
        <w:spacing w:before="360" w:after="160"/>
      </w:pPr>
      <w:r>
        <w:rPr>
          <w:rFonts w:ascii="Arial" w:cs="Arial" w:eastAsia="Arial" w:hAnsi="Arial"/>
          <w:b/>
          <w:bCs/>
          <w:color w:val="1A3C5E"/>
          <w:sz w:val="28"/>
          <w:szCs w:val="28"/>
        </w:rPr>
        <w:t xml:space="preserve">13.5 Skalabilitas SaaS</w:t>
      </w:r>
    </w:p>
    <w:p>
      <w:pPr>
        <w:pStyle w:val="ListParagraph"/>
        <w:numPr>
          <w:ilvl w:val="0"/>
          <w:numId w:val="2"/>
        </w:numPr>
        <w:spacing w:before="60" w:after="60"/>
      </w:pPr>
      <w:r>
        <w:rPr>
          <w:rFonts w:ascii="Arial" w:cs="Arial" w:eastAsia="Arial" w:hAnsi="Arial"/>
          <w:color w:val="1C1C1C"/>
          <w:sz w:val="22"/>
          <w:szCs w:val="22"/>
        </w:rPr>
        <w:t xml:space="preserve">Arsitektur multi-tenant mendukung penambahan tenant baru tanpa downtime atau perubahan kode</w:t>
      </w:r>
    </w:p>
    <w:p>
      <w:pPr>
        <w:pStyle w:val="ListParagraph"/>
        <w:numPr>
          <w:ilvl w:val="0"/>
          <w:numId w:val="2"/>
        </w:numPr>
        <w:spacing w:before="60" w:after="60"/>
      </w:pPr>
      <w:r>
        <w:rPr>
          <w:rFonts w:ascii="Arial" w:cs="Arial" w:eastAsia="Arial" w:hAnsi="Arial"/>
          <w:color w:val="1C1C1C"/>
          <w:sz w:val="22"/>
          <w:szCs w:val="22"/>
        </w:rPr>
        <w:t xml:space="preserve">Auto-scaling infrastruktur berbasis beban — aktif saat penggunaan melebihi 70% kapasitas normal</w:t>
      </w:r>
    </w:p>
    <w:p>
      <w:pPr>
        <w:pStyle w:val="ListParagraph"/>
        <w:numPr>
          <w:ilvl w:val="0"/>
          <w:numId w:val="2"/>
        </w:numPr>
        <w:spacing w:before="60" w:after="60"/>
      </w:pPr>
      <w:r>
        <w:rPr>
          <w:rFonts w:ascii="Arial" w:cs="Arial" w:eastAsia="Arial" w:hAnsi="Arial"/>
          <w:color w:val="1C1C1C"/>
          <w:sz w:val="22"/>
          <w:szCs w:val="22"/>
        </w:rPr>
        <w:t xml:space="preserve">Data historis disimpan hingga minimum 5 tahun tanpa degradasi performa laporan</w:t>
      </w:r>
    </w:p>
    <w:p>
      <w:pPr>
        <w:pStyle w:val="ListParagraph"/>
        <w:numPr>
          <w:ilvl w:val="0"/>
          <w:numId w:val="2"/>
        </w:numPr>
        <w:spacing w:before="60" w:after="60"/>
      </w:pPr>
      <w:r>
        <w:rPr>
          <w:rFonts w:ascii="Arial" w:cs="Arial" w:eastAsia="Arial" w:hAnsi="Arial"/>
          <w:color w:val="1C1C1C"/>
          <w:sz w:val="22"/>
          <w:szCs w:val="22"/>
        </w:rPr>
        <w:t xml:space="preserve">API terbuka (REST + Webhook) untuk integrasi akuntansi (Accurate, Zahir) dan marketplace (GoFood, GrabFood)</w:t>
      </w:r>
    </w:p>
    <w:p>
      <w:pPr>
        <w:spacing w:before="120" w:after="0"/>
      </w:pPr>
    </w:p>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14. Roadmap Pengembangan</w:t>
      </w:r>
    </w:p>
    <w:p>
      <w:pPr>
        <w:pStyle w:val="Heading2"/>
        <w:spacing w:before="360" w:after="160"/>
      </w:pPr>
      <w:r>
        <w:rPr>
          <w:rFonts w:ascii="Arial" w:cs="Arial" w:eastAsia="Arial" w:hAnsi="Arial"/>
          <w:b/>
          <w:bCs/>
          <w:color w:val="1A3C5E"/>
          <w:sz w:val="28"/>
          <w:szCs w:val="28"/>
        </w:rPr>
        <w:t xml:space="preserve">14.1 Fase 1 — MVP SaaS (Bulan 1–3)</w:t>
      </w:r>
    </w:p>
    <w:p>
      <w:pPr>
        <w:pStyle w:val="ListParagraph"/>
        <w:numPr>
          <w:ilvl w:val="0"/>
          <w:numId w:val="2"/>
        </w:numPr>
        <w:spacing w:before="60" w:after="60"/>
      </w:pPr>
      <w:r>
        <w:rPr>
          <w:rFonts w:ascii="Arial" w:cs="Arial" w:eastAsia="Arial" w:hAnsi="Arial"/>
          <w:color w:val="1C1C1C"/>
          <w:sz w:val="22"/>
          <w:szCs w:val="22"/>
        </w:rPr>
        <w:t xml:space="preserve">Infrastruktur multi-tenant: registrasi, isolasi data, subdomain per tenant</w:t>
      </w:r>
    </w:p>
    <w:p>
      <w:pPr>
        <w:pStyle w:val="ListParagraph"/>
        <w:numPr>
          <w:ilvl w:val="0"/>
          <w:numId w:val="2"/>
        </w:numPr>
        <w:spacing w:before="60" w:after="60"/>
      </w:pPr>
      <w:r>
        <w:rPr>
          <w:rFonts w:ascii="Arial" w:cs="Arial" w:eastAsia="Arial" w:hAnsi="Arial"/>
          <w:color w:val="1C1C1C"/>
          <w:sz w:val="22"/>
          <w:szCs w:val="22"/>
        </w:rPr>
        <w:t xml:space="preserve">Modul 10: Pengaturan Identitas Usaha (jantung aplikasi) — wajib sebelum POS aktif</w:t>
      </w:r>
    </w:p>
    <w:p>
      <w:pPr>
        <w:pStyle w:val="ListParagraph"/>
        <w:numPr>
          <w:ilvl w:val="0"/>
          <w:numId w:val="2"/>
        </w:numPr>
        <w:spacing w:before="60" w:after="60"/>
      </w:pPr>
      <w:r>
        <w:rPr>
          <w:rFonts w:ascii="Arial" w:cs="Arial" w:eastAsia="Arial" w:hAnsi="Arial"/>
          <w:color w:val="1C1C1C"/>
          <w:sz w:val="22"/>
          <w:szCs w:val="22"/>
        </w:rPr>
        <w:t xml:space="preserve">Modul Autentikasi (login PIN &amp; password, manajemen pengguna, RBAC)</w:t>
      </w:r>
    </w:p>
    <w:p>
      <w:pPr>
        <w:pStyle w:val="ListParagraph"/>
        <w:numPr>
          <w:ilvl w:val="0"/>
          <w:numId w:val="2"/>
        </w:numPr>
        <w:spacing w:before="60" w:after="60"/>
      </w:pPr>
      <w:r>
        <w:rPr>
          <w:rFonts w:ascii="Arial" w:cs="Arial" w:eastAsia="Arial" w:hAnsi="Arial"/>
          <w:color w:val="1C1C1C"/>
          <w:sz w:val="22"/>
          <w:szCs w:val="22"/>
        </w:rPr>
        <w:t xml:space="preserve">Modul Kasir/POS (grid menu, keranjang, diskon, mode Dine-In/Takeaway)</w:t>
      </w:r>
    </w:p>
    <w:p>
      <w:pPr>
        <w:pStyle w:val="ListParagraph"/>
        <w:numPr>
          <w:ilvl w:val="0"/>
          <w:numId w:val="2"/>
        </w:numPr>
        <w:spacing w:before="60" w:after="60"/>
      </w:pPr>
      <w:r>
        <w:rPr>
          <w:rFonts w:ascii="Arial" w:cs="Arial" w:eastAsia="Arial" w:hAnsi="Arial"/>
          <w:color w:val="1C1C1C"/>
          <w:sz w:val="22"/>
          <w:szCs w:val="22"/>
        </w:rPr>
        <w:t xml:space="preserve">Modul Pembayaran (tunai, QRIS, cetak struk termal)</w:t>
      </w:r>
    </w:p>
    <w:p>
      <w:pPr>
        <w:pStyle w:val="ListParagraph"/>
        <w:numPr>
          <w:ilvl w:val="0"/>
          <w:numId w:val="2"/>
        </w:numPr>
        <w:spacing w:before="60" w:after="60"/>
      </w:pPr>
      <w:r>
        <w:rPr>
          <w:rFonts w:ascii="Arial" w:cs="Arial" w:eastAsia="Arial" w:hAnsi="Arial"/>
          <w:color w:val="1C1C1C"/>
          <w:sz w:val="22"/>
          <w:szCs w:val="22"/>
        </w:rPr>
        <w:t xml:space="preserve">Modul Manajemen Menu (CRUD menu, kategori, foto, variasi)</w:t>
      </w:r>
    </w:p>
    <w:p>
      <w:pPr>
        <w:pStyle w:val="ListParagraph"/>
        <w:numPr>
          <w:ilvl w:val="0"/>
          <w:numId w:val="2"/>
        </w:numPr>
        <w:spacing w:before="60" w:after="60"/>
      </w:pPr>
      <w:r>
        <w:rPr>
          <w:rFonts w:ascii="Arial" w:cs="Arial" w:eastAsia="Arial" w:hAnsi="Arial"/>
          <w:color w:val="1C1C1C"/>
          <w:sz w:val="22"/>
          <w:szCs w:val="22"/>
        </w:rPr>
        <w:t xml:space="preserve">Modul Manajemen Meja (denah visual, status real-time)</w:t>
      </w:r>
    </w:p>
    <w:p>
      <w:pPr>
        <w:pStyle w:val="ListParagraph"/>
        <w:numPr>
          <w:ilvl w:val="0"/>
          <w:numId w:val="2"/>
        </w:numPr>
        <w:spacing w:before="60" w:after="60"/>
      </w:pPr>
      <w:r>
        <w:rPr>
          <w:rFonts w:ascii="Arial" w:cs="Arial" w:eastAsia="Arial" w:hAnsi="Arial"/>
          <w:color w:val="1C1C1C"/>
          <w:sz w:val="22"/>
          <w:szCs w:val="22"/>
        </w:rPr>
        <w:t xml:space="preserve">Modul 11: PBJT Restoran 10% — kalkulasi otomatis dan tampil di struk</w:t>
      </w:r>
    </w:p>
    <w:p>
      <w:pPr>
        <w:spacing w:before="120" w:after="0"/>
      </w:pPr>
    </w:p>
    <w:p>
      <w:pPr>
        <w:pStyle w:val="Heading2"/>
        <w:spacing w:before="360" w:after="160"/>
      </w:pPr>
      <w:r>
        <w:rPr>
          <w:rFonts w:ascii="Arial" w:cs="Arial" w:eastAsia="Arial" w:hAnsi="Arial"/>
          <w:b/>
          <w:bCs/>
          <w:color w:val="1A3C5E"/>
          <w:sz w:val="28"/>
          <w:szCs w:val="28"/>
        </w:rPr>
        <w:t xml:space="preserve">14.2 Fase 2 — Operasional Penuh (Bulan 4–6)</w:t>
      </w:r>
    </w:p>
    <w:p>
      <w:pPr>
        <w:pStyle w:val="ListParagraph"/>
        <w:numPr>
          <w:ilvl w:val="0"/>
          <w:numId w:val="2"/>
        </w:numPr>
        <w:spacing w:before="60" w:after="60"/>
      </w:pPr>
      <w:r>
        <w:rPr>
          <w:rFonts w:ascii="Arial" w:cs="Arial" w:eastAsia="Arial" w:hAnsi="Arial"/>
          <w:color w:val="1C1C1C"/>
          <w:sz w:val="22"/>
          <w:szCs w:val="22"/>
        </w:rPr>
        <w:t xml:space="preserve">Modul Manajemen Pesanan + KDS (Kitchen Display System)</w:t>
      </w:r>
    </w:p>
    <w:p>
      <w:pPr>
        <w:pStyle w:val="ListParagraph"/>
        <w:numPr>
          <w:ilvl w:val="0"/>
          <w:numId w:val="2"/>
        </w:numPr>
        <w:spacing w:before="60" w:after="60"/>
      </w:pPr>
      <w:r>
        <w:rPr>
          <w:rFonts w:ascii="Arial" w:cs="Arial" w:eastAsia="Arial" w:hAnsi="Arial"/>
          <w:color w:val="1C1C1C"/>
          <w:sz w:val="22"/>
          <w:szCs w:val="22"/>
        </w:rPr>
        <w:t xml:space="preserve">Modul Inventaris (pemotongan stok otomatis, peringatan stok minimum)</w:t>
      </w:r>
    </w:p>
    <w:p>
      <w:pPr>
        <w:pStyle w:val="ListParagraph"/>
        <w:numPr>
          <w:ilvl w:val="0"/>
          <w:numId w:val="2"/>
        </w:numPr>
        <w:spacing w:before="60" w:after="60"/>
      </w:pPr>
      <w:r>
        <w:rPr>
          <w:rFonts w:ascii="Arial" w:cs="Arial" w:eastAsia="Arial" w:hAnsi="Arial"/>
          <w:color w:val="1C1C1C"/>
          <w:sz w:val="22"/>
          <w:szCs w:val="22"/>
        </w:rPr>
        <w:t xml:space="preserve">Laporan lengkap termasuk Laporan PBJT Bulanan siap ekspor ke SPTPD</w:t>
      </w:r>
    </w:p>
    <w:p>
      <w:pPr>
        <w:pStyle w:val="ListParagraph"/>
        <w:numPr>
          <w:ilvl w:val="0"/>
          <w:numId w:val="2"/>
        </w:numPr>
        <w:spacing w:before="60" w:after="60"/>
      </w:pPr>
      <w:r>
        <w:rPr>
          <w:rFonts w:ascii="Arial" w:cs="Arial" w:eastAsia="Arial" w:hAnsi="Arial"/>
          <w:color w:val="1C1C1C"/>
          <w:sz w:val="22"/>
          <w:szCs w:val="22"/>
        </w:rPr>
        <w:t xml:space="preserve">Rekonsiliasi Kas &amp; Tutup Shift</w:t>
      </w:r>
    </w:p>
    <w:p>
      <w:pPr>
        <w:pStyle w:val="ListParagraph"/>
        <w:numPr>
          <w:ilvl w:val="0"/>
          <w:numId w:val="2"/>
        </w:numPr>
        <w:spacing w:before="60" w:after="60"/>
      </w:pPr>
      <w:r>
        <w:rPr>
          <w:rFonts w:ascii="Arial" w:cs="Arial" w:eastAsia="Arial" w:hAnsi="Arial"/>
          <w:color w:val="1C1C1C"/>
          <w:sz w:val="22"/>
          <w:szCs w:val="22"/>
        </w:rPr>
        <w:t xml:space="preserve">Split Bill &amp; Multi-metode Pembayaran</w:t>
      </w:r>
    </w:p>
    <w:p>
      <w:pPr>
        <w:pStyle w:val="ListParagraph"/>
        <w:numPr>
          <w:ilvl w:val="0"/>
          <w:numId w:val="2"/>
        </w:numPr>
        <w:spacing w:before="60" w:after="60"/>
      </w:pPr>
      <w:r>
        <w:rPr>
          <w:rFonts w:ascii="Arial" w:cs="Arial" w:eastAsia="Arial" w:hAnsi="Arial"/>
          <w:color w:val="1C1C1C"/>
          <w:sz w:val="22"/>
          <w:szCs w:val="22"/>
        </w:rPr>
        <w:t xml:space="preserve">Mode Offline dengan sinkronisasi otomatis</w:t>
      </w:r>
    </w:p>
    <w:p>
      <w:pPr>
        <w:pStyle w:val="ListParagraph"/>
        <w:numPr>
          <w:ilvl w:val="0"/>
          <w:numId w:val="2"/>
        </w:numPr>
        <w:spacing w:before="60" w:after="60"/>
      </w:pPr>
      <w:r>
        <w:rPr>
          <w:rFonts w:ascii="Arial" w:cs="Arial" w:eastAsia="Arial" w:hAnsi="Arial"/>
          <w:color w:val="1C1C1C"/>
          <w:sz w:val="22"/>
          <w:szCs w:val="22"/>
        </w:rPr>
        <w:t xml:space="preserve">Modul 12: Manajemen Tenant — panel admin SaaS untuk onboarding dan billing</w:t>
      </w:r>
    </w:p>
    <w:p>
      <w:pPr>
        <w:spacing w:before="120" w:after="0"/>
      </w:pPr>
    </w:p>
    <w:p>
      <w:pPr>
        <w:pStyle w:val="Heading2"/>
        <w:spacing w:before="360" w:after="160"/>
      </w:pPr>
      <w:r>
        <w:rPr>
          <w:rFonts w:ascii="Arial" w:cs="Arial" w:eastAsia="Arial" w:hAnsi="Arial"/>
          <w:b/>
          <w:bCs/>
          <w:color w:val="1A3C5E"/>
          <w:sz w:val="28"/>
          <w:szCs w:val="28"/>
        </w:rPr>
        <w:t xml:space="preserve">14.3 Fase 3 — Peningkatan &amp; Ekosistem (Bulan 7–9)</w:t>
      </w:r>
    </w:p>
    <w:p>
      <w:pPr>
        <w:pStyle w:val="ListParagraph"/>
        <w:numPr>
          <w:ilvl w:val="0"/>
          <w:numId w:val="2"/>
        </w:numPr>
        <w:spacing w:before="60" w:after="60"/>
      </w:pPr>
      <w:r>
        <w:rPr>
          <w:rFonts w:ascii="Arial" w:cs="Arial" w:eastAsia="Arial" w:hAnsi="Arial"/>
          <w:color w:val="1C1C1C"/>
          <w:sz w:val="22"/>
          <w:szCs w:val="22"/>
        </w:rPr>
        <w:t xml:space="preserve">Modul CRM &amp; Poin Loyalitas</w:t>
      </w:r>
    </w:p>
    <w:p>
      <w:pPr>
        <w:pStyle w:val="ListParagraph"/>
        <w:numPr>
          <w:ilvl w:val="0"/>
          <w:numId w:val="2"/>
        </w:numPr>
        <w:spacing w:before="60" w:after="60"/>
      </w:pPr>
      <w:r>
        <w:rPr>
          <w:rFonts w:ascii="Arial" w:cs="Arial" w:eastAsia="Arial" w:hAnsi="Arial"/>
          <w:color w:val="1C1C1C"/>
          <w:sz w:val="22"/>
          <w:szCs w:val="22"/>
        </w:rPr>
        <w:t xml:space="preserve">Struk Digital (WhatsApp/email) dengan QR kode verifikasi</w:t>
      </w:r>
    </w:p>
    <w:p>
      <w:pPr>
        <w:pStyle w:val="ListParagraph"/>
        <w:numPr>
          <w:ilvl w:val="0"/>
          <w:numId w:val="2"/>
        </w:numPr>
        <w:spacing w:before="60" w:after="60"/>
      </w:pPr>
      <w:r>
        <w:rPr>
          <w:rFonts w:ascii="Arial" w:cs="Arial" w:eastAsia="Arial" w:hAnsi="Arial"/>
          <w:color w:val="1C1C1C"/>
          <w:sz w:val="22"/>
          <w:szCs w:val="22"/>
        </w:rPr>
        <w:t xml:space="preserve">Dashboard Analitik Lanjutan dengan grafik tren penjualan dan pajak</w:t>
      </w:r>
    </w:p>
    <w:p>
      <w:pPr>
        <w:pStyle w:val="ListParagraph"/>
        <w:numPr>
          <w:ilvl w:val="0"/>
          <w:numId w:val="2"/>
        </w:numPr>
        <w:spacing w:before="60" w:after="60"/>
      </w:pPr>
      <w:r>
        <w:rPr>
          <w:rFonts w:ascii="Arial" w:cs="Arial" w:eastAsia="Arial" w:hAnsi="Arial"/>
          <w:color w:val="1C1C1C"/>
          <w:sz w:val="22"/>
          <w:szCs w:val="22"/>
        </w:rPr>
        <w:t xml:space="preserve">Integrasi platform pesan-antar: GoFood, GrabFood — parsing pesanan otomatis</w:t>
      </w:r>
    </w:p>
    <w:p>
      <w:pPr>
        <w:pStyle w:val="ListParagraph"/>
        <w:numPr>
          <w:ilvl w:val="0"/>
          <w:numId w:val="2"/>
        </w:numPr>
        <w:spacing w:before="60" w:after="60"/>
      </w:pPr>
      <w:r>
        <w:rPr>
          <w:rFonts w:ascii="Arial" w:cs="Arial" w:eastAsia="Arial" w:hAnsi="Arial"/>
          <w:color w:val="1C1C1C"/>
          <w:sz w:val="22"/>
          <w:szCs w:val="22"/>
        </w:rPr>
        <w:t xml:space="preserve">Integrasi sistem akuntansi via API/webhook (Accurate Online, Zahir)</w:t>
      </w:r>
    </w:p>
    <w:p>
      <w:pPr>
        <w:pStyle w:val="ListParagraph"/>
        <w:numPr>
          <w:ilvl w:val="0"/>
          <w:numId w:val="2"/>
        </w:numPr>
        <w:spacing w:before="60" w:after="60"/>
      </w:pPr>
      <w:r>
        <w:rPr>
          <w:rFonts w:ascii="Arial" w:cs="Arial" w:eastAsia="Arial" w:hAnsi="Arial"/>
          <w:color w:val="1C1C1C"/>
          <w:sz w:val="22"/>
          <w:szCs w:val="22"/>
        </w:rPr>
        <w:t xml:space="preserve">Notifikasi jatuh tempo PBJT dan pengingat pembayaran langganan SaaS</w:t>
      </w:r>
    </w:p>
    <w:p>
      <w:pPr>
        <w:spacing w:before="120" w:after="0"/>
      </w:pPr>
    </w:p>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15. Glosarium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POS</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Point of Sale — sistem kasir untuk memproses transaksi penjualan</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KOT</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Kitchen Order Ticket — tiket pesanan yang dikirim ke dapur</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KDS</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Kitchen Display System — layar digital di dapur sebagai pengganti printer KOT</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ESC/POS</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Standar protokol komunikasi printer termal untuk kasir</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QRIS</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Quick Response Code Indonesian Standard — standar QR pembayaran Indonesia</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EDC</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Electronic Data Capture — mesin gesek kartu debit/kredit</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PWA</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Progressive Web App — aplikasi web yang berfungsi seperti aplikasi native</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RBAC</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Role-Based Access Control — kontrol akses berbasis peran pengguna</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SaaS</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Software as a Service — model distribusi perangkat lunak berbasis langganan via internet</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Tenant</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Satu usaha/pelanggan yang berlangganan platform SaaS AppKasir</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PBJT</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Pajak Barang dan Jasa Tertentu — pajak daerah atas jasa restoran, tarif maksimal 10%</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DPP</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Dasar Pengenaan Pajak — nilai transaksi yang menjadi dasar perhitungan PBJT</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SPTPD</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Surat Pemberitahuan Pajak Daerah — formulir pelaporan pajak daerah ke Bapenda</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NPWPD</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Nomor Pokok Wajib Pajak Daerah — identitas pajak daerah yang diterbitkan Bapenda</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NIB</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Nomor Induk Berusaha — identitas legal usaha dari sistem OSS (Online Single Submission)</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UU HKPD</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UU No. 1 Tahun 2022 tentang Hubungan Keuangan Pusat dan Daerah — dasar hukum PBJT</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Bapenda</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Badan Pendapatan Daerah — instansi pemungut pajak daerah di Kabupaten/Kota</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CRM</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Customer Relationship Management — sistem pengelolaan hubungan pelanggan</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Split Bill</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Pembagian tagihan untuk beberapa pelanggan dalam satu meja atau pesanan</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Opname Stok</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Proses penghitungan fisik stok dan perbandingan dengan data sistem</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Audit Log</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Catatan kronologis semua aktivitas pengguna dalam sistem untuk keperluan pengawasan</w:t>
            </w:r>
          </w:p>
        </w:tc>
      </w:tr>
    </w:tbl>
    <w:p>
      <w:pPr>
        <w:spacing w:before="120" w:after="0"/>
      </w:pPr>
    </w:p>
    <w:p>
      <w:pPr>
        <w:pBdr>
          <w:top w:val="single" w:color="D0D9E6" w:sz="4" w:space="4"/>
        </w:pBdr>
        <w:spacing w:before="480" w:after="80"/>
        <w:jc w:val="center"/>
      </w:pPr>
      <w:r>
        <w:rPr>
          <w:rFonts w:ascii="Arial" w:cs="Arial" w:eastAsia="Arial" w:hAnsi="Arial"/>
          <w:i/>
          <w:iCs/>
          <w:color w:val="AAAAAA"/>
          <w:sz w:val="20"/>
          <w:szCs w:val="20"/>
        </w:rPr>
        <w:t xml:space="preserve">— Akhir Dokumen —</w:t>
      </w:r>
    </w:p>
    <w:p>
      <w:pPr>
        <w:spacing w:before="80" w:after="0"/>
        <w:jc w:val="center"/>
      </w:pPr>
      <w:r>
        <w:rPr>
          <w:rFonts w:ascii="Arial" w:cs="Arial" w:eastAsia="Arial" w:hAnsi="Arial"/>
          <w:color w:val="AAAAAA"/>
          <w:sz w:val="18"/>
          <w:szCs w:val="18"/>
        </w:rPr>
        <w:t xml:space="preserve">AppKasir PRD v1.1  ·  Maret 2026  ·  Dokumen ini bersifat rahasia dan hanya untuk keperluan internal tim produk.</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9E6" w:sz="4" w:space="4"/>
      </w:pBdr>
      <w:spacing w:before="120" w:after="0"/>
      <w:jc w:val="center"/>
    </w:pPr>
    <w:r>
      <w:rPr>
        <w:rFonts w:ascii="Arial" w:cs="Arial" w:eastAsia="Arial" w:hAnsi="Arial"/>
        <w:color w:val="AAAAAA"/>
        <w:sz w:val="18"/>
        <w:szCs w:val="18"/>
      </w:rPr>
      <w:t xml:space="preserve">Dokumen Rahasia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838" w:sz="4" w:space="4"/>
      </w:pBdr>
      <w:spacing w:before="0" w:after="120"/>
      <w:jc w:val="right"/>
    </w:pPr>
    <w:r>
      <w:rPr>
        <w:rFonts w:ascii="Arial" w:cs="Arial" w:eastAsia="Arial" w:hAnsi="Arial"/>
        <w:color w:val="555555"/>
        <w:sz w:val="18"/>
        <w:szCs w:val="18"/>
      </w:rPr>
      <w:t xml:space="preserve">AppKasir — Product Requirements Document</w:t>
    </w:r>
    <w:r>
      <w:rPr>
        <w:rFonts w:ascii="Arial" w:cs="Arial" w:eastAsia="Arial" w:hAnsi="Arial"/>
        <w:color w:val="AAAAAA"/>
        <w:sz w:val="18"/>
        <w:szCs w:val="18"/>
      </w:rPr>
      <w:t xml:space="preserve">   |   Versi 1.0   |   Maret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3C5E"/>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A3C5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2026-03-12T07:50:03.342Z</dcterms:created>
  <dcterms:modified xsi:type="dcterms:W3CDTF">2026-03-12T07:50:03.343Z</dcterms:modified>
</cp:coreProperties>
</file>

<file path=docProps/custom.xml><?xml version="1.0" encoding="utf-8"?>
<Properties xmlns="http://schemas.openxmlformats.org/officeDocument/2006/custom-properties" xmlns:vt="http://schemas.openxmlformats.org/officeDocument/2006/docPropsVTypes"/>
</file>