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677DEB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 xml:space="preserve">manner “reasonably calculated” to realize </w:t>
      </w:r>
      <w:r w:rsidRPr="00917F40">
        <w:rPr>
          <w:rFonts w:ascii="Times New Roman" w:hAnsi="Times New Roman" w:cs="Times New Roman"/>
        </w:rPr>
        <w:lastRenderedPageBreak/>
        <w:t>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w:t>
      </w:r>
      <w:r w:rsidR="00702718">
        <w:rPr>
          <w:rFonts w:ascii="Times New Roman" w:hAnsi="Times New Roman" w:cs="Times New Roman"/>
        </w:rPr>
        <w:t xml:space="preserve">monthly </w:t>
      </w:r>
      <w:r w:rsidR="00863761">
        <w:rPr>
          <w:rFonts w:ascii="Times New Roman" w:hAnsi="Times New Roman" w:cs="Times New Roman"/>
        </w:rPr>
        <w:t xml:space="preserve">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 xml:space="preserve">pair new uses for </w:t>
      </w:r>
      <w:r w:rsidR="006104EE" w:rsidRPr="00917F40">
        <w:rPr>
          <w:rFonts w:ascii="Times New Roman" w:hAnsi="Times New Roman" w:cs="Times New Roman"/>
        </w:rPr>
        <w:lastRenderedPageBreak/>
        <w:t>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Derr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w:t>
      </w:r>
      <w:r w:rsidRPr="00917F40">
        <w:rPr>
          <w:rFonts w:ascii="Times New Roman" w:hAnsi="Times New Roman" w:cs="Times New Roman"/>
        </w:rPr>
        <w:lastRenderedPageBreak/>
        <w:t>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w:t>
      </w:r>
      <w:r w:rsidR="00C2057C" w:rsidRPr="00917F40">
        <w:rPr>
          <w:rFonts w:ascii="Times New Roman" w:hAnsi="Times New Roman" w:cs="Times New Roman"/>
        </w:rPr>
        <w:lastRenderedPageBreak/>
        <w:t>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37E10053"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However, 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 xml:space="preserve">indicates that the key trend is one of dispersion, not </w:t>
      </w:r>
      <w:r>
        <w:rPr>
          <w:rFonts w:ascii="Times New Roman" w:hAnsi="Times New Roman" w:cs="Times New Roman"/>
        </w:rPr>
        <w:lastRenderedPageBreak/>
        <w:t xml:space="preserve">increasing expenditures. While a few outlier states increased mean spending, half of the states still spent less than 1.5% of total TANF funds on marriage and pregnancy programs in FY 2013. </w:t>
      </w:r>
      <w:r w:rsidR="00F851C8">
        <w:rPr>
          <w:rFonts w:ascii="Times New Roman" w:hAnsi="Times New Roman" w:cs="Times New Roman"/>
        </w:rPr>
        <w:t xml:space="preserve">The overall increase in variation, a descriptive trend echoed by the standard deviation increasing from .1% in FY 1998 to 12.6% in FY 2013, indicates that states took different paths in creating new TANF programs. </w:t>
      </w:r>
      <w:bookmarkStart w:id="0" w:name="_GoBack"/>
      <w:bookmarkEnd w:id="0"/>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657F6637" w:rsidR="00BA2D13" w:rsidRPr="00917F40" w:rsidRDefault="00017B4E" w:rsidP="00DC686C">
      <w:pPr>
        <w:spacing w:line="480" w:lineRule="auto"/>
        <w:ind w:firstLine="720"/>
        <w:rPr>
          <w:rFonts w:ascii="Times New Roman" w:hAnsi="Times New Roman" w:cs="Times New Roman"/>
        </w:rPr>
      </w:pPr>
      <w:r w:rsidRPr="00917F40">
        <w:rPr>
          <w:rFonts w:ascii="Times New Roman" w:hAnsi="Times New Roman" w:cs="Times New Roman"/>
        </w:rPr>
        <w:t xml:space="preserve">The </w:t>
      </w:r>
      <w:r w:rsidR="0028018E" w:rsidRPr="00917F40">
        <w:rPr>
          <w:rFonts w:ascii="Times New Roman" w:hAnsi="Times New Roman" w:cs="Times New Roman"/>
        </w:rPr>
        <w:t>role</w:t>
      </w:r>
      <w:r w:rsidRPr="00917F40">
        <w:rPr>
          <w:rFonts w:ascii="Times New Roman" w:hAnsi="Times New Roman" w:cs="Times New Roman"/>
        </w:rPr>
        <w:t xml:space="preserve"> of o</w:t>
      </w:r>
      <w:r w:rsidR="00EF6F1D" w:rsidRPr="00917F40">
        <w:rPr>
          <w:rFonts w:ascii="Times New Roman" w:hAnsi="Times New Roman" w:cs="Times New Roman"/>
        </w:rPr>
        <w:t>utlier states</w:t>
      </w:r>
      <w:r w:rsidR="00BA2D13" w:rsidRPr="00917F40">
        <w:rPr>
          <w:rFonts w:ascii="Times New Roman" w:hAnsi="Times New Roman" w:cs="Times New Roman"/>
        </w:rPr>
        <w:t xml:space="preserve"> in shaping the aggregate makeup of TANF spending is echoed in Figure 3, which displays</w:t>
      </w:r>
      <w:r w:rsidRPr="00917F40">
        <w:rPr>
          <w:rFonts w:ascii="Times New Roman" w:hAnsi="Times New Roman" w:cs="Times New Roman"/>
        </w:rPr>
        <w:t xml:space="preserve"> annual</w:t>
      </w:r>
      <w:r w:rsidR="00BA2D13" w:rsidRPr="00917F40">
        <w:rPr>
          <w:rFonts w:ascii="Times New Roman" w:hAnsi="Times New Roman" w:cs="Times New Roman"/>
        </w:rPr>
        <w:t xml:space="preserve"> boxplots of refundable </w:t>
      </w:r>
      <w:r w:rsidRPr="00917F40">
        <w:rPr>
          <w:rFonts w:ascii="Times New Roman" w:hAnsi="Times New Roman" w:cs="Times New Roman"/>
        </w:rPr>
        <w:t>tax credit expenditures</w:t>
      </w:r>
      <w:r w:rsidR="00BA2D13" w:rsidRPr="00917F40">
        <w:rPr>
          <w:rFonts w:ascii="Times New Roman" w:hAnsi="Times New Roman" w:cs="Times New Roman"/>
        </w:rPr>
        <w:t xml:space="preserve">. </w:t>
      </w:r>
      <w:r w:rsidR="00FF7CFD" w:rsidRPr="00917F40">
        <w:rPr>
          <w:rFonts w:ascii="Times New Roman" w:hAnsi="Times New Roman" w:cs="Times New Roman"/>
        </w:rPr>
        <w:t xml:space="preserve">Between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lastRenderedPageBreak/>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A21C1B3" w14:textId="0DDA0DBF" w:rsidR="008E3CD8" w:rsidRPr="00917F40"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BF453B"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00BF453B"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 significantly over </w:t>
      </w:r>
      <w:r w:rsidR="00F966B8">
        <w:rPr>
          <w:rFonts w:ascii="Times New Roman" w:hAnsi="Times New Roman" w:cs="Times New Roman"/>
        </w:rPr>
        <w:t>time</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lastRenderedPageBreak/>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7947F59" w14:textId="4FAC90C3" w:rsidR="001C78E0" w:rsidRPr="00917F40"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ED5AF7" w:rsidRPr="00917F40">
        <w:rPr>
          <w:rFonts w:ascii="Times New Roman" w:hAnsi="Times New Roman" w:cs="Times New Roman"/>
        </w:rPr>
        <w:t>The rise</w:t>
      </w:r>
      <w:r w:rsidR="00DC686C">
        <w:rPr>
          <w:rFonts w:ascii="Times New Roman" w:hAnsi="Times New Roman" w:cs="Times New Roman"/>
        </w:rPr>
        <w:t xml:space="preserve"> of new TANF-funded policy areas </w:t>
      </w:r>
      <w:r w:rsidR="00ED5AF7" w:rsidRPr="00917F40">
        <w:rPr>
          <w:rFonts w:ascii="Times New Roman" w:hAnsi="Times New Roman" w:cs="Times New Roman"/>
        </w:rPr>
        <w:t>and increases in esta</w:t>
      </w:r>
      <w:r w:rsidR="001C78E0" w:rsidRPr="00917F40">
        <w:rPr>
          <w:rFonts w:ascii="Times New Roman" w:hAnsi="Times New Roman" w:cs="Times New Roman"/>
        </w:rPr>
        <w:t xml:space="preserve">blished </w:t>
      </w:r>
      <w:r w:rsidR="00DC686C">
        <w:rPr>
          <w:rFonts w:ascii="Times New Roman" w:hAnsi="Times New Roman" w:cs="Times New Roman"/>
        </w:rPr>
        <w:t>types</w:t>
      </w:r>
      <w:r w:rsidR="001C78E0" w:rsidRPr="00917F40">
        <w:rPr>
          <w:rFonts w:ascii="Times New Roman" w:hAnsi="Times New Roman" w:cs="Times New Roman"/>
        </w:rPr>
        <w:t xml:space="preserve"> of TANF spending were</w:t>
      </w:r>
      <w:r w:rsidR="00784D97" w:rsidRPr="00917F40">
        <w:rPr>
          <w:rFonts w:ascii="Times New Roman" w:hAnsi="Times New Roman" w:cs="Times New Roman"/>
        </w:rPr>
        <w:t xml:space="preserve"> largely</w:t>
      </w:r>
      <w:r w:rsidR="00ED5AF7" w:rsidRPr="00917F40">
        <w:rPr>
          <w:rFonts w:ascii="Times New Roman" w:hAnsi="Times New Roman" w:cs="Times New Roman"/>
        </w:rPr>
        <w:t xml:space="preserve"> </w:t>
      </w:r>
      <w:r w:rsidR="001C78E0" w:rsidRPr="00917F40">
        <w:rPr>
          <w:rFonts w:ascii="Times New Roman" w:hAnsi="Times New Roman" w:cs="Times New Roman"/>
        </w:rPr>
        <w:t>offset</w:t>
      </w:r>
      <w:r w:rsidR="00ED5AF7" w:rsidRPr="00917F40">
        <w:rPr>
          <w:rFonts w:ascii="Times New Roman" w:hAnsi="Times New Roman" w:cs="Times New Roman"/>
        </w:rPr>
        <w:t xml:space="preserve"> </w:t>
      </w:r>
      <w:r w:rsidR="00784D97" w:rsidRPr="00917F40">
        <w:rPr>
          <w:rFonts w:ascii="Times New Roman" w:hAnsi="Times New Roman" w:cs="Times New Roman"/>
        </w:rPr>
        <w:t>by a significant decrease in proportional basic assistance expenditures.</w:t>
      </w:r>
      <w:r w:rsidR="00BF32C3" w:rsidRPr="00917F40">
        <w:rPr>
          <w:rFonts w:ascii="Times New Roman" w:hAnsi="Times New Roman" w:cs="Times New Roman"/>
        </w:rPr>
        <w:t xml:space="preserve"> Between </w:t>
      </w:r>
      <w:r w:rsidR="00003337">
        <w:rPr>
          <w:rFonts w:ascii="Times New Roman" w:hAnsi="Times New Roman" w:cs="Times New Roman"/>
        </w:rPr>
        <w:t>FY</w:t>
      </w:r>
      <w:r w:rsidR="00BF32C3" w:rsidRPr="00917F40">
        <w:rPr>
          <w:rFonts w:ascii="Times New Roman" w:hAnsi="Times New Roman" w:cs="Times New Roman"/>
        </w:rPr>
        <w:t xml:space="preserve"> 1998 and 2013, 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 xml:space="preserve">% to 23.6%. As Figure 5 illustrates, this decrease was not </w:t>
      </w:r>
      <w:r w:rsidR="00BF32C3" w:rsidRPr="00917F40">
        <w:rPr>
          <w:rFonts w:ascii="Times New Roman" w:hAnsi="Times New Roman" w:cs="Times New Roman"/>
        </w:rPr>
        <w:lastRenderedPageBreak/>
        <w:t xml:space="preserve">driven </w:t>
      </w:r>
      <w:r w:rsidR="00EC6248">
        <w:rPr>
          <w:rFonts w:ascii="Times New Roman" w:hAnsi="Times New Roman" w:cs="Times New Roman"/>
        </w:rPr>
        <w:t>by</w:t>
      </w:r>
      <w:r w:rsidR="00BF32C3" w:rsidRPr="00917F40">
        <w:rPr>
          <w:rFonts w:ascii="Times New Roman" w:hAnsi="Times New Roman" w:cs="Times New Roman"/>
        </w:rPr>
        <w:t xml:space="preserve"> the decisions of a few outlier states. In fact, </w:t>
      </w:r>
      <w:r w:rsidR="003D2EEB" w:rsidRPr="00917F40">
        <w:rPr>
          <w:rFonts w:ascii="Times New Roman" w:hAnsi="Times New Roman" w:cs="Times New Roman"/>
        </w:rPr>
        <w:t xml:space="preserve">the reduction in </w:t>
      </w:r>
      <w:r w:rsidR="00BF32C3" w:rsidRPr="00917F40">
        <w:rPr>
          <w:rFonts w:ascii="Times New Roman" w:hAnsi="Times New Roman" w:cs="Times New Roman"/>
        </w:rPr>
        <w:t>median basic assistance expenditures</w:t>
      </w:r>
      <w:r w:rsidR="003D2EEB" w:rsidRPr="00917F40">
        <w:rPr>
          <w:rFonts w:ascii="Times New Roman" w:hAnsi="Times New Roman" w:cs="Times New Roman"/>
        </w:rPr>
        <w:t xml:space="preserve"> mirrored the reduction in mean basic assistance expenditures, decreasing </w:t>
      </w:r>
      <w:r w:rsidR="00BF32C3" w:rsidRPr="00917F40">
        <w:rPr>
          <w:rFonts w:ascii="Times New Roman" w:hAnsi="Times New Roman" w:cs="Times New Roman"/>
        </w:rPr>
        <w:t xml:space="preserve">from </w:t>
      </w:r>
      <w:r w:rsidR="001C78E0" w:rsidRPr="00917F40">
        <w:rPr>
          <w:rFonts w:ascii="Times New Roman" w:hAnsi="Times New Roman" w:cs="Times New Roman"/>
        </w:rPr>
        <w:t>53.1</w:t>
      </w:r>
      <w:r w:rsidR="00BF32C3" w:rsidRPr="00917F40">
        <w:rPr>
          <w:rFonts w:ascii="Times New Roman" w:hAnsi="Times New Roman" w:cs="Times New Roman"/>
        </w:rPr>
        <w:t>% to 22</w:t>
      </w:r>
      <w:r w:rsidR="001C78E0" w:rsidRPr="00917F40">
        <w:rPr>
          <w:rFonts w:ascii="Times New Roman" w:hAnsi="Times New Roman" w:cs="Times New Roman"/>
        </w:rPr>
        <w:t>.0</w:t>
      </w:r>
      <w:r w:rsidR="00BF32C3" w:rsidRPr="00917F40">
        <w:rPr>
          <w:rFonts w:ascii="Times New Roman" w:hAnsi="Times New Roman" w:cs="Times New Roman"/>
        </w:rPr>
        <w:t xml:space="preserve">% </w:t>
      </w:r>
      <w:r w:rsidR="00A26DD2" w:rsidRPr="00917F40">
        <w:rPr>
          <w:rFonts w:ascii="Times New Roman" w:hAnsi="Times New Roman" w:cs="Times New Roman"/>
        </w:rPr>
        <w:t xml:space="preserve">between </w:t>
      </w:r>
      <w:r w:rsidR="00003337">
        <w:rPr>
          <w:rFonts w:ascii="Times New Roman" w:hAnsi="Times New Roman" w:cs="Times New Roman"/>
        </w:rPr>
        <w:t>FY</w:t>
      </w:r>
      <w:r w:rsidR="00A26DD2" w:rsidRPr="00917F40">
        <w:rPr>
          <w:rFonts w:ascii="Times New Roman" w:hAnsi="Times New Roman" w:cs="Times New Roman"/>
        </w:rPr>
        <w:t xml:space="preserve"> 1998 and 2013. </w:t>
      </w:r>
    </w:p>
    <w:p w14:paraId="1BBBB644" w14:textId="2875029E" w:rsidR="00F61537" w:rsidRPr="00917F40" w:rsidRDefault="001C78E0" w:rsidP="00431CC7">
      <w:pPr>
        <w:spacing w:line="480" w:lineRule="auto"/>
        <w:rPr>
          <w:rFonts w:ascii="Times New Roman" w:hAnsi="Times New Roman" w:cs="Times New Roman"/>
        </w:rPr>
      </w:pPr>
      <w:r w:rsidRPr="00917F40">
        <w:rPr>
          <w:rFonts w:ascii="Times New Roman" w:hAnsi="Times New Roman" w:cs="Times New Roman"/>
        </w:rPr>
        <w:tab/>
      </w:r>
      <w:r w:rsidR="00A26DD2" w:rsidRPr="00917F40">
        <w:rPr>
          <w:rFonts w:ascii="Times New Roman" w:hAnsi="Times New Roman" w:cs="Times New Roman"/>
        </w:rPr>
        <w:t xml:space="preserve">The boxplots in Figure 5 illustrate the extent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expenditures.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16C4E45F" w14:textId="136A73B9" w:rsidR="006009E4" w:rsidRPr="00917F40"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786145C0" w:rsidR="00F33293" w:rsidRPr="00917F40" w:rsidRDefault="00F33293" w:rsidP="00431CC7">
      <w:pPr>
        <w:spacing w:line="480" w:lineRule="auto"/>
        <w:rPr>
          <w:rFonts w:ascii="Times New Roman" w:hAnsi="Times New Roman" w:cs="Times New Roman"/>
          <w:b/>
        </w:rPr>
      </w:pPr>
    </w:p>
    <w:p w14:paraId="5C10C6A5" w14:textId="742083D6" w:rsidR="008E3CD8" w:rsidRPr="00917F40" w:rsidRDefault="00E819E2" w:rsidP="00431CC7">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1E6EA547" wp14:editId="188B57FC">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961EBC" w14:textId="77777777" w:rsidR="007139C9" w:rsidRPr="00917F40" w:rsidRDefault="007139C9" w:rsidP="007139C9">
      <w:pPr>
        <w:spacing w:line="480" w:lineRule="auto"/>
        <w:jc w:val="center"/>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69B52EA2" w14:textId="18635BAA" w:rsidR="00BA5C09" w:rsidRPr="00917F40" w:rsidRDefault="002959F3" w:rsidP="009601D6">
      <w:pPr>
        <w:spacing w:line="480" w:lineRule="auto"/>
        <w:rPr>
          <w:rFonts w:ascii="Times New Roman" w:hAnsi="Times New Roman" w:cs="Times New Roman"/>
        </w:rPr>
      </w:pPr>
      <w:r w:rsidRPr="00917F40">
        <w:rPr>
          <w:rFonts w:ascii="Times New Roman" w:hAnsi="Times New Roman" w:cs="Times New Roman"/>
        </w:rPr>
        <w:tab/>
      </w:r>
      <w:r w:rsidR="009601D6" w:rsidRPr="00917F40">
        <w:rPr>
          <w:rFonts w:ascii="Times New Roman" w:hAnsi="Times New Roman" w:cs="Times New Roman"/>
        </w:rPr>
        <w:t xml:space="preserve">The preceding descriptive analysis highlights crucial trends in the allocation of states’ TANF expenditures. 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refundable tax credits, child care, marriage and pregnancy programs</w:t>
      </w:r>
      <w:r w:rsidR="00EC6248">
        <w:rPr>
          <w:rFonts w:ascii="Times New Roman" w:hAnsi="Times New Roman" w:cs="Times New Roman"/>
        </w:rPr>
        <w:t>, and other non-assistance</w:t>
      </w:r>
      <w:r w:rsidR="004B7CE0" w:rsidRPr="00917F40">
        <w:rPr>
          <w:rFonts w:ascii="Times New Roman" w:hAnsi="Times New Roman" w:cs="Times New Roman"/>
        </w:rPr>
        <w:t xml:space="preserve">. </w:t>
      </w:r>
      <w:r w:rsidR="00686FC4" w:rsidRPr="00917F40">
        <w:rPr>
          <w:rFonts w:ascii="Times New Roman" w:hAnsi="Times New Roman" w:cs="Times New Roman"/>
        </w:rPr>
        <w:t xml:space="preserve">As the boxplots in Figures 2-5 demonstrate, however, changes in aggregate spending mask wide variations in expenditure patterns between states. Even proportional basic assistance spending, which has followed a general </w:t>
      </w:r>
      <w:r w:rsidR="00BA5C09" w:rsidRPr="00917F40">
        <w:rPr>
          <w:rFonts w:ascii="Times New Roman" w:hAnsi="Times New Roman" w:cs="Times New Roman"/>
        </w:rPr>
        <w:t xml:space="preserve">decreasing </w:t>
      </w:r>
      <w:r w:rsidR="00686FC4" w:rsidRPr="00917F40">
        <w:rPr>
          <w:rFonts w:ascii="Times New Roman" w:hAnsi="Times New Roman" w:cs="Times New Roman"/>
        </w:rPr>
        <w:t>trend over time, shows wide variati</w:t>
      </w:r>
      <w:r w:rsidR="00BA5C09" w:rsidRPr="00917F40">
        <w:rPr>
          <w:rFonts w:ascii="Times New Roman" w:hAnsi="Times New Roman" w:cs="Times New Roman"/>
        </w:rPr>
        <w:t xml:space="preserve">on across states. In </w:t>
      </w:r>
      <w:r w:rsidR="00003337">
        <w:rPr>
          <w:rFonts w:ascii="Times New Roman" w:hAnsi="Times New Roman" w:cs="Times New Roman"/>
        </w:rPr>
        <w:lastRenderedPageBreak/>
        <w:t>FY</w:t>
      </w:r>
      <w:r w:rsidR="00BA5C09" w:rsidRPr="00917F40">
        <w:rPr>
          <w:rFonts w:ascii="Times New Roman" w:hAnsi="Times New Roman" w:cs="Times New Roman"/>
        </w:rPr>
        <w:t xml:space="preserve"> 2013, basic assistance spending ranged from </w:t>
      </w:r>
      <w:r w:rsidR="00E32F57">
        <w:rPr>
          <w:rFonts w:ascii="Times New Roman" w:hAnsi="Times New Roman" w:cs="Times New Roman"/>
        </w:rPr>
        <w:t>comprising</w:t>
      </w:r>
      <w:r w:rsidR="00BA5C09" w:rsidRPr="00917F40">
        <w:rPr>
          <w:rFonts w:ascii="Times New Roman" w:hAnsi="Times New Roman" w:cs="Times New Roman"/>
        </w:rPr>
        <w:t xml:space="preserve"> 5.8% of total TANF spending in Arizona to 55.1% in Maine.  </w:t>
      </w:r>
    </w:p>
    <w:p w14:paraId="2EBCDE66" w14:textId="0A5B773A" w:rsidR="00587B9B" w:rsidRDefault="00686FC4" w:rsidP="00431CC7">
      <w:pPr>
        <w:spacing w:line="480" w:lineRule="auto"/>
        <w:rPr>
          <w:rFonts w:ascii="Times New Roman" w:hAnsi="Times New Roman" w:cs="Times New Roman"/>
        </w:rPr>
      </w:pPr>
      <w:r w:rsidRPr="00917F40">
        <w:rPr>
          <w:rFonts w:ascii="Times New Roman" w:hAnsi="Times New Roman" w:cs="Times New Roman"/>
        </w:rPr>
        <w:tab/>
        <w:t xml:space="preserve">The aim of the remaining pages is to leverage the variation in states’ proportional expenditures to better understand the most significant change in TANF </w:t>
      </w:r>
      <w:r w:rsidR="0090086A" w:rsidRPr="00917F40">
        <w:rPr>
          <w:rFonts w:ascii="Times New Roman" w:hAnsi="Times New Roman" w:cs="Times New Roman"/>
        </w:rPr>
        <w:t>spending</w:t>
      </w:r>
      <w:r w:rsidRPr="00917F40">
        <w:rPr>
          <w:rFonts w:ascii="Times New Roman" w:hAnsi="Times New Roman" w:cs="Times New Roman"/>
        </w:rPr>
        <w:t xml:space="preserve"> since the passage of the PRWORA: </w:t>
      </w:r>
      <w:r w:rsidR="0090086A" w:rsidRPr="00917F40">
        <w:rPr>
          <w:rFonts w:ascii="Times New Roman" w:hAnsi="Times New Roman" w:cs="Times New Roman"/>
        </w:rPr>
        <w:t>states’</w:t>
      </w:r>
      <w:r w:rsidR="00605034" w:rsidRPr="00917F40">
        <w:rPr>
          <w:rFonts w:ascii="Times New Roman" w:hAnsi="Times New Roman" w:cs="Times New Roman"/>
        </w:rPr>
        <w:t xml:space="preserve"> reduction</w:t>
      </w:r>
      <w:r w:rsidR="00414E0F">
        <w:rPr>
          <w:rFonts w:ascii="Times New Roman" w:hAnsi="Times New Roman" w:cs="Times New Roman"/>
        </w:rPr>
        <w:t>s</w:t>
      </w:r>
      <w:r w:rsidR="00605034" w:rsidRPr="00917F40">
        <w:rPr>
          <w:rFonts w:ascii="Times New Roman" w:hAnsi="Times New Roman" w:cs="Times New Roman"/>
        </w:rPr>
        <w:t xml:space="preserve"> in proportional </w:t>
      </w:r>
      <w:r w:rsidRPr="00917F40">
        <w:rPr>
          <w:rFonts w:ascii="Times New Roman" w:hAnsi="Times New Roman" w:cs="Times New Roman"/>
        </w:rPr>
        <w:t xml:space="preserve">basic assistance </w:t>
      </w:r>
      <w:r w:rsidR="00414E0F">
        <w:rPr>
          <w:rFonts w:ascii="Times New Roman" w:hAnsi="Times New Roman" w:cs="Times New Roman"/>
        </w:rPr>
        <w:t>spending</w:t>
      </w:r>
      <w:r w:rsidRPr="00917F40">
        <w:rPr>
          <w:rFonts w:ascii="Times New Roman" w:hAnsi="Times New Roman" w:cs="Times New Roman"/>
        </w:rPr>
        <w:t>. Using four hypotheses concerning the relationships between states’ basic assistance expenditures and states' racial and ethnic diversity, political ideology and party strength, economic vitality, and public policies and institutions</w:t>
      </w:r>
      <w:r w:rsidR="00A01CEA" w:rsidRPr="00917F40">
        <w:rPr>
          <w:rFonts w:ascii="Times New Roman" w:hAnsi="Times New Roman" w:cs="Times New Roman"/>
        </w:rPr>
        <w:t>,</w:t>
      </w:r>
      <w:r w:rsidR="00A55D1D">
        <w:rPr>
          <w:rFonts w:ascii="Times New Roman" w:hAnsi="Times New Roman" w:cs="Times New Roman"/>
        </w:rPr>
        <w:t xml:space="preserve"> I </w:t>
      </w:r>
      <w:r w:rsidR="00230A05" w:rsidRPr="00917F40">
        <w:rPr>
          <w:rFonts w:ascii="Times New Roman" w:hAnsi="Times New Roman" w:cs="Times New Roman"/>
        </w:rPr>
        <w:t xml:space="preserve">operationalize </w:t>
      </w:r>
      <w:r w:rsidR="00A0505D" w:rsidRPr="00917F40">
        <w:rPr>
          <w:rFonts w:ascii="Times New Roman" w:hAnsi="Times New Roman" w:cs="Times New Roman"/>
        </w:rPr>
        <w:t>eight</w:t>
      </w:r>
      <w:r w:rsidR="00230A05" w:rsidRPr="00917F40">
        <w:rPr>
          <w:rFonts w:ascii="Times New Roman" w:hAnsi="Times New Roman" w:cs="Times New Roman"/>
        </w:rPr>
        <w:t xml:space="preserve"> state-level factors into independent variables.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78C2624B"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2C4ABE" w:rsidRPr="00917F40">
        <w:rPr>
          <w:rFonts w:ascii="Times New Roman" w:hAnsi="Times New Roman" w:cs="Times New Roman"/>
        </w:rPr>
        <w:t>Our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will be sensitive to TANF-specific </w:t>
      </w:r>
      <w:r w:rsidRPr="00917F40">
        <w:rPr>
          <w:rFonts w:ascii="Times New Roman" w:hAnsi="Times New Roman" w:cs="Times New Roman"/>
        </w:rPr>
        <w:lastRenderedPageBreak/>
        <w:t>factors, such as caseload levels and work participation rates, as well as institutional factors</w:t>
      </w:r>
      <w:r w:rsidR="002C4ABE" w:rsidRPr="00917F40">
        <w:rPr>
          <w:rFonts w:ascii="Times New Roman" w:hAnsi="Times New Roman" w:cs="Times New Roman"/>
        </w:rPr>
        <w:t>,</w:t>
      </w:r>
      <w:r w:rsidRPr="00917F40">
        <w:rPr>
          <w:rFonts w:ascii="Times New Roman" w:hAnsi="Times New Roman" w:cs="Times New Roman"/>
        </w:rPr>
        <w:t xml:space="preserve"> such as </w:t>
      </w:r>
      <w:r w:rsidR="00414E0F">
        <w:rPr>
          <w:rFonts w:ascii="Times New Roman" w:hAnsi="Times New Roman" w:cs="Times New Roman"/>
        </w:rPr>
        <w:t>states’ fiscal well-being</w:t>
      </w:r>
      <w:r w:rsidRPr="00917F40">
        <w:rPr>
          <w:rFonts w:ascii="Times New Roman" w:hAnsi="Times New Roman" w:cs="Times New Roman"/>
        </w:rPr>
        <w:t xml:space="preserve">.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Gilens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Gilens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Soss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lastRenderedPageBreak/>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Soss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2E5F4F0" w:rsidR="009812F6" w:rsidRDefault="00A60D2D" w:rsidP="00A60D2D">
      <w:pPr>
        <w:spacing w:line="480" w:lineRule="auto"/>
        <w:rPr>
          <w:rFonts w:ascii="Times New Roman" w:eastAsia="Times New Roman" w:hAnsi="Times New Roman" w:cs="Times New Roman"/>
        </w:rPr>
      </w:pPr>
      <w:r w:rsidRPr="00917F40">
        <w:rPr>
          <w:rFonts w:ascii="Times New Roman" w:hAnsi="Times New Roman" w:cs="Times New Roman"/>
        </w:rPr>
        <w:tab/>
      </w:r>
      <w:r w:rsidR="00733438" w:rsidRPr="00917F40">
        <w:rPr>
          <w:rFonts w:ascii="Times New Roman" w:hAnsi="Times New Roman" w:cs="Times New Roman"/>
        </w:rPr>
        <w:t xml:space="preserve">Previous’ studies’ findings concerning the important role of race in shaping welfare policy opinions and outcomes </w:t>
      </w:r>
      <w:r w:rsidRPr="00917F40">
        <w:rPr>
          <w:rFonts w:ascii="Times New Roman" w:hAnsi="Times New Roman" w:cs="Times New Roman"/>
        </w:rPr>
        <w:t>necessitate</w:t>
      </w:r>
      <w:r w:rsidR="006E244F" w:rsidRPr="00917F40">
        <w:rPr>
          <w:rFonts w:ascii="Times New Roman" w:hAnsi="Times New Roman" w:cs="Times New Roman"/>
        </w:rPr>
        <w:t>s</w:t>
      </w:r>
      <w:r w:rsidRPr="00917F40">
        <w:rPr>
          <w:rFonts w:ascii="Times New Roman" w:hAnsi="Times New Roman" w:cs="Times New Roman"/>
        </w:rPr>
        <w:t xml:space="preserve"> </w:t>
      </w:r>
      <w:r w:rsidR="00923302" w:rsidRPr="00917F40">
        <w:rPr>
          <w:rFonts w:ascii="Times New Roman" w:hAnsi="Times New Roman" w:cs="Times New Roman"/>
        </w:rPr>
        <w:t xml:space="preserve">accounting for race and ethnicity </w:t>
      </w:r>
      <w:r w:rsidRPr="00917F40">
        <w:rPr>
          <w:rFonts w:ascii="Times New Roman" w:hAnsi="Times New Roman" w:cs="Times New Roman"/>
        </w:rPr>
        <w:t>in</w:t>
      </w:r>
      <w:r w:rsidR="00A55D1D">
        <w:rPr>
          <w:rFonts w:ascii="Times New Roman" w:hAnsi="Times New Roman" w:cs="Times New Roman"/>
        </w:rPr>
        <w:t xml:space="preserve"> my </w:t>
      </w:r>
      <w:r w:rsidRPr="00917F40">
        <w:rPr>
          <w:rFonts w:ascii="Times New Roman" w:hAnsi="Times New Roman" w:cs="Times New Roman"/>
        </w:rPr>
        <w:t xml:space="preserve">analysis of </w:t>
      </w:r>
      <w:r w:rsidR="0090086A" w:rsidRPr="00917F40">
        <w:rPr>
          <w:rFonts w:ascii="Times New Roman" w:hAnsi="Times New Roman" w:cs="Times New Roman"/>
        </w:rPr>
        <w:t>sta</w:t>
      </w:r>
      <w:r w:rsidR="00466B6C" w:rsidRPr="00917F40">
        <w:rPr>
          <w:rFonts w:ascii="Times New Roman" w:hAnsi="Times New Roman" w:cs="Times New Roman"/>
        </w:rPr>
        <w:t>tes’ basic assistance spending.</w:t>
      </w:r>
      <w:r w:rsidR="00A55D1D">
        <w:rPr>
          <w:rFonts w:ascii="Times New Roman" w:hAnsi="Times New Roman" w:cs="Times New Roman"/>
        </w:rPr>
        <w:t xml:space="preserve"> I </w:t>
      </w:r>
      <w:r w:rsidR="00CE6293" w:rsidRPr="00917F40">
        <w:rPr>
          <w:rFonts w:ascii="Times New Roman" w:hAnsi="Times New Roman" w:cs="Times New Roman"/>
        </w:rPr>
        <w:t xml:space="preserve">expect </w:t>
      </w:r>
      <w:r w:rsidRPr="00917F40">
        <w:rPr>
          <w:rFonts w:ascii="Times New Roman" w:hAnsi="Times New Roman" w:cs="Times New Roman"/>
        </w:rPr>
        <w:t xml:space="preserve">that states with higher percentages of African Americans and </w:t>
      </w:r>
      <w:r w:rsidR="00CE6293" w:rsidRPr="00917F40">
        <w:rPr>
          <w:rFonts w:ascii="Times New Roman" w:hAnsi="Times New Roman" w:cs="Times New Roman"/>
        </w:rPr>
        <w:t>Hispanics in their TANF caseload will, on average, spend less on basic assistance.</w:t>
      </w:r>
      <w:r w:rsidR="00A55D1D">
        <w:rPr>
          <w:rFonts w:ascii="Times New Roman" w:hAnsi="Times New Roman" w:cs="Times New Roman"/>
        </w:rPr>
        <w:t xml:space="preserve"> I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Soss et al. (2001) study of TANF policies supports </w:t>
      </w:r>
      <w:r w:rsidRPr="00917F40">
        <w:rPr>
          <w:rFonts w:ascii="Times New Roman" w:hAnsi="Times New Roman" w:cs="Times New Roman"/>
        </w:rPr>
        <w:lastRenderedPageBreak/>
        <w:t xml:space="preserve">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B046AB3"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5E5062" w:rsidRPr="00917F40">
        <w:rPr>
          <w:rFonts w:ascii="Times New Roman" w:hAnsi="Times New Roman" w:cs="Times New Roman"/>
        </w:rPr>
        <w:t xml:space="preserve"> basic assistance expenditures 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w:t>
      </w:r>
      <w:r w:rsidR="00F32404" w:rsidRPr="00917F40">
        <w:rPr>
          <w:rFonts w:ascii="Times New Roman" w:hAnsi="Times New Roman" w:cs="Times New Roman"/>
        </w:rPr>
        <w:lastRenderedPageBreak/>
        <w:t xml:space="preserve">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1"/>
      <w:r w:rsidRPr="00917F40">
        <w:rPr>
          <w:rFonts w:ascii="Times New Roman" w:hAnsi="Times New Roman" w:cs="Times New Roman"/>
          <w:i/>
          <w:u w:val="single"/>
        </w:rPr>
        <w:t>Economic Conditions</w:t>
      </w:r>
      <w:commentRangeEnd w:id="1"/>
      <w:r w:rsidR="00917BB7">
        <w:rPr>
          <w:rStyle w:val="CommentReference"/>
        </w:rPr>
        <w:commentReference w:id="1"/>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r w:rsidR="00723941" w:rsidRPr="00917F40">
        <w:rPr>
          <w:rFonts w:ascii="Times New Roman" w:hAnsi="Times New Roman" w:cs="Times New Roman"/>
          <w:i/>
        </w:rPr>
        <w:t>pcpi_regional</w:t>
      </w:r>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677B9F9B" w14:textId="277F818B" w:rsidR="00A60D2D" w:rsidRPr="00917F40" w:rsidRDefault="00A60D2D" w:rsidP="00A60D2D">
      <w:pPr>
        <w:spacing w:line="480" w:lineRule="auto"/>
        <w:rPr>
          <w:rFonts w:ascii="Times New Roman" w:hAnsi="Times New Roman" w:cs="Times New Roman"/>
        </w:rPr>
      </w:pPr>
    </w:p>
    <w:p w14:paraId="0CA6DE45"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and Institutional Factors</w:t>
      </w:r>
    </w:p>
    <w:p w14:paraId="2125D353" w14:textId="1371D45B" w:rsidR="00A60D2D" w:rsidRPr="00917F40" w:rsidRDefault="00A60D2D" w:rsidP="00804C65">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 xml:space="preserve">also hypothesize that certain TANF-specific and institutional factors will correlate with states’ basic assistance expenditures. </w:t>
      </w:r>
      <w:r w:rsidR="00854C45" w:rsidRPr="00917F40">
        <w:rPr>
          <w:rFonts w:ascii="Times New Roman" w:hAnsi="Times New Roman" w:cs="Times New Roman"/>
        </w:rPr>
        <w:t>Regarding</w:t>
      </w:r>
      <w:r w:rsidRPr="00917F40">
        <w:rPr>
          <w:rFonts w:ascii="Times New Roman" w:hAnsi="Times New Roman" w:cs="Times New Roman"/>
        </w:rPr>
        <w:t xml:space="preserve"> TANF policy,</w:t>
      </w:r>
      <w:r w:rsidR="00A55D1D">
        <w:rPr>
          <w:rFonts w:ascii="Times New Roman" w:hAnsi="Times New Roman" w:cs="Times New Roman"/>
        </w:rPr>
        <w:t xml:space="preserve"> I </w:t>
      </w:r>
      <w:r w:rsidR="00854C45" w:rsidRPr="00917F40">
        <w:rPr>
          <w:rFonts w:ascii="Times New Roman" w:hAnsi="Times New Roman" w:cs="Times New Roman"/>
        </w:rPr>
        <w:t xml:space="preserve">hypothesize </w:t>
      </w:r>
      <w:r w:rsidRPr="00917F40">
        <w:rPr>
          <w:rFonts w:ascii="Times New Roman" w:hAnsi="Times New Roman" w:cs="Times New Roman"/>
        </w:rPr>
        <w:t xml:space="preserve">a negative relationship between the number of people receiving </w:t>
      </w:r>
      <w:r w:rsidR="00854C45" w:rsidRPr="00917F40">
        <w:rPr>
          <w:rFonts w:ascii="Times New Roman" w:hAnsi="Times New Roman" w:cs="Times New Roman"/>
        </w:rPr>
        <w:t>basic assistance</w:t>
      </w:r>
      <w:r w:rsidRPr="00917F40">
        <w:rPr>
          <w:rFonts w:ascii="Times New Roman" w:hAnsi="Times New Roman" w:cs="Times New Roman"/>
        </w:rPr>
        <w:t xml:space="preserve"> in a state and the state’s basic assistance expenditures. </w:t>
      </w:r>
      <w:r w:rsidR="00CD7152" w:rsidRPr="00917F40">
        <w:rPr>
          <w:rFonts w:ascii="Times New Roman" w:hAnsi="Times New Roman" w:cs="Times New Roman"/>
        </w:rPr>
        <w:t>Since the passage of the PRWORA in</w:t>
      </w:r>
      <w:r w:rsidRPr="00917F40">
        <w:rPr>
          <w:rFonts w:ascii="Times New Roman" w:hAnsi="Times New Roman" w:cs="Times New Roman"/>
        </w:rPr>
        <w:t xml:space="preserve"> 1996, as Figure </w:t>
      </w:r>
      <w:r w:rsidR="004B497E" w:rsidRPr="00917F40">
        <w:rPr>
          <w:rFonts w:ascii="Times New Roman" w:hAnsi="Times New Roman" w:cs="Times New Roman"/>
        </w:rPr>
        <w:t>6</w:t>
      </w:r>
      <w:r w:rsidRPr="00917F40">
        <w:rPr>
          <w:rFonts w:ascii="Times New Roman" w:hAnsi="Times New Roman" w:cs="Times New Roman"/>
        </w:rPr>
        <w:t xml:space="preserve"> illustrates, the number of individuals receiving TANF </w:t>
      </w:r>
      <w:r w:rsidR="00CD7152" w:rsidRPr="00917F40">
        <w:rPr>
          <w:rFonts w:ascii="Times New Roman" w:hAnsi="Times New Roman" w:cs="Times New Roman"/>
        </w:rPr>
        <w:t xml:space="preserve">has </w:t>
      </w:r>
      <w:r w:rsidRPr="00917F40">
        <w:rPr>
          <w:rFonts w:ascii="Times New Roman" w:hAnsi="Times New Roman" w:cs="Times New Roman"/>
        </w:rPr>
        <w:t xml:space="preserve">declined dramatically, with only a small increase following the 2008 </w:t>
      </w:r>
      <w:r w:rsidR="00EE07B3" w:rsidRPr="00917F40">
        <w:rPr>
          <w:rFonts w:ascii="Times New Roman" w:hAnsi="Times New Roman" w:cs="Times New Roman"/>
        </w:rPr>
        <w:t>financial crisis and recession</w:t>
      </w:r>
      <w:r w:rsidRPr="00917F40">
        <w:rPr>
          <w:rFonts w:ascii="Times New Roman" w:hAnsi="Times New Roman" w:cs="Times New Roman"/>
        </w:rPr>
        <w:t xml:space="preserve">. </w:t>
      </w:r>
      <w:r w:rsidR="00804C65" w:rsidRPr="00917F40">
        <w:rPr>
          <w:rFonts w:ascii="Times New Roman" w:hAnsi="Times New Roman" w:cs="Times New Roman"/>
        </w:rPr>
        <w:t>The trend is reminiscent of the change in median basic assistance expenditures outlined in Figure 5. Therefore,</w:t>
      </w:r>
      <w:r w:rsidR="00A55D1D">
        <w:rPr>
          <w:rFonts w:ascii="Times New Roman" w:hAnsi="Times New Roman" w:cs="Times New Roman"/>
        </w:rPr>
        <w:t xml:space="preserve"> I </w:t>
      </w:r>
      <w:r w:rsidR="00804C65" w:rsidRPr="00917F40">
        <w:rPr>
          <w:rFonts w:ascii="Times New Roman" w:hAnsi="Times New Roman" w:cs="Times New Roman"/>
        </w:rPr>
        <w:t xml:space="preserve">include </w:t>
      </w:r>
      <w:r w:rsidR="00281B69" w:rsidRPr="00917F40">
        <w:rPr>
          <w:rFonts w:ascii="Times New Roman" w:hAnsi="Times New Roman" w:cs="Times New Roman"/>
          <w:i/>
        </w:rPr>
        <w:lastRenderedPageBreak/>
        <w:t>caseload</w:t>
      </w:r>
      <w:r w:rsidR="00281B69" w:rsidRPr="00917F40">
        <w:rPr>
          <w:rFonts w:ascii="Times New Roman" w:hAnsi="Times New Roman" w:cs="Times New Roman"/>
        </w:rPr>
        <w:t>, which measures the average monthly recipients of TANF or SSP-MOE benefits in a state in thousands,</w:t>
      </w:r>
      <w:r w:rsidR="00804C65" w:rsidRPr="00917F40">
        <w:rPr>
          <w:rFonts w:ascii="Times New Roman" w:hAnsi="Times New Roman" w:cs="Times New Roman"/>
          <w:i/>
        </w:rPr>
        <w:t xml:space="preserve"> </w:t>
      </w:r>
      <w:r w:rsidR="00804C65" w:rsidRPr="00917F40">
        <w:rPr>
          <w:rFonts w:ascii="Times New Roman" w:hAnsi="Times New Roman" w:cs="Times New Roman"/>
        </w:rPr>
        <w:t>as a potential explanatory variable</w:t>
      </w:r>
      <w:r w:rsidR="00281B69" w:rsidRPr="00917F40">
        <w:rPr>
          <w:rFonts w:ascii="Times New Roman" w:hAnsi="Times New Roman" w:cs="Times New Roman"/>
        </w:rPr>
        <w:t xml:space="preserve"> in</w:t>
      </w:r>
      <w:r w:rsidR="00A55D1D">
        <w:rPr>
          <w:rFonts w:ascii="Times New Roman" w:hAnsi="Times New Roman" w:cs="Times New Roman"/>
        </w:rPr>
        <w:t xml:space="preserve"> my </w:t>
      </w:r>
      <w:r w:rsidR="00281B69" w:rsidRPr="00917F40">
        <w:rPr>
          <w:rFonts w:ascii="Times New Roman" w:hAnsi="Times New Roman" w:cs="Times New Roman"/>
        </w:rPr>
        <w:t>model.</w:t>
      </w:r>
      <w:r w:rsidR="00804C65" w:rsidRPr="00917F40">
        <w:rPr>
          <w:rFonts w:ascii="Times New Roman" w:hAnsi="Times New Roman" w:cs="Times New Roman"/>
        </w:rPr>
        <w:t xml:space="preserve"> </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6948C06A"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difficult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w:t>
      </w:r>
      <w:r w:rsidR="00466B6C" w:rsidRPr="00917F40">
        <w:rPr>
          <w:rFonts w:ascii="Times New Roman" w:hAnsi="Times New Roman" w:cs="Times New Roman"/>
        </w:rPr>
        <w:lastRenderedPageBreak/>
        <w:t>2005. However, since 1999 states have also been able reduce the percentage of their 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192F6A1F" w14:textId="211364A1"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466B6C" w:rsidRPr="00917F40">
        <w:rPr>
          <w:rFonts w:ascii="Times New Roman" w:hAnsi="Times New Roman" w:cs="Times New Roman"/>
        </w:rPr>
        <w:t>In terms of</w:t>
      </w:r>
      <w:r w:rsidR="00A55D1D">
        <w:rPr>
          <w:rFonts w:ascii="Times New Roman" w:hAnsi="Times New Roman" w:cs="Times New Roman"/>
        </w:rPr>
        <w:t xml:space="preserve"> my </w:t>
      </w:r>
      <w:r w:rsidR="00466B6C" w:rsidRPr="00917F40">
        <w:rPr>
          <w:rFonts w:ascii="Times New Roman" w:hAnsi="Times New Roman" w:cs="Times New Roman"/>
        </w:rPr>
        <w:t>analysis,</w:t>
      </w:r>
      <w:r w:rsidR="00A55D1D">
        <w:rPr>
          <w:rFonts w:ascii="Times New Roman" w:hAnsi="Times New Roman" w:cs="Times New Roman"/>
        </w:rPr>
        <w:t xml:space="preserve"> I </w:t>
      </w:r>
      <w:r w:rsidRPr="00917F40">
        <w:rPr>
          <w:rFonts w:ascii="Times New Roman" w:hAnsi="Times New Roman" w:cs="Times New Roman"/>
        </w:rPr>
        <w:t xml:space="preserve">expect that if a state does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BB2CD3" w:rsidRPr="00917F40">
        <w:rPr>
          <w:rFonts w:ascii="Times New Roman" w:hAnsi="Times New Roman" w:cs="Times New Roman"/>
        </w:rPr>
        <w:t xml:space="preserve">, because, </w:t>
      </w:r>
      <w:r w:rsidRPr="00917F40">
        <w:rPr>
          <w:rFonts w:ascii="Times New Roman" w:hAnsi="Times New Roman" w:cs="Times New Roman"/>
        </w:rPr>
        <w:t xml:space="preserve">in addition to caseload reduction credits and excess MOE spending, states can reduce their work participation rates by </w:t>
      </w:r>
      <w:r w:rsidR="00BB2CD3" w:rsidRPr="00917F40">
        <w:rPr>
          <w:rFonts w:ascii="Times New Roman" w:hAnsi="Times New Roman" w:cs="Times New Roman"/>
        </w:rPr>
        <w:t>tightening eligibility criteria.</w:t>
      </w:r>
      <w:r w:rsidR="004D67F1" w:rsidRPr="00917F40">
        <w:rPr>
          <w:rFonts w:ascii="Times New Roman" w:hAnsi="Times New Roman" w:cs="Times New Roman"/>
        </w:rPr>
        <w:t xml:space="preserve"> </w:t>
      </w:r>
      <w:r w:rsidR="00BB2CD3" w:rsidRPr="00917F40">
        <w:rPr>
          <w:rFonts w:ascii="Times New Roman" w:hAnsi="Times New Roman" w:cs="Times New Roman"/>
        </w:rPr>
        <w:t xml:space="preserve">If a state makes it more difficult to receive basic assistance </w:t>
      </w:r>
      <w:r w:rsidR="004D67F1" w:rsidRPr="00917F40">
        <w:rPr>
          <w:rFonts w:ascii="Times New Roman" w:hAnsi="Times New Roman" w:cs="Times New Roman"/>
        </w:rPr>
        <w:t xml:space="preserve">benefits by, for instance, </w:t>
      </w:r>
      <w:r w:rsidR="006B1F1E" w:rsidRPr="00917F40">
        <w:rPr>
          <w:rFonts w:ascii="Times New Roman" w:hAnsi="Times New Roman" w:cs="Times New Roman"/>
        </w:rPr>
        <w:t xml:space="preserve">imposing stricter work requirements, </w:t>
      </w:r>
      <w:r w:rsidR="004D67F1" w:rsidRPr="00917F40">
        <w:rPr>
          <w:rFonts w:ascii="Times New Roman" w:hAnsi="Times New Roman" w:cs="Times New Roman"/>
        </w:rPr>
        <w:t xml:space="preserve">the state reduces the </w:t>
      </w:r>
      <w:r w:rsidR="006B1F1E" w:rsidRPr="00917F40">
        <w:rPr>
          <w:rFonts w:ascii="Times New Roman" w:hAnsi="Times New Roman" w:cs="Times New Roman"/>
        </w:rPr>
        <w:t xml:space="preserve">number of unemployed or difficult to employ recipients in the caseload. The resulting caseload ought not only be more likely to meet the work participation requirement, but also be smaller </w:t>
      </w:r>
      <w:r w:rsidR="00F52B1C">
        <w:rPr>
          <w:rFonts w:ascii="Times New Roman" w:hAnsi="Times New Roman" w:cs="Times New Roman"/>
        </w:rPr>
        <w:t>and have</w:t>
      </w:r>
      <w:r w:rsidR="006B1F1E" w:rsidRPr="00917F40">
        <w:rPr>
          <w:rFonts w:ascii="Times New Roman" w:hAnsi="Times New Roman" w:cs="Times New Roman"/>
        </w:rPr>
        <w:t xml:space="preserve"> higher average incomes, resulting in lower basic assistance expenditures. </w:t>
      </w:r>
      <w:r w:rsidRPr="00917F40">
        <w:rPr>
          <w:rFonts w:ascii="Times New Roman" w:hAnsi="Times New Roman" w:cs="Times New Roman"/>
        </w:rPr>
        <w:t>Thus,</w:t>
      </w:r>
      <w:r w:rsidR="00A55D1D">
        <w:rPr>
          <w:rFonts w:ascii="Times New Roman" w:hAnsi="Times New Roman" w:cs="Times New Roman"/>
        </w:rPr>
        <w:t xml:space="preserve"> I </w:t>
      </w:r>
      <w:r w:rsidRPr="00917F40">
        <w:rPr>
          <w:rFonts w:ascii="Times New Roman" w:hAnsi="Times New Roman" w:cs="Times New Roman"/>
        </w:rPr>
        <w:t>have included</w:t>
      </w:r>
      <w:r w:rsidR="006B1F1E" w:rsidRPr="00917F40">
        <w:rPr>
          <w:rFonts w:ascii="Times New Roman" w:hAnsi="Times New Roman" w:cs="Times New Roman"/>
        </w:rPr>
        <w:t xml:space="preserve"> in</w:t>
      </w:r>
      <w:r w:rsidR="00A55D1D">
        <w:rPr>
          <w:rFonts w:ascii="Times New Roman" w:hAnsi="Times New Roman" w:cs="Times New Roman"/>
        </w:rPr>
        <w:t xml:space="preserve"> my </w:t>
      </w:r>
      <w:r w:rsidR="006B1F1E" w:rsidRPr="00917F40">
        <w:rPr>
          <w:rFonts w:ascii="Times New Roman" w:hAnsi="Times New Roman" w:cs="Times New Roman"/>
        </w:rPr>
        <w:t>model</w:t>
      </w:r>
      <w:r w:rsidRPr="00917F40">
        <w:rPr>
          <w:rFonts w:ascii="Times New Roman" w:hAnsi="Times New Roman" w:cs="Times New Roman"/>
        </w:rPr>
        <w:t xml:space="preserve"> </w:t>
      </w:r>
      <w:r w:rsidR="00926E17" w:rsidRPr="00917F40">
        <w:rPr>
          <w:rFonts w:ascii="Times New Roman" w:hAnsi="Times New Roman" w:cs="Times New Roman"/>
          <w:i/>
        </w:rPr>
        <w:t>wpr</w:t>
      </w:r>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5FE8A301" w14:textId="5595AD85" w:rsidR="00A60D2D" w:rsidRPr="00917F40" w:rsidRDefault="006979F3" w:rsidP="00A60D2D">
      <w:pPr>
        <w:spacing w:line="480" w:lineRule="auto"/>
        <w:rPr>
          <w:rFonts w:ascii="Times New Roman" w:hAnsi="Times New Roman" w:cs="Times New Roman"/>
        </w:rPr>
      </w:pPr>
      <w:r w:rsidRPr="00917F40">
        <w:rPr>
          <w:rFonts w:ascii="Times New Roman" w:hAnsi="Times New Roman" w:cs="Times New Roman"/>
        </w:rPr>
        <w:tab/>
        <w:t>In addition</w:t>
      </w:r>
      <w:r w:rsidR="00EE07B3" w:rsidRPr="00917F40">
        <w:rPr>
          <w:rFonts w:ascii="Times New Roman" w:hAnsi="Times New Roman" w:cs="Times New Roman"/>
        </w:rPr>
        <w:t xml:space="preserve"> to TANF-specific factors,</w:t>
      </w:r>
      <w:r w:rsidR="00A55D1D">
        <w:rPr>
          <w:rFonts w:ascii="Times New Roman" w:hAnsi="Times New Roman" w:cs="Times New Roman"/>
        </w:rPr>
        <w:t xml:space="preserve"> I </w:t>
      </w:r>
      <w:r w:rsidR="00EE07B3"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w:t>
      </w:r>
      <w:r w:rsidR="0006083D" w:rsidRPr="00917F40">
        <w:rPr>
          <w:rFonts w:ascii="Times New Roman" w:hAnsi="Times New Roman" w:cs="Times New Roman"/>
        </w:rPr>
        <w:t>of a state</w:t>
      </w:r>
      <w:r w:rsidR="002D4683" w:rsidRPr="00917F40">
        <w:rPr>
          <w:rFonts w:ascii="Times New Roman" w:hAnsi="Times New Roman" w:cs="Times New Roman"/>
        </w:rPr>
        <w:t xml:space="preserve"> (Hahn et al. 2008).</w:t>
      </w:r>
      <w:r w:rsidR="0006083D" w:rsidRPr="00917F40">
        <w:rPr>
          <w:rFonts w:ascii="Times New Roman" w:hAnsi="Times New Roman" w:cs="Times New Roman"/>
        </w:rPr>
        <w:t xml:space="preserve"> If </w:t>
      </w:r>
      <w:r w:rsidR="005F4EA3" w:rsidRPr="00917F40">
        <w:rPr>
          <w:rFonts w:ascii="Times New Roman" w:hAnsi="Times New Roman" w:cs="Times New Roman"/>
        </w:rPr>
        <w:t>a state under fiscal pressure</w:t>
      </w:r>
      <w:r w:rsidR="0006083D" w:rsidRPr="00917F40">
        <w:rPr>
          <w:rFonts w:ascii="Times New Roman" w:hAnsi="Times New Roman" w:cs="Times New Roman"/>
        </w:rPr>
        <w:t xml:space="preserve"> reduces its spending on basic assistance, it can shift the funds to other </w:t>
      </w:r>
      <w:r w:rsidR="00DC686C">
        <w:rPr>
          <w:rFonts w:ascii="Times New Roman" w:hAnsi="Times New Roman" w:cs="Times New Roman"/>
        </w:rPr>
        <w:t xml:space="preserve">policy </w:t>
      </w:r>
      <w:r w:rsidR="0006083D" w:rsidRPr="00917F40">
        <w:rPr>
          <w:rFonts w:ascii="Times New Roman" w:hAnsi="Times New Roman" w:cs="Times New Roman"/>
        </w:rPr>
        <w:t>areas, effectively freeing up state funds.</w:t>
      </w:r>
      <w:r w:rsidR="00A55D1D">
        <w:rPr>
          <w:rFonts w:ascii="Times New Roman" w:hAnsi="Times New Roman" w:cs="Times New Roman"/>
        </w:rPr>
        <w:t xml:space="preserve"> I </w:t>
      </w:r>
      <w:r w:rsidR="0006083D" w:rsidRPr="00917F40">
        <w:rPr>
          <w:rFonts w:ascii="Times New Roman" w:hAnsi="Times New Roman" w:cs="Times New Roman"/>
        </w:rPr>
        <w:t>therefore hypothesize that states will respond to budgetary shortfalls by reducing basic assistance expenditures. As such</w:t>
      </w:r>
      <w:r w:rsidR="00937B98" w:rsidRPr="00917F40">
        <w:rPr>
          <w:rFonts w:ascii="Times New Roman" w:hAnsi="Times New Roman" w:cs="Times New Roman"/>
        </w:rPr>
        <w:t>,</w:t>
      </w:r>
      <w:r w:rsidR="00A55D1D">
        <w:rPr>
          <w:rFonts w:ascii="Times New Roman" w:hAnsi="Times New Roman" w:cs="Times New Roman"/>
        </w:rPr>
        <w:t xml:space="preserve"> I </w:t>
      </w:r>
      <w:r w:rsidR="0006083D" w:rsidRPr="00917F40">
        <w:rPr>
          <w:rFonts w:ascii="Times New Roman" w:hAnsi="Times New Roman" w:cs="Times New Roman"/>
        </w:rPr>
        <w:t xml:space="preserve">include </w:t>
      </w:r>
      <w:r w:rsidR="00926E17" w:rsidRPr="00917F40">
        <w:rPr>
          <w:rFonts w:ascii="Times New Roman" w:hAnsi="Times New Roman" w:cs="Times New Roman"/>
          <w:i/>
        </w:rPr>
        <w:t>fiscal_stability</w:t>
      </w:r>
      <w:r w:rsidR="0006083D" w:rsidRPr="00917F40">
        <w:rPr>
          <w:rFonts w:ascii="Times New Roman" w:hAnsi="Times New Roman" w:cs="Times New Roman"/>
          <w:i/>
        </w:rPr>
        <w:t xml:space="preserve"> </w:t>
      </w:r>
      <w:r w:rsidR="00937B98" w:rsidRPr="00917F40">
        <w:rPr>
          <w:rFonts w:ascii="Times New Roman" w:hAnsi="Times New Roman" w:cs="Times New Roman"/>
        </w:rPr>
        <w:t>in</w:t>
      </w:r>
      <w:r w:rsidR="00A55D1D">
        <w:rPr>
          <w:rFonts w:ascii="Times New Roman" w:hAnsi="Times New Roman" w:cs="Times New Roman"/>
        </w:rPr>
        <w:t xml:space="preserve"> my </w:t>
      </w:r>
      <w:r w:rsidR="00937B98" w:rsidRPr="00917F40">
        <w:rPr>
          <w:rFonts w:ascii="Times New Roman" w:hAnsi="Times New Roman" w:cs="Times New Roman"/>
        </w:rPr>
        <w:t>model, which</w:t>
      </w:r>
      <w:r w:rsidR="0006083D" w:rsidRPr="00917F40">
        <w:rPr>
          <w:rFonts w:ascii="Times New Roman" w:hAnsi="Times New Roman" w:cs="Times New Roman"/>
        </w:rPr>
        <w:t xml:space="preserve"> </w:t>
      </w:r>
      <w:r w:rsidR="00937B98" w:rsidRPr="00917F40">
        <w:rPr>
          <w:rFonts w:ascii="Times New Roman" w:hAnsi="Times New Roman" w:cs="Times New Roman"/>
        </w:rPr>
        <w:t>measures</w:t>
      </w:r>
      <w:r w:rsidR="005F4EA3" w:rsidRPr="00917F40">
        <w:rPr>
          <w:rFonts w:ascii="Times New Roman" w:hAnsi="Times New Roman" w:cs="Times New Roman"/>
        </w:rPr>
        <w:t xml:space="preserve"> a state’s ending annual fiscal balance and budget stabilization fund (i.e., “rainy day fund”</w:t>
      </w:r>
      <w:r w:rsidR="00937B98" w:rsidRPr="00917F40">
        <w:rPr>
          <w:rFonts w:ascii="Times New Roman" w:hAnsi="Times New Roman" w:cs="Times New Roman"/>
        </w:rPr>
        <w:t>)</w:t>
      </w:r>
      <w:r w:rsidR="005F4EA3" w:rsidRPr="00917F40">
        <w:rPr>
          <w:rFonts w:ascii="Times New Roman" w:hAnsi="Times New Roman" w:cs="Times New Roman"/>
        </w:rPr>
        <w:t xml:space="preserve"> </w:t>
      </w:r>
      <w:r w:rsidR="00EE1E8D" w:rsidRPr="00917F40">
        <w:rPr>
          <w:rFonts w:ascii="Times New Roman" w:hAnsi="Times New Roman" w:cs="Times New Roman"/>
        </w:rPr>
        <w:t>as a percentage of</w:t>
      </w:r>
      <w:r w:rsidR="005F4EA3" w:rsidRPr="00917F40">
        <w:rPr>
          <w:rFonts w:ascii="Times New Roman" w:hAnsi="Times New Roman" w:cs="Times New Roman"/>
        </w:rPr>
        <w:t xml:space="preserve"> its annual expenditures. </w:t>
      </w:r>
      <w:r w:rsidR="00A60D2D" w:rsidRPr="00917F40">
        <w:rPr>
          <w:rFonts w:ascii="Times New Roman" w:hAnsi="Times New Roman" w:cs="Times New Roman"/>
        </w:rPr>
        <w:t xml:space="preserve"> </w:t>
      </w:r>
    </w:p>
    <w:p w14:paraId="03627078" w14:textId="77777777" w:rsidR="00F52B1C" w:rsidRDefault="00F52B1C" w:rsidP="00D06116">
      <w:pPr>
        <w:spacing w:line="480" w:lineRule="auto"/>
        <w:jc w:val="center"/>
        <w:rPr>
          <w:rFonts w:ascii="Times New Roman" w:hAnsi="Times New Roman" w:cs="Times New Roman"/>
          <w:b/>
        </w:rPr>
      </w:pP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lastRenderedPageBreak/>
        <w:t>V</w:t>
      </w:r>
      <w:r w:rsidR="009F3D4A" w:rsidRPr="00917F40">
        <w:rPr>
          <w:rFonts w:ascii="Times New Roman" w:hAnsi="Times New Roman" w:cs="Times New Roman"/>
        </w:rPr>
        <w:t xml:space="preserve"> </w:t>
      </w:r>
    </w:p>
    <w:p w14:paraId="3C24B44D" w14:textId="5D7526E4" w:rsidR="007633F7" w:rsidRPr="00917F40" w:rsidRDefault="008D5EDB" w:rsidP="00D52021">
      <w:pPr>
        <w:spacing w:line="480" w:lineRule="auto"/>
        <w:ind w:firstLine="720"/>
        <w:rPr>
          <w:rFonts w:ascii="Times New Roman" w:hAnsi="Times New Roman" w:cs="Times New Roman"/>
        </w:rPr>
      </w:pPr>
      <w:commentRangeStart w:id="2"/>
      <w:r w:rsidRPr="00917F40">
        <w:rPr>
          <w:rFonts w:ascii="Times New Roman" w:hAnsi="Times New Roman" w:cs="Times New Roman"/>
        </w:rPr>
        <w:t xml:space="preserve">Table 1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w:t>
      </w:r>
      <w:commentRangeEnd w:id="2"/>
      <w:r w:rsidR="00497D0B">
        <w:rPr>
          <w:rStyle w:val="CommentReference"/>
        </w:rPr>
        <w:commentReference w:id="2"/>
      </w:r>
      <w:r w:rsidR="00922824" w:rsidRPr="00917F40">
        <w:rPr>
          <w:rFonts w:ascii="Times New Roman" w:hAnsi="Times New Roman" w:cs="Times New Roman"/>
        </w:rPr>
        <w:t>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D37AD1" w:rsidRPr="00917F40">
        <w:rPr>
          <w:rFonts w:ascii="Times New Roman" w:hAnsi="Times New Roman" w:cs="Times New Roman"/>
        </w:rPr>
        <w:t xml:space="preserve">Model 4, the final model, </w:t>
      </w:r>
      <w:r w:rsidR="00922824" w:rsidRPr="00917F40">
        <w:rPr>
          <w:rFonts w:ascii="Times New Roman" w:hAnsi="Times New Roman" w:cs="Times New Roman"/>
        </w:rPr>
        <w:t>introduces time fixed effects</w:t>
      </w:r>
      <w:r w:rsidR="00D52021">
        <w:rPr>
          <w:rFonts w:ascii="Times New Roman" w:hAnsi="Times New Roman" w:cs="Times New Roman"/>
        </w:rPr>
        <w:t>, which</w:t>
      </w:r>
      <w:r w:rsidR="00922824" w:rsidRPr="00917F40">
        <w:rPr>
          <w:rFonts w:ascii="Times New Roman" w:hAnsi="Times New Roman" w:cs="Times New Roman"/>
        </w:rPr>
        <w:t xml:space="preserve"> account for unobserved, year-specific effects that are constant across states.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B57F16" w:rsidRPr="00917F40">
        <w:rPr>
          <w:rFonts w:ascii="Times New Roman" w:hAnsi="Times New Roman" w:cs="Times New Roman"/>
        </w:rPr>
        <w:t xml:space="preserve">The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 xml:space="preserve">spends, on average, .007% less on basic assistance in the following fiscal year. Likewise, a state with a 1% increase in the portion of Hispanics in its TANF caseload spends .005%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 between whether a state met its work participation rate requirement in the prior year and its basic assistance spending. </w:t>
      </w:r>
      <w:r w:rsidR="008B7705" w:rsidRPr="00917F40">
        <w:rPr>
          <w:rFonts w:ascii="Times New Roman" w:hAnsi="Times New Roman" w:cs="Times New Roman"/>
        </w:rPr>
        <w:t xml:space="preserve">On average, states that did not meet their work participation rate requirement spent .034%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7261E58C" w:rsidR="00A67A55" w:rsidRPr="00917F40" w:rsidRDefault="007633F7" w:rsidP="007771F7">
      <w:pPr>
        <w:spacing w:line="480" w:lineRule="auto"/>
        <w:ind w:firstLine="720"/>
        <w:rPr>
          <w:rFonts w:ascii="Times New Roman" w:hAnsi="Times New Roman" w:cs="Times New Roman"/>
        </w:rPr>
      </w:pPr>
      <w:r w:rsidRPr="00917F40">
        <w:rPr>
          <w:rFonts w:ascii="Times New Roman" w:hAnsi="Times New Roman" w:cs="Times New Roman"/>
        </w:rPr>
        <w:t>Model 1 displays a number of significant results, but the low adjusted R</w:t>
      </w:r>
      <w:r w:rsidRPr="00917F40">
        <w:rPr>
          <w:rFonts w:ascii="Times New Roman" w:hAnsi="Times New Roman" w:cs="Times New Roman"/>
          <w:vertAlign w:val="superscript"/>
        </w:rPr>
        <w:t xml:space="preserve">2 </w:t>
      </w:r>
      <w:r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Pr="00917F40">
        <w:rPr>
          <w:rFonts w:ascii="Times New Roman" w:hAnsi="Times New Roman" w:cs="Times New Roman"/>
        </w:rPr>
        <w:t xml:space="preserve">adding </w:t>
      </w:r>
      <w:r w:rsidRPr="00917F40">
        <w:rPr>
          <w:rFonts w:ascii="Times New Roman" w:hAnsi="Times New Roman" w:cs="Times New Roman"/>
          <w:i/>
        </w:rPr>
        <w:t xml:space="preserve">caseload, unemployment, </w:t>
      </w:r>
      <w:r w:rsidRPr="00917F40">
        <w:rPr>
          <w:rFonts w:ascii="Times New Roman" w:hAnsi="Times New Roman" w:cs="Times New Roman"/>
        </w:rPr>
        <w:t xml:space="preserve">and </w:t>
      </w:r>
      <w:r w:rsidR="001020A8" w:rsidRPr="00917F40">
        <w:rPr>
          <w:rFonts w:ascii="Times New Roman" w:hAnsi="Times New Roman" w:cs="Times New Roman"/>
          <w:i/>
        </w:rPr>
        <w:t>pcpi_regional</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531AAD" w:rsidRPr="00917F40">
        <w:rPr>
          <w:rFonts w:ascii="Times New Roman" w:hAnsi="Times New Roman" w:cs="Times New Roman"/>
        </w:rPr>
        <w:t xml:space="preserve">that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 xml:space="preserve">aseload. The addition of 1,000 basic assistance recipients to a state’s TANF caseload leads, on average, to a </w:t>
      </w:r>
      <w:r w:rsidR="001020A8" w:rsidRPr="00917F40">
        <w:rPr>
          <w:rFonts w:ascii="Times New Roman" w:hAnsi="Times New Roman" w:cs="Times New Roman"/>
        </w:rPr>
        <w:t>.001% increase in basic assistance expenditures</w:t>
      </w:r>
      <w:r w:rsidR="009C5FDC">
        <w:rPr>
          <w:rFonts w:ascii="Times New Roman" w:hAnsi="Times New Roman" w:cs="Times New Roman"/>
        </w:rPr>
        <w:t xml:space="preserve"> in the following fiscal year</w:t>
      </w:r>
      <w:r w:rsidR="001020A8" w:rsidRPr="00917F40">
        <w:rPr>
          <w:rFonts w:ascii="Times New Roman" w:hAnsi="Times New Roman" w:cs="Times New Roman"/>
        </w:rPr>
        <w:t xml:space="preserve">. </w:t>
      </w:r>
      <w:r w:rsidR="00A67A55" w:rsidRPr="00917F40">
        <w:rPr>
          <w:rFonts w:ascii="Times New Roman" w:hAnsi="Times New Roman" w:cs="Times New Roman"/>
        </w:rPr>
        <w:lastRenderedPageBreak/>
        <w:t xml:space="preserve">Including </w:t>
      </w:r>
      <w:r w:rsidR="00A67A55" w:rsidRPr="00917F40">
        <w:rPr>
          <w:rFonts w:ascii="Times New Roman" w:hAnsi="Times New Roman" w:cs="Times New Roman"/>
          <w:i/>
        </w:rPr>
        <w:t xml:space="preserve">caseload </w:t>
      </w:r>
      <w:r w:rsidR="00A67A55" w:rsidRPr="00917F40">
        <w:rPr>
          <w:rFonts w:ascii="Times New Roman" w:hAnsi="Times New Roman" w:cs="Times New Roman"/>
        </w:rPr>
        <w:t>also improves upon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.206 in Model 2. </w:t>
      </w:r>
    </w:p>
    <w:p w14:paraId="0C29FA61" w14:textId="7F23CDE1" w:rsidR="00AC4DC0" w:rsidRDefault="00ED5269" w:rsidP="00AC4DC0">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with the addition of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liberalism </w:t>
      </w:r>
      <w:r w:rsidR="00F804AB" w:rsidRPr="00917F40">
        <w:rPr>
          <w:rFonts w:ascii="Times New Roman" w:hAnsi="Times New Roman" w:cs="Times New Roman"/>
        </w:rPr>
        <w:t xml:space="preserve">both become significant and positive and </w:t>
      </w:r>
      <w:r w:rsidR="00F804AB" w:rsidRPr="00917F40">
        <w:rPr>
          <w:rFonts w:ascii="Times New Roman" w:hAnsi="Times New Roman" w:cs="Times New Roman"/>
          <w:i/>
        </w:rPr>
        <w:t xml:space="preserve">hispanics </w:t>
      </w:r>
      <w:r w:rsidR="00F804AB" w:rsidRPr="00917F40">
        <w:rPr>
          <w:rFonts w:ascii="Times New Roman" w:hAnsi="Times New Roman" w:cs="Times New Roman"/>
        </w:rPr>
        <w:t>is no longer 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AC4DC0" w:rsidRPr="00917F40">
        <w:rPr>
          <w:rFonts w:ascii="Times New Roman" w:hAnsi="Times New Roman" w:cs="Times New Roman"/>
        </w:rPr>
        <w:t>In addition, t</w:t>
      </w:r>
      <w:r w:rsidR="00F804AB" w:rsidRPr="00917F40">
        <w:rPr>
          <w:rFonts w:ascii="Times New Roman" w:hAnsi="Times New Roman" w:cs="Times New Roman"/>
        </w:rPr>
        <w:t xml:space="preserve">he inclusion of </w:t>
      </w:r>
      <w:r w:rsidR="00F804AB" w:rsidRPr="00917F40">
        <w:rPr>
          <w:rFonts w:ascii="Times New Roman" w:hAnsi="Times New Roman" w:cs="Times New Roman"/>
          <w:i/>
        </w:rPr>
        <w:t xml:space="preserve">caseload, unemployment,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greatly improves the portion of 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(.466) </w:t>
      </w:r>
      <w:r w:rsidR="00D52021">
        <w:rPr>
          <w:rFonts w:ascii="Times New Roman" w:hAnsi="Times New Roman" w:cs="Times New Roman"/>
        </w:rPr>
        <w:t xml:space="preserve">indicates </w:t>
      </w:r>
      <w:r w:rsidR="00F27DA1" w:rsidRPr="00917F40">
        <w:rPr>
          <w:rFonts w:ascii="Times New Roman" w:hAnsi="Times New Roman" w:cs="Times New Roman"/>
        </w:rPr>
        <w:t>that caseloads and economic factors account for a sizable share of the variation in states’ spending.</w:t>
      </w:r>
      <w:r w:rsidR="00BC3F6C" w:rsidRPr="00917F40">
        <w:rPr>
          <w:rFonts w:ascii="Times New Roman" w:hAnsi="Times New Roman" w:cs="Times New Roman"/>
        </w:rPr>
        <w:t xml:space="preserve"> </w:t>
      </w:r>
    </w:p>
    <w:p w14:paraId="270767E1" w14:textId="77777777" w:rsidR="00E403DB" w:rsidRDefault="00E403DB" w:rsidP="00AC4DC0">
      <w:pPr>
        <w:spacing w:line="480" w:lineRule="auto"/>
        <w:ind w:firstLine="720"/>
        <w:rPr>
          <w:rFonts w:ascii="Times New Roman" w:hAnsi="Times New Roman" w:cs="Times New Roman"/>
        </w:rPr>
      </w:pPr>
    </w:p>
    <w:p w14:paraId="30CC0EE6" w14:textId="77777777" w:rsidR="00D52021" w:rsidRDefault="00D52021">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2032"/>
        <w:gridCol w:w="1537"/>
        <w:gridCol w:w="1537"/>
        <w:gridCol w:w="1608"/>
      </w:tblGrid>
      <w:tr w:rsidR="00DE2013" w:rsidRPr="00DE2013" w14:paraId="62FF1222" w14:textId="77777777" w:rsidTr="00DE2013">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22384014" w14:textId="425422E9"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b/>
                <w:bCs/>
              </w:rPr>
              <w:lastRenderedPageBreak/>
              <w:t>Table 1 - Regression Output</w:t>
            </w:r>
          </w:p>
        </w:tc>
      </w:tr>
      <w:tr w:rsidR="00DE2013" w:rsidRPr="00DE2013" w14:paraId="1838BA3E"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E679E81" w14:textId="77777777" w:rsidR="00DE2013" w:rsidRPr="00DE2013" w:rsidRDefault="00DE2013" w:rsidP="00DE2013">
            <w:pPr>
              <w:jc w:val="center"/>
              <w:rPr>
                <w:rFonts w:ascii="Times" w:eastAsia="Times New Roman" w:hAnsi="Times" w:cs="Times New Roman"/>
              </w:rPr>
            </w:pPr>
          </w:p>
        </w:tc>
      </w:tr>
      <w:tr w:rsidR="009F1D7B" w:rsidRPr="00DE2013" w14:paraId="7829B8B3" w14:textId="77777777" w:rsidTr="009F1D7B">
        <w:trPr>
          <w:tblCellSpacing w:w="15" w:type="dxa"/>
        </w:trPr>
        <w:tc>
          <w:tcPr>
            <w:tcW w:w="2710" w:type="dxa"/>
            <w:tcBorders>
              <w:left w:val="single" w:sz="4" w:space="0" w:color="auto"/>
            </w:tcBorders>
            <w:vAlign w:val="center"/>
            <w:hideMark/>
          </w:tcPr>
          <w:p w14:paraId="534DAE45"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66236D6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i/>
                <w:iCs/>
              </w:rPr>
              <w:t>Dependent variable:</w:t>
            </w:r>
          </w:p>
        </w:tc>
      </w:tr>
      <w:tr w:rsidR="009F1D7B" w:rsidRPr="00DE2013" w14:paraId="134BDB49" w14:textId="77777777" w:rsidTr="009F1D7B">
        <w:trPr>
          <w:tblCellSpacing w:w="15" w:type="dxa"/>
        </w:trPr>
        <w:tc>
          <w:tcPr>
            <w:tcW w:w="2710" w:type="dxa"/>
            <w:tcBorders>
              <w:left w:val="single" w:sz="4" w:space="0" w:color="auto"/>
            </w:tcBorders>
            <w:vAlign w:val="center"/>
            <w:hideMark/>
          </w:tcPr>
          <w:p w14:paraId="739F9D84" w14:textId="77777777" w:rsidR="00DE2013" w:rsidRPr="00DE2013" w:rsidRDefault="00DE2013" w:rsidP="00DE2013">
            <w:pPr>
              <w:jc w:val="center"/>
              <w:rPr>
                <w:rFonts w:ascii="Times" w:eastAsia="Times New Roman" w:hAnsi="Times" w:cs="Times New Roman"/>
              </w:rPr>
            </w:pPr>
          </w:p>
        </w:tc>
        <w:tc>
          <w:tcPr>
            <w:tcW w:w="6670" w:type="dxa"/>
            <w:gridSpan w:val="4"/>
            <w:tcBorders>
              <w:bottom w:val="single" w:sz="6" w:space="0" w:color="000000"/>
              <w:right w:val="single" w:sz="4" w:space="0" w:color="auto"/>
            </w:tcBorders>
            <w:vAlign w:val="center"/>
            <w:hideMark/>
          </w:tcPr>
          <w:p w14:paraId="4D6ABFC6"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9394AF3" w14:textId="77777777" w:rsidTr="009F1D7B">
        <w:trPr>
          <w:tblCellSpacing w:w="15" w:type="dxa"/>
        </w:trPr>
        <w:tc>
          <w:tcPr>
            <w:tcW w:w="2710" w:type="dxa"/>
            <w:tcBorders>
              <w:left w:val="single" w:sz="4" w:space="0" w:color="auto"/>
            </w:tcBorders>
            <w:vAlign w:val="center"/>
            <w:hideMark/>
          </w:tcPr>
          <w:p w14:paraId="60283684" w14:textId="77777777" w:rsidR="00DE2013" w:rsidRPr="00DE2013" w:rsidRDefault="00DE2013" w:rsidP="00DE2013">
            <w:pPr>
              <w:jc w:val="center"/>
              <w:rPr>
                <w:rFonts w:ascii="Times New Roman" w:eastAsia="Times New Roman" w:hAnsi="Times New Roman" w:cs="Times New Roman"/>
                <w:sz w:val="20"/>
                <w:szCs w:val="20"/>
              </w:rPr>
            </w:pPr>
          </w:p>
        </w:tc>
        <w:tc>
          <w:tcPr>
            <w:tcW w:w="6670" w:type="dxa"/>
            <w:gridSpan w:val="4"/>
            <w:tcBorders>
              <w:right w:val="single" w:sz="4" w:space="0" w:color="auto"/>
            </w:tcBorders>
            <w:vAlign w:val="center"/>
            <w:hideMark/>
          </w:tcPr>
          <w:p w14:paraId="01C04C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Basic Assistance Expenditures as a Percentage of Total TANF Expenditures</w:t>
            </w:r>
          </w:p>
        </w:tc>
      </w:tr>
      <w:tr w:rsidR="009F1D7B" w:rsidRPr="00DE2013" w14:paraId="59F17593" w14:textId="77777777" w:rsidTr="009F1D7B">
        <w:trPr>
          <w:tblCellSpacing w:w="15" w:type="dxa"/>
        </w:trPr>
        <w:tc>
          <w:tcPr>
            <w:tcW w:w="2710" w:type="dxa"/>
            <w:tcBorders>
              <w:left w:val="single" w:sz="4" w:space="0" w:color="auto"/>
            </w:tcBorders>
            <w:vAlign w:val="center"/>
            <w:hideMark/>
          </w:tcPr>
          <w:p w14:paraId="35FD2C1D"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C922B3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1</w:t>
            </w:r>
          </w:p>
        </w:tc>
        <w:tc>
          <w:tcPr>
            <w:tcW w:w="0" w:type="auto"/>
            <w:vAlign w:val="center"/>
            <w:hideMark/>
          </w:tcPr>
          <w:p w14:paraId="1E912F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2</w:t>
            </w:r>
          </w:p>
        </w:tc>
        <w:tc>
          <w:tcPr>
            <w:tcW w:w="0" w:type="auto"/>
            <w:vAlign w:val="center"/>
            <w:hideMark/>
          </w:tcPr>
          <w:p w14:paraId="42EA76D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3</w:t>
            </w:r>
          </w:p>
        </w:tc>
        <w:tc>
          <w:tcPr>
            <w:tcW w:w="0" w:type="auto"/>
            <w:tcBorders>
              <w:right w:val="single" w:sz="4" w:space="0" w:color="auto"/>
            </w:tcBorders>
            <w:vAlign w:val="center"/>
            <w:hideMark/>
          </w:tcPr>
          <w:p w14:paraId="37DDFAF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Model 4</w:t>
            </w:r>
          </w:p>
        </w:tc>
      </w:tr>
      <w:tr w:rsidR="00DE2013" w:rsidRPr="00DE2013" w14:paraId="5240092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1F3869D0" w14:textId="77777777" w:rsidR="00DE2013" w:rsidRPr="00DE2013" w:rsidRDefault="00DE2013" w:rsidP="00DE2013">
            <w:pPr>
              <w:jc w:val="center"/>
              <w:rPr>
                <w:rFonts w:ascii="Times" w:eastAsia="Times New Roman" w:hAnsi="Times" w:cs="Times New Roman"/>
              </w:rPr>
            </w:pPr>
          </w:p>
        </w:tc>
      </w:tr>
      <w:tr w:rsidR="009F1D7B" w:rsidRPr="00DE2013" w14:paraId="7D5CE7ED" w14:textId="77777777" w:rsidTr="009F1D7B">
        <w:trPr>
          <w:tblCellSpacing w:w="15" w:type="dxa"/>
        </w:trPr>
        <w:tc>
          <w:tcPr>
            <w:tcW w:w="2710" w:type="dxa"/>
            <w:tcBorders>
              <w:left w:val="single" w:sz="4" w:space="0" w:color="auto"/>
            </w:tcBorders>
            <w:vAlign w:val="center"/>
            <w:hideMark/>
          </w:tcPr>
          <w:p w14:paraId="7DAB3C82"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african_americans</w:t>
            </w:r>
          </w:p>
        </w:tc>
        <w:tc>
          <w:tcPr>
            <w:tcW w:w="2002" w:type="dxa"/>
            <w:vAlign w:val="center"/>
            <w:hideMark/>
          </w:tcPr>
          <w:p w14:paraId="2D3D3B4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c>
          <w:tcPr>
            <w:tcW w:w="0" w:type="auto"/>
            <w:vAlign w:val="center"/>
            <w:hideMark/>
          </w:tcPr>
          <w:p w14:paraId="21186DA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4133B5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77D339C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r w:rsidRPr="00DE2013">
              <w:rPr>
                <w:rFonts w:ascii="Times" w:eastAsia="Times New Roman" w:hAnsi="Times" w:cs="Times New Roman"/>
                <w:vertAlign w:val="superscript"/>
              </w:rPr>
              <w:t>***</w:t>
            </w:r>
          </w:p>
        </w:tc>
      </w:tr>
      <w:tr w:rsidR="009F1D7B" w:rsidRPr="00DE2013" w14:paraId="10FA27D2" w14:textId="77777777" w:rsidTr="009F1D7B">
        <w:trPr>
          <w:tblCellSpacing w:w="15" w:type="dxa"/>
        </w:trPr>
        <w:tc>
          <w:tcPr>
            <w:tcW w:w="2710" w:type="dxa"/>
            <w:tcBorders>
              <w:left w:val="single" w:sz="4" w:space="0" w:color="auto"/>
            </w:tcBorders>
            <w:vAlign w:val="center"/>
            <w:hideMark/>
          </w:tcPr>
          <w:p w14:paraId="703A5E8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A48CBB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25BB01C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123FAC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FC76F0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1F4CEE6" w14:textId="77777777" w:rsidTr="009F1D7B">
        <w:trPr>
          <w:tblCellSpacing w:w="15" w:type="dxa"/>
        </w:trPr>
        <w:tc>
          <w:tcPr>
            <w:tcW w:w="2710" w:type="dxa"/>
            <w:tcBorders>
              <w:left w:val="single" w:sz="4" w:space="0" w:color="auto"/>
            </w:tcBorders>
            <w:vAlign w:val="center"/>
            <w:hideMark/>
          </w:tcPr>
          <w:p w14:paraId="67D66E7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57C60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54163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E50D8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C43D95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791BE00" w14:textId="77777777" w:rsidTr="009F1D7B">
        <w:trPr>
          <w:tblCellSpacing w:w="15" w:type="dxa"/>
        </w:trPr>
        <w:tc>
          <w:tcPr>
            <w:tcW w:w="2710" w:type="dxa"/>
            <w:tcBorders>
              <w:left w:val="single" w:sz="4" w:space="0" w:color="auto"/>
            </w:tcBorders>
            <w:vAlign w:val="center"/>
            <w:hideMark/>
          </w:tcPr>
          <w:p w14:paraId="27B1F25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hispanics</w:t>
            </w:r>
          </w:p>
        </w:tc>
        <w:tc>
          <w:tcPr>
            <w:tcW w:w="2002" w:type="dxa"/>
            <w:vAlign w:val="center"/>
            <w:hideMark/>
          </w:tcPr>
          <w:p w14:paraId="70AAFAE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-.005</w:t>
            </w:r>
            <w:r w:rsidRPr="00DE2013">
              <w:rPr>
                <w:rFonts w:ascii="Times" w:eastAsia="Times New Roman" w:hAnsi="Times" w:cs="Times New Roman"/>
                <w:vertAlign w:val="superscript"/>
              </w:rPr>
              <w:t>***</w:t>
            </w:r>
          </w:p>
        </w:tc>
        <w:tc>
          <w:tcPr>
            <w:tcW w:w="0" w:type="auto"/>
            <w:vAlign w:val="center"/>
            <w:hideMark/>
          </w:tcPr>
          <w:p w14:paraId="6A694896"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-.004</w:t>
            </w:r>
            <w:r w:rsidRPr="00DE2013">
              <w:rPr>
                <w:rFonts w:ascii="Times" w:eastAsia="Times New Roman" w:hAnsi="Times" w:cs="Times New Roman"/>
                <w:vertAlign w:val="superscript"/>
              </w:rPr>
              <w:t>***</w:t>
            </w:r>
          </w:p>
        </w:tc>
        <w:tc>
          <w:tcPr>
            <w:tcW w:w="0" w:type="auto"/>
            <w:vAlign w:val="center"/>
            <w:hideMark/>
          </w:tcPr>
          <w:p w14:paraId="6412914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375D7657"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r w:rsidRPr="00DE2013">
              <w:rPr>
                <w:rFonts w:ascii="Times" w:eastAsia="Times New Roman" w:hAnsi="Times" w:cs="Times New Roman"/>
                <w:vertAlign w:val="superscript"/>
              </w:rPr>
              <w:t>*</w:t>
            </w:r>
          </w:p>
        </w:tc>
      </w:tr>
      <w:tr w:rsidR="009F1D7B" w:rsidRPr="00DE2013" w14:paraId="20BB0547" w14:textId="77777777" w:rsidTr="009F1D7B">
        <w:trPr>
          <w:tblCellSpacing w:w="15" w:type="dxa"/>
        </w:trPr>
        <w:tc>
          <w:tcPr>
            <w:tcW w:w="2710" w:type="dxa"/>
            <w:tcBorders>
              <w:left w:val="single" w:sz="4" w:space="0" w:color="auto"/>
            </w:tcBorders>
            <w:vAlign w:val="center"/>
            <w:hideMark/>
          </w:tcPr>
          <w:p w14:paraId="4D32CA0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07D926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5C66A97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vAlign w:val="center"/>
            <w:hideMark/>
          </w:tcPr>
          <w:p w14:paraId="698167C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2477BDD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7E168319" w14:textId="77777777" w:rsidTr="009F1D7B">
        <w:trPr>
          <w:tblCellSpacing w:w="15" w:type="dxa"/>
        </w:trPr>
        <w:tc>
          <w:tcPr>
            <w:tcW w:w="2710" w:type="dxa"/>
            <w:tcBorders>
              <w:left w:val="single" w:sz="4" w:space="0" w:color="auto"/>
            </w:tcBorders>
            <w:vAlign w:val="center"/>
            <w:hideMark/>
          </w:tcPr>
          <w:p w14:paraId="41C6274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9DE526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10CBB7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080DA5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A44023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A511334" w14:textId="77777777" w:rsidTr="009F1D7B">
        <w:trPr>
          <w:tblCellSpacing w:w="15" w:type="dxa"/>
        </w:trPr>
        <w:tc>
          <w:tcPr>
            <w:tcW w:w="2710" w:type="dxa"/>
            <w:tcBorders>
              <w:left w:val="single" w:sz="4" w:space="0" w:color="auto"/>
            </w:tcBorders>
            <w:vAlign w:val="center"/>
            <w:hideMark/>
          </w:tcPr>
          <w:p w14:paraId="40B044FA"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fiscal_stability</w:t>
            </w:r>
          </w:p>
        </w:tc>
        <w:tc>
          <w:tcPr>
            <w:tcW w:w="2002" w:type="dxa"/>
            <w:vAlign w:val="center"/>
            <w:hideMark/>
          </w:tcPr>
          <w:p w14:paraId="4552FE1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1BE9A4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p>
        </w:tc>
        <w:tc>
          <w:tcPr>
            <w:tcW w:w="0" w:type="auto"/>
            <w:vAlign w:val="center"/>
            <w:hideMark/>
          </w:tcPr>
          <w:p w14:paraId="6D56942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7FC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32CE069D" w14:textId="77777777" w:rsidTr="009F1D7B">
        <w:trPr>
          <w:tblCellSpacing w:w="15" w:type="dxa"/>
        </w:trPr>
        <w:tc>
          <w:tcPr>
            <w:tcW w:w="2710" w:type="dxa"/>
            <w:tcBorders>
              <w:left w:val="single" w:sz="4" w:space="0" w:color="auto"/>
            </w:tcBorders>
            <w:vAlign w:val="center"/>
            <w:hideMark/>
          </w:tcPr>
          <w:p w14:paraId="335A61B2"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D62BF2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04C450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vAlign w:val="center"/>
            <w:hideMark/>
          </w:tcPr>
          <w:p w14:paraId="49014C80"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p>
        </w:tc>
        <w:tc>
          <w:tcPr>
            <w:tcW w:w="0" w:type="auto"/>
            <w:tcBorders>
              <w:right w:val="single" w:sz="4" w:space="0" w:color="auto"/>
            </w:tcBorders>
            <w:vAlign w:val="center"/>
            <w:hideMark/>
          </w:tcPr>
          <w:p w14:paraId="51E0A95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r>
      <w:tr w:rsidR="009F1D7B" w:rsidRPr="00DE2013" w14:paraId="23B1A343" w14:textId="77777777" w:rsidTr="009F1D7B">
        <w:trPr>
          <w:tblCellSpacing w:w="15" w:type="dxa"/>
        </w:trPr>
        <w:tc>
          <w:tcPr>
            <w:tcW w:w="2710" w:type="dxa"/>
            <w:tcBorders>
              <w:left w:val="single" w:sz="4" w:space="0" w:color="auto"/>
            </w:tcBorders>
            <w:vAlign w:val="center"/>
            <w:hideMark/>
          </w:tcPr>
          <w:p w14:paraId="24E086DC"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4A266E2"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7551D8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5FE9804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BEB0F2B"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0E68AA2F" w14:textId="77777777" w:rsidTr="009F1D7B">
        <w:trPr>
          <w:tblCellSpacing w:w="15" w:type="dxa"/>
        </w:trPr>
        <w:tc>
          <w:tcPr>
            <w:tcW w:w="2710" w:type="dxa"/>
            <w:tcBorders>
              <w:left w:val="single" w:sz="4" w:space="0" w:color="auto"/>
            </w:tcBorders>
            <w:vAlign w:val="center"/>
            <w:hideMark/>
          </w:tcPr>
          <w:p w14:paraId="70D1157B"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caseload (thousands)</w:t>
            </w:r>
          </w:p>
        </w:tc>
        <w:tc>
          <w:tcPr>
            <w:tcW w:w="2002" w:type="dxa"/>
            <w:vAlign w:val="center"/>
            <w:hideMark/>
          </w:tcPr>
          <w:p w14:paraId="20320F37" w14:textId="77777777" w:rsidR="00DE2013" w:rsidRPr="00DE2013" w:rsidRDefault="00DE2013" w:rsidP="00DE2013">
            <w:pPr>
              <w:rPr>
                <w:rFonts w:ascii="Times" w:eastAsia="Times New Roman" w:hAnsi="Times" w:cs="Times New Roman"/>
              </w:rPr>
            </w:pPr>
          </w:p>
        </w:tc>
        <w:tc>
          <w:tcPr>
            <w:tcW w:w="0" w:type="auto"/>
            <w:vAlign w:val="center"/>
            <w:hideMark/>
          </w:tcPr>
          <w:p w14:paraId="3B7E6A7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r w:rsidRPr="00DE2013">
              <w:rPr>
                <w:rFonts w:ascii="Times" w:eastAsia="Times New Roman" w:hAnsi="Times" w:cs="Times New Roman"/>
                <w:vertAlign w:val="superscript"/>
              </w:rPr>
              <w:t>***</w:t>
            </w:r>
          </w:p>
        </w:tc>
        <w:tc>
          <w:tcPr>
            <w:tcW w:w="0" w:type="auto"/>
            <w:vAlign w:val="center"/>
            <w:hideMark/>
          </w:tcPr>
          <w:p w14:paraId="7BC6A3D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0E87E4F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r w:rsidRPr="00DE2013">
              <w:rPr>
                <w:rFonts w:ascii="Times" w:eastAsia="Times New Roman" w:hAnsi="Times" w:cs="Times New Roman"/>
                <w:vertAlign w:val="superscript"/>
              </w:rPr>
              <w:t>***</w:t>
            </w:r>
          </w:p>
        </w:tc>
      </w:tr>
      <w:tr w:rsidR="009F1D7B" w:rsidRPr="00DE2013" w14:paraId="2C067FFE" w14:textId="77777777" w:rsidTr="009F1D7B">
        <w:trPr>
          <w:tblCellSpacing w:w="15" w:type="dxa"/>
        </w:trPr>
        <w:tc>
          <w:tcPr>
            <w:tcW w:w="2710" w:type="dxa"/>
            <w:tcBorders>
              <w:left w:val="single" w:sz="4" w:space="0" w:color="auto"/>
            </w:tcBorders>
            <w:vAlign w:val="center"/>
            <w:hideMark/>
          </w:tcPr>
          <w:p w14:paraId="6055929B"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4DE633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35B44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c>
          <w:tcPr>
            <w:tcW w:w="0" w:type="auto"/>
            <w:vAlign w:val="center"/>
            <w:hideMark/>
          </w:tcPr>
          <w:p w14:paraId="2F55673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c>
          <w:tcPr>
            <w:tcW w:w="0" w:type="auto"/>
            <w:tcBorders>
              <w:right w:val="single" w:sz="4" w:space="0" w:color="auto"/>
            </w:tcBorders>
            <w:vAlign w:val="center"/>
            <w:hideMark/>
          </w:tcPr>
          <w:p w14:paraId="7A65BCB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(.00004)</w:t>
            </w:r>
          </w:p>
        </w:tc>
      </w:tr>
      <w:tr w:rsidR="009F1D7B" w:rsidRPr="00DE2013" w14:paraId="315E1F19" w14:textId="77777777" w:rsidTr="009F1D7B">
        <w:trPr>
          <w:tblCellSpacing w:w="15" w:type="dxa"/>
        </w:trPr>
        <w:tc>
          <w:tcPr>
            <w:tcW w:w="2710" w:type="dxa"/>
            <w:tcBorders>
              <w:left w:val="single" w:sz="4" w:space="0" w:color="auto"/>
            </w:tcBorders>
            <w:vAlign w:val="center"/>
            <w:hideMark/>
          </w:tcPr>
          <w:p w14:paraId="10690B51"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8E3E650"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A07544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638A04E"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6A7D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4FA66C5C" w14:textId="77777777" w:rsidTr="009F1D7B">
        <w:trPr>
          <w:tblCellSpacing w:w="15" w:type="dxa"/>
        </w:trPr>
        <w:tc>
          <w:tcPr>
            <w:tcW w:w="2710" w:type="dxa"/>
            <w:tcBorders>
              <w:left w:val="single" w:sz="4" w:space="0" w:color="auto"/>
            </w:tcBorders>
            <w:vAlign w:val="center"/>
            <w:hideMark/>
          </w:tcPr>
          <w:p w14:paraId="02DBDC60"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liberalism</w:t>
            </w:r>
          </w:p>
        </w:tc>
        <w:tc>
          <w:tcPr>
            <w:tcW w:w="2002" w:type="dxa"/>
            <w:vAlign w:val="center"/>
            <w:hideMark/>
          </w:tcPr>
          <w:p w14:paraId="47A1FDA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C8BF0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0F96DF6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.0003</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A0652E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.0004</w:t>
            </w:r>
            <w:r w:rsidRPr="00DE2013">
              <w:rPr>
                <w:rFonts w:ascii="Times" w:eastAsia="Times New Roman" w:hAnsi="Times" w:cs="Times New Roman"/>
                <w:vertAlign w:val="superscript"/>
              </w:rPr>
              <w:t>***</w:t>
            </w:r>
          </w:p>
        </w:tc>
      </w:tr>
      <w:tr w:rsidR="009F1D7B" w:rsidRPr="00DE2013" w14:paraId="53865C72" w14:textId="77777777" w:rsidTr="009F1D7B">
        <w:trPr>
          <w:tblCellSpacing w:w="15" w:type="dxa"/>
        </w:trPr>
        <w:tc>
          <w:tcPr>
            <w:tcW w:w="2710" w:type="dxa"/>
            <w:tcBorders>
              <w:left w:val="single" w:sz="4" w:space="0" w:color="auto"/>
            </w:tcBorders>
            <w:vAlign w:val="center"/>
            <w:hideMark/>
          </w:tcPr>
          <w:p w14:paraId="3E97F178"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66175F9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29BAD2EA"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vAlign w:val="center"/>
            <w:hideMark/>
          </w:tcPr>
          <w:p w14:paraId="7F3A112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(.0002)</w:t>
            </w:r>
          </w:p>
        </w:tc>
        <w:tc>
          <w:tcPr>
            <w:tcW w:w="0" w:type="auto"/>
            <w:tcBorders>
              <w:right w:val="single" w:sz="4" w:space="0" w:color="auto"/>
            </w:tcBorders>
            <w:vAlign w:val="center"/>
            <w:hideMark/>
          </w:tcPr>
          <w:p w14:paraId="71B1F8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(.0001)</w:t>
            </w:r>
          </w:p>
        </w:tc>
      </w:tr>
      <w:tr w:rsidR="009F1D7B" w:rsidRPr="00DE2013" w14:paraId="2682946C" w14:textId="77777777" w:rsidTr="009F1D7B">
        <w:trPr>
          <w:tblCellSpacing w:w="15" w:type="dxa"/>
        </w:trPr>
        <w:tc>
          <w:tcPr>
            <w:tcW w:w="2710" w:type="dxa"/>
            <w:tcBorders>
              <w:left w:val="single" w:sz="4" w:space="0" w:color="auto"/>
            </w:tcBorders>
            <w:vAlign w:val="center"/>
            <w:hideMark/>
          </w:tcPr>
          <w:p w14:paraId="64956B2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33C02DE"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4046E0BB"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A2836DA"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3CD4FFD"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53EA8137" w14:textId="77777777" w:rsidTr="009F1D7B">
        <w:trPr>
          <w:tblCellSpacing w:w="15" w:type="dxa"/>
        </w:trPr>
        <w:tc>
          <w:tcPr>
            <w:tcW w:w="2710" w:type="dxa"/>
            <w:tcBorders>
              <w:left w:val="single" w:sz="4" w:space="0" w:color="auto"/>
            </w:tcBorders>
            <w:vAlign w:val="center"/>
            <w:hideMark/>
          </w:tcPr>
          <w:p w14:paraId="7A84C248"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wpr</w:t>
            </w:r>
          </w:p>
        </w:tc>
        <w:tc>
          <w:tcPr>
            <w:tcW w:w="2002" w:type="dxa"/>
            <w:vAlign w:val="center"/>
            <w:hideMark/>
          </w:tcPr>
          <w:p w14:paraId="521E363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-.034</w:t>
            </w:r>
            <w:r w:rsidRPr="00DE2013">
              <w:rPr>
                <w:rFonts w:ascii="Times" w:eastAsia="Times New Roman" w:hAnsi="Times" w:cs="Times New Roman"/>
                <w:vertAlign w:val="superscript"/>
              </w:rPr>
              <w:t>**</w:t>
            </w:r>
          </w:p>
        </w:tc>
        <w:tc>
          <w:tcPr>
            <w:tcW w:w="0" w:type="auto"/>
            <w:vAlign w:val="center"/>
            <w:hideMark/>
          </w:tcPr>
          <w:p w14:paraId="6C1207A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-.018</w:t>
            </w:r>
          </w:p>
        </w:tc>
        <w:tc>
          <w:tcPr>
            <w:tcW w:w="0" w:type="auto"/>
            <w:vAlign w:val="center"/>
            <w:hideMark/>
          </w:tcPr>
          <w:p w14:paraId="0ABDB78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p>
        </w:tc>
        <w:tc>
          <w:tcPr>
            <w:tcW w:w="0" w:type="auto"/>
            <w:tcBorders>
              <w:right w:val="single" w:sz="4" w:space="0" w:color="auto"/>
            </w:tcBorders>
            <w:vAlign w:val="center"/>
            <w:hideMark/>
          </w:tcPr>
          <w:p w14:paraId="2B360F0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.053</w:t>
            </w:r>
            <w:r w:rsidRPr="00DE2013">
              <w:rPr>
                <w:rFonts w:ascii="Times" w:eastAsia="Times New Roman" w:hAnsi="Times" w:cs="Times New Roman"/>
                <w:vertAlign w:val="superscript"/>
              </w:rPr>
              <w:t>***</w:t>
            </w:r>
          </w:p>
        </w:tc>
      </w:tr>
      <w:tr w:rsidR="009F1D7B" w:rsidRPr="00DE2013" w14:paraId="0D84A4F4" w14:textId="77777777" w:rsidTr="009F1D7B">
        <w:trPr>
          <w:tblCellSpacing w:w="15" w:type="dxa"/>
        </w:trPr>
        <w:tc>
          <w:tcPr>
            <w:tcW w:w="2710" w:type="dxa"/>
            <w:tcBorders>
              <w:left w:val="single" w:sz="4" w:space="0" w:color="auto"/>
            </w:tcBorders>
            <w:vAlign w:val="center"/>
            <w:hideMark/>
          </w:tcPr>
          <w:p w14:paraId="666BEB6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531BE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(.015)</w:t>
            </w:r>
          </w:p>
        </w:tc>
        <w:tc>
          <w:tcPr>
            <w:tcW w:w="0" w:type="auto"/>
            <w:vAlign w:val="center"/>
            <w:hideMark/>
          </w:tcPr>
          <w:p w14:paraId="705CB18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(.014)</w:t>
            </w:r>
          </w:p>
        </w:tc>
        <w:tc>
          <w:tcPr>
            <w:tcW w:w="0" w:type="auto"/>
            <w:vAlign w:val="center"/>
            <w:hideMark/>
          </w:tcPr>
          <w:p w14:paraId="2F139A2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c>
          <w:tcPr>
            <w:tcW w:w="0" w:type="auto"/>
            <w:tcBorders>
              <w:right w:val="single" w:sz="4" w:space="0" w:color="auto"/>
            </w:tcBorders>
            <w:vAlign w:val="center"/>
            <w:hideMark/>
          </w:tcPr>
          <w:p w14:paraId="1E0DAB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(.011)</w:t>
            </w:r>
          </w:p>
        </w:tc>
      </w:tr>
      <w:tr w:rsidR="009F1D7B" w:rsidRPr="00DE2013" w14:paraId="58097F92" w14:textId="77777777" w:rsidTr="009F1D7B">
        <w:trPr>
          <w:tblCellSpacing w:w="15" w:type="dxa"/>
        </w:trPr>
        <w:tc>
          <w:tcPr>
            <w:tcW w:w="2710" w:type="dxa"/>
            <w:tcBorders>
              <w:left w:val="single" w:sz="4" w:space="0" w:color="auto"/>
            </w:tcBorders>
            <w:vAlign w:val="center"/>
            <w:hideMark/>
          </w:tcPr>
          <w:p w14:paraId="34B8D113"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313994BA"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90B80B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19557121"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7DE1BC80"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ED3AE44" w14:textId="77777777" w:rsidTr="009F1D7B">
        <w:trPr>
          <w:tblCellSpacing w:w="15" w:type="dxa"/>
        </w:trPr>
        <w:tc>
          <w:tcPr>
            <w:tcW w:w="2710" w:type="dxa"/>
            <w:tcBorders>
              <w:left w:val="single" w:sz="4" w:space="0" w:color="auto"/>
            </w:tcBorders>
            <w:vAlign w:val="center"/>
            <w:hideMark/>
          </w:tcPr>
          <w:p w14:paraId="7F6FF4A7"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unemployment</w:t>
            </w:r>
          </w:p>
        </w:tc>
        <w:tc>
          <w:tcPr>
            <w:tcW w:w="2002" w:type="dxa"/>
            <w:vAlign w:val="center"/>
            <w:hideMark/>
          </w:tcPr>
          <w:p w14:paraId="0509AB19" w14:textId="77777777" w:rsidR="00DE2013" w:rsidRPr="00DE2013" w:rsidRDefault="00DE2013" w:rsidP="00DE2013">
            <w:pPr>
              <w:rPr>
                <w:rFonts w:ascii="Times" w:eastAsia="Times New Roman" w:hAnsi="Times" w:cs="Times New Roman"/>
              </w:rPr>
            </w:pPr>
          </w:p>
        </w:tc>
        <w:tc>
          <w:tcPr>
            <w:tcW w:w="0" w:type="auto"/>
            <w:vAlign w:val="center"/>
            <w:hideMark/>
          </w:tcPr>
          <w:p w14:paraId="5EF59E72"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FCC566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-.012</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2D1A8E5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.007</w:t>
            </w:r>
            <w:r w:rsidRPr="00DE2013">
              <w:rPr>
                <w:rFonts w:ascii="Times" w:eastAsia="Times New Roman" w:hAnsi="Times" w:cs="Times New Roman"/>
                <w:vertAlign w:val="superscript"/>
              </w:rPr>
              <w:t>*</w:t>
            </w:r>
          </w:p>
        </w:tc>
      </w:tr>
      <w:tr w:rsidR="009F1D7B" w:rsidRPr="00DE2013" w14:paraId="3DDE54EE" w14:textId="77777777" w:rsidTr="009F1D7B">
        <w:trPr>
          <w:tblCellSpacing w:w="15" w:type="dxa"/>
        </w:trPr>
        <w:tc>
          <w:tcPr>
            <w:tcW w:w="2710" w:type="dxa"/>
            <w:tcBorders>
              <w:left w:val="single" w:sz="4" w:space="0" w:color="auto"/>
            </w:tcBorders>
            <w:vAlign w:val="center"/>
            <w:hideMark/>
          </w:tcPr>
          <w:p w14:paraId="49D160E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07FAE61"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3D5169A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74ED7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c>
          <w:tcPr>
            <w:tcW w:w="0" w:type="auto"/>
            <w:tcBorders>
              <w:right w:val="single" w:sz="4" w:space="0" w:color="auto"/>
            </w:tcBorders>
            <w:vAlign w:val="center"/>
            <w:hideMark/>
          </w:tcPr>
          <w:p w14:paraId="26B9B84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(.003)</w:t>
            </w:r>
          </w:p>
        </w:tc>
      </w:tr>
      <w:tr w:rsidR="009F1D7B" w:rsidRPr="00DE2013" w14:paraId="15AC73E6" w14:textId="77777777" w:rsidTr="009F1D7B">
        <w:trPr>
          <w:tblCellSpacing w:w="15" w:type="dxa"/>
        </w:trPr>
        <w:tc>
          <w:tcPr>
            <w:tcW w:w="2710" w:type="dxa"/>
            <w:tcBorders>
              <w:left w:val="single" w:sz="4" w:space="0" w:color="auto"/>
            </w:tcBorders>
            <w:vAlign w:val="center"/>
            <w:hideMark/>
          </w:tcPr>
          <w:p w14:paraId="156CF499"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0FF045A9"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0FAD2117"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7FDB27C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1591CE85"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6B3FA309" w14:textId="77777777" w:rsidTr="009F1D7B">
        <w:trPr>
          <w:tblCellSpacing w:w="15" w:type="dxa"/>
        </w:trPr>
        <w:tc>
          <w:tcPr>
            <w:tcW w:w="2710" w:type="dxa"/>
            <w:tcBorders>
              <w:left w:val="single" w:sz="4" w:space="0" w:color="auto"/>
            </w:tcBorders>
            <w:vAlign w:val="center"/>
            <w:hideMark/>
          </w:tcPr>
          <w:p w14:paraId="13E6FF25" w14:textId="37032459" w:rsidR="00DE2013" w:rsidRPr="00DE2013" w:rsidRDefault="00DE2013" w:rsidP="00DE2013">
            <w:pPr>
              <w:rPr>
                <w:rFonts w:ascii="Times" w:eastAsia="Times New Roman" w:hAnsi="Times" w:cs="Times New Roman"/>
              </w:rPr>
            </w:pPr>
            <w:r>
              <w:rPr>
                <w:rFonts w:ascii="Times" w:eastAsia="Times New Roman" w:hAnsi="Times" w:cs="Times New Roman"/>
              </w:rPr>
              <w:t>pcpi_</w:t>
            </w:r>
            <w:r w:rsidRPr="00DE2013">
              <w:rPr>
                <w:rFonts w:ascii="Times" w:eastAsia="Times New Roman" w:hAnsi="Times" w:cs="Times New Roman"/>
              </w:rPr>
              <w:t>regional (thousands)</w:t>
            </w:r>
          </w:p>
        </w:tc>
        <w:tc>
          <w:tcPr>
            <w:tcW w:w="2002" w:type="dxa"/>
            <w:vAlign w:val="center"/>
            <w:hideMark/>
          </w:tcPr>
          <w:p w14:paraId="1FD6F7F3" w14:textId="77777777" w:rsidR="00DE2013" w:rsidRPr="00DE2013" w:rsidRDefault="00DE2013" w:rsidP="00DE2013">
            <w:pPr>
              <w:rPr>
                <w:rFonts w:ascii="Times" w:eastAsia="Times New Roman" w:hAnsi="Times" w:cs="Times New Roman"/>
              </w:rPr>
            </w:pPr>
          </w:p>
        </w:tc>
        <w:tc>
          <w:tcPr>
            <w:tcW w:w="0" w:type="auto"/>
            <w:vAlign w:val="center"/>
            <w:hideMark/>
          </w:tcPr>
          <w:p w14:paraId="14F2E006"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448909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-.017</w:t>
            </w:r>
            <w:r w:rsidRPr="00DE2013">
              <w:rPr>
                <w:rFonts w:ascii="Times" w:eastAsia="Times New Roman" w:hAnsi="Times" w:cs="Times New Roman"/>
                <w:vertAlign w:val="superscript"/>
              </w:rPr>
              <w:t>***</w:t>
            </w:r>
          </w:p>
        </w:tc>
        <w:tc>
          <w:tcPr>
            <w:tcW w:w="0" w:type="auto"/>
            <w:tcBorders>
              <w:right w:val="single" w:sz="4" w:space="0" w:color="auto"/>
            </w:tcBorders>
            <w:vAlign w:val="center"/>
            <w:hideMark/>
          </w:tcPr>
          <w:p w14:paraId="583458CD"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r>
      <w:tr w:rsidR="009F1D7B" w:rsidRPr="00DE2013" w14:paraId="09B83D08" w14:textId="77777777" w:rsidTr="009F1D7B">
        <w:trPr>
          <w:tblCellSpacing w:w="15" w:type="dxa"/>
        </w:trPr>
        <w:tc>
          <w:tcPr>
            <w:tcW w:w="2710" w:type="dxa"/>
            <w:tcBorders>
              <w:left w:val="single" w:sz="4" w:space="0" w:color="auto"/>
            </w:tcBorders>
            <w:vAlign w:val="center"/>
            <w:hideMark/>
          </w:tcPr>
          <w:p w14:paraId="035E8610"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5C49B59B"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12C8D214"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3D3009C8"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(.001)</w:t>
            </w:r>
          </w:p>
        </w:tc>
        <w:tc>
          <w:tcPr>
            <w:tcW w:w="0" w:type="auto"/>
            <w:tcBorders>
              <w:right w:val="single" w:sz="4" w:space="0" w:color="auto"/>
            </w:tcBorders>
            <w:vAlign w:val="center"/>
            <w:hideMark/>
          </w:tcPr>
          <w:p w14:paraId="76F4003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(.002)</w:t>
            </w:r>
          </w:p>
        </w:tc>
      </w:tr>
      <w:tr w:rsidR="009F1D7B" w:rsidRPr="00DE2013" w14:paraId="24AFDBCB" w14:textId="77777777" w:rsidTr="009F1D7B">
        <w:trPr>
          <w:tblCellSpacing w:w="15" w:type="dxa"/>
        </w:trPr>
        <w:tc>
          <w:tcPr>
            <w:tcW w:w="2710" w:type="dxa"/>
            <w:tcBorders>
              <w:left w:val="single" w:sz="4" w:space="0" w:color="auto"/>
            </w:tcBorders>
            <w:vAlign w:val="center"/>
            <w:hideMark/>
          </w:tcPr>
          <w:p w14:paraId="7C0A1EAA" w14:textId="77777777" w:rsidR="00DE2013" w:rsidRPr="00DE2013" w:rsidRDefault="00DE2013" w:rsidP="00DE2013">
            <w:pPr>
              <w:jc w:val="center"/>
              <w:rPr>
                <w:rFonts w:ascii="Times" w:eastAsia="Times New Roman" w:hAnsi="Times" w:cs="Times New Roman"/>
              </w:rPr>
            </w:pPr>
          </w:p>
        </w:tc>
        <w:tc>
          <w:tcPr>
            <w:tcW w:w="2002" w:type="dxa"/>
            <w:vAlign w:val="center"/>
            <w:hideMark/>
          </w:tcPr>
          <w:p w14:paraId="2B4759E4" w14:textId="77777777" w:rsidR="00DE2013" w:rsidRPr="00DE2013" w:rsidRDefault="00DE2013" w:rsidP="00DE2013">
            <w:pPr>
              <w:rPr>
                <w:rFonts w:ascii="Times New Roman" w:eastAsia="Times New Roman" w:hAnsi="Times New Roman" w:cs="Times New Roman"/>
                <w:sz w:val="20"/>
                <w:szCs w:val="20"/>
              </w:rPr>
            </w:pPr>
          </w:p>
        </w:tc>
        <w:tc>
          <w:tcPr>
            <w:tcW w:w="0" w:type="auto"/>
            <w:vAlign w:val="center"/>
            <w:hideMark/>
          </w:tcPr>
          <w:p w14:paraId="6B505CA9"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vAlign w:val="center"/>
            <w:hideMark/>
          </w:tcPr>
          <w:p w14:paraId="04FFC1A0" w14:textId="77777777" w:rsidR="00DE2013" w:rsidRPr="00DE2013" w:rsidRDefault="00DE2013" w:rsidP="00DE2013">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2B3BEE9" w14:textId="77777777" w:rsidR="00DE2013" w:rsidRPr="00DE2013" w:rsidRDefault="00DE2013" w:rsidP="00DE2013">
            <w:pPr>
              <w:jc w:val="center"/>
              <w:rPr>
                <w:rFonts w:ascii="Times New Roman" w:eastAsia="Times New Roman" w:hAnsi="Times New Roman" w:cs="Times New Roman"/>
                <w:sz w:val="20"/>
                <w:szCs w:val="20"/>
              </w:rPr>
            </w:pPr>
          </w:p>
        </w:tc>
      </w:tr>
      <w:tr w:rsidR="00DE2013" w:rsidRPr="00DE2013" w14:paraId="6C65A0F9"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98FCAD9" w14:textId="77777777" w:rsidR="00DE2013" w:rsidRPr="00DE2013" w:rsidRDefault="00DE2013" w:rsidP="00DE2013">
            <w:pPr>
              <w:jc w:val="center"/>
              <w:rPr>
                <w:rFonts w:ascii="Times New Roman" w:eastAsia="Times New Roman" w:hAnsi="Times New Roman" w:cs="Times New Roman"/>
                <w:sz w:val="20"/>
                <w:szCs w:val="20"/>
              </w:rPr>
            </w:pPr>
          </w:p>
        </w:tc>
      </w:tr>
      <w:tr w:rsidR="009F1D7B" w:rsidRPr="00DE2013" w14:paraId="1B8EC2DC" w14:textId="77777777" w:rsidTr="009F1D7B">
        <w:trPr>
          <w:tblCellSpacing w:w="15" w:type="dxa"/>
        </w:trPr>
        <w:tc>
          <w:tcPr>
            <w:tcW w:w="2710" w:type="dxa"/>
            <w:tcBorders>
              <w:left w:val="single" w:sz="4" w:space="0" w:color="auto"/>
            </w:tcBorders>
            <w:vAlign w:val="center"/>
            <w:hideMark/>
          </w:tcPr>
          <w:p w14:paraId="11DD6EDD"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Time Fixed Effects</w:t>
            </w:r>
          </w:p>
        </w:tc>
        <w:tc>
          <w:tcPr>
            <w:tcW w:w="2002" w:type="dxa"/>
            <w:vAlign w:val="center"/>
            <w:hideMark/>
          </w:tcPr>
          <w:p w14:paraId="76F2D83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5D5EB90F"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vAlign w:val="center"/>
            <w:hideMark/>
          </w:tcPr>
          <w:p w14:paraId="15EE5C14"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No</w:t>
            </w:r>
          </w:p>
        </w:tc>
        <w:tc>
          <w:tcPr>
            <w:tcW w:w="0" w:type="auto"/>
            <w:tcBorders>
              <w:right w:val="single" w:sz="4" w:space="0" w:color="auto"/>
            </w:tcBorders>
            <w:vAlign w:val="center"/>
            <w:hideMark/>
          </w:tcPr>
          <w:p w14:paraId="744F26C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Yes</w:t>
            </w:r>
          </w:p>
        </w:tc>
      </w:tr>
      <w:tr w:rsidR="00DE2013" w:rsidRPr="00DE2013" w14:paraId="0B3FAAE2"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4ED6386E" w14:textId="77777777" w:rsidR="00DE2013" w:rsidRPr="00DE2013" w:rsidRDefault="00DE2013" w:rsidP="00DE2013">
            <w:pPr>
              <w:jc w:val="center"/>
              <w:rPr>
                <w:rFonts w:ascii="Times" w:eastAsia="Times New Roman" w:hAnsi="Times" w:cs="Times New Roman"/>
              </w:rPr>
            </w:pPr>
          </w:p>
        </w:tc>
      </w:tr>
      <w:tr w:rsidR="009F1D7B" w:rsidRPr="00DE2013" w14:paraId="69994B3D" w14:textId="77777777" w:rsidTr="009F1D7B">
        <w:trPr>
          <w:tblCellSpacing w:w="15" w:type="dxa"/>
        </w:trPr>
        <w:tc>
          <w:tcPr>
            <w:tcW w:w="2710" w:type="dxa"/>
            <w:tcBorders>
              <w:left w:val="single" w:sz="4" w:space="0" w:color="auto"/>
            </w:tcBorders>
            <w:vAlign w:val="center"/>
            <w:hideMark/>
          </w:tcPr>
          <w:p w14:paraId="248B4831"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Observations</w:t>
            </w:r>
          </w:p>
        </w:tc>
        <w:tc>
          <w:tcPr>
            <w:tcW w:w="2002" w:type="dxa"/>
            <w:vAlign w:val="center"/>
            <w:hideMark/>
          </w:tcPr>
          <w:p w14:paraId="0E5D3A19"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298A90B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vAlign w:val="center"/>
            <w:hideMark/>
          </w:tcPr>
          <w:p w14:paraId="43DDDEA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c>
          <w:tcPr>
            <w:tcW w:w="0" w:type="auto"/>
            <w:tcBorders>
              <w:right w:val="single" w:sz="4" w:space="0" w:color="auto"/>
            </w:tcBorders>
            <w:vAlign w:val="center"/>
            <w:hideMark/>
          </w:tcPr>
          <w:p w14:paraId="31B4367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777</w:t>
            </w:r>
          </w:p>
        </w:tc>
      </w:tr>
      <w:tr w:rsidR="009F1D7B" w:rsidRPr="00DE2013" w14:paraId="5AF81B42" w14:textId="77777777" w:rsidTr="009F1D7B">
        <w:trPr>
          <w:tblCellSpacing w:w="15" w:type="dxa"/>
        </w:trPr>
        <w:tc>
          <w:tcPr>
            <w:tcW w:w="2710" w:type="dxa"/>
            <w:tcBorders>
              <w:left w:val="single" w:sz="4" w:space="0" w:color="auto"/>
            </w:tcBorders>
            <w:vAlign w:val="center"/>
            <w:hideMark/>
          </w:tcPr>
          <w:p w14:paraId="38E85A39"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R</w:t>
            </w:r>
            <w:r w:rsidRPr="00DE2013">
              <w:rPr>
                <w:rFonts w:ascii="Times" w:eastAsia="Times New Roman" w:hAnsi="Times" w:cs="Times New Roman"/>
                <w:vertAlign w:val="superscript"/>
              </w:rPr>
              <w:t>2</w:t>
            </w:r>
          </w:p>
        </w:tc>
        <w:tc>
          <w:tcPr>
            <w:tcW w:w="2002" w:type="dxa"/>
            <w:vAlign w:val="center"/>
            <w:hideMark/>
          </w:tcPr>
          <w:p w14:paraId="44DA083C"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.094</w:t>
            </w:r>
          </w:p>
        </w:tc>
        <w:tc>
          <w:tcPr>
            <w:tcW w:w="0" w:type="auto"/>
            <w:vAlign w:val="center"/>
            <w:hideMark/>
          </w:tcPr>
          <w:p w14:paraId="7B7AC33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.263</w:t>
            </w:r>
          </w:p>
        </w:tc>
        <w:tc>
          <w:tcPr>
            <w:tcW w:w="0" w:type="auto"/>
            <w:vAlign w:val="center"/>
            <w:hideMark/>
          </w:tcPr>
          <w:p w14:paraId="2FA09BAE"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.505</w:t>
            </w:r>
          </w:p>
        </w:tc>
        <w:tc>
          <w:tcPr>
            <w:tcW w:w="0" w:type="auto"/>
            <w:tcBorders>
              <w:right w:val="single" w:sz="4" w:space="0" w:color="auto"/>
            </w:tcBorders>
            <w:vAlign w:val="center"/>
            <w:hideMark/>
          </w:tcPr>
          <w:p w14:paraId="3F8135C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.622</w:t>
            </w:r>
          </w:p>
        </w:tc>
      </w:tr>
      <w:tr w:rsidR="009F1D7B" w:rsidRPr="00DE2013" w14:paraId="6B6D6001" w14:textId="77777777" w:rsidTr="009F1D7B">
        <w:trPr>
          <w:tblCellSpacing w:w="15" w:type="dxa"/>
        </w:trPr>
        <w:tc>
          <w:tcPr>
            <w:tcW w:w="2710" w:type="dxa"/>
            <w:tcBorders>
              <w:left w:val="single" w:sz="4" w:space="0" w:color="auto"/>
            </w:tcBorders>
            <w:vAlign w:val="center"/>
            <w:hideMark/>
          </w:tcPr>
          <w:p w14:paraId="7B3A8D43"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Adjusted R</w:t>
            </w:r>
            <w:r w:rsidRPr="00DE2013">
              <w:rPr>
                <w:rFonts w:ascii="Times" w:eastAsia="Times New Roman" w:hAnsi="Times" w:cs="Times New Roman"/>
                <w:vertAlign w:val="superscript"/>
              </w:rPr>
              <w:t>2</w:t>
            </w:r>
          </w:p>
        </w:tc>
        <w:tc>
          <w:tcPr>
            <w:tcW w:w="2002" w:type="dxa"/>
            <w:vAlign w:val="center"/>
            <w:hideMark/>
          </w:tcPr>
          <w:p w14:paraId="104A3ED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.026</w:t>
            </w:r>
          </w:p>
        </w:tc>
        <w:tc>
          <w:tcPr>
            <w:tcW w:w="0" w:type="auto"/>
            <w:vAlign w:val="center"/>
            <w:hideMark/>
          </w:tcPr>
          <w:p w14:paraId="0B58E552"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.206</w:t>
            </w:r>
          </w:p>
        </w:tc>
        <w:tc>
          <w:tcPr>
            <w:tcW w:w="0" w:type="auto"/>
            <w:vAlign w:val="center"/>
            <w:hideMark/>
          </w:tcPr>
          <w:p w14:paraId="6C6224E5"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.466</w:t>
            </w:r>
          </w:p>
        </w:tc>
        <w:tc>
          <w:tcPr>
            <w:tcW w:w="0" w:type="auto"/>
            <w:tcBorders>
              <w:right w:val="single" w:sz="4" w:space="0" w:color="auto"/>
            </w:tcBorders>
            <w:vAlign w:val="center"/>
            <w:hideMark/>
          </w:tcPr>
          <w:p w14:paraId="0C2E688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.583</w:t>
            </w:r>
          </w:p>
        </w:tc>
      </w:tr>
      <w:tr w:rsidR="009F1D7B" w:rsidRPr="00DE2013" w14:paraId="562FC89D" w14:textId="77777777" w:rsidTr="009F1D7B">
        <w:trPr>
          <w:tblCellSpacing w:w="15" w:type="dxa"/>
        </w:trPr>
        <w:tc>
          <w:tcPr>
            <w:tcW w:w="2710" w:type="dxa"/>
            <w:tcBorders>
              <w:left w:val="single" w:sz="4" w:space="0" w:color="auto"/>
            </w:tcBorders>
            <w:vAlign w:val="center"/>
            <w:hideMark/>
          </w:tcPr>
          <w:p w14:paraId="5E08F974"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rPr>
              <w:t>F Statistic</w:t>
            </w:r>
          </w:p>
        </w:tc>
        <w:tc>
          <w:tcPr>
            <w:tcW w:w="2002" w:type="dxa"/>
            <w:vAlign w:val="center"/>
            <w:hideMark/>
          </w:tcPr>
          <w:p w14:paraId="1956B0F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14.924</w:t>
            </w:r>
            <w:r w:rsidRPr="00DE2013">
              <w:rPr>
                <w:rFonts w:ascii="Times" w:eastAsia="Times New Roman" w:hAnsi="Times" w:cs="Times New Roman"/>
                <w:vertAlign w:val="superscript"/>
              </w:rPr>
              <w:t>***</w:t>
            </w:r>
            <w:r w:rsidRPr="00DE2013">
              <w:rPr>
                <w:rFonts w:ascii="Times" w:eastAsia="Times New Roman" w:hAnsi="Times" w:cs="Times New Roman"/>
              </w:rPr>
              <w:t> (df = 5; 722)</w:t>
            </w:r>
          </w:p>
        </w:tc>
        <w:tc>
          <w:tcPr>
            <w:tcW w:w="0" w:type="auto"/>
            <w:vAlign w:val="center"/>
            <w:hideMark/>
          </w:tcPr>
          <w:p w14:paraId="2DD05EDB"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42.795</w:t>
            </w:r>
            <w:r w:rsidRPr="00DE2013">
              <w:rPr>
                <w:rFonts w:ascii="Times" w:eastAsia="Times New Roman" w:hAnsi="Times" w:cs="Times New Roman"/>
                <w:vertAlign w:val="superscript"/>
              </w:rPr>
              <w:t>***</w:t>
            </w:r>
            <w:r w:rsidRPr="00DE2013">
              <w:rPr>
                <w:rFonts w:ascii="Times" w:eastAsia="Times New Roman" w:hAnsi="Times" w:cs="Times New Roman"/>
              </w:rPr>
              <w:t> (df = 6; 721)</w:t>
            </w:r>
          </w:p>
        </w:tc>
        <w:tc>
          <w:tcPr>
            <w:tcW w:w="0" w:type="auto"/>
            <w:vAlign w:val="center"/>
            <w:hideMark/>
          </w:tcPr>
          <w:p w14:paraId="2DD3D0F3"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91.639</w:t>
            </w:r>
            <w:r w:rsidRPr="00DE2013">
              <w:rPr>
                <w:rFonts w:ascii="Times" w:eastAsia="Times New Roman" w:hAnsi="Times" w:cs="Times New Roman"/>
                <w:vertAlign w:val="superscript"/>
              </w:rPr>
              <w:t>***</w:t>
            </w:r>
            <w:r w:rsidRPr="00DE2013">
              <w:rPr>
                <w:rFonts w:ascii="Times" w:eastAsia="Times New Roman" w:hAnsi="Times" w:cs="Times New Roman"/>
              </w:rPr>
              <w:t> (df = 8; 719)</w:t>
            </w:r>
          </w:p>
        </w:tc>
        <w:tc>
          <w:tcPr>
            <w:tcW w:w="0" w:type="auto"/>
            <w:tcBorders>
              <w:right w:val="single" w:sz="4" w:space="0" w:color="auto"/>
            </w:tcBorders>
            <w:vAlign w:val="center"/>
            <w:hideMark/>
          </w:tcPr>
          <w:p w14:paraId="3203C881" w14:textId="77777777" w:rsidR="00DE2013" w:rsidRPr="00DE2013" w:rsidRDefault="00DE2013" w:rsidP="00DE2013">
            <w:pPr>
              <w:jc w:val="center"/>
              <w:rPr>
                <w:rFonts w:ascii="Times" w:eastAsia="Times New Roman" w:hAnsi="Times" w:cs="Times New Roman"/>
              </w:rPr>
            </w:pPr>
            <w:r w:rsidRPr="00DE2013">
              <w:rPr>
                <w:rFonts w:ascii="Times" w:eastAsia="Times New Roman" w:hAnsi="Times" w:cs="Times New Roman"/>
              </w:rPr>
              <w:t>50.386</w:t>
            </w:r>
            <w:r w:rsidRPr="00DE2013">
              <w:rPr>
                <w:rFonts w:ascii="Times" w:eastAsia="Times New Roman" w:hAnsi="Times" w:cs="Times New Roman"/>
                <w:vertAlign w:val="superscript"/>
              </w:rPr>
              <w:t>***</w:t>
            </w:r>
            <w:r w:rsidRPr="00DE2013">
              <w:rPr>
                <w:rFonts w:ascii="Times" w:eastAsia="Times New Roman" w:hAnsi="Times" w:cs="Times New Roman"/>
              </w:rPr>
              <w:t> (df = 23; 704)</w:t>
            </w:r>
          </w:p>
        </w:tc>
      </w:tr>
      <w:tr w:rsidR="00DE2013" w:rsidRPr="00DE2013" w14:paraId="0B7D40C3" w14:textId="77777777" w:rsidTr="00DE2013">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02302161" w14:textId="77777777" w:rsidR="00DE2013" w:rsidRPr="00DE2013" w:rsidRDefault="00DE2013" w:rsidP="00DE2013">
            <w:pPr>
              <w:jc w:val="center"/>
              <w:rPr>
                <w:rFonts w:ascii="Times" w:eastAsia="Times New Roman" w:hAnsi="Times" w:cs="Times New Roman"/>
              </w:rPr>
            </w:pPr>
          </w:p>
        </w:tc>
      </w:tr>
      <w:tr w:rsidR="009F1D7B" w:rsidRPr="00DE2013" w14:paraId="4402E385" w14:textId="77777777" w:rsidTr="009F1D7B">
        <w:trPr>
          <w:tblCellSpacing w:w="15" w:type="dxa"/>
        </w:trPr>
        <w:tc>
          <w:tcPr>
            <w:tcW w:w="2710" w:type="dxa"/>
            <w:tcBorders>
              <w:left w:val="single" w:sz="4" w:space="0" w:color="auto"/>
              <w:bottom w:val="single" w:sz="4" w:space="0" w:color="auto"/>
            </w:tcBorders>
            <w:vAlign w:val="center"/>
            <w:hideMark/>
          </w:tcPr>
          <w:p w14:paraId="5F2A26FF" w14:textId="77777777" w:rsidR="00DE2013" w:rsidRPr="00DE2013" w:rsidRDefault="00DE2013" w:rsidP="00DE2013">
            <w:pPr>
              <w:rPr>
                <w:rFonts w:ascii="Times" w:eastAsia="Times New Roman" w:hAnsi="Times" w:cs="Times New Roman"/>
              </w:rPr>
            </w:pPr>
            <w:r w:rsidRPr="00DE2013">
              <w:rPr>
                <w:rFonts w:ascii="Times" w:eastAsia="Times New Roman" w:hAnsi="Times" w:cs="Times New Roman"/>
                <w:i/>
                <w:iCs/>
              </w:rPr>
              <w:t>Note:</w:t>
            </w:r>
          </w:p>
        </w:tc>
        <w:tc>
          <w:tcPr>
            <w:tcW w:w="6670" w:type="dxa"/>
            <w:gridSpan w:val="4"/>
            <w:tcBorders>
              <w:bottom w:val="single" w:sz="4" w:space="0" w:color="auto"/>
              <w:right w:val="single" w:sz="4" w:space="0" w:color="auto"/>
            </w:tcBorders>
            <w:vAlign w:val="center"/>
            <w:hideMark/>
          </w:tcPr>
          <w:p w14:paraId="6F26F145" w14:textId="77777777" w:rsidR="00DE2013" w:rsidRPr="00DE2013" w:rsidRDefault="00DE2013" w:rsidP="00DE2013">
            <w:pPr>
              <w:jc w:val="right"/>
              <w:rPr>
                <w:rFonts w:ascii="Times" w:eastAsia="Times New Roman" w:hAnsi="Times" w:cs="Times New Roman"/>
              </w:rPr>
            </w:pPr>
            <w:r w:rsidRPr="00DE2013">
              <w:rPr>
                <w:rFonts w:ascii="Times" w:eastAsia="Times New Roman" w:hAnsi="Times" w:cs="Times New Roman"/>
                <w:vertAlign w:val="superscript"/>
              </w:rPr>
              <w:t>*</w:t>
            </w:r>
            <w:r w:rsidRPr="00DE2013">
              <w:rPr>
                <w:rFonts w:ascii="Times" w:eastAsia="Times New Roman" w:hAnsi="Times" w:cs="Times New Roman"/>
              </w:rPr>
              <w:t>p&lt;0.1; </w:t>
            </w:r>
            <w:r w:rsidRPr="00DE2013">
              <w:rPr>
                <w:rFonts w:ascii="Times" w:eastAsia="Times New Roman" w:hAnsi="Times" w:cs="Times New Roman"/>
                <w:vertAlign w:val="superscript"/>
              </w:rPr>
              <w:t>**</w:t>
            </w:r>
            <w:r w:rsidRPr="00DE2013">
              <w:rPr>
                <w:rFonts w:ascii="Times" w:eastAsia="Times New Roman" w:hAnsi="Times" w:cs="Times New Roman"/>
              </w:rPr>
              <w:t>p&lt;0.05; </w:t>
            </w:r>
            <w:r w:rsidRPr="00DE2013">
              <w:rPr>
                <w:rFonts w:ascii="Times" w:eastAsia="Times New Roman" w:hAnsi="Times" w:cs="Times New Roman"/>
                <w:vertAlign w:val="superscript"/>
              </w:rPr>
              <w:t>***</w:t>
            </w:r>
            <w:r w:rsidRPr="00DE2013">
              <w:rPr>
                <w:rFonts w:ascii="Times" w:eastAsia="Times New Roman" w:hAnsi="Times"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42ECA6C5" w14:textId="1FCE6071" w:rsidR="00B6036C" w:rsidRPr="00917F40" w:rsidRDefault="00AC4DC0" w:rsidP="00AC4DC0">
      <w:pPr>
        <w:spacing w:line="480" w:lineRule="auto"/>
        <w:rPr>
          <w:rFonts w:ascii="Times New Roman" w:hAnsi="Times New Roman" w:cs="Times New Roman"/>
        </w:rPr>
      </w:pPr>
      <w:r w:rsidRPr="00917F40">
        <w:rPr>
          <w:rFonts w:ascii="Times New Roman" w:hAnsi="Times New Roman" w:cs="Times New Roman"/>
        </w:rPr>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D24C18" w:rsidRPr="00917F40">
        <w:rPr>
          <w:rFonts w:ascii="Times New Roman" w:hAnsi="Times New Roman" w:cs="Times New Roman"/>
        </w:rPr>
        <w:t>Adding year constants to the model increases the adjusted R</w:t>
      </w:r>
      <w:r w:rsidR="00D24C18" w:rsidRPr="00917F40">
        <w:rPr>
          <w:rFonts w:ascii="Times New Roman" w:hAnsi="Times New Roman" w:cs="Times New Roman"/>
          <w:vertAlign w:val="superscript"/>
        </w:rPr>
        <w:t>2</w:t>
      </w:r>
      <w:r w:rsidR="00D24C18" w:rsidRPr="00917F40">
        <w:rPr>
          <w:rFonts w:ascii="Times New Roman" w:hAnsi="Times New Roman" w:cs="Times New Roman"/>
        </w:rPr>
        <w:t xml:space="preserve"> to .583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w:t>
      </w:r>
      <w:r w:rsidR="00910EF0" w:rsidRPr="00917F40">
        <w:rPr>
          <w:rFonts w:ascii="Times New Roman" w:hAnsi="Times New Roman" w:cs="Times New Roman"/>
        </w:rPr>
        <w:lastRenderedPageBreak/>
        <w:t xml:space="preserve">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r w:rsidR="00D47202" w:rsidRPr="00917F40">
        <w:rPr>
          <w:rFonts w:ascii="Times New Roman" w:hAnsi="Times New Roman" w:cs="Times New Roman"/>
          <w:i/>
        </w:rPr>
        <w:t>wpr</w:t>
      </w:r>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r w:rsidR="00D47202" w:rsidRPr="00917F40">
        <w:rPr>
          <w:rFonts w:ascii="Times New Roman" w:hAnsi="Times New Roman" w:cs="Times New Roman"/>
          <w:i/>
        </w:rPr>
        <w:t>wpr</w:t>
      </w:r>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capita income, as measured by </w:t>
      </w:r>
      <w:r w:rsidR="001D1126" w:rsidRPr="00917F40">
        <w:rPr>
          <w:rFonts w:ascii="Times New Roman" w:hAnsi="Times New Roman" w:cs="Times New Roman"/>
          <w:i/>
        </w:rPr>
        <w:t xml:space="preserve">pcpi_regional,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lastRenderedPageBreak/>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796" w:type="dxa"/>
            <w:shd w:val="clear" w:color="auto" w:fill="auto"/>
            <w:noWrap/>
            <w:vAlign w:val="bottom"/>
            <w:hideMark/>
          </w:tcPr>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(-2.67)</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Gilens (1996), </w:t>
      </w:r>
      <w:r w:rsidR="00A93ED1" w:rsidRPr="00917F40">
        <w:rPr>
          <w:rFonts w:ascii="Times New Roman" w:hAnsi="Times New Roman" w:cs="Times New Roman"/>
        </w:rPr>
        <w:t>Fellowes and Rowe (2004), and Soss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r w:rsidR="00E83FBF" w:rsidRPr="00917F40">
        <w:rPr>
          <w:rFonts w:ascii="Times New Roman" w:hAnsi="Times New Roman" w:cs="Times New Roman"/>
          <w:i/>
        </w:rPr>
        <w:t xml:space="preserve">hispanics </w:t>
      </w:r>
      <w:r w:rsidR="00DD6FF0" w:rsidRPr="00917F40">
        <w:rPr>
          <w:rFonts w:ascii="Times New Roman" w:hAnsi="Times New Roman" w:cs="Times New Roman"/>
        </w:rPr>
        <w:t xml:space="preserve">coefficient – an evolution that does not occur with </w:t>
      </w:r>
      <w:r w:rsidR="00DD6FF0" w:rsidRPr="00917F40">
        <w:rPr>
          <w:rFonts w:ascii="Times New Roman" w:hAnsi="Times New Roman" w:cs="Times New Roman"/>
          <w:i/>
        </w:rPr>
        <w:t xml:space="preserve">african_americans. </w:t>
      </w:r>
      <w:r w:rsidR="00DD6FF0" w:rsidRPr="00917F40">
        <w:rPr>
          <w:rFonts w:ascii="Times New Roman" w:hAnsi="Times New Roman" w:cs="Times New Roman"/>
        </w:rPr>
        <w:t xml:space="preserve">In Models 1 and 2, before the introduction of economic variables or time fixed effects, </w:t>
      </w:r>
      <w:r w:rsidR="00DD6FF0" w:rsidRPr="00917F40">
        <w:rPr>
          <w:rFonts w:ascii="Times New Roman" w:hAnsi="Times New Roman" w:cs="Times New Roman"/>
          <w:i/>
        </w:rPr>
        <w:t xml:space="preserve">hispanics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r w:rsidR="000C247A">
        <w:rPr>
          <w:rFonts w:ascii="Times New Roman" w:hAnsi="Times New Roman" w:cs="Times New Roman"/>
          <w:i/>
        </w:rPr>
        <w:t xml:space="preserve">hispanics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r w:rsidR="004D425F">
        <w:rPr>
          <w:rFonts w:ascii="Times New Roman" w:hAnsi="Times New Roman" w:cs="Times New Roman"/>
          <w:i/>
        </w:rPr>
        <w:t xml:space="preserve">hispanics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lastRenderedPageBreak/>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introduced, </w:t>
      </w:r>
      <w:r w:rsidR="00E84E59">
        <w:rPr>
          <w:rFonts w:ascii="Times New Roman" w:hAnsi="Times New Roman" w:cs="Times New Roman"/>
          <w:i/>
        </w:rPr>
        <w:t xml:space="preserve">pcpi_regional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lastRenderedPageBreak/>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r w:rsidR="00591EAA" w:rsidRPr="00917F40">
        <w:rPr>
          <w:rFonts w:ascii="Times New Roman" w:hAnsi="Times New Roman" w:cs="Times New Roman"/>
          <w:i/>
        </w:rPr>
        <w:t xml:space="preserve">wpr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sums of money to TANF recipients who found employment and have, for all intents and purposes, exited the program. The payments would allow the state to increase the portion of its </w:t>
      </w:r>
      <w:r w:rsidR="00135EF4" w:rsidRPr="00917F40">
        <w:rPr>
          <w:rFonts w:ascii="Times New Roman" w:hAnsi="Times New Roman" w:cs="Times New Roman"/>
        </w:rPr>
        <w:lastRenderedPageBreak/>
        <w:t>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r w:rsidR="00462700" w:rsidRPr="00917F40">
        <w:rPr>
          <w:rFonts w:ascii="Times New Roman" w:hAnsi="Times New Roman" w:cs="Times New Roman"/>
          <w:i/>
        </w:rPr>
        <w:t xml:space="preserve">wpr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r w:rsidR="00EA19C9" w:rsidRPr="00917F40">
        <w:rPr>
          <w:rFonts w:ascii="Times New Roman" w:hAnsi="Times New Roman" w:cs="Times New Roman"/>
          <w:i/>
        </w:rPr>
        <w:t xml:space="preserve">fiscal_stability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3"/>
      <w:r>
        <w:rPr>
          <w:rFonts w:ascii="Times New Roman" w:hAnsi="Times New Roman" w:cs="Times New Roman"/>
        </w:rPr>
        <w:t>Ultimately</w:t>
      </w:r>
      <w:commentRangeEnd w:id="3"/>
      <w:r w:rsidR="00A611B0">
        <w:rPr>
          <w:rStyle w:val="CommentReference"/>
        </w:rPr>
        <w:commentReference w:id="3"/>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the fixed effect coefficients indicates that the vast share of the decrease in basic assistance expenditures since the passage of the PRWORA stemmed from cross-state, underlying trends </w:t>
      </w:r>
      <w:r w:rsidR="00F45938">
        <w:rPr>
          <w:rFonts w:ascii="Times New Roman" w:hAnsi="Times New Roman" w:cs="Times New Roman"/>
        </w:rPr>
        <w:lastRenderedPageBreak/>
        <w:t xml:space="preserve">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1919"/>
        <w:gridCol w:w="2604"/>
        <w:gridCol w:w="2629"/>
      </w:tblGrid>
      <w:tr w:rsidR="009C59C8" w:rsidRPr="009C59C8" w14:paraId="4588CA9F" w14:textId="77777777" w:rsidTr="009C59C8">
        <w:trPr>
          <w:tblCellSpacing w:w="15" w:type="dxa"/>
        </w:trPr>
        <w:tc>
          <w:tcPr>
            <w:tcW w:w="0" w:type="auto"/>
            <w:gridSpan w:val="4"/>
            <w:tcBorders>
              <w:top w:val="single" w:sz="4" w:space="0" w:color="auto"/>
              <w:left w:val="single" w:sz="4" w:space="0" w:color="auto"/>
              <w:bottom w:val="nil"/>
              <w:right w:val="single" w:sz="4" w:space="0" w:color="auto"/>
            </w:tcBorders>
            <w:vAlign w:val="center"/>
            <w:hideMark/>
          </w:tcPr>
          <w:p w14:paraId="39EC9E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b/>
                <w:bCs/>
              </w:rPr>
              <w:t>Table A.4 - Regression Output of Three Data Cleaning Methods</w:t>
            </w:r>
          </w:p>
        </w:tc>
      </w:tr>
      <w:tr w:rsidR="009C59C8" w:rsidRPr="009C59C8" w14:paraId="341D9F1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BD20BDB" w14:textId="77777777" w:rsidR="009C59C8" w:rsidRPr="009C59C8" w:rsidRDefault="009C59C8" w:rsidP="009C59C8">
            <w:pPr>
              <w:jc w:val="center"/>
              <w:rPr>
                <w:rFonts w:ascii="Times" w:eastAsia="Times New Roman" w:hAnsi="Times" w:cs="Times New Roman"/>
              </w:rPr>
            </w:pPr>
          </w:p>
        </w:tc>
      </w:tr>
      <w:tr w:rsidR="009C59C8" w:rsidRPr="009C59C8" w14:paraId="4FEFF120" w14:textId="77777777" w:rsidTr="009C59C8">
        <w:trPr>
          <w:tblCellSpacing w:w="15" w:type="dxa"/>
        </w:trPr>
        <w:tc>
          <w:tcPr>
            <w:tcW w:w="0" w:type="auto"/>
            <w:tcBorders>
              <w:left w:val="single" w:sz="4" w:space="0" w:color="auto"/>
            </w:tcBorders>
            <w:vAlign w:val="center"/>
            <w:hideMark/>
          </w:tcPr>
          <w:p w14:paraId="6F6CD041"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3C7E2F7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i/>
                <w:iCs/>
              </w:rPr>
              <w:t>Dependent variable:</w:t>
            </w:r>
          </w:p>
        </w:tc>
      </w:tr>
      <w:tr w:rsidR="009C59C8" w:rsidRPr="009C59C8" w14:paraId="1984D54B" w14:textId="77777777" w:rsidTr="009C59C8">
        <w:trPr>
          <w:tblCellSpacing w:w="15" w:type="dxa"/>
        </w:trPr>
        <w:tc>
          <w:tcPr>
            <w:tcW w:w="0" w:type="auto"/>
            <w:tcBorders>
              <w:left w:val="single" w:sz="4" w:space="0" w:color="auto"/>
            </w:tcBorders>
            <w:vAlign w:val="center"/>
            <w:hideMark/>
          </w:tcPr>
          <w:p w14:paraId="43022CFF" w14:textId="77777777" w:rsidR="009C59C8" w:rsidRPr="009C59C8" w:rsidRDefault="009C59C8" w:rsidP="009C59C8">
            <w:pPr>
              <w:jc w:val="center"/>
              <w:rPr>
                <w:rFonts w:ascii="Times" w:eastAsia="Times New Roman" w:hAnsi="Times" w:cs="Times New Roman"/>
              </w:rPr>
            </w:pPr>
          </w:p>
        </w:tc>
        <w:tc>
          <w:tcPr>
            <w:tcW w:w="0" w:type="auto"/>
            <w:gridSpan w:val="3"/>
            <w:tcBorders>
              <w:bottom w:val="single" w:sz="6" w:space="0" w:color="000000"/>
              <w:right w:val="single" w:sz="4" w:space="0" w:color="auto"/>
            </w:tcBorders>
            <w:vAlign w:val="center"/>
            <w:hideMark/>
          </w:tcPr>
          <w:p w14:paraId="4584FA5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22CFD00" w14:textId="77777777" w:rsidTr="009C59C8">
        <w:trPr>
          <w:tblCellSpacing w:w="15" w:type="dxa"/>
        </w:trPr>
        <w:tc>
          <w:tcPr>
            <w:tcW w:w="0" w:type="auto"/>
            <w:tcBorders>
              <w:left w:val="single" w:sz="4" w:space="0" w:color="auto"/>
            </w:tcBorders>
            <w:vAlign w:val="center"/>
            <w:hideMark/>
          </w:tcPr>
          <w:p w14:paraId="17F7512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gridSpan w:val="3"/>
            <w:tcBorders>
              <w:right w:val="single" w:sz="4" w:space="0" w:color="auto"/>
            </w:tcBorders>
            <w:vAlign w:val="center"/>
            <w:hideMark/>
          </w:tcPr>
          <w:p w14:paraId="05EFF8E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Basic Assistance Expenditures as a Percentage of Total Expenditures</w:t>
            </w:r>
          </w:p>
        </w:tc>
      </w:tr>
      <w:tr w:rsidR="009C59C8" w:rsidRPr="009C59C8" w14:paraId="36BAFB3D" w14:textId="77777777" w:rsidTr="009C59C8">
        <w:trPr>
          <w:tblCellSpacing w:w="15" w:type="dxa"/>
        </w:trPr>
        <w:tc>
          <w:tcPr>
            <w:tcW w:w="0" w:type="auto"/>
            <w:tcBorders>
              <w:left w:val="single" w:sz="4" w:space="0" w:color="auto"/>
            </w:tcBorders>
            <w:vAlign w:val="center"/>
            <w:hideMark/>
          </w:tcPr>
          <w:p w14:paraId="72F2DA9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9B8BA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Raw Proportions</w:t>
            </w:r>
          </w:p>
        </w:tc>
        <w:tc>
          <w:tcPr>
            <w:tcW w:w="0" w:type="auto"/>
            <w:vAlign w:val="center"/>
            <w:hideMark/>
          </w:tcPr>
          <w:p w14:paraId="6EE2621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Moving Averages of Proportions</w:t>
            </w:r>
          </w:p>
        </w:tc>
        <w:tc>
          <w:tcPr>
            <w:tcW w:w="0" w:type="auto"/>
            <w:tcBorders>
              <w:right w:val="single" w:sz="4" w:space="0" w:color="auto"/>
            </w:tcBorders>
            <w:vAlign w:val="center"/>
            <w:hideMark/>
          </w:tcPr>
          <w:p w14:paraId="7DDA31F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Proportions of Moving Averages</w:t>
            </w:r>
          </w:p>
        </w:tc>
      </w:tr>
      <w:tr w:rsidR="009C59C8" w:rsidRPr="009C59C8" w14:paraId="1B803C57" w14:textId="77777777" w:rsidTr="009C59C8">
        <w:trPr>
          <w:tblCellSpacing w:w="15" w:type="dxa"/>
        </w:trPr>
        <w:tc>
          <w:tcPr>
            <w:tcW w:w="0" w:type="auto"/>
            <w:tcBorders>
              <w:left w:val="single" w:sz="4" w:space="0" w:color="auto"/>
            </w:tcBorders>
            <w:vAlign w:val="center"/>
            <w:hideMark/>
          </w:tcPr>
          <w:p w14:paraId="3E452369"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7D6C3B3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(1)</w:t>
            </w:r>
          </w:p>
        </w:tc>
        <w:tc>
          <w:tcPr>
            <w:tcW w:w="0" w:type="auto"/>
            <w:vAlign w:val="center"/>
            <w:hideMark/>
          </w:tcPr>
          <w:p w14:paraId="3C28EF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(2)</w:t>
            </w:r>
          </w:p>
        </w:tc>
        <w:tc>
          <w:tcPr>
            <w:tcW w:w="0" w:type="auto"/>
            <w:tcBorders>
              <w:right w:val="single" w:sz="4" w:space="0" w:color="auto"/>
            </w:tcBorders>
            <w:vAlign w:val="center"/>
            <w:hideMark/>
          </w:tcPr>
          <w:p w14:paraId="098702B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w:t>
            </w:r>
          </w:p>
        </w:tc>
      </w:tr>
      <w:tr w:rsidR="009C59C8" w:rsidRPr="009C59C8" w14:paraId="4F10A9AD"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219793E0" w14:textId="77777777" w:rsidR="009C59C8" w:rsidRPr="009C59C8" w:rsidRDefault="009C59C8" w:rsidP="009C59C8">
            <w:pPr>
              <w:jc w:val="center"/>
              <w:rPr>
                <w:rFonts w:ascii="Times" w:eastAsia="Times New Roman" w:hAnsi="Times" w:cs="Times New Roman"/>
              </w:rPr>
            </w:pPr>
          </w:p>
        </w:tc>
      </w:tr>
      <w:tr w:rsidR="009C59C8" w:rsidRPr="009C59C8" w14:paraId="4295918A" w14:textId="77777777" w:rsidTr="009C59C8">
        <w:trPr>
          <w:tblCellSpacing w:w="15" w:type="dxa"/>
        </w:trPr>
        <w:tc>
          <w:tcPr>
            <w:tcW w:w="0" w:type="auto"/>
            <w:tcBorders>
              <w:left w:val="single" w:sz="4" w:space="0" w:color="auto"/>
            </w:tcBorders>
            <w:vAlign w:val="center"/>
            <w:hideMark/>
          </w:tcPr>
          <w:p w14:paraId="4D4A3F9E"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african_americans</w:t>
            </w:r>
          </w:p>
        </w:tc>
        <w:tc>
          <w:tcPr>
            <w:tcW w:w="0" w:type="auto"/>
            <w:vAlign w:val="center"/>
            <w:hideMark/>
          </w:tcPr>
          <w:p w14:paraId="34776E3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vAlign w:val="center"/>
            <w:hideMark/>
          </w:tcPr>
          <w:p w14:paraId="64CBD0F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A1CEBF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r w:rsidRPr="009C59C8">
              <w:rPr>
                <w:rFonts w:ascii="Times" w:eastAsia="Times New Roman" w:hAnsi="Times" w:cs="Times New Roman"/>
                <w:vertAlign w:val="superscript"/>
              </w:rPr>
              <w:t>***</w:t>
            </w:r>
          </w:p>
        </w:tc>
      </w:tr>
      <w:tr w:rsidR="009C59C8" w:rsidRPr="009C59C8" w14:paraId="12D97772" w14:textId="77777777" w:rsidTr="009C59C8">
        <w:trPr>
          <w:tblCellSpacing w:w="15" w:type="dxa"/>
        </w:trPr>
        <w:tc>
          <w:tcPr>
            <w:tcW w:w="0" w:type="auto"/>
            <w:tcBorders>
              <w:left w:val="single" w:sz="4" w:space="0" w:color="auto"/>
            </w:tcBorders>
            <w:vAlign w:val="center"/>
            <w:hideMark/>
          </w:tcPr>
          <w:p w14:paraId="7EFD2C2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192D56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09112A4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728FD48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78F8A186" w14:textId="77777777" w:rsidTr="009C59C8">
        <w:trPr>
          <w:tblCellSpacing w:w="15" w:type="dxa"/>
        </w:trPr>
        <w:tc>
          <w:tcPr>
            <w:tcW w:w="0" w:type="auto"/>
            <w:tcBorders>
              <w:left w:val="single" w:sz="4" w:space="0" w:color="auto"/>
            </w:tcBorders>
            <w:vAlign w:val="center"/>
            <w:hideMark/>
          </w:tcPr>
          <w:p w14:paraId="3BC804A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366D236"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1A9B11C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A06911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4FC001A6" w14:textId="77777777" w:rsidTr="009C59C8">
        <w:trPr>
          <w:tblCellSpacing w:w="15" w:type="dxa"/>
        </w:trPr>
        <w:tc>
          <w:tcPr>
            <w:tcW w:w="0" w:type="auto"/>
            <w:tcBorders>
              <w:left w:val="single" w:sz="4" w:space="0" w:color="auto"/>
            </w:tcBorders>
            <w:vAlign w:val="center"/>
            <w:hideMark/>
          </w:tcPr>
          <w:p w14:paraId="75599C25"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hispanics</w:t>
            </w:r>
          </w:p>
        </w:tc>
        <w:tc>
          <w:tcPr>
            <w:tcW w:w="0" w:type="auto"/>
            <w:vAlign w:val="center"/>
            <w:hideMark/>
          </w:tcPr>
          <w:p w14:paraId="09C82B0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5F289C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40570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5EDA15" w14:textId="77777777" w:rsidTr="009C59C8">
        <w:trPr>
          <w:tblCellSpacing w:w="15" w:type="dxa"/>
        </w:trPr>
        <w:tc>
          <w:tcPr>
            <w:tcW w:w="0" w:type="auto"/>
            <w:tcBorders>
              <w:left w:val="single" w:sz="4" w:space="0" w:color="auto"/>
            </w:tcBorders>
            <w:vAlign w:val="center"/>
            <w:hideMark/>
          </w:tcPr>
          <w:p w14:paraId="140C199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2F3F93D9"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vAlign w:val="center"/>
            <w:hideMark/>
          </w:tcPr>
          <w:p w14:paraId="3517B0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68D3EE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5C6FF56E" w14:textId="77777777" w:rsidTr="009C59C8">
        <w:trPr>
          <w:tblCellSpacing w:w="15" w:type="dxa"/>
        </w:trPr>
        <w:tc>
          <w:tcPr>
            <w:tcW w:w="0" w:type="auto"/>
            <w:tcBorders>
              <w:left w:val="single" w:sz="4" w:space="0" w:color="auto"/>
            </w:tcBorders>
            <w:vAlign w:val="center"/>
            <w:hideMark/>
          </w:tcPr>
          <w:p w14:paraId="42E12E2C"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53B51FF4"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6697C8E7"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032A05"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3D3975A" w14:textId="77777777" w:rsidTr="009C59C8">
        <w:trPr>
          <w:tblCellSpacing w:w="15" w:type="dxa"/>
        </w:trPr>
        <w:tc>
          <w:tcPr>
            <w:tcW w:w="0" w:type="auto"/>
            <w:tcBorders>
              <w:left w:val="single" w:sz="4" w:space="0" w:color="auto"/>
            </w:tcBorders>
            <w:vAlign w:val="center"/>
            <w:hideMark/>
          </w:tcPr>
          <w:p w14:paraId="4E276137"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fiscal_stability</w:t>
            </w:r>
          </w:p>
        </w:tc>
        <w:tc>
          <w:tcPr>
            <w:tcW w:w="0" w:type="auto"/>
            <w:vAlign w:val="center"/>
            <w:hideMark/>
          </w:tcPr>
          <w:p w14:paraId="57C9562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vAlign w:val="center"/>
            <w:hideMark/>
          </w:tcPr>
          <w:p w14:paraId="61FB8B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0A28A1C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24C474DC" w14:textId="77777777" w:rsidTr="009C59C8">
        <w:trPr>
          <w:tblCellSpacing w:w="15" w:type="dxa"/>
        </w:trPr>
        <w:tc>
          <w:tcPr>
            <w:tcW w:w="0" w:type="auto"/>
            <w:tcBorders>
              <w:left w:val="single" w:sz="4" w:space="0" w:color="auto"/>
            </w:tcBorders>
            <w:vAlign w:val="center"/>
            <w:hideMark/>
          </w:tcPr>
          <w:p w14:paraId="776230C8"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CF667B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(.0003)</w:t>
            </w:r>
          </w:p>
        </w:tc>
        <w:tc>
          <w:tcPr>
            <w:tcW w:w="0" w:type="auto"/>
            <w:vAlign w:val="center"/>
            <w:hideMark/>
          </w:tcPr>
          <w:p w14:paraId="63F6738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tcBorders>
              <w:right w:val="single" w:sz="4" w:space="0" w:color="auto"/>
            </w:tcBorders>
            <w:vAlign w:val="center"/>
            <w:hideMark/>
          </w:tcPr>
          <w:p w14:paraId="00BB194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r>
      <w:tr w:rsidR="009C59C8" w:rsidRPr="009C59C8" w14:paraId="62C78701" w14:textId="77777777" w:rsidTr="009C59C8">
        <w:trPr>
          <w:tblCellSpacing w:w="15" w:type="dxa"/>
        </w:trPr>
        <w:tc>
          <w:tcPr>
            <w:tcW w:w="0" w:type="auto"/>
            <w:tcBorders>
              <w:left w:val="single" w:sz="4" w:space="0" w:color="auto"/>
            </w:tcBorders>
            <w:vAlign w:val="center"/>
            <w:hideMark/>
          </w:tcPr>
          <w:p w14:paraId="1FC3CFC7"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606B895"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AE3FF90"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57D007C9"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13B517D" w14:textId="77777777" w:rsidTr="009C59C8">
        <w:trPr>
          <w:tblCellSpacing w:w="15" w:type="dxa"/>
        </w:trPr>
        <w:tc>
          <w:tcPr>
            <w:tcW w:w="0" w:type="auto"/>
            <w:tcBorders>
              <w:left w:val="single" w:sz="4" w:space="0" w:color="auto"/>
            </w:tcBorders>
            <w:vAlign w:val="center"/>
            <w:hideMark/>
          </w:tcPr>
          <w:p w14:paraId="1B931B2A"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caseload (thousands)</w:t>
            </w:r>
          </w:p>
        </w:tc>
        <w:tc>
          <w:tcPr>
            <w:tcW w:w="0" w:type="auto"/>
            <w:vAlign w:val="center"/>
            <w:hideMark/>
          </w:tcPr>
          <w:p w14:paraId="7585E00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vAlign w:val="center"/>
            <w:hideMark/>
          </w:tcPr>
          <w:p w14:paraId="2BEFD76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2B27CEF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r w:rsidRPr="009C59C8">
              <w:rPr>
                <w:rFonts w:ascii="Times" w:eastAsia="Times New Roman" w:hAnsi="Times" w:cs="Times New Roman"/>
                <w:vertAlign w:val="superscript"/>
              </w:rPr>
              <w:t>***</w:t>
            </w:r>
          </w:p>
        </w:tc>
      </w:tr>
      <w:tr w:rsidR="009C59C8" w:rsidRPr="009C59C8" w14:paraId="35D84ECA" w14:textId="77777777" w:rsidTr="009C59C8">
        <w:trPr>
          <w:tblCellSpacing w:w="15" w:type="dxa"/>
        </w:trPr>
        <w:tc>
          <w:tcPr>
            <w:tcW w:w="0" w:type="auto"/>
            <w:tcBorders>
              <w:left w:val="single" w:sz="4" w:space="0" w:color="auto"/>
            </w:tcBorders>
            <w:vAlign w:val="center"/>
            <w:hideMark/>
          </w:tcPr>
          <w:p w14:paraId="4BB20300"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729E1A2"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(.00005)</w:t>
            </w:r>
          </w:p>
        </w:tc>
        <w:tc>
          <w:tcPr>
            <w:tcW w:w="0" w:type="auto"/>
            <w:vAlign w:val="center"/>
            <w:hideMark/>
          </w:tcPr>
          <w:p w14:paraId="6CC1B40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c>
          <w:tcPr>
            <w:tcW w:w="0" w:type="auto"/>
            <w:tcBorders>
              <w:right w:val="single" w:sz="4" w:space="0" w:color="auto"/>
            </w:tcBorders>
            <w:vAlign w:val="center"/>
            <w:hideMark/>
          </w:tcPr>
          <w:p w14:paraId="5E2468E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(.00004)</w:t>
            </w:r>
          </w:p>
        </w:tc>
      </w:tr>
      <w:tr w:rsidR="009C59C8" w:rsidRPr="009C59C8" w14:paraId="5581F07E" w14:textId="77777777" w:rsidTr="009C59C8">
        <w:trPr>
          <w:tblCellSpacing w:w="15" w:type="dxa"/>
        </w:trPr>
        <w:tc>
          <w:tcPr>
            <w:tcW w:w="0" w:type="auto"/>
            <w:tcBorders>
              <w:left w:val="single" w:sz="4" w:space="0" w:color="auto"/>
            </w:tcBorders>
            <w:vAlign w:val="center"/>
            <w:hideMark/>
          </w:tcPr>
          <w:p w14:paraId="4653670F"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8A595D3"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3717E4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4406D76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E6573A8" w14:textId="77777777" w:rsidTr="009C59C8">
        <w:trPr>
          <w:tblCellSpacing w:w="15" w:type="dxa"/>
        </w:trPr>
        <w:tc>
          <w:tcPr>
            <w:tcW w:w="0" w:type="auto"/>
            <w:tcBorders>
              <w:left w:val="single" w:sz="4" w:space="0" w:color="auto"/>
            </w:tcBorders>
            <w:vAlign w:val="center"/>
            <w:hideMark/>
          </w:tcPr>
          <w:p w14:paraId="74F3F174"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liberalism</w:t>
            </w:r>
          </w:p>
        </w:tc>
        <w:tc>
          <w:tcPr>
            <w:tcW w:w="0" w:type="auto"/>
            <w:vAlign w:val="center"/>
            <w:hideMark/>
          </w:tcPr>
          <w:p w14:paraId="4D82ED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vAlign w:val="center"/>
            <w:hideMark/>
          </w:tcPr>
          <w:p w14:paraId="32E2B79E"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3EAAED7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.0005</w:t>
            </w:r>
            <w:r w:rsidRPr="009C59C8">
              <w:rPr>
                <w:rFonts w:ascii="Times" w:eastAsia="Times New Roman" w:hAnsi="Times" w:cs="Times New Roman"/>
                <w:vertAlign w:val="superscript"/>
              </w:rPr>
              <w:t>***</w:t>
            </w:r>
          </w:p>
        </w:tc>
      </w:tr>
      <w:tr w:rsidR="009C59C8" w:rsidRPr="009C59C8" w14:paraId="5494E56B" w14:textId="77777777" w:rsidTr="009C59C8">
        <w:trPr>
          <w:tblCellSpacing w:w="15" w:type="dxa"/>
        </w:trPr>
        <w:tc>
          <w:tcPr>
            <w:tcW w:w="0" w:type="auto"/>
            <w:tcBorders>
              <w:left w:val="single" w:sz="4" w:space="0" w:color="auto"/>
            </w:tcBorders>
            <w:vAlign w:val="center"/>
            <w:hideMark/>
          </w:tcPr>
          <w:p w14:paraId="5512C40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BF826A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(.0002)</w:t>
            </w:r>
          </w:p>
        </w:tc>
        <w:tc>
          <w:tcPr>
            <w:tcW w:w="0" w:type="auto"/>
            <w:vAlign w:val="center"/>
            <w:hideMark/>
          </w:tcPr>
          <w:p w14:paraId="09EEA44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c>
          <w:tcPr>
            <w:tcW w:w="0" w:type="auto"/>
            <w:tcBorders>
              <w:right w:val="single" w:sz="4" w:space="0" w:color="auto"/>
            </w:tcBorders>
            <w:vAlign w:val="center"/>
            <w:hideMark/>
          </w:tcPr>
          <w:p w14:paraId="23216E6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(.0001)</w:t>
            </w:r>
          </w:p>
        </w:tc>
      </w:tr>
      <w:tr w:rsidR="009C59C8" w:rsidRPr="009C59C8" w14:paraId="4C7453EF" w14:textId="77777777" w:rsidTr="009C59C8">
        <w:trPr>
          <w:tblCellSpacing w:w="15" w:type="dxa"/>
        </w:trPr>
        <w:tc>
          <w:tcPr>
            <w:tcW w:w="0" w:type="auto"/>
            <w:tcBorders>
              <w:left w:val="single" w:sz="4" w:space="0" w:color="auto"/>
            </w:tcBorders>
            <w:vAlign w:val="center"/>
            <w:hideMark/>
          </w:tcPr>
          <w:p w14:paraId="6F3213B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6F2AFEC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F7D64EC"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8958DF8"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6DCC1E8B" w14:textId="77777777" w:rsidTr="009C59C8">
        <w:trPr>
          <w:tblCellSpacing w:w="15" w:type="dxa"/>
        </w:trPr>
        <w:tc>
          <w:tcPr>
            <w:tcW w:w="0" w:type="auto"/>
            <w:tcBorders>
              <w:left w:val="single" w:sz="4" w:space="0" w:color="auto"/>
            </w:tcBorders>
            <w:vAlign w:val="center"/>
            <w:hideMark/>
          </w:tcPr>
          <w:p w14:paraId="25C4E6C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wpr</w:t>
            </w:r>
          </w:p>
        </w:tc>
        <w:tc>
          <w:tcPr>
            <w:tcW w:w="0" w:type="auto"/>
            <w:vAlign w:val="center"/>
            <w:hideMark/>
          </w:tcPr>
          <w:p w14:paraId="0DD6D3F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.046</w:t>
            </w:r>
            <w:r w:rsidRPr="009C59C8">
              <w:rPr>
                <w:rFonts w:ascii="Times" w:eastAsia="Times New Roman" w:hAnsi="Times" w:cs="Times New Roman"/>
                <w:vertAlign w:val="superscript"/>
              </w:rPr>
              <w:t>***</w:t>
            </w:r>
          </w:p>
        </w:tc>
        <w:tc>
          <w:tcPr>
            <w:tcW w:w="0" w:type="auto"/>
            <w:vAlign w:val="center"/>
            <w:hideMark/>
          </w:tcPr>
          <w:p w14:paraId="058E52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.053</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40007D1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.050</w:t>
            </w:r>
            <w:r w:rsidRPr="009C59C8">
              <w:rPr>
                <w:rFonts w:ascii="Times" w:eastAsia="Times New Roman" w:hAnsi="Times" w:cs="Times New Roman"/>
                <w:vertAlign w:val="superscript"/>
              </w:rPr>
              <w:t>***</w:t>
            </w:r>
          </w:p>
        </w:tc>
      </w:tr>
      <w:tr w:rsidR="009C59C8" w:rsidRPr="009C59C8" w14:paraId="17A2E2D4" w14:textId="77777777" w:rsidTr="009C59C8">
        <w:trPr>
          <w:tblCellSpacing w:w="15" w:type="dxa"/>
        </w:trPr>
        <w:tc>
          <w:tcPr>
            <w:tcW w:w="0" w:type="auto"/>
            <w:tcBorders>
              <w:left w:val="single" w:sz="4" w:space="0" w:color="auto"/>
            </w:tcBorders>
            <w:vAlign w:val="center"/>
            <w:hideMark/>
          </w:tcPr>
          <w:p w14:paraId="4ABC9B01"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0934D6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(.013)</w:t>
            </w:r>
          </w:p>
        </w:tc>
        <w:tc>
          <w:tcPr>
            <w:tcW w:w="0" w:type="auto"/>
            <w:vAlign w:val="center"/>
            <w:hideMark/>
          </w:tcPr>
          <w:p w14:paraId="6E0D52A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c>
          <w:tcPr>
            <w:tcW w:w="0" w:type="auto"/>
            <w:tcBorders>
              <w:right w:val="single" w:sz="4" w:space="0" w:color="auto"/>
            </w:tcBorders>
            <w:vAlign w:val="center"/>
            <w:hideMark/>
          </w:tcPr>
          <w:p w14:paraId="10293354"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(.011)</w:t>
            </w:r>
          </w:p>
        </w:tc>
      </w:tr>
      <w:tr w:rsidR="009C59C8" w:rsidRPr="009C59C8" w14:paraId="2A4842E4" w14:textId="77777777" w:rsidTr="009C59C8">
        <w:trPr>
          <w:tblCellSpacing w:w="15" w:type="dxa"/>
        </w:trPr>
        <w:tc>
          <w:tcPr>
            <w:tcW w:w="0" w:type="auto"/>
            <w:tcBorders>
              <w:left w:val="single" w:sz="4" w:space="0" w:color="auto"/>
            </w:tcBorders>
            <w:vAlign w:val="center"/>
            <w:hideMark/>
          </w:tcPr>
          <w:p w14:paraId="5EE4932A"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01EE9C49"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39EE50D2"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069F59E4"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07FB18C2" w14:textId="77777777" w:rsidTr="009C59C8">
        <w:trPr>
          <w:tblCellSpacing w:w="15" w:type="dxa"/>
        </w:trPr>
        <w:tc>
          <w:tcPr>
            <w:tcW w:w="0" w:type="auto"/>
            <w:tcBorders>
              <w:left w:val="single" w:sz="4" w:space="0" w:color="auto"/>
            </w:tcBorders>
            <w:vAlign w:val="center"/>
            <w:hideMark/>
          </w:tcPr>
          <w:p w14:paraId="313AEE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unemployment</w:t>
            </w:r>
          </w:p>
        </w:tc>
        <w:tc>
          <w:tcPr>
            <w:tcW w:w="0" w:type="auto"/>
            <w:vAlign w:val="center"/>
            <w:hideMark/>
          </w:tcPr>
          <w:p w14:paraId="3CCD746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.008</w:t>
            </w:r>
            <w:r w:rsidRPr="009C59C8">
              <w:rPr>
                <w:rFonts w:ascii="Times" w:eastAsia="Times New Roman" w:hAnsi="Times" w:cs="Times New Roman"/>
                <w:vertAlign w:val="superscript"/>
              </w:rPr>
              <w:t>*</w:t>
            </w:r>
          </w:p>
        </w:tc>
        <w:tc>
          <w:tcPr>
            <w:tcW w:w="0" w:type="auto"/>
            <w:vAlign w:val="center"/>
            <w:hideMark/>
          </w:tcPr>
          <w:p w14:paraId="30F6564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c>
          <w:tcPr>
            <w:tcW w:w="0" w:type="auto"/>
            <w:tcBorders>
              <w:right w:val="single" w:sz="4" w:space="0" w:color="auto"/>
            </w:tcBorders>
            <w:vAlign w:val="center"/>
            <w:hideMark/>
          </w:tcPr>
          <w:p w14:paraId="75599020"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.007</w:t>
            </w:r>
            <w:r w:rsidRPr="009C59C8">
              <w:rPr>
                <w:rFonts w:ascii="Times" w:eastAsia="Times New Roman" w:hAnsi="Times" w:cs="Times New Roman"/>
                <w:vertAlign w:val="superscript"/>
              </w:rPr>
              <w:t>**</w:t>
            </w:r>
          </w:p>
        </w:tc>
      </w:tr>
      <w:tr w:rsidR="009C59C8" w:rsidRPr="009C59C8" w14:paraId="5C3D5FD8" w14:textId="77777777" w:rsidTr="009C59C8">
        <w:trPr>
          <w:tblCellSpacing w:w="15" w:type="dxa"/>
        </w:trPr>
        <w:tc>
          <w:tcPr>
            <w:tcW w:w="0" w:type="auto"/>
            <w:tcBorders>
              <w:left w:val="single" w:sz="4" w:space="0" w:color="auto"/>
            </w:tcBorders>
            <w:vAlign w:val="center"/>
            <w:hideMark/>
          </w:tcPr>
          <w:p w14:paraId="46F18B24"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B73B48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(.004)</w:t>
            </w:r>
          </w:p>
        </w:tc>
        <w:tc>
          <w:tcPr>
            <w:tcW w:w="0" w:type="auto"/>
            <w:vAlign w:val="center"/>
            <w:hideMark/>
          </w:tcPr>
          <w:p w14:paraId="60E2623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c>
          <w:tcPr>
            <w:tcW w:w="0" w:type="auto"/>
            <w:tcBorders>
              <w:right w:val="single" w:sz="4" w:space="0" w:color="auto"/>
            </w:tcBorders>
            <w:vAlign w:val="center"/>
            <w:hideMark/>
          </w:tcPr>
          <w:p w14:paraId="67DE750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(.003)</w:t>
            </w:r>
          </w:p>
        </w:tc>
      </w:tr>
      <w:tr w:rsidR="009C59C8" w:rsidRPr="009C59C8" w14:paraId="106A487E" w14:textId="77777777" w:rsidTr="009C59C8">
        <w:trPr>
          <w:tblCellSpacing w:w="15" w:type="dxa"/>
        </w:trPr>
        <w:tc>
          <w:tcPr>
            <w:tcW w:w="0" w:type="auto"/>
            <w:tcBorders>
              <w:left w:val="single" w:sz="4" w:space="0" w:color="auto"/>
            </w:tcBorders>
            <w:vAlign w:val="center"/>
            <w:hideMark/>
          </w:tcPr>
          <w:p w14:paraId="3992BF6E"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DC6B042"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5A64B0E3"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63E2D74B"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3CD8A066" w14:textId="77777777" w:rsidTr="009C59C8">
        <w:trPr>
          <w:tblCellSpacing w:w="15" w:type="dxa"/>
        </w:trPr>
        <w:tc>
          <w:tcPr>
            <w:tcW w:w="0" w:type="auto"/>
            <w:tcBorders>
              <w:left w:val="single" w:sz="4" w:space="0" w:color="auto"/>
            </w:tcBorders>
            <w:vAlign w:val="center"/>
            <w:hideMark/>
          </w:tcPr>
          <w:p w14:paraId="586BC0FF"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pcpi regional (thousands)</w:t>
            </w:r>
          </w:p>
        </w:tc>
        <w:tc>
          <w:tcPr>
            <w:tcW w:w="0" w:type="auto"/>
            <w:vAlign w:val="center"/>
            <w:hideMark/>
          </w:tcPr>
          <w:p w14:paraId="38D7CB7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-.0004</w:t>
            </w:r>
          </w:p>
        </w:tc>
        <w:tc>
          <w:tcPr>
            <w:tcW w:w="0" w:type="auto"/>
            <w:vAlign w:val="center"/>
            <w:hideMark/>
          </w:tcPr>
          <w:p w14:paraId="49A512A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c>
          <w:tcPr>
            <w:tcW w:w="0" w:type="auto"/>
            <w:tcBorders>
              <w:right w:val="single" w:sz="4" w:space="0" w:color="auto"/>
            </w:tcBorders>
            <w:vAlign w:val="center"/>
            <w:hideMark/>
          </w:tcPr>
          <w:p w14:paraId="5CC997F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.001</w:t>
            </w:r>
          </w:p>
        </w:tc>
      </w:tr>
      <w:tr w:rsidR="009C59C8" w:rsidRPr="009C59C8" w14:paraId="25C5ACB3" w14:textId="77777777" w:rsidTr="009C59C8">
        <w:trPr>
          <w:tblCellSpacing w:w="15" w:type="dxa"/>
        </w:trPr>
        <w:tc>
          <w:tcPr>
            <w:tcW w:w="0" w:type="auto"/>
            <w:tcBorders>
              <w:left w:val="single" w:sz="4" w:space="0" w:color="auto"/>
            </w:tcBorders>
            <w:vAlign w:val="center"/>
            <w:hideMark/>
          </w:tcPr>
          <w:p w14:paraId="5D8E3A93"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346A0B38"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vAlign w:val="center"/>
            <w:hideMark/>
          </w:tcPr>
          <w:p w14:paraId="633D39C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c>
          <w:tcPr>
            <w:tcW w:w="0" w:type="auto"/>
            <w:tcBorders>
              <w:right w:val="single" w:sz="4" w:space="0" w:color="auto"/>
            </w:tcBorders>
            <w:vAlign w:val="center"/>
            <w:hideMark/>
          </w:tcPr>
          <w:p w14:paraId="3EDFAB9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(.002)</w:t>
            </w:r>
          </w:p>
        </w:tc>
      </w:tr>
      <w:tr w:rsidR="009C59C8" w:rsidRPr="009C59C8" w14:paraId="50964DB9" w14:textId="77777777" w:rsidTr="009C59C8">
        <w:trPr>
          <w:tblCellSpacing w:w="15" w:type="dxa"/>
        </w:trPr>
        <w:tc>
          <w:tcPr>
            <w:tcW w:w="0" w:type="auto"/>
            <w:tcBorders>
              <w:left w:val="single" w:sz="4" w:space="0" w:color="auto"/>
            </w:tcBorders>
            <w:vAlign w:val="center"/>
            <w:hideMark/>
          </w:tcPr>
          <w:p w14:paraId="2B7F0C65" w14:textId="77777777" w:rsidR="009C59C8" w:rsidRPr="009C59C8" w:rsidRDefault="009C59C8" w:rsidP="009C59C8">
            <w:pPr>
              <w:jc w:val="center"/>
              <w:rPr>
                <w:rFonts w:ascii="Times" w:eastAsia="Times New Roman" w:hAnsi="Times" w:cs="Times New Roman"/>
              </w:rPr>
            </w:pPr>
          </w:p>
        </w:tc>
        <w:tc>
          <w:tcPr>
            <w:tcW w:w="0" w:type="auto"/>
            <w:vAlign w:val="center"/>
            <w:hideMark/>
          </w:tcPr>
          <w:p w14:paraId="440B4F77" w14:textId="77777777" w:rsidR="009C59C8" w:rsidRPr="009C59C8" w:rsidRDefault="009C59C8" w:rsidP="009C59C8">
            <w:pPr>
              <w:rPr>
                <w:rFonts w:ascii="Times New Roman" w:eastAsia="Times New Roman" w:hAnsi="Times New Roman" w:cs="Times New Roman"/>
                <w:sz w:val="20"/>
                <w:szCs w:val="20"/>
              </w:rPr>
            </w:pPr>
          </w:p>
        </w:tc>
        <w:tc>
          <w:tcPr>
            <w:tcW w:w="0" w:type="auto"/>
            <w:vAlign w:val="center"/>
            <w:hideMark/>
          </w:tcPr>
          <w:p w14:paraId="00F45ABB" w14:textId="77777777" w:rsidR="009C59C8" w:rsidRPr="009C59C8" w:rsidRDefault="009C59C8" w:rsidP="009C59C8">
            <w:pPr>
              <w:jc w:val="center"/>
              <w:rPr>
                <w:rFonts w:ascii="Times New Roman" w:eastAsia="Times New Roman" w:hAnsi="Times New Roman" w:cs="Times New Roman"/>
                <w:sz w:val="20"/>
                <w:szCs w:val="20"/>
              </w:rPr>
            </w:pPr>
          </w:p>
        </w:tc>
        <w:tc>
          <w:tcPr>
            <w:tcW w:w="0" w:type="auto"/>
            <w:tcBorders>
              <w:right w:val="single" w:sz="4" w:space="0" w:color="auto"/>
            </w:tcBorders>
            <w:vAlign w:val="center"/>
            <w:hideMark/>
          </w:tcPr>
          <w:p w14:paraId="39496AE3"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2EB2F772"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308D8C" w14:textId="77777777" w:rsidR="009C59C8" w:rsidRPr="009C59C8" w:rsidRDefault="009C59C8" w:rsidP="009C59C8">
            <w:pPr>
              <w:jc w:val="center"/>
              <w:rPr>
                <w:rFonts w:ascii="Times New Roman" w:eastAsia="Times New Roman" w:hAnsi="Times New Roman" w:cs="Times New Roman"/>
                <w:sz w:val="20"/>
                <w:szCs w:val="20"/>
              </w:rPr>
            </w:pPr>
          </w:p>
        </w:tc>
      </w:tr>
      <w:tr w:rsidR="009C59C8" w:rsidRPr="009C59C8" w14:paraId="5B385873" w14:textId="77777777" w:rsidTr="009C59C8">
        <w:trPr>
          <w:tblCellSpacing w:w="15" w:type="dxa"/>
        </w:trPr>
        <w:tc>
          <w:tcPr>
            <w:tcW w:w="0" w:type="auto"/>
            <w:tcBorders>
              <w:left w:val="single" w:sz="4" w:space="0" w:color="auto"/>
            </w:tcBorders>
            <w:vAlign w:val="center"/>
            <w:hideMark/>
          </w:tcPr>
          <w:p w14:paraId="22CBA41C"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Time Fixed Effects</w:t>
            </w:r>
          </w:p>
        </w:tc>
        <w:tc>
          <w:tcPr>
            <w:tcW w:w="0" w:type="auto"/>
            <w:vAlign w:val="center"/>
            <w:hideMark/>
          </w:tcPr>
          <w:p w14:paraId="79639BE3"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vAlign w:val="center"/>
            <w:hideMark/>
          </w:tcPr>
          <w:p w14:paraId="7D604BDF"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c>
          <w:tcPr>
            <w:tcW w:w="0" w:type="auto"/>
            <w:tcBorders>
              <w:right w:val="single" w:sz="4" w:space="0" w:color="auto"/>
            </w:tcBorders>
            <w:vAlign w:val="center"/>
            <w:hideMark/>
          </w:tcPr>
          <w:p w14:paraId="724BA651"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Yes</w:t>
            </w:r>
          </w:p>
        </w:tc>
      </w:tr>
      <w:tr w:rsidR="009C59C8" w:rsidRPr="009C59C8" w14:paraId="50C085E4"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1BA62AB1" w14:textId="77777777" w:rsidR="009C59C8" w:rsidRPr="009C59C8" w:rsidRDefault="009C59C8" w:rsidP="009C59C8">
            <w:pPr>
              <w:jc w:val="center"/>
              <w:rPr>
                <w:rFonts w:ascii="Times" w:eastAsia="Times New Roman" w:hAnsi="Times" w:cs="Times New Roman"/>
              </w:rPr>
            </w:pPr>
          </w:p>
        </w:tc>
      </w:tr>
      <w:tr w:rsidR="009C59C8" w:rsidRPr="009C59C8" w14:paraId="50A3F89B" w14:textId="77777777" w:rsidTr="009C59C8">
        <w:trPr>
          <w:tblCellSpacing w:w="15" w:type="dxa"/>
        </w:trPr>
        <w:tc>
          <w:tcPr>
            <w:tcW w:w="0" w:type="auto"/>
            <w:tcBorders>
              <w:left w:val="single" w:sz="4" w:space="0" w:color="auto"/>
            </w:tcBorders>
            <w:vAlign w:val="center"/>
            <w:hideMark/>
          </w:tcPr>
          <w:p w14:paraId="04DD6182"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Observations</w:t>
            </w:r>
          </w:p>
        </w:tc>
        <w:tc>
          <w:tcPr>
            <w:tcW w:w="0" w:type="auto"/>
            <w:vAlign w:val="center"/>
            <w:hideMark/>
          </w:tcPr>
          <w:p w14:paraId="3BF27E5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vAlign w:val="center"/>
            <w:hideMark/>
          </w:tcPr>
          <w:p w14:paraId="60E669DC"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777</w:t>
            </w:r>
          </w:p>
        </w:tc>
        <w:tc>
          <w:tcPr>
            <w:tcW w:w="0" w:type="auto"/>
            <w:tcBorders>
              <w:right w:val="single" w:sz="4" w:space="0" w:color="auto"/>
            </w:tcBorders>
            <w:vAlign w:val="center"/>
            <w:hideMark/>
          </w:tcPr>
          <w:p w14:paraId="0277FFFB"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781</w:t>
            </w:r>
          </w:p>
        </w:tc>
      </w:tr>
      <w:tr w:rsidR="009C59C8" w:rsidRPr="009C59C8" w14:paraId="10D4128A" w14:textId="77777777" w:rsidTr="009C59C8">
        <w:trPr>
          <w:tblCellSpacing w:w="15" w:type="dxa"/>
        </w:trPr>
        <w:tc>
          <w:tcPr>
            <w:tcW w:w="0" w:type="auto"/>
            <w:tcBorders>
              <w:left w:val="single" w:sz="4" w:space="0" w:color="auto"/>
            </w:tcBorders>
            <w:vAlign w:val="center"/>
            <w:hideMark/>
          </w:tcPr>
          <w:p w14:paraId="3D852389"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R</w:t>
            </w:r>
            <w:r w:rsidRPr="009C59C8">
              <w:rPr>
                <w:rFonts w:ascii="Times" w:eastAsia="Times New Roman" w:hAnsi="Times" w:cs="Times New Roman"/>
                <w:vertAlign w:val="superscript"/>
              </w:rPr>
              <w:t>2</w:t>
            </w:r>
          </w:p>
        </w:tc>
        <w:tc>
          <w:tcPr>
            <w:tcW w:w="0" w:type="auto"/>
            <w:vAlign w:val="center"/>
            <w:hideMark/>
          </w:tcPr>
          <w:p w14:paraId="37B1055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.513</w:t>
            </w:r>
          </w:p>
        </w:tc>
        <w:tc>
          <w:tcPr>
            <w:tcW w:w="0" w:type="auto"/>
            <w:vAlign w:val="center"/>
            <w:hideMark/>
          </w:tcPr>
          <w:p w14:paraId="1D272B9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.622</w:t>
            </w:r>
          </w:p>
        </w:tc>
        <w:tc>
          <w:tcPr>
            <w:tcW w:w="0" w:type="auto"/>
            <w:tcBorders>
              <w:right w:val="single" w:sz="4" w:space="0" w:color="auto"/>
            </w:tcBorders>
            <w:vAlign w:val="center"/>
            <w:hideMark/>
          </w:tcPr>
          <w:p w14:paraId="02BFBD7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.617</w:t>
            </w:r>
          </w:p>
        </w:tc>
      </w:tr>
      <w:tr w:rsidR="009C59C8" w:rsidRPr="009C59C8" w14:paraId="52AC5ABD" w14:textId="77777777" w:rsidTr="009C59C8">
        <w:trPr>
          <w:tblCellSpacing w:w="15" w:type="dxa"/>
        </w:trPr>
        <w:tc>
          <w:tcPr>
            <w:tcW w:w="0" w:type="auto"/>
            <w:tcBorders>
              <w:left w:val="single" w:sz="4" w:space="0" w:color="auto"/>
            </w:tcBorders>
            <w:vAlign w:val="center"/>
            <w:hideMark/>
          </w:tcPr>
          <w:p w14:paraId="32D7F43B"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Adjusted R</w:t>
            </w:r>
            <w:r w:rsidRPr="009C59C8">
              <w:rPr>
                <w:rFonts w:ascii="Times" w:eastAsia="Times New Roman" w:hAnsi="Times" w:cs="Times New Roman"/>
                <w:vertAlign w:val="superscript"/>
              </w:rPr>
              <w:t>2</w:t>
            </w:r>
          </w:p>
        </w:tc>
        <w:tc>
          <w:tcPr>
            <w:tcW w:w="0" w:type="auto"/>
            <w:vAlign w:val="center"/>
            <w:hideMark/>
          </w:tcPr>
          <w:p w14:paraId="21C1397A"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.463</w:t>
            </w:r>
          </w:p>
        </w:tc>
        <w:tc>
          <w:tcPr>
            <w:tcW w:w="0" w:type="auto"/>
            <w:vAlign w:val="center"/>
            <w:hideMark/>
          </w:tcPr>
          <w:p w14:paraId="0CC6C01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.583</w:t>
            </w:r>
          </w:p>
        </w:tc>
        <w:tc>
          <w:tcPr>
            <w:tcW w:w="0" w:type="auto"/>
            <w:tcBorders>
              <w:right w:val="single" w:sz="4" w:space="0" w:color="auto"/>
            </w:tcBorders>
            <w:vAlign w:val="center"/>
            <w:hideMark/>
          </w:tcPr>
          <w:p w14:paraId="3FC3B966"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.578</w:t>
            </w:r>
          </w:p>
        </w:tc>
      </w:tr>
      <w:tr w:rsidR="009C59C8" w:rsidRPr="009C59C8" w14:paraId="19496E75" w14:textId="77777777" w:rsidTr="009C59C8">
        <w:trPr>
          <w:tblCellSpacing w:w="15" w:type="dxa"/>
        </w:trPr>
        <w:tc>
          <w:tcPr>
            <w:tcW w:w="0" w:type="auto"/>
            <w:tcBorders>
              <w:left w:val="single" w:sz="4" w:space="0" w:color="auto"/>
            </w:tcBorders>
            <w:vAlign w:val="center"/>
            <w:hideMark/>
          </w:tcPr>
          <w:p w14:paraId="3921F8F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rPr>
              <w:t>F Statistic</w:t>
            </w:r>
          </w:p>
        </w:tc>
        <w:tc>
          <w:tcPr>
            <w:tcW w:w="0" w:type="auto"/>
            <w:vAlign w:val="center"/>
            <w:hideMark/>
          </w:tcPr>
          <w:p w14:paraId="67585885"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32.179</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vAlign w:val="center"/>
            <w:hideMark/>
          </w:tcPr>
          <w:p w14:paraId="4348C2C7"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50.386</w:t>
            </w:r>
            <w:r w:rsidRPr="009C59C8">
              <w:rPr>
                <w:rFonts w:ascii="Times" w:eastAsia="Times New Roman" w:hAnsi="Times" w:cs="Times New Roman"/>
                <w:vertAlign w:val="superscript"/>
              </w:rPr>
              <w:t>***</w:t>
            </w:r>
            <w:r w:rsidRPr="009C59C8">
              <w:rPr>
                <w:rFonts w:ascii="Times" w:eastAsia="Times New Roman" w:hAnsi="Times" w:cs="Times New Roman"/>
              </w:rPr>
              <w:t> (df = 23; 704)</w:t>
            </w:r>
          </w:p>
        </w:tc>
        <w:tc>
          <w:tcPr>
            <w:tcW w:w="0" w:type="auto"/>
            <w:tcBorders>
              <w:right w:val="single" w:sz="4" w:space="0" w:color="auto"/>
            </w:tcBorders>
            <w:vAlign w:val="center"/>
            <w:hideMark/>
          </w:tcPr>
          <w:p w14:paraId="59652BAD" w14:textId="77777777" w:rsidR="009C59C8" w:rsidRPr="009C59C8" w:rsidRDefault="009C59C8" w:rsidP="009C59C8">
            <w:pPr>
              <w:jc w:val="center"/>
              <w:rPr>
                <w:rFonts w:ascii="Times" w:eastAsia="Times New Roman" w:hAnsi="Times" w:cs="Times New Roman"/>
              </w:rPr>
            </w:pPr>
            <w:r w:rsidRPr="009C59C8">
              <w:rPr>
                <w:rFonts w:ascii="Times" w:eastAsia="Times New Roman" w:hAnsi="Times" w:cs="Times New Roman"/>
              </w:rPr>
              <w:t>49.595</w:t>
            </w:r>
            <w:r w:rsidRPr="009C59C8">
              <w:rPr>
                <w:rFonts w:ascii="Times" w:eastAsia="Times New Roman" w:hAnsi="Times" w:cs="Times New Roman"/>
                <w:vertAlign w:val="superscript"/>
              </w:rPr>
              <w:t>***</w:t>
            </w:r>
            <w:r w:rsidRPr="009C59C8">
              <w:rPr>
                <w:rFonts w:ascii="Times" w:eastAsia="Times New Roman" w:hAnsi="Times" w:cs="Times New Roman"/>
              </w:rPr>
              <w:t> (df = 23; 708)</w:t>
            </w:r>
          </w:p>
        </w:tc>
      </w:tr>
      <w:tr w:rsidR="009C59C8" w:rsidRPr="009C59C8" w14:paraId="1506B946" w14:textId="77777777" w:rsidTr="009C59C8">
        <w:trPr>
          <w:tblCellSpacing w:w="15" w:type="dxa"/>
        </w:trPr>
        <w:tc>
          <w:tcPr>
            <w:tcW w:w="0" w:type="auto"/>
            <w:gridSpan w:val="4"/>
            <w:tcBorders>
              <w:left w:val="single" w:sz="4" w:space="0" w:color="auto"/>
              <w:bottom w:val="single" w:sz="6" w:space="0" w:color="000000"/>
              <w:right w:val="single" w:sz="4" w:space="0" w:color="auto"/>
            </w:tcBorders>
            <w:vAlign w:val="center"/>
            <w:hideMark/>
          </w:tcPr>
          <w:p w14:paraId="311F337B" w14:textId="77777777" w:rsidR="009C59C8" w:rsidRPr="009C59C8" w:rsidRDefault="009C59C8" w:rsidP="009C59C8">
            <w:pPr>
              <w:jc w:val="center"/>
              <w:rPr>
                <w:rFonts w:ascii="Times" w:eastAsia="Times New Roman" w:hAnsi="Times" w:cs="Times New Roman"/>
              </w:rPr>
            </w:pPr>
          </w:p>
        </w:tc>
      </w:tr>
      <w:tr w:rsidR="009C59C8" w:rsidRPr="009C59C8" w14:paraId="1158ED00" w14:textId="77777777" w:rsidTr="009C59C8">
        <w:trPr>
          <w:tblCellSpacing w:w="15" w:type="dxa"/>
        </w:trPr>
        <w:tc>
          <w:tcPr>
            <w:tcW w:w="0" w:type="auto"/>
            <w:tcBorders>
              <w:left w:val="single" w:sz="4" w:space="0" w:color="auto"/>
              <w:bottom w:val="single" w:sz="4" w:space="0" w:color="auto"/>
            </w:tcBorders>
            <w:vAlign w:val="center"/>
            <w:hideMark/>
          </w:tcPr>
          <w:p w14:paraId="3DFE5FC3" w14:textId="77777777" w:rsidR="009C59C8" w:rsidRPr="009C59C8" w:rsidRDefault="009C59C8" w:rsidP="009C59C8">
            <w:pPr>
              <w:rPr>
                <w:rFonts w:ascii="Times" w:eastAsia="Times New Roman" w:hAnsi="Times" w:cs="Times New Roman"/>
              </w:rPr>
            </w:pPr>
            <w:r w:rsidRPr="009C59C8">
              <w:rPr>
                <w:rFonts w:ascii="Times" w:eastAsia="Times New Roman" w:hAnsi="Times" w:cs="Times New Roman"/>
                <w:i/>
                <w:iCs/>
              </w:rPr>
              <w:t>Note:</w:t>
            </w:r>
          </w:p>
        </w:tc>
        <w:tc>
          <w:tcPr>
            <w:tcW w:w="0" w:type="auto"/>
            <w:gridSpan w:val="3"/>
            <w:tcBorders>
              <w:bottom w:val="single" w:sz="4" w:space="0" w:color="auto"/>
              <w:right w:val="single" w:sz="4" w:space="0" w:color="auto"/>
            </w:tcBorders>
            <w:vAlign w:val="center"/>
            <w:hideMark/>
          </w:tcPr>
          <w:p w14:paraId="62AC918E" w14:textId="77777777" w:rsidR="009C59C8" w:rsidRPr="009C59C8" w:rsidRDefault="009C59C8" w:rsidP="009C59C8">
            <w:pPr>
              <w:jc w:val="right"/>
              <w:rPr>
                <w:rFonts w:ascii="Times" w:eastAsia="Times New Roman" w:hAnsi="Times" w:cs="Times New Roman"/>
              </w:rPr>
            </w:pPr>
            <w:r w:rsidRPr="009C59C8">
              <w:rPr>
                <w:rFonts w:ascii="Times" w:eastAsia="Times New Roman" w:hAnsi="Times" w:cs="Times New Roman"/>
                <w:vertAlign w:val="superscript"/>
              </w:rPr>
              <w:t>*</w:t>
            </w:r>
            <w:r w:rsidRPr="009C59C8">
              <w:rPr>
                <w:rFonts w:ascii="Times" w:eastAsia="Times New Roman" w:hAnsi="Times" w:cs="Times New Roman"/>
              </w:rPr>
              <w:t>p&lt;0.1; </w:t>
            </w:r>
            <w:r w:rsidRPr="009C59C8">
              <w:rPr>
                <w:rFonts w:ascii="Times" w:eastAsia="Times New Roman" w:hAnsi="Times" w:cs="Times New Roman"/>
                <w:vertAlign w:val="superscript"/>
              </w:rPr>
              <w:t>**</w:t>
            </w:r>
            <w:r w:rsidRPr="009C59C8">
              <w:rPr>
                <w:rFonts w:ascii="Times" w:eastAsia="Times New Roman" w:hAnsi="Times" w:cs="Times New Roman"/>
              </w:rPr>
              <w:t>p&lt;0.05; </w:t>
            </w:r>
            <w:r w:rsidRPr="009C59C8">
              <w:rPr>
                <w:rFonts w:ascii="Times" w:eastAsia="Times New Roman" w:hAnsi="Times" w:cs="Times New Roman"/>
                <w:vertAlign w:val="superscript"/>
              </w:rPr>
              <w:t>***</w:t>
            </w:r>
            <w:r w:rsidRPr="009C59C8">
              <w:rPr>
                <w:rFonts w:ascii="Times" w:eastAsia="Times New Roman" w:hAnsi="Times" w:cs="Times New Roman"/>
              </w:rPr>
              <w:t>p&lt;0.01</w:t>
            </w:r>
          </w:p>
        </w:tc>
      </w:tr>
    </w:tbl>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annual average monthly TANF or SSP-MOE assistance recipients in thousands.</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Ringquist, E. J., Hanson, R. L., and Klarner,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Ringquist,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Millo, G. 2008. Panel Data Econometrics in R: The plm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r>
        <w:rPr>
          <w:rFonts w:ascii="Times New Roman" w:hAnsi="Times New Roman" w:cs="Times New Roman"/>
        </w:rPr>
        <w:t xml:space="preserve">Derr, M. K., Anderson, T., Pavetti,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Gilens,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Hlavac,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Pavetti,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Schulz, A. 2014. pBrackets: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Slowikowski, K. 2017. ggrepel: Repulsive Text and Label Geoms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Soss, J., Schram, S. F., Vartanian,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Walker, A. 2017. openxlsx: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2016. gtable: Arrange 'Grobs'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tidyverse: Easily Install and Load the'Tidyverse'.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Wickham, H. and Bryan, J. 2017. readxl: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tidyr: Easily Tidy Data with 'spread()' and 'gather()' Functions. R package version 0.7.2. https://CRAN.R-project.org/package=tidyr. </w:t>
      </w:r>
    </w:p>
    <w:p w14:paraId="099342D4" w14:textId="4EBDFD60" w:rsidR="00624060" w:rsidRDefault="00E70BFD" w:rsidP="002C7F43">
      <w:pPr>
        <w:ind w:left="720" w:hanging="720"/>
        <w:rPr>
          <w:rFonts w:ascii="Times New Roman" w:hAnsi="Times New Roman" w:cs="Times New Roman"/>
        </w:rPr>
      </w:pPr>
      <w:r w:rsidRPr="00917F40">
        <w:rPr>
          <w:rFonts w:ascii="Times New Roman" w:hAnsi="Times New Roman" w:cs="Times New Roman"/>
        </w:rPr>
        <w:t xml:space="preserve">Zeileis, A. and Grothendieck,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1-21T15:26:00Z" w:initials="GB">
    <w:p w14:paraId="6D028D8B" w14:textId="2609748A" w:rsidR="00702718" w:rsidRDefault="00702718">
      <w:pPr>
        <w:pStyle w:val="CommentText"/>
      </w:pPr>
      <w:r>
        <w:rPr>
          <w:rStyle w:val="CommentReference"/>
        </w:rPr>
        <w:annotationRef/>
      </w:r>
      <w:r>
        <w:t xml:space="preserve">This can be beefed up. Lit reviews are tough without a university id, but I will look into this further. </w:t>
      </w:r>
    </w:p>
  </w:comment>
  <w:comment w:id="2" w:author="Goehring, Benjamin" w:date="2018-01-20T16:38:00Z" w:initials="GB">
    <w:p w14:paraId="1E343F10" w14:textId="2CB42493" w:rsidR="00702718" w:rsidRDefault="00702718">
      <w:pPr>
        <w:pStyle w:val="CommentText"/>
      </w:pPr>
      <w:r>
        <w:rPr>
          <w:rStyle w:val="CommentReference"/>
        </w:rPr>
        <w:annotationRef/>
      </w:r>
      <w:r>
        <w:t xml:space="preserve">I cut out the entire section on the basics of fixed effects regressions.  I am not exactly sure what more I should include at the top here concerning my models. </w:t>
      </w:r>
    </w:p>
    <w:p w14:paraId="781A5152" w14:textId="77777777" w:rsidR="00702718" w:rsidRDefault="00702718">
      <w:pPr>
        <w:pStyle w:val="CommentText"/>
      </w:pPr>
    </w:p>
    <w:p w14:paraId="5030247C" w14:textId="64C1A3C7" w:rsidR="00702718" w:rsidRPr="00497D0B" w:rsidRDefault="00702718">
      <w:pPr>
        <w:pStyle w:val="CommentText"/>
      </w:pPr>
      <w:r>
        <w:t>Also, please let me know what you think about how I present the regression output. I went with the four models because I wanted to highlight the increase in adjusted R</w:t>
      </w:r>
      <w:r>
        <w:rPr>
          <w:vertAlign w:val="superscript"/>
        </w:rPr>
        <w:t xml:space="preserve">2 </w:t>
      </w:r>
      <w:r>
        <w:t xml:space="preserve">that results from including </w:t>
      </w:r>
      <w:r>
        <w:rPr>
          <w:i/>
        </w:rPr>
        <w:t xml:space="preserve">caseload </w:t>
      </w:r>
      <w:r>
        <w:t>and the economic variables. I also wanted to show the impact of including time fixed effects, as that is key to my conclusion. However, I may be able to get the same point across with just the final model (Model 4).</w:t>
      </w:r>
    </w:p>
  </w:comment>
  <w:comment w:id="3" w:author="Goehring, Benjamin" w:date="2018-01-21T07:25:00Z" w:initials="GB">
    <w:p w14:paraId="2F13C882" w14:textId="3FF69101" w:rsidR="00702718" w:rsidRDefault="00702718">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5030247C"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5030247C" w16cid:durableId="1E1FF81D"/>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DF53E" w14:textId="77777777" w:rsidR="00E27753" w:rsidRDefault="00E27753" w:rsidP="00D44995">
      <w:r>
        <w:separator/>
      </w:r>
    </w:p>
  </w:endnote>
  <w:endnote w:type="continuationSeparator" w:id="0">
    <w:p w14:paraId="30F24545" w14:textId="77777777" w:rsidR="00E27753" w:rsidRDefault="00E27753"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06059" w14:textId="77777777" w:rsidR="00E27753" w:rsidRDefault="00E27753" w:rsidP="00D44995">
      <w:r>
        <w:separator/>
      </w:r>
    </w:p>
  </w:footnote>
  <w:footnote w:type="continuationSeparator" w:id="0">
    <w:p w14:paraId="1F937D35" w14:textId="77777777" w:rsidR="00E27753" w:rsidRDefault="00E27753" w:rsidP="00D44995">
      <w:r>
        <w:continuationSeparator/>
      </w:r>
    </w:p>
  </w:footnote>
  <w:footnote w:id="1">
    <w:p w14:paraId="72EE6215" w14:textId="4861E272"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702718" w:rsidRPr="006A5C61" w:rsidRDefault="00702718"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3">
    <w:p w14:paraId="60CE4B2C" w14:textId="4929C38C"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702718" w:rsidRPr="006A5C61" w:rsidRDefault="00702718"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702718" w:rsidRDefault="00702718">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702718" w:rsidRPr="006A5C61" w:rsidRDefault="00702718"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702718" w:rsidRPr="006A5C61" w:rsidRDefault="00702718">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702718" w:rsidRPr="006A5C61" w:rsidRDefault="00702718"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702718" w:rsidRPr="00D52021" w:rsidRDefault="00702718">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702718" w:rsidRDefault="00702718"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702718" w:rsidRDefault="00702718"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702718" w:rsidRPr="00431CC7" w:rsidRDefault="00702718"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702718" w:rsidRPr="00431CC7" w:rsidRDefault="00702718"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63FE"/>
    <w:rsid w:val="00050A60"/>
    <w:rsid w:val="00052FD1"/>
    <w:rsid w:val="00055D6B"/>
    <w:rsid w:val="00056816"/>
    <w:rsid w:val="00056E54"/>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166C"/>
    <w:rsid w:val="000A2A4E"/>
    <w:rsid w:val="000A37E1"/>
    <w:rsid w:val="000A57F9"/>
    <w:rsid w:val="000B68E9"/>
    <w:rsid w:val="000C03D3"/>
    <w:rsid w:val="000C054B"/>
    <w:rsid w:val="000C1B8F"/>
    <w:rsid w:val="000C247A"/>
    <w:rsid w:val="000C2984"/>
    <w:rsid w:val="000C340F"/>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2E7"/>
    <w:rsid w:val="00101F91"/>
    <w:rsid w:val="001020A8"/>
    <w:rsid w:val="00103AED"/>
    <w:rsid w:val="00104977"/>
    <w:rsid w:val="00105111"/>
    <w:rsid w:val="00105BB4"/>
    <w:rsid w:val="001112C7"/>
    <w:rsid w:val="001118A0"/>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500F"/>
    <w:rsid w:val="0018774F"/>
    <w:rsid w:val="00190574"/>
    <w:rsid w:val="00193EE3"/>
    <w:rsid w:val="00195E1D"/>
    <w:rsid w:val="00196384"/>
    <w:rsid w:val="00196788"/>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572C"/>
    <w:rsid w:val="001E60F0"/>
    <w:rsid w:val="001F1BA3"/>
    <w:rsid w:val="001F2897"/>
    <w:rsid w:val="001F2A81"/>
    <w:rsid w:val="001F3C3D"/>
    <w:rsid w:val="002005C1"/>
    <w:rsid w:val="0020184C"/>
    <w:rsid w:val="00202E70"/>
    <w:rsid w:val="00207F0B"/>
    <w:rsid w:val="00213192"/>
    <w:rsid w:val="00216320"/>
    <w:rsid w:val="00217745"/>
    <w:rsid w:val="00224E61"/>
    <w:rsid w:val="00230A05"/>
    <w:rsid w:val="00231E37"/>
    <w:rsid w:val="002344E5"/>
    <w:rsid w:val="00237428"/>
    <w:rsid w:val="002376D9"/>
    <w:rsid w:val="002378A1"/>
    <w:rsid w:val="002409B0"/>
    <w:rsid w:val="002435F1"/>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88E"/>
    <w:rsid w:val="002C4928"/>
    <w:rsid w:val="002C4ABE"/>
    <w:rsid w:val="002C578A"/>
    <w:rsid w:val="002C716E"/>
    <w:rsid w:val="002C7903"/>
    <w:rsid w:val="002C7F43"/>
    <w:rsid w:val="002D11CF"/>
    <w:rsid w:val="002D2DDE"/>
    <w:rsid w:val="002D4683"/>
    <w:rsid w:val="002D5735"/>
    <w:rsid w:val="002D60A4"/>
    <w:rsid w:val="002D6FC0"/>
    <w:rsid w:val="002E501C"/>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62B1"/>
    <w:rsid w:val="005607BB"/>
    <w:rsid w:val="005627C3"/>
    <w:rsid w:val="00562D5B"/>
    <w:rsid w:val="00562E97"/>
    <w:rsid w:val="005650EB"/>
    <w:rsid w:val="00565C86"/>
    <w:rsid w:val="00566374"/>
    <w:rsid w:val="00566CEE"/>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D16"/>
    <w:rsid w:val="0059532A"/>
    <w:rsid w:val="00595362"/>
    <w:rsid w:val="005966CE"/>
    <w:rsid w:val="00596C88"/>
    <w:rsid w:val="005A0EB5"/>
    <w:rsid w:val="005A278F"/>
    <w:rsid w:val="005A4740"/>
    <w:rsid w:val="005A538F"/>
    <w:rsid w:val="005A5517"/>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33E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7A7B"/>
    <w:rsid w:val="00627D91"/>
    <w:rsid w:val="00631EDF"/>
    <w:rsid w:val="006342DD"/>
    <w:rsid w:val="006355C6"/>
    <w:rsid w:val="00641545"/>
    <w:rsid w:val="006441D6"/>
    <w:rsid w:val="00644ABA"/>
    <w:rsid w:val="00645BD0"/>
    <w:rsid w:val="00646AB8"/>
    <w:rsid w:val="00646C26"/>
    <w:rsid w:val="00646CB3"/>
    <w:rsid w:val="00652C0C"/>
    <w:rsid w:val="006537E2"/>
    <w:rsid w:val="00655080"/>
    <w:rsid w:val="006556AF"/>
    <w:rsid w:val="00656518"/>
    <w:rsid w:val="0065734A"/>
    <w:rsid w:val="006606BD"/>
    <w:rsid w:val="00661E6D"/>
    <w:rsid w:val="00671664"/>
    <w:rsid w:val="00671B7A"/>
    <w:rsid w:val="006723CB"/>
    <w:rsid w:val="00674B3B"/>
    <w:rsid w:val="00676E3C"/>
    <w:rsid w:val="00680BB9"/>
    <w:rsid w:val="00686EE8"/>
    <w:rsid w:val="00686FC4"/>
    <w:rsid w:val="00691514"/>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2FD8"/>
    <w:rsid w:val="006F6CB7"/>
    <w:rsid w:val="0070063D"/>
    <w:rsid w:val="00702718"/>
    <w:rsid w:val="0070624B"/>
    <w:rsid w:val="00707241"/>
    <w:rsid w:val="0071059B"/>
    <w:rsid w:val="00710BA8"/>
    <w:rsid w:val="0071102A"/>
    <w:rsid w:val="0071103D"/>
    <w:rsid w:val="00711ACE"/>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220C"/>
    <w:rsid w:val="007E5504"/>
    <w:rsid w:val="007F258C"/>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20EC"/>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74FE"/>
    <w:rsid w:val="008D76E4"/>
    <w:rsid w:val="008D7E43"/>
    <w:rsid w:val="008E057B"/>
    <w:rsid w:val="008E0F35"/>
    <w:rsid w:val="008E1770"/>
    <w:rsid w:val="008E1CFE"/>
    <w:rsid w:val="008E3852"/>
    <w:rsid w:val="008E3CD8"/>
    <w:rsid w:val="008E52B2"/>
    <w:rsid w:val="008E5546"/>
    <w:rsid w:val="008E5B7E"/>
    <w:rsid w:val="008E6FD8"/>
    <w:rsid w:val="008F1B9C"/>
    <w:rsid w:val="00900086"/>
    <w:rsid w:val="0090086A"/>
    <w:rsid w:val="00903AF8"/>
    <w:rsid w:val="00910EF0"/>
    <w:rsid w:val="00912E77"/>
    <w:rsid w:val="00917BB7"/>
    <w:rsid w:val="00917F40"/>
    <w:rsid w:val="0092056B"/>
    <w:rsid w:val="00920FF3"/>
    <w:rsid w:val="00922824"/>
    <w:rsid w:val="00923302"/>
    <w:rsid w:val="00926E17"/>
    <w:rsid w:val="009275AF"/>
    <w:rsid w:val="00927B1A"/>
    <w:rsid w:val="00933F86"/>
    <w:rsid w:val="00934729"/>
    <w:rsid w:val="00937B98"/>
    <w:rsid w:val="00937BBC"/>
    <w:rsid w:val="00940B40"/>
    <w:rsid w:val="00940D74"/>
    <w:rsid w:val="00942CE6"/>
    <w:rsid w:val="009444B3"/>
    <w:rsid w:val="00952477"/>
    <w:rsid w:val="009601D6"/>
    <w:rsid w:val="009604F9"/>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7E4F"/>
    <w:rsid w:val="009E1F04"/>
    <w:rsid w:val="009E2452"/>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13CB"/>
    <w:rsid w:val="00A7161E"/>
    <w:rsid w:val="00A73002"/>
    <w:rsid w:val="00A7343B"/>
    <w:rsid w:val="00A75109"/>
    <w:rsid w:val="00A75D9D"/>
    <w:rsid w:val="00A761D6"/>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1D1C"/>
    <w:rsid w:val="00BF32C3"/>
    <w:rsid w:val="00BF453B"/>
    <w:rsid w:val="00BF6E3C"/>
    <w:rsid w:val="00BF7AB2"/>
    <w:rsid w:val="00C005BE"/>
    <w:rsid w:val="00C02564"/>
    <w:rsid w:val="00C03732"/>
    <w:rsid w:val="00C04C9F"/>
    <w:rsid w:val="00C05D28"/>
    <w:rsid w:val="00C060C5"/>
    <w:rsid w:val="00C06565"/>
    <w:rsid w:val="00C1090E"/>
    <w:rsid w:val="00C12B5F"/>
    <w:rsid w:val="00C13240"/>
    <w:rsid w:val="00C14E2D"/>
    <w:rsid w:val="00C161B5"/>
    <w:rsid w:val="00C16F49"/>
    <w:rsid w:val="00C16F6F"/>
    <w:rsid w:val="00C20459"/>
    <w:rsid w:val="00C2057C"/>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2021"/>
    <w:rsid w:val="00D55560"/>
    <w:rsid w:val="00D639F1"/>
    <w:rsid w:val="00D63E43"/>
    <w:rsid w:val="00D6560A"/>
    <w:rsid w:val="00D67EC1"/>
    <w:rsid w:val="00D72459"/>
    <w:rsid w:val="00D73F53"/>
    <w:rsid w:val="00D75DB0"/>
    <w:rsid w:val="00D775B8"/>
    <w:rsid w:val="00D77CFA"/>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27753"/>
    <w:rsid w:val="00E30EA0"/>
    <w:rsid w:val="00E32098"/>
    <w:rsid w:val="00E32F57"/>
    <w:rsid w:val="00E342DA"/>
    <w:rsid w:val="00E3446C"/>
    <w:rsid w:val="00E3470A"/>
    <w:rsid w:val="00E34FB6"/>
    <w:rsid w:val="00E35E24"/>
    <w:rsid w:val="00E403DB"/>
    <w:rsid w:val="00E422B5"/>
    <w:rsid w:val="00E425A5"/>
    <w:rsid w:val="00E42730"/>
    <w:rsid w:val="00E43674"/>
    <w:rsid w:val="00E44068"/>
    <w:rsid w:val="00E46010"/>
    <w:rsid w:val="00E50D4D"/>
    <w:rsid w:val="00E51556"/>
    <w:rsid w:val="00E51F01"/>
    <w:rsid w:val="00E5430C"/>
    <w:rsid w:val="00E555CC"/>
    <w:rsid w:val="00E578B2"/>
    <w:rsid w:val="00E62515"/>
    <w:rsid w:val="00E63020"/>
    <w:rsid w:val="00E63368"/>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E8E62D-26B2-D241-8B81-F7A4778C2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41</Pages>
  <Words>9283</Words>
  <Characters>52919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12</cp:revision>
  <cp:lastPrinted>2017-11-19T19:21:00Z</cp:lastPrinted>
  <dcterms:created xsi:type="dcterms:W3CDTF">2018-01-27T19:55:00Z</dcterms:created>
  <dcterms:modified xsi:type="dcterms:W3CDTF">2018-02-04T18:12:00Z</dcterms:modified>
</cp:coreProperties>
</file>