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40A" w14:textId="40CCCC33" w:rsidR="00DE35F8" w:rsidRPr="00917F40" w:rsidRDefault="00A056AA" w:rsidP="00FD426C">
      <w:pPr>
        <w:spacing w:line="480" w:lineRule="auto"/>
        <w:ind w:firstLine="720"/>
        <w:rPr>
          <w:rFonts w:ascii="Times New Roman" w:hAnsi="Times New Roman" w:cs="Times New Roman"/>
        </w:rPr>
      </w:pPr>
      <w:r w:rsidRPr="00917F40">
        <w:rPr>
          <w:rFonts w:ascii="Times New Roman" w:hAnsi="Times New Roman" w:cs="Times New Roman"/>
        </w:rPr>
        <w:t>President Bill Clinton signed into law the Personal Responsibility and Work Opportunity Reconciliation Act (PRWORA)</w:t>
      </w:r>
      <w:r w:rsidR="00A94409" w:rsidRPr="00917F40">
        <w:rPr>
          <w:rFonts w:ascii="Times New Roman" w:hAnsi="Times New Roman" w:cs="Times New Roman"/>
        </w:rPr>
        <w:t xml:space="preserve"> in 1996</w:t>
      </w:r>
      <w:r w:rsidRPr="00917F40">
        <w:rPr>
          <w:rFonts w:ascii="Times New Roman" w:hAnsi="Times New Roman" w:cs="Times New Roman"/>
        </w:rPr>
        <w:t xml:space="preserve">. The </w:t>
      </w:r>
      <w:r w:rsidR="00A94409" w:rsidRPr="00917F40">
        <w:rPr>
          <w:rFonts w:ascii="Times New Roman" w:hAnsi="Times New Roman" w:cs="Times New Roman"/>
        </w:rPr>
        <w:t>PRWORA</w:t>
      </w:r>
      <w:r w:rsidRPr="00917F40">
        <w:rPr>
          <w:rFonts w:ascii="Times New Roman" w:hAnsi="Times New Roman" w:cs="Times New Roman"/>
        </w:rPr>
        <w:t xml:space="preserve"> </w:t>
      </w:r>
      <w:r w:rsidR="00DC0E55" w:rsidRPr="00917F40">
        <w:rPr>
          <w:rFonts w:ascii="Times New Roman" w:hAnsi="Times New Roman" w:cs="Times New Roman"/>
        </w:rPr>
        <w:t>altered</w:t>
      </w:r>
      <w:r w:rsidRPr="00917F40">
        <w:rPr>
          <w:rFonts w:ascii="Times New Roman" w:hAnsi="Times New Roman" w:cs="Times New Roman"/>
        </w:rPr>
        <w:t xml:space="preserve"> </w:t>
      </w:r>
      <w:r w:rsidR="0082092E" w:rsidRPr="00917F40">
        <w:rPr>
          <w:rFonts w:ascii="Times New Roman" w:hAnsi="Times New Roman" w:cs="Times New Roman"/>
        </w:rPr>
        <w:t>several</w:t>
      </w:r>
      <w:r w:rsidRPr="00917F40">
        <w:rPr>
          <w:rFonts w:ascii="Times New Roman" w:hAnsi="Times New Roman" w:cs="Times New Roman"/>
        </w:rPr>
        <w:t xml:space="preserve"> </w:t>
      </w:r>
      <w:r w:rsidR="00A94409" w:rsidRPr="00917F40">
        <w:rPr>
          <w:rFonts w:ascii="Times New Roman" w:hAnsi="Times New Roman" w:cs="Times New Roman"/>
        </w:rPr>
        <w:t>features</w:t>
      </w:r>
      <w:r w:rsidRPr="00917F40">
        <w:rPr>
          <w:rFonts w:ascii="Times New Roman" w:hAnsi="Times New Roman" w:cs="Times New Roman"/>
        </w:rPr>
        <w:t xml:space="preserve"> of U</w:t>
      </w:r>
      <w:r w:rsidR="00A94409" w:rsidRPr="00917F40">
        <w:rPr>
          <w:rFonts w:ascii="Times New Roman" w:hAnsi="Times New Roman" w:cs="Times New Roman"/>
        </w:rPr>
        <w:t>.S.</w:t>
      </w:r>
      <w:r w:rsidRPr="00917F40">
        <w:rPr>
          <w:rFonts w:ascii="Times New Roman" w:hAnsi="Times New Roman" w:cs="Times New Roman"/>
        </w:rPr>
        <w:t xml:space="preserve"> social policy, including</w:t>
      </w:r>
      <w:r w:rsidR="006441D6" w:rsidRPr="00917F40">
        <w:rPr>
          <w:rFonts w:ascii="Times New Roman" w:hAnsi="Times New Roman" w:cs="Times New Roman"/>
        </w:rPr>
        <w:t>,</w:t>
      </w:r>
      <w:r w:rsidRPr="00917F40">
        <w:rPr>
          <w:rFonts w:ascii="Times New Roman" w:hAnsi="Times New Roman" w:cs="Times New Roman"/>
        </w:rPr>
        <w:t xml:space="preserve"> most notably, r</w:t>
      </w:r>
      <w:r w:rsidR="0071103D" w:rsidRPr="00917F40">
        <w:rPr>
          <w:rFonts w:ascii="Times New Roman" w:hAnsi="Times New Roman" w:cs="Times New Roman"/>
        </w:rPr>
        <w:t xml:space="preserve">eplacing </w:t>
      </w:r>
      <w:r w:rsidR="00A94409" w:rsidRPr="00917F40">
        <w:rPr>
          <w:rFonts w:ascii="Times New Roman" w:hAnsi="Times New Roman" w:cs="Times New Roman"/>
        </w:rPr>
        <w:t xml:space="preserve">the primary cash assistance </w:t>
      </w:r>
      <w:r w:rsidR="0071103D" w:rsidRPr="00917F40">
        <w:rPr>
          <w:rFonts w:ascii="Times New Roman" w:hAnsi="Times New Roman" w:cs="Times New Roman"/>
        </w:rPr>
        <w:t>welfare program Aid for Families</w:t>
      </w:r>
      <w:r w:rsidR="006441D6" w:rsidRPr="00917F40">
        <w:rPr>
          <w:rFonts w:ascii="Times New Roman" w:hAnsi="Times New Roman" w:cs="Times New Roman"/>
        </w:rPr>
        <w:t xml:space="preserve"> with Dependent Children (AFDC)</w:t>
      </w:r>
      <w:r w:rsidR="0071103D" w:rsidRPr="00917F40">
        <w:rPr>
          <w:rFonts w:ascii="Times New Roman" w:hAnsi="Times New Roman" w:cs="Times New Roman"/>
        </w:rPr>
        <w:t xml:space="preserve"> with Temporary </w:t>
      </w:r>
      <w:r w:rsidR="00514535" w:rsidRPr="00917F40">
        <w:rPr>
          <w:rFonts w:ascii="Times New Roman" w:hAnsi="Times New Roman" w:cs="Times New Roman"/>
        </w:rPr>
        <w:t>Assistance</w:t>
      </w:r>
      <w:r w:rsidR="0071103D" w:rsidRPr="00917F40">
        <w:rPr>
          <w:rFonts w:ascii="Times New Roman" w:hAnsi="Times New Roman" w:cs="Times New Roman"/>
        </w:rPr>
        <w:t xml:space="preserve"> for Needy Families (TANF). </w:t>
      </w:r>
      <w:r w:rsidR="00157DB6" w:rsidRPr="00917F40">
        <w:rPr>
          <w:rFonts w:ascii="Times New Roman" w:hAnsi="Times New Roman" w:cs="Times New Roman"/>
        </w:rPr>
        <w:t xml:space="preserve">Established by the 1935 Social Security Act as Aid for Dependent Children, AFDC </w:t>
      </w:r>
      <w:r w:rsidR="003F7036" w:rsidRPr="00917F40">
        <w:rPr>
          <w:rFonts w:ascii="Times New Roman" w:hAnsi="Times New Roman" w:cs="Times New Roman"/>
        </w:rPr>
        <w:t>originally sought to assist states in aiding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4D675B37" w14:textId="6C57E7DD" w:rsidR="005C1DD4" w:rsidRPr="00917F40" w:rsidRDefault="00713FEC" w:rsidP="00D2668E">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231C1E7B" w14:textId="2243A2B7" w:rsidR="00853F81" w:rsidRDefault="00E15E3C" w:rsidP="00412F64">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t>
      </w:r>
      <w:r w:rsidR="00C256F6" w:rsidRPr="00917F40">
        <w:rPr>
          <w:rFonts w:ascii="Times New Roman" w:hAnsi="Times New Roman" w:cs="Times New Roman"/>
        </w:rPr>
        <w:lastRenderedPageBreak/>
        <w:t xml:space="preserve">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 xml:space="preserve">In contrast to AFDC, TANF provides each state with a block grant and the discretion to create its own welfare program for low-income families. The block grants are not adjusted </w:t>
      </w:r>
      <w:r w:rsidR="00863761">
        <w:rPr>
          <w:rFonts w:ascii="Times New Roman" w:hAnsi="Times New Roman" w:cs="Times New Roman"/>
        </w:rPr>
        <w:t>for inflation or, with a few minor exceptions, changes in need within the state.</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DD3AED">
        <w:rPr>
          <w:rFonts w:ascii="Times New Roman" w:hAnsi="Times New Roman" w:cs="Times New Roman"/>
        </w:rPr>
        <w:t xml:space="preserve">The block grants, which were apportioned by the PROWRA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DD3AED">
        <w:rPr>
          <w:rFonts w:ascii="Times New Roman" w:hAnsi="Times New Roman" w:cs="Times New Roman"/>
        </w:rPr>
        <w:t xml:space="preserve"> 1992 and 1995, 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 provided by the states.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9EDF29E"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 xml:space="preserve">e money </w:t>
      </w:r>
      <w:r w:rsidR="00863761">
        <w:rPr>
          <w:rFonts w:ascii="Times New Roman" w:hAnsi="Times New Roman" w:cs="Times New Roman"/>
        </w:rPr>
        <w:lastRenderedPageBreak/>
        <w:t>to fund basic assistance (i.e.</w:t>
      </w:r>
      <w:r w:rsidR="004720F3">
        <w:rPr>
          <w:rFonts w:ascii="Times New Roman" w:hAnsi="Times New Roman" w:cs="Times New Roman"/>
        </w:rPr>
        <w:t>,</w:t>
      </w:r>
      <w:r w:rsidR="00863761">
        <w:rPr>
          <w:rFonts w:ascii="Times New Roman" w:hAnsi="Times New Roman" w:cs="Times New Roman"/>
        </w:rPr>
        <w:t xml:space="preserve"> cash payments) to needy families, but can use the funds to support</w:t>
      </w:r>
      <w:r w:rsidR="00412F64">
        <w:rPr>
          <w:rFonts w:ascii="Times New Roman" w:hAnsi="Times New Roman" w:cs="Times New Roman"/>
        </w:rPr>
        <w:t xml:space="preserve">, for example, </w:t>
      </w:r>
      <w:r w:rsidR="00863761">
        <w:rPr>
          <w:rFonts w:ascii="Times New Roman" w:hAnsi="Times New Roman" w:cs="Times New Roman"/>
        </w:rPr>
        <w:t xml:space="preserve">child care or workforce development programs that aid low-income caretakers find full-time employment or pay for refundable tax credit policies that increase incomes for working families still receiving TANF basic assistance. </w:t>
      </w:r>
      <w:r w:rsidR="0065734A">
        <w:rPr>
          <w:rFonts w:ascii="Times New Roman" w:hAnsi="Times New Roman" w:cs="Times New Roman"/>
        </w:rPr>
        <w:t xml:space="preserve"> </w:t>
      </w:r>
    </w:p>
    <w:p w14:paraId="425C7D6E" w14:textId="5426E0A0" w:rsidR="00B40722" w:rsidRPr="00917F40" w:rsidRDefault="00A94409"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B84436" w:rsidRPr="00917F40">
        <w:rPr>
          <w:rFonts w:ascii="Times New Roman" w:hAnsi="Times New Roman" w:cs="Times New Roman"/>
        </w:rPr>
        <w:t xml:space="preserve">broad </w:t>
      </w:r>
      <w:r w:rsidR="00003337">
        <w:rPr>
          <w:rFonts w:ascii="Times New Roman" w:hAnsi="Times New Roman" w:cs="Times New Roman"/>
        </w:rPr>
        <w:t xml:space="preserve">spending </w:t>
      </w:r>
      <w:r w:rsidR="00B84436" w:rsidRPr="00917F40">
        <w:rPr>
          <w:rFonts w:ascii="Times New Roman" w:hAnsi="Times New Roman" w:cs="Times New Roman"/>
        </w:rPr>
        <w:t xml:space="preserve">authority </w:t>
      </w:r>
      <w:r w:rsidRPr="00917F40">
        <w:rPr>
          <w:rFonts w:ascii="Times New Roman" w:hAnsi="Times New Roman" w:cs="Times New Roman"/>
        </w:rPr>
        <w:t xml:space="preserve">states enjoy </w:t>
      </w:r>
      <w:r w:rsidR="00B84436" w:rsidRPr="00917F40">
        <w:rPr>
          <w:rFonts w:ascii="Times New Roman" w:hAnsi="Times New Roman" w:cs="Times New Roman"/>
        </w:rPr>
        <w:t>under TANF prompts two</w:t>
      </w:r>
      <w:r w:rsidR="00F3631E" w:rsidRPr="00917F40">
        <w:rPr>
          <w:rFonts w:ascii="Times New Roman" w:hAnsi="Times New Roman" w:cs="Times New Roman"/>
        </w:rPr>
        <w:t xml:space="preserve"> </w:t>
      </w:r>
      <w:r w:rsidR="0082092E" w:rsidRPr="00917F40">
        <w:rPr>
          <w:rFonts w:ascii="Times New Roman" w:hAnsi="Times New Roman" w:cs="Times New Roman"/>
        </w:rPr>
        <w:t>fundamental</w:t>
      </w:r>
      <w:r w:rsidR="00B84436" w:rsidRPr="00917F40">
        <w:rPr>
          <w:rFonts w:ascii="Times New Roman" w:hAnsi="Times New Roman" w:cs="Times New Roman"/>
        </w:rPr>
        <w:t xml:space="preserve"> questions. First, how have states spent TANF funds </w:t>
      </w:r>
      <w:r w:rsidR="004720F3">
        <w:rPr>
          <w:rFonts w:ascii="Times New Roman" w:hAnsi="Times New Roman" w:cs="Times New Roman"/>
        </w:rPr>
        <w:t>since the passage of the PRWORA</w:t>
      </w:r>
      <w:r w:rsidR="00B84436" w:rsidRPr="00917F40">
        <w:rPr>
          <w:rFonts w:ascii="Times New Roman" w:hAnsi="Times New Roman" w:cs="Times New Roman"/>
        </w:rPr>
        <w:t xml:space="preserve">? Have states kept expenditures at similar levels over time or have they </w:t>
      </w:r>
      <w:r w:rsidR="0082092E" w:rsidRPr="00917F40">
        <w:rPr>
          <w:rFonts w:ascii="Times New Roman" w:hAnsi="Times New Roman" w:cs="Times New Roman"/>
        </w:rPr>
        <w:t>used</w:t>
      </w:r>
      <w:r w:rsidR="00B84436" w:rsidRPr="00917F40">
        <w:rPr>
          <w:rFonts w:ascii="Times New Roman" w:hAnsi="Times New Roman" w:cs="Times New Roman"/>
        </w:rPr>
        <w:t xml:space="preserve"> their authority under TANF to reshape </w:t>
      </w:r>
      <w:r w:rsidR="00003337">
        <w:rPr>
          <w:rFonts w:ascii="Times New Roman" w:hAnsi="Times New Roman" w:cs="Times New Roman"/>
        </w:rPr>
        <w:t>welfare spending? And i</w:t>
      </w:r>
      <w:r w:rsidR="00B84436" w:rsidRPr="00917F40">
        <w:rPr>
          <w:rFonts w:ascii="Times New Roman" w:hAnsi="Times New Roman" w:cs="Times New Roman"/>
        </w:rPr>
        <w:t xml:space="preserve">f changes have occurred, are there broad </w:t>
      </w:r>
      <w:r w:rsidR="00DC0E55" w:rsidRPr="00917F40">
        <w:rPr>
          <w:rFonts w:ascii="Times New Roman" w:hAnsi="Times New Roman" w:cs="Times New Roman"/>
        </w:rPr>
        <w:t>trends</w:t>
      </w:r>
      <w:r w:rsidR="00B84436" w:rsidRPr="00917F40">
        <w:rPr>
          <w:rFonts w:ascii="Times New Roman" w:hAnsi="Times New Roman" w:cs="Times New Roman"/>
        </w:rPr>
        <w:t xml:space="preserve"> among s</w:t>
      </w:r>
      <w:r w:rsidR="008D3ED7" w:rsidRPr="00917F40">
        <w:rPr>
          <w:rFonts w:ascii="Times New Roman" w:hAnsi="Times New Roman" w:cs="Times New Roman"/>
        </w:rPr>
        <w:t>tates or do most states follow</w:t>
      </w:r>
      <w:r w:rsidR="00B84436" w:rsidRPr="00917F40">
        <w:rPr>
          <w:rFonts w:ascii="Times New Roman" w:hAnsi="Times New Roman" w:cs="Times New Roman"/>
        </w:rPr>
        <w:t xml:space="preserve"> </w:t>
      </w:r>
      <w:r w:rsidRPr="00917F40">
        <w:rPr>
          <w:rFonts w:ascii="Times New Roman" w:hAnsi="Times New Roman" w:cs="Times New Roman"/>
        </w:rPr>
        <w:t xml:space="preserve">distinctive </w:t>
      </w:r>
      <w:r w:rsidR="00B84436" w:rsidRPr="00917F40">
        <w:rPr>
          <w:rFonts w:ascii="Times New Roman" w:hAnsi="Times New Roman" w:cs="Times New Roman"/>
        </w:rPr>
        <w:t xml:space="preserve">trajectories? Second, why </w:t>
      </w:r>
      <w:r w:rsidR="004308FA">
        <w:rPr>
          <w:rFonts w:ascii="Times New Roman" w:hAnsi="Times New Roman" w:cs="Times New Roman"/>
        </w:rPr>
        <w:t>do</w:t>
      </w:r>
      <w:r w:rsidR="00B84436" w:rsidRPr="00917F40">
        <w:rPr>
          <w:rFonts w:ascii="Times New Roman" w:hAnsi="Times New Roman" w:cs="Times New Roman"/>
        </w:rPr>
        <w:t xml:space="preserve"> states </w:t>
      </w:r>
      <w:r w:rsidR="004308FA">
        <w:rPr>
          <w:rFonts w:ascii="Times New Roman" w:hAnsi="Times New Roman" w:cs="Times New Roman"/>
        </w:rPr>
        <w:t>spend</w:t>
      </w:r>
      <w:r w:rsidR="00B84436" w:rsidRPr="00917F40">
        <w:rPr>
          <w:rFonts w:ascii="Times New Roman" w:hAnsi="Times New Roman" w:cs="Times New Roman"/>
        </w:rPr>
        <w:t xml:space="preserve"> TANF funds in </w:t>
      </w:r>
      <w:r w:rsidRPr="00917F40">
        <w:rPr>
          <w:rFonts w:ascii="Times New Roman" w:hAnsi="Times New Roman" w:cs="Times New Roman"/>
        </w:rPr>
        <w:t>particular</w:t>
      </w:r>
      <w:r w:rsidR="00B40722" w:rsidRPr="00917F40">
        <w:rPr>
          <w:rFonts w:ascii="Times New Roman" w:hAnsi="Times New Roman" w:cs="Times New Roman"/>
        </w:rPr>
        <w:t xml:space="preserve"> ways? W</w:t>
      </w:r>
      <w:r w:rsidR="00B84436" w:rsidRPr="00917F40">
        <w:rPr>
          <w:rFonts w:ascii="Times New Roman" w:hAnsi="Times New Roman" w:cs="Times New Roman"/>
        </w:rPr>
        <w:t xml:space="preserve">hat </w:t>
      </w:r>
      <w:r w:rsidR="0082092E" w:rsidRPr="00917F40">
        <w:rPr>
          <w:rFonts w:ascii="Times New Roman" w:hAnsi="Times New Roman" w:cs="Times New Roman"/>
        </w:rPr>
        <w:t>factors</w:t>
      </w:r>
      <w:r w:rsidR="00797A52">
        <w:rPr>
          <w:rFonts w:ascii="Times New Roman" w:hAnsi="Times New Roman" w:cs="Times New Roman"/>
        </w:rPr>
        <w:t>—</w:t>
      </w:r>
      <w:r w:rsidR="00B84436" w:rsidRPr="00917F40">
        <w:rPr>
          <w:rFonts w:ascii="Times New Roman" w:hAnsi="Times New Roman" w:cs="Times New Roman"/>
        </w:rPr>
        <w:t>e</w:t>
      </w:r>
      <w:r w:rsidR="00797A52">
        <w:rPr>
          <w:rFonts w:ascii="Times New Roman" w:hAnsi="Times New Roman" w:cs="Times New Roman"/>
        </w:rPr>
        <w:t>.g.</w:t>
      </w:r>
      <w:r w:rsidR="004720F3">
        <w:rPr>
          <w:rFonts w:ascii="Times New Roman" w:hAnsi="Times New Roman" w:cs="Times New Roman"/>
        </w:rPr>
        <w:t>,</w:t>
      </w:r>
      <w:r w:rsidR="00B84436" w:rsidRPr="00917F40">
        <w:rPr>
          <w:rFonts w:ascii="Times New Roman" w:hAnsi="Times New Roman" w:cs="Times New Roman"/>
        </w:rPr>
        <w:t xml:space="preserve"> the partisan affiliation of governors and legislatures, </w:t>
      </w:r>
      <w:r w:rsidR="00C31612" w:rsidRPr="00917F40">
        <w:rPr>
          <w:rFonts w:ascii="Times New Roman" w:hAnsi="Times New Roman" w:cs="Times New Roman"/>
        </w:rPr>
        <w:t xml:space="preserve">economic </w:t>
      </w:r>
      <w:r w:rsidR="00796572" w:rsidRPr="00917F40">
        <w:rPr>
          <w:rFonts w:ascii="Times New Roman" w:hAnsi="Times New Roman" w:cs="Times New Roman"/>
        </w:rPr>
        <w:t>growth</w:t>
      </w:r>
      <w:r w:rsidR="00C31612" w:rsidRPr="00917F40">
        <w:rPr>
          <w:rFonts w:ascii="Times New Roman" w:hAnsi="Times New Roman" w:cs="Times New Roman"/>
        </w:rPr>
        <w:t>,</w:t>
      </w:r>
      <w:r w:rsidR="00F3631E" w:rsidRPr="00917F40">
        <w:rPr>
          <w:rFonts w:ascii="Times New Roman" w:hAnsi="Times New Roman" w:cs="Times New Roman"/>
        </w:rPr>
        <w:t xml:space="preserve"> fiscal pressures,</w:t>
      </w:r>
      <w:r w:rsidR="00C31612" w:rsidRPr="00917F40">
        <w:rPr>
          <w:rFonts w:ascii="Times New Roman" w:hAnsi="Times New Roman" w:cs="Times New Roman"/>
        </w:rPr>
        <w:t xml:space="preserve"> </w:t>
      </w:r>
      <w:r w:rsidR="00F3631E" w:rsidRPr="00917F40">
        <w:rPr>
          <w:rFonts w:ascii="Times New Roman" w:hAnsi="Times New Roman" w:cs="Times New Roman"/>
        </w:rPr>
        <w:t>or</w:t>
      </w:r>
      <w:r w:rsidR="009C788D" w:rsidRPr="00917F40">
        <w:rPr>
          <w:rFonts w:ascii="Times New Roman" w:hAnsi="Times New Roman" w:cs="Times New Roman"/>
        </w:rPr>
        <w:t xml:space="preserve"> changing demographics</w:t>
      </w:r>
      <w:r w:rsidR="00797A52">
        <w:rPr>
          <w:rFonts w:ascii="Times New Roman" w:hAnsi="Times New Roman" w:cs="Times New Roman"/>
        </w:rPr>
        <w:t>—</w:t>
      </w:r>
      <w:r w:rsidR="009C788D" w:rsidRPr="00917F40">
        <w:rPr>
          <w:rFonts w:ascii="Times New Roman" w:hAnsi="Times New Roman" w:cs="Times New Roman"/>
        </w:rPr>
        <w:t xml:space="preserve">account for any observed variation in </w:t>
      </w:r>
      <w:r w:rsidR="00C31612" w:rsidRPr="00917F40">
        <w:rPr>
          <w:rFonts w:ascii="Times New Roman" w:hAnsi="Times New Roman" w:cs="Times New Roman"/>
        </w:rPr>
        <w:t>states’ TANF expenditure</w:t>
      </w:r>
      <w:r w:rsidR="0082092E" w:rsidRPr="00917F40">
        <w:rPr>
          <w:rFonts w:ascii="Times New Roman" w:hAnsi="Times New Roman" w:cs="Times New Roman"/>
        </w:rPr>
        <w:t xml:space="preserve"> decision</w:t>
      </w:r>
      <w:r w:rsidR="00C31612" w:rsidRPr="00917F40">
        <w:rPr>
          <w:rFonts w:ascii="Times New Roman" w:hAnsi="Times New Roman" w:cs="Times New Roman"/>
        </w:rPr>
        <w:t>s?</w:t>
      </w:r>
    </w:p>
    <w:p w14:paraId="78E82505" w14:textId="2FBA7C70" w:rsidR="00120505" w:rsidRPr="00917F40" w:rsidRDefault="00D45A40"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creation of TANF. Using </w:t>
      </w:r>
      <w:r w:rsidR="00A3709D" w:rsidRPr="00917F40">
        <w:rPr>
          <w:rFonts w:ascii="Times New Roman" w:hAnsi="Times New Roman" w:cs="Times New Roman"/>
        </w:rPr>
        <w:t xml:space="preserve">TANF financial data published by </w:t>
      </w:r>
      <w:r w:rsidR="00FD426C" w:rsidRPr="00917F40">
        <w:rPr>
          <w:rFonts w:ascii="Times New Roman" w:hAnsi="Times New Roman" w:cs="Times New Roman"/>
        </w:rPr>
        <w:t>the Department of Health and Human Service’s Administration for Children and Families</w:t>
      </w:r>
      <w:r w:rsidR="00B61CC6" w:rsidRPr="00917F40">
        <w:rPr>
          <w:rFonts w:ascii="Times New Roman" w:hAnsi="Times New Roman" w:cs="Times New Roman"/>
        </w:rPr>
        <w:t xml:space="preserve"> (ACF)</w:t>
      </w:r>
      <w:r w:rsidR="00FD426C" w:rsidRPr="00917F40">
        <w:rPr>
          <w:rFonts w:ascii="Times New Roman" w:hAnsi="Times New Roman" w:cs="Times New Roman"/>
        </w:rPr>
        <w:t xml:space="preserve">, we detail the evolution of states’ TANF spending between </w:t>
      </w:r>
      <w:r w:rsidR="00003337">
        <w:rPr>
          <w:rFonts w:ascii="Times New Roman" w:hAnsi="Times New Roman" w:cs="Times New Roman"/>
        </w:rPr>
        <w:t>FY</w:t>
      </w:r>
      <w:r w:rsidR="00FD426C" w:rsidRPr="00917F40">
        <w:rPr>
          <w:rFonts w:ascii="Times New Roman" w:hAnsi="Times New Roman" w:cs="Times New Roman"/>
        </w:rPr>
        <w:t xml:space="preserve"> 1998 and 2013. While similar descriptive analyses have been conducted</w:t>
      </w:r>
      <w:r w:rsidR="00C375FE" w:rsidRPr="00917F40">
        <w:rPr>
          <w:rFonts w:ascii="Times New Roman" w:hAnsi="Times New Roman" w:cs="Times New Roman"/>
        </w:rPr>
        <w:t xml:space="preserve"> (cf. Schott et al. 2015), </w:t>
      </w:r>
      <w:r w:rsidR="00FD426C" w:rsidRPr="00917F40">
        <w:rPr>
          <w:rFonts w:ascii="Times New Roman" w:hAnsi="Times New Roman" w:cs="Times New Roman"/>
        </w:rPr>
        <w:t xml:space="preserve">we believe our approach to addressing the challenges in the data stemming from how states reported their TANF spending adds a level of precision to our analysis unachieved in </w:t>
      </w:r>
      <w:r w:rsidR="003B1F6C" w:rsidRPr="00917F40">
        <w:rPr>
          <w:rFonts w:ascii="Times New Roman" w:hAnsi="Times New Roman" w:cs="Times New Roman"/>
        </w:rPr>
        <w:t>prior studies</w:t>
      </w:r>
      <w:r w:rsidR="00FD426C" w:rsidRPr="00917F40">
        <w:rPr>
          <w:rFonts w:ascii="Times New Roman" w:hAnsi="Times New Roman" w:cs="Times New Roman"/>
        </w:rPr>
        <w:t>.</w:t>
      </w:r>
      <w:r w:rsidR="003B1F6C" w:rsidRPr="00917F40">
        <w:rPr>
          <w:rFonts w:ascii="Times New Roman" w:hAnsi="Times New Roman" w:cs="Times New Roman"/>
        </w:rPr>
        <w:t xml:space="preserve"> </w:t>
      </w:r>
      <w:r w:rsidR="00116A30">
        <w:rPr>
          <w:rFonts w:ascii="Times New Roman" w:hAnsi="Times New Roman" w:cs="Times New Roman"/>
        </w:rPr>
        <w:t>Through</w:t>
      </w:r>
      <w:r w:rsidR="007C2837">
        <w:rPr>
          <w:rFonts w:ascii="Times New Roman" w:hAnsi="Times New Roman" w:cs="Times New Roman"/>
        </w:rPr>
        <w:t xml:space="preserve"> a</w:t>
      </w:r>
      <w:r w:rsidR="00116A30">
        <w:rPr>
          <w:rFonts w:ascii="Times New Roman" w:hAnsi="Times New Roman" w:cs="Times New Roman"/>
        </w:rPr>
        <w:t xml:space="preserve"> </w:t>
      </w:r>
      <w:r w:rsidR="00CB1B60">
        <w:rPr>
          <w:rFonts w:ascii="Times New Roman" w:hAnsi="Times New Roman" w:cs="Times New Roman"/>
        </w:rPr>
        <w:t>cross-category comparison of states’</w:t>
      </w:r>
      <w:r w:rsidR="007C2837">
        <w:rPr>
          <w:rFonts w:ascii="Times New Roman" w:hAnsi="Times New Roman" w:cs="Times New Roman"/>
        </w:rPr>
        <w:t xml:space="preserve"> TANF expenditures and</w:t>
      </w:r>
      <w:r w:rsidR="00CB1B60">
        <w:rPr>
          <w:rFonts w:ascii="Times New Roman" w:hAnsi="Times New Roman" w:cs="Times New Roman"/>
        </w:rPr>
        <w:t xml:space="preserve"> careful examination </w:t>
      </w:r>
      <w:r w:rsidR="007C2837">
        <w:rPr>
          <w:rFonts w:ascii="Times New Roman" w:hAnsi="Times New Roman" w:cs="Times New Roman"/>
        </w:rPr>
        <w:t xml:space="preserve">of </w:t>
      </w:r>
      <w:r w:rsidR="00CB1B60">
        <w:rPr>
          <w:rFonts w:ascii="Times New Roman" w:hAnsi="Times New Roman" w:cs="Times New Roman"/>
        </w:rPr>
        <w:t xml:space="preserve">four categories of spending, we demonstrate that the makeup of TANF spending changed </w:t>
      </w:r>
      <w:r w:rsidR="007C2837">
        <w:rPr>
          <w:rFonts w:ascii="Times New Roman" w:hAnsi="Times New Roman" w:cs="Times New Roman"/>
        </w:rPr>
        <w:t>dramatically</w:t>
      </w:r>
      <w:r w:rsidR="00CB1B60">
        <w:rPr>
          <w:rFonts w:ascii="Times New Roman" w:hAnsi="Times New Roman" w:cs="Times New Roman"/>
        </w:rPr>
        <w:t xml:space="preserve"> between </w:t>
      </w:r>
      <w:r w:rsidR="00003337">
        <w:rPr>
          <w:rFonts w:ascii="Times New Roman" w:hAnsi="Times New Roman" w:cs="Times New Roman"/>
        </w:rPr>
        <w:t>FY</w:t>
      </w:r>
      <w:r w:rsidR="00CB1B60">
        <w:rPr>
          <w:rFonts w:ascii="Times New Roman" w:hAnsi="Times New Roman" w:cs="Times New Roman"/>
        </w:rPr>
        <w:t xml:space="preserve"> 1998 and 2013 at the hands of </w:t>
      </w:r>
      <w:r w:rsidR="007C2837">
        <w:rPr>
          <w:rFonts w:ascii="Times New Roman" w:hAnsi="Times New Roman" w:cs="Times New Roman"/>
        </w:rPr>
        <w:t xml:space="preserve">increased spending on, among other </w:t>
      </w:r>
      <w:r w:rsidR="00DC686C">
        <w:rPr>
          <w:rFonts w:ascii="Times New Roman" w:hAnsi="Times New Roman" w:cs="Times New Roman"/>
        </w:rPr>
        <w:t>policy areas</w:t>
      </w:r>
      <w:r w:rsidR="007C2837">
        <w:rPr>
          <w:rFonts w:ascii="Times New Roman" w:hAnsi="Times New Roman" w:cs="Times New Roman"/>
        </w:rPr>
        <w:t>,</w:t>
      </w:r>
      <w:r w:rsidR="00CB1B60">
        <w:rPr>
          <w:rFonts w:ascii="Times New Roman" w:hAnsi="Times New Roman" w:cs="Times New Roman"/>
        </w:rPr>
        <w:t xml:space="preserve"> </w:t>
      </w:r>
      <w:r w:rsidR="00CB1B60" w:rsidRPr="00917F40">
        <w:rPr>
          <w:rFonts w:ascii="Times New Roman" w:hAnsi="Times New Roman" w:cs="Times New Roman"/>
        </w:rPr>
        <w:t xml:space="preserve">marriage and pregnancy programs, </w:t>
      </w:r>
      <w:r w:rsidR="007C2837">
        <w:rPr>
          <w:rFonts w:ascii="Times New Roman" w:hAnsi="Times New Roman" w:cs="Times New Roman"/>
        </w:rPr>
        <w:t>other non-</w:t>
      </w:r>
      <w:r w:rsidR="007C2837">
        <w:rPr>
          <w:rFonts w:ascii="Times New Roman" w:hAnsi="Times New Roman" w:cs="Times New Roman"/>
        </w:rPr>
        <w:lastRenderedPageBreak/>
        <w:t>assistance expenditures</w:t>
      </w:r>
      <w:r w:rsidR="00CB1B60" w:rsidRPr="00917F40">
        <w:rPr>
          <w:rFonts w:ascii="Times New Roman" w:hAnsi="Times New Roman" w:cs="Times New Roman"/>
        </w:rPr>
        <w:t xml:space="preserve">, </w:t>
      </w:r>
      <w:r w:rsidR="007C2837">
        <w:rPr>
          <w:rFonts w:ascii="Times New Roman" w:hAnsi="Times New Roman" w:cs="Times New Roman"/>
        </w:rPr>
        <w:t xml:space="preserve">and </w:t>
      </w:r>
      <w:r w:rsidR="00CB1B60" w:rsidRPr="00917F40">
        <w:rPr>
          <w:rFonts w:ascii="Times New Roman" w:hAnsi="Times New Roman" w:cs="Times New Roman"/>
        </w:rPr>
        <w:t>refundable tax</w:t>
      </w:r>
      <w:r w:rsidR="007C2837">
        <w:rPr>
          <w:rFonts w:ascii="Times New Roman" w:hAnsi="Times New Roman" w:cs="Times New Roman"/>
        </w:rPr>
        <w:t xml:space="preserve"> credit programs, and decreased spending on basic assistance. </w:t>
      </w:r>
    </w:p>
    <w:p w14:paraId="6AFD947E" w14:textId="02282DEA" w:rsidR="00631EDF" w:rsidRPr="00C16F49" w:rsidRDefault="003B1F6C" w:rsidP="00C16F49">
      <w:pPr>
        <w:spacing w:line="480" w:lineRule="auto"/>
        <w:ind w:firstLine="720"/>
        <w:rPr>
          <w:rFonts w:ascii="Times New Roman" w:hAnsi="Times New Roman" w:cs="Times New Roman"/>
        </w:rPr>
      </w:pPr>
      <w:r w:rsidRPr="00917F40">
        <w:rPr>
          <w:rFonts w:ascii="Times New Roman" w:hAnsi="Times New Roman" w:cs="Times New Roman"/>
        </w:rPr>
        <w:t>With the descriptive</w:t>
      </w:r>
      <w:r w:rsidR="007C2837">
        <w:rPr>
          <w:rFonts w:ascii="Times New Roman" w:hAnsi="Times New Roman" w:cs="Times New Roman"/>
        </w:rPr>
        <w:t xml:space="preserve"> analysis in hand, we turn to a fixed effects regression model to </w:t>
      </w:r>
      <w:r w:rsidRPr="00917F40">
        <w:rPr>
          <w:rFonts w:ascii="Times New Roman" w:hAnsi="Times New Roman" w:cs="Times New Roman"/>
        </w:rPr>
        <w:t xml:space="preserve">examine what </w:t>
      </w:r>
      <w:r w:rsidR="007C2837">
        <w:rPr>
          <w:rFonts w:ascii="Times New Roman" w:hAnsi="Times New Roman" w:cs="Times New Roman"/>
        </w:rPr>
        <w:t xml:space="preserve">social, political, and economic </w:t>
      </w:r>
      <w:r w:rsidRPr="00917F40">
        <w:rPr>
          <w:rFonts w:ascii="Times New Roman" w:hAnsi="Times New Roman" w:cs="Times New Roman"/>
        </w:rPr>
        <w:t xml:space="preserve">factors account for the most striking </w:t>
      </w:r>
      <w:r w:rsidR="007C2837">
        <w:rPr>
          <w:rFonts w:ascii="Times New Roman" w:hAnsi="Times New Roman" w:cs="Times New Roman"/>
        </w:rPr>
        <w:t>change</w:t>
      </w:r>
      <w:r w:rsidRPr="00917F40">
        <w:rPr>
          <w:rFonts w:ascii="Times New Roman" w:hAnsi="Times New Roman" w:cs="Times New Roman"/>
        </w:rPr>
        <w:t xml:space="preserve"> in states’ TANF expenditures</w:t>
      </w:r>
      <w:r w:rsidR="00105BB4">
        <w:rPr>
          <w:rFonts w:ascii="Times New Roman" w:hAnsi="Times New Roman" w:cs="Times New Roman"/>
        </w:rPr>
        <w:t xml:space="preserve"> over the period under review</w:t>
      </w:r>
      <w:r w:rsidRPr="00917F40">
        <w:rPr>
          <w:rFonts w:ascii="Times New Roman" w:hAnsi="Times New Roman" w:cs="Times New Roman"/>
        </w:rPr>
        <w:t xml:space="preserve">: the </w:t>
      </w:r>
      <w:r w:rsidR="007C2837">
        <w:rPr>
          <w:rFonts w:ascii="Times New Roman" w:hAnsi="Times New Roman" w:cs="Times New Roman"/>
        </w:rPr>
        <w:t>31.4</w:t>
      </w:r>
      <w:r w:rsidRPr="00917F40">
        <w:rPr>
          <w:rFonts w:ascii="Times New Roman" w:hAnsi="Times New Roman" w:cs="Times New Roman"/>
        </w:rPr>
        <w:t xml:space="preserve">% reduction in </w:t>
      </w:r>
      <w:r w:rsidR="007C2837">
        <w:rPr>
          <w:rFonts w:ascii="Times New Roman" w:hAnsi="Times New Roman" w:cs="Times New Roman"/>
        </w:rPr>
        <w:t>mean</w:t>
      </w:r>
      <w:r w:rsidRPr="00917F40">
        <w:rPr>
          <w:rFonts w:ascii="Times New Roman" w:hAnsi="Times New Roman" w:cs="Times New Roman"/>
        </w:rPr>
        <w:t xml:space="preserve"> basic assistance expenditures between </w:t>
      </w:r>
      <w:r w:rsidR="00003337">
        <w:rPr>
          <w:rFonts w:ascii="Times New Roman" w:hAnsi="Times New Roman" w:cs="Times New Roman"/>
        </w:rPr>
        <w:t>FY</w:t>
      </w:r>
      <w:r w:rsidR="007C2837">
        <w:rPr>
          <w:rFonts w:ascii="Times New Roman" w:hAnsi="Times New Roman" w:cs="Times New Roman"/>
        </w:rPr>
        <w:t xml:space="preserve"> 1998 and 2013.</w:t>
      </w:r>
      <w:r w:rsidR="00D72459">
        <w:rPr>
          <w:rFonts w:ascii="Times New Roman" w:hAnsi="Times New Roman" w:cs="Times New Roman"/>
        </w:rPr>
        <w:t xml:space="preserve"> Building upon four hypotheses concerning the influence of race and ethnicity, political ideology, economic conditions, and institutions and policy developments, we </w:t>
      </w:r>
      <w:r w:rsidR="00E62515">
        <w:rPr>
          <w:rFonts w:ascii="Times New Roman" w:hAnsi="Times New Roman" w:cs="Times New Roman"/>
        </w:rPr>
        <w:t xml:space="preserve">demonstrate that states’ basic assistance spending levels stem from a variety of factors. </w:t>
      </w:r>
      <w:r w:rsidR="00A206CB">
        <w:rPr>
          <w:rFonts w:ascii="Times New Roman" w:hAnsi="Times New Roman" w:cs="Times New Roman"/>
        </w:rPr>
        <w:t>From the racial makeup of states’ caseloads to the progressivism of state governments, the changes in basic assistance spending since the passage of the PRWORA cannot be ascribed to a s</w:t>
      </w:r>
      <w:r w:rsidR="00B55391">
        <w:rPr>
          <w:rFonts w:ascii="Times New Roman" w:hAnsi="Times New Roman" w:cs="Times New Roman"/>
        </w:rPr>
        <w:t>ingle source, but</w:t>
      </w:r>
      <w:r w:rsidR="005B08F7">
        <w:rPr>
          <w:rFonts w:ascii="Times New Roman" w:hAnsi="Times New Roman" w:cs="Times New Roman"/>
        </w:rPr>
        <w:t xml:space="preserve"> rather</w:t>
      </w:r>
      <w:r w:rsidR="00B55391">
        <w:rPr>
          <w:rFonts w:ascii="Times New Roman" w:hAnsi="Times New Roman" w:cs="Times New Roman"/>
        </w:rPr>
        <w:t xml:space="preserve"> a confluence</w:t>
      </w:r>
      <w:r w:rsidR="00A206CB">
        <w:rPr>
          <w:rFonts w:ascii="Times New Roman" w:hAnsi="Times New Roman" w:cs="Times New Roman"/>
        </w:rPr>
        <w:t xml:space="preserve"> state and national forces. </w:t>
      </w:r>
      <w:bookmarkStart w:id="0" w:name="_Toc478815812"/>
    </w:p>
    <w:p w14:paraId="44E11469" w14:textId="5FC4E37E" w:rsidR="00472C5E" w:rsidRPr="00917F40" w:rsidRDefault="00472C5E" w:rsidP="00472C5E">
      <w:pPr>
        <w:spacing w:line="480" w:lineRule="auto"/>
        <w:jc w:val="center"/>
        <w:outlineLvl w:val="0"/>
        <w:rPr>
          <w:rFonts w:ascii="Times New Roman" w:hAnsi="Times New Roman" w:cs="Times New Roman"/>
          <w:b/>
        </w:rPr>
      </w:pPr>
      <w:r w:rsidRPr="00917F40">
        <w:rPr>
          <w:rFonts w:ascii="Times New Roman" w:hAnsi="Times New Roman" w:cs="Times New Roman"/>
          <w:b/>
        </w:rPr>
        <w:t>II</w:t>
      </w:r>
    </w:p>
    <w:bookmarkEnd w:id="0"/>
    <w:p w14:paraId="075B13E6" w14:textId="79E6808C"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an office within the HHS’ Administration for Children and Families (ACF),</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60CE2D0B"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used broad reporting categories that were too inflexible to </w:t>
      </w:r>
      <w:r w:rsidR="0016243D">
        <w:rPr>
          <w:rFonts w:ascii="Times New Roman" w:hAnsi="Times New Roman" w:cs="Times New Roman"/>
        </w:rPr>
        <w:lastRenderedPageBreak/>
        <w:t>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in place,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 increases in the </w:t>
      </w:r>
      <w:r w:rsidR="00F64EAC" w:rsidRPr="00917F40">
        <w:rPr>
          <w:rFonts w:ascii="Times New Roman" w:hAnsi="Times New Roman" w:cs="Times New Roman"/>
        </w:rPr>
        <w:t>broadly-defined</w:t>
      </w:r>
      <w:r w:rsidR="009B7980" w:rsidRPr="00917F40">
        <w:rPr>
          <w:rFonts w:ascii="Times New Roman" w:hAnsi="Times New Roman" w:cs="Times New Roman"/>
        </w:rPr>
        <w:t xml:space="preserve"> “Other” and “Assistance Under Prior Law”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 in place between </w:t>
      </w:r>
      <w:r w:rsidR="00003337">
        <w:rPr>
          <w:rFonts w:ascii="Times New Roman" w:hAnsi="Times New Roman" w:cs="Times New Roman"/>
        </w:rPr>
        <w:t>FY</w:t>
      </w:r>
      <w:r w:rsidR="004A48BD" w:rsidRPr="00917F40">
        <w:rPr>
          <w:rFonts w:ascii="Times New Roman" w:hAnsi="Times New Roman" w:cs="Times New Roman"/>
        </w:rPr>
        <w:t xml:space="preserve"> 1997 and 2014</w:t>
      </w:r>
      <w:r w:rsidR="005D5EEA" w:rsidRPr="00917F40">
        <w:rPr>
          <w:rFonts w:ascii="Times New Roman" w:hAnsi="Times New Roman" w:cs="Times New Roman"/>
        </w:rPr>
        <w:t>, “a state may report TANF spending for pre-school under “Prevention of Out-of-Wedlock Pregnancies” or “Other” and possibly even “Child Care,”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5631AC3C"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w:t>
      </w:r>
      <w:r w:rsidR="000030F0" w:rsidRPr="00917F40">
        <w:rPr>
          <w:rFonts w:ascii="Times New Roman" w:hAnsi="Times New Roman" w:cs="Times New Roman"/>
        </w:rPr>
        <w:t xml:space="preserve">expenditure </w:t>
      </w:r>
      <w:r w:rsidR="00571D36" w:rsidRPr="00917F40">
        <w:rPr>
          <w:rFonts w:ascii="Times New Roman" w:hAnsi="Times New Roman" w:cs="Times New Roman"/>
        </w:rPr>
        <w:t>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presence of negative expenditure values in </w:t>
      </w:r>
      <w:r w:rsidR="00691514">
        <w:rPr>
          <w:rFonts w:ascii="Times New Roman" w:hAnsi="Times New Roman" w:cs="Times New Roman"/>
        </w:rPr>
        <w:t xml:space="preserve">the published expenditure data is obvious evidence of this accounting method, </w:t>
      </w:r>
      <w:r w:rsidR="00BB0E94" w:rsidRPr="00917F40">
        <w:rPr>
          <w:rFonts w:ascii="Times New Roman" w:hAnsi="Times New Roman" w:cs="Times New Roman"/>
        </w:rPr>
        <w:t>but such cases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3B0A5CA"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w:t>
      </w:r>
      <w:r w:rsidR="000C340F" w:rsidRPr="00917F40">
        <w:rPr>
          <w:rFonts w:ascii="Times New Roman" w:hAnsi="Times New Roman" w:cs="Times New Roman"/>
        </w:rPr>
        <w:lastRenderedPageBreak/>
        <w:t xml:space="preserve">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 xml:space="preserve">mutually exclusive categories, </w:t>
      </w:r>
      <w:r w:rsidR="00811F6F" w:rsidRPr="00917F40">
        <w:rPr>
          <w:rFonts w:ascii="Times New Roman" w:hAnsi="Times New Roman" w:cs="Times New Roman"/>
        </w:rPr>
        <w:t xml:space="preserve">we 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 xml:space="preserve">As can be seen in Table A.1, the aggregate categories are composed </w:t>
      </w:r>
      <w:r w:rsidR="00CF71CE">
        <w:rPr>
          <w:rFonts w:ascii="Times New Roman" w:hAnsi="Times New Roman" w:cs="Times New Roman"/>
        </w:rPr>
        <w:t xml:space="preserve">of similar ACF-196 reporting categories, effectively zeroing out cases where different states report similar spending in distinct categories. </w:t>
      </w:r>
    </w:p>
    <w:p w14:paraId="109E4914" w14:textId="603640A4"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 xml:space="preserve">corrections for errors in prior year expenditure reports, </w:t>
      </w:r>
      <w:r w:rsidR="009A6DBC" w:rsidRPr="00917F40">
        <w:rPr>
          <w:rFonts w:ascii="Times New Roman" w:hAnsi="Times New Roman" w:cs="Times New Roman"/>
        </w:rPr>
        <w:t xml:space="preserve">we 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xpenditures in the current 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 xml:space="preserve">cases of </w:t>
      </w:r>
      <w:r w:rsidR="00D05974" w:rsidRPr="00917F40">
        <w:rPr>
          <w:rFonts w:ascii="Times New Roman" w:hAnsi="Times New Roman" w:cs="Times New Roman"/>
        </w:rPr>
        <w:t>reporting prior expenditures in the current year</w:t>
      </w:r>
      <w:r w:rsidR="00043756" w:rsidRPr="00917F40">
        <w:rPr>
          <w:rFonts w:ascii="Times New Roman" w:hAnsi="Times New Roman" w:cs="Times New Roman"/>
        </w:rPr>
        <w:t xml:space="preserve">. 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70063D" w:rsidRPr="00917F40">
        <w:rPr>
          <w:rFonts w:ascii="Times New Roman" w:hAnsi="Times New Roman" w:cs="Times New Roman"/>
        </w:rPr>
        <w:t>Moreover, e</w:t>
      </w:r>
      <w:r w:rsidR="002961D2" w:rsidRPr="00917F40">
        <w:rPr>
          <w:rFonts w:ascii="Times New Roman" w:hAnsi="Times New Roman" w:cs="Times New Roman"/>
        </w:rPr>
        <w:t>ven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 we 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159576A3" w14:textId="5E06702E"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 our 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w:t>
      </w:r>
      <w:r w:rsidRPr="00917F40">
        <w:rPr>
          <w:rFonts w:ascii="Times New Roman" w:hAnsi="Times New Roman" w:cs="Times New Roman"/>
        </w:rPr>
        <w:lastRenderedPageBreak/>
        <w:t xml:space="preserve">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by category.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But by </w:t>
      </w:r>
      <w:r w:rsidR="00003337">
        <w:rPr>
          <w:rFonts w:ascii="Times New Roman" w:hAnsi="Times New Roman" w:cs="Times New Roman"/>
        </w:rPr>
        <w:t>FY</w:t>
      </w:r>
      <w:r w:rsidR="00764966" w:rsidRPr="00917F40">
        <w:rPr>
          <w:rFonts w:ascii="Times New Roman" w:hAnsi="Times New Roman" w:cs="Times New Roman"/>
        </w:rPr>
        <w:t xml:space="preserve"> 2013, amid the growth of new </w:t>
      </w:r>
      <w:r w:rsidR="00DC686C">
        <w:rPr>
          <w:rFonts w:ascii="Times New Roman" w:hAnsi="Times New Roman" w:cs="Times New Roman"/>
        </w:rPr>
        <w:t>policy areas</w:t>
      </w:r>
      <w:r w:rsidR="00764966" w:rsidRPr="00917F40">
        <w:rPr>
          <w:rFonts w:ascii="Times New Roman" w:hAnsi="Times New Roman" w:cs="Times New Roman"/>
        </w:rPr>
        <w:t xml:space="preserve">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76128E16" w14:textId="77777777" w:rsidR="00E63368" w:rsidRDefault="00A83DC4" w:rsidP="00E63368">
      <w:pPr>
        <w:keepNext/>
        <w:spacing w:line="480" w:lineRule="auto"/>
      </w:pPr>
      <w:r w:rsidRPr="00917F40">
        <w:rPr>
          <w:rFonts w:ascii="Times New Roman" w:hAnsi="Times New Roman" w:cs="Times New Roman"/>
          <w:noProof/>
        </w:rPr>
        <w:lastRenderedPageBreak/>
        <w:drawing>
          <wp:inline distT="0" distB="0" distL="0" distR="0" wp14:anchorId="109F4F2F" wp14:editId="1BB9C44C">
            <wp:extent cx="6387465" cy="4913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6390449" cy="4915730"/>
                    </a:xfrm>
                    <a:prstGeom prst="rect">
                      <a:avLst/>
                    </a:prstGeom>
                  </pic:spPr>
                </pic:pic>
              </a:graphicData>
            </a:graphic>
          </wp:inline>
        </w:drawing>
      </w:r>
    </w:p>
    <w:p w14:paraId="137343B4" w14:textId="6D014041" w:rsidR="00DE5822" w:rsidRPr="00917F40" w:rsidRDefault="00E63368" w:rsidP="00E63368">
      <w:pPr>
        <w:pStyle w:val="Caption"/>
        <w:rPr>
          <w:rFonts w:ascii="Times New Roman" w:hAnsi="Times New Roman" w:cs="Times New Roman"/>
        </w:rPr>
      </w:pPr>
      <w:r>
        <w:t xml:space="preserve">Note: Percentages may not add up to 100% due to </w:t>
      </w:r>
      <w:r w:rsidR="00FA3B93">
        <w:t xml:space="preserve">the removal of </w:t>
      </w:r>
      <w:r w:rsidR="005E275C">
        <w:t>outlier values (i.e.</w:t>
      </w:r>
      <w:r w:rsidR="004720F3">
        <w:t>,</w:t>
      </w:r>
      <w:r w:rsidR="005E275C">
        <w:t xml:space="preserve"> proportional expenditure values that remained above 100% or below 0% after calculating moving averages). </w:t>
      </w:r>
    </w:p>
    <w:p w14:paraId="444961D4" w14:textId="5F4FEB8B"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tab/>
        <w:t xml:space="preserve">As </w:t>
      </w:r>
      <w:commentRangeStart w:id="1"/>
      <w:r w:rsidRPr="00917F40">
        <w:rPr>
          <w:rFonts w:ascii="Times New Roman" w:hAnsi="Times New Roman" w:cs="Times New Roman"/>
        </w:rPr>
        <w:t xml:space="preserve">Figure 1 </w:t>
      </w:r>
      <w:commentRangeEnd w:id="1"/>
      <w:r w:rsidR="005507E7">
        <w:rPr>
          <w:rStyle w:val="CommentReference"/>
        </w:rPr>
        <w:commentReference w:id="1"/>
      </w:r>
      <w:r w:rsidRPr="00917F40">
        <w:rPr>
          <w:rFonts w:ascii="Times New Roman" w:hAnsi="Times New Roman" w:cs="Times New Roman"/>
        </w:rPr>
        <w:t>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w:t>
      </w:r>
      <w:r w:rsidR="008E1CFE" w:rsidRPr="00917F40">
        <w:rPr>
          <w:rFonts w:ascii="Times New Roman" w:hAnsi="Times New Roman" w:cs="Times New Roman"/>
        </w:rPr>
        <w:lastRenderedPageBreak/>
        <w:t>and pregnancy program expenditures largely stemmed from a few states’ spending decisions.</w:t>
      </w:r>
      <w:r w:rsidR="005A6500" w:rsidRPr="00917F40">
        <w:rPr>
          <w:rStyle w:val="FootnoteReference"/>
          <w:rFonts w:ascii="Times New Roman" w:hAnsi="Times New Roman" w:cs="Times New Roman"/>
        </w:rPr>
        <w:footnoteReference w:id="5"/>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78F0A343" w14:textId="561B4317" w:rsidR="00DC686C" w:rsidRPr="00DC686C" w:rsidRDefault="00D6560A" w:rsidP="00DC686C">
      <w:pPr>
        <w:spacing w:line="480" w:lineRule="auto"/>
        <w:jc w:val="center"/>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6B800152" wp14:editId="59BB83EF">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22262561" w:rsidR="00BA2D13" w:rsidRPr="00917F40" w:rsidRDefault="00017B4E" w:rsidP="00DC686C">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28018E" w:rsidRPr="00917F40">
        <w:rPr>
          <w:rFonts w:ascii="Times New Roman" w:hAnsi="Times New Roman" w:cs="Times New Roman"/>
        </w:rPr>
        <w:t>role</w:t>
      </w:r>
      <w:r w:rsidRPr="00917F40">
        <w:rPr>
          <w:rFonts w:ascii="Times New Roman" w:hAnsi="Times New Roman" w:cs="Times New Roman"/>
        </w:rPr>
        <w:t xml:space="preserve"> of o</w:t>
      </w:r>
      <w:r w:rsidR="00EF6F1D" w:rsidRPr="00917F40">
        <w:rPr>
          <w:rFonts w:ascii="Times New Roman" w:hAnsi="Times New Roman" w:cs="Times New Roman"/>
        </w:rPr>
        <w:t>utlier states</w:t>
      </w:r>
      <w:r w:rsidR="00BA2D13" w:rsidRPr="00917F40">
        <w:rPr>
          <w:rFonts w:ascii="Times New Roman" w:hAnsi="Times New Roman" w:cs="Times New Roman"/>
        </w:rPr>
        <w:t xml:space="preserve"> in shaping the aggregate makeup of TANF spending is echoed in Figure 3, which displays</w:t>
      </w:r>
      <w:r w:rsidRPr="00917F40">
        <w:rPr>
          <w:rFonts w:ascii="Times New Roman" w:hAnsi="Times New Roman" w:cs="Times New Roman"/>
        </w:rPr>
        <w:t xml:space="preserve"> annual</w:t>
      </w:r>
      <w:r w:rsidR="00BA2D13" w:rsidRPr="00917F40">
        <w:rPr>
          <w:rFonts w:ascii="Times New Roman" w:hAnsi="Times New Roman" w:cs="Times New Roman"/>
        </w:rPr>
        <w:t xml:space="preserve"> boxplots of refundable </w:t>
      </w:r>
      <w:r w:rsidRPr="00917F40">
        <w:rPr>
          <w:rFonts w:ascii="Times New Roman" w:hAnsi="Times New Roman" w:cs="Times New Roman"/>
        </w:rPr>
        <w:t>tax credit expenditures</w:t>
      </w:r>
      <w:r w:rsidR="00BA2D13" w:rsidRPr="00917F40">
        <w:rPr>
          <w:rFonts w:ascii="Times New Roman" w:hAnsi="Times New Roman" w:cs="Times New Roman"/>
        </w:rPr>
        <w:t xml:space="preserve">. </w:t>
      </w:r>
      <w:r w:rsidR="00FF7CFD" w:rsidRPr="00917F40">
        <w:rPr>
          <w:rFonts w:ascii="Times New Roman" w:hAnsi="Times New Roman" w:cs="Times New Roman"/>
        </w:rPr>
        <w:t xml:space="preserve">Between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of refundable tax credit expenditures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TANF funds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w:t>
      </w:r>
      <w:r w:rsidR="0035221B" w:rsidRPr="00917F40">
        <w:rPr>
          <w:rFonts w:ascii="Times New Roman" w:hAnsi="Times New Roman" w:cs="Times New Roman"/>
        </w:rPr>
        <w:lastRenderedPageBreak/>
        <w:t xml:space="preserve">and Nebraska </w:t>
      </w:r>
      <w:r w:rsidR="00807E48" w:rsidRPr="00917F40">
        <w:rPr>
          <w:rFonts w:ascii="Times New Roman" w:hAnsi="Times New Roman" w:cs="Times New Roman"/>
        </w:rPr>
        <w:t>each</w:t>
      </w:r>
      <w:r w:rsidR="0035221B" w:rsidRPr="00917F40">
        <w:rPr>
          <w:rFonts w:ascii="Times New Roman" w:hAnsi="Times New Roman" w:cs="Times New Roman"/>
        </w:rPr>
        <w:t xml:space="preserve"> allocated more than 25% of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1441E6A2" w:rsidR="00431CC7" w:rsidRPr="00917F40" w:rsidRDefault="00D6560A" w:rsidP="00431CC7">
      <w:pPr>
        <w:spacing w:line="480" w:lineRule="auto"/>
        <w:rPr>
          <w:rFonts w:ascii="Times New Roman" w:hAnsi="Times New Roman" w:cs="Times New Roman"/>
          <w:b/>
        </w:rPr>
      </w:pPr>
      <w:r w:rsidRPr="00917F40">
        <w:rPr>
          <w:rFonts w:ascii="Times New Roman" w:hAnsi="Times New Roman" w:cs="Times New Roman"/>
          <w:b/>
          <w:noProof/>
        </w:rPr>
        <w:drawing>
          <wp:inline distT="0" distB="0" distL="0" distR="0" wp14:anchorId="3F399CA2" wp14:editId="0ADCB333">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3842400B"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00BF453B"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 significantly over the period under review.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w:t>
      </w:r>
      <w:r w:rsidR="00791C2D" w:rsidRPr="00917F40">
        <w:rPr>
          <w:rFonts w:ascii="Times New Roman" w:hAnsi="Times New Roman" w:cs="Times New Roman"/>
        </w:rPr>
        <w:lastRenderedPageBreak/>
        <w:t xml:space="preserve">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p>
    <w:p w14:paraId="3C293ECA" w14:textId="25F34B62" w:rsidR="00F33293" w:rsidRPr="00917F40" w:rsidRDefault="00D6560A" w:rsidP="00431CC7">
      <w:pPr>
        <w:spacing w:line="480" w:lineRule="auto"/>
        <w:rPr>
          <w:rFonts w:ascii="Times New Roman" w:hAnsi="Times New Roman" w:cs="Times New Roman"/>
        </w:rPr>
      </w:pPr>
      <w:r w:rsidRPr="00917F40">
        <w:rPr>
          <w:rFonts w:ascii="Times New Roman" w:hAnsi="Times New Roman" w:cs="Times New Roman"/>
          <w:noProof/>
        </w:rPr>
        <w:drawing>
          <wp:inline distT="0" distB="0" distL="0" distR="0" wp14:anchorId="019FBEDB" wp14:editId="315E6898">
            <wp:extent cx="5943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4FAC90C3"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DC686C">
        <w:rPr>
          <w:rFonts w:ascii="Times New Roman" w:hAnsi="Times New Roman" w:cs="Times New Roman"/>
        </w:rPr>
        <w:t xml:space="preserve"> of new TANF-funded policy areas </w:t>
      </w:r>
      <w:r w:rsidR="00ED5AF7" w:rsidRPr="00917F40">
        <w:rPr>
          <w:rFonts w:ascii="Times New Roman" w:hAnsi="Times New Roman" w:cs="Times New Roman"/>
        </w:rPr>
        <w:t>and increases in esta</w:t>
      </w:r>
      <w:r w:rsidR="001C78E0" w:rsidRPr="00917F40">
        <w:rPr>
          <w:rFonts w:ascii="Times New Roman" w:hAnsi="Times New Roman" w:cs="Times New Roman"/>
        </w:rPr>
        <w:t xml:space="preserve">blished </w:t>
      </w:r>
      <w:r w:rsidR="00DC686C">
        <w:rPr>
          <w:rFonts w:ascii="Times New Roman" w:hAnsi="Times New Roman" w:cs="Times New Roman"/>
        </w:rPr>
        <w:t>types</w:t>
      </w:r>
      <w:r w:rsidR="001C78E0" w:rsidRPr="00917F40">
        <w:rPr>
          <w:rFonts w:ascii="Times New Roman" w:hAnsi="Times New Roman" w:cs="Times New Roman"/>
        </w:rPr>
        <w:t xml:space="preserve">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was not driven </w:t>
      </w:r>
      <w:r w:rsidR="00EC6248">
        <w:rPr>
          <w:rFonts w:ascii="Times New Roman" w:hAnsi="Times New Roman" w:cs="Times New Roman"/>
        </w:rPr>
        <w:t>by</w:t>
      </w:r>
      <w:r w:rsidR="00BF32C3" w:rsidRPr="00917F40">
        <w:rPr>
          <w:rFonts w:ascii="Times New Roman" w:hAnsi="Times New Roman" w:cs="Times New Roman"/>
        </w:rPr>
        <w:t xml:space="preserve">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p>
    <w:p w14:paraId="1BBBB644" w14:textId="066510D4"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per year before l</w:t>
      </w:r>
      <w:r w:rsidR="00477950" w:rsidRPr="00917F40">
        <w:rPr>
          <w:rFonts w:ascii="Times New Roman" w:hAnsi="Times New Roman" w:cs="Times New Roman"/>
        </w:rPr>
        <w:t xml:space="preserve">evelling off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 xml:space="preserve">After a </w:t>
      </w:r>
      <w:proofErr w:type="gramStart"/>
      <w:r w:rsidR="00C62F17" w:rsidRPr="00917F40">
        <w:rPr>
          <w:rFonts w:ascii="Times New Roman" w:hAnsi="Times New Roman" w:cs="Times New Roman"/>
        </w:rPr>
        <w:t>levelling</w:t>
      </w:r>
      <w:proofErr w:type="gramEnd"/>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136A73B9"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515B0BDA" w:rsidR="008E3CD8" w:rsidRPr="00917F40" w:rsidRDefault="00E90134" w:rsidP="00431CC7">
      <w:pPr>
        <w:spacing w:line="480" w:lineRule="auto"/>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2CE294D2" wp14:editId="7C7C8472">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lastRenderedPageBreak/>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5A139399"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 xml:space="preserve">, </w:t>
      </w:r>
      <w:r w:rsidR="00230A05" w:rsidRPr="00917F40">
        <w:rPr>
          <w:rFonts w:ascii="Times New Roman" w:hAnsi="Times New Roman" w:cs="Times New Roman"/>
        </w:rPr>
        <w:t xml:space="preserve">we 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 xml:space="preserve">Using a fixed-effects regression model that controls for unobserved variation between states and across time, we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 xml:space="preserve">and a variety of factors, including caseloads’ size and racial and ethnic makeup and state governments’ progressivism. </w:t>
      </w:r>
      <w:r w:rsidR="00587B9B">
        <w:rPr>
          <w:rFonts w:ascii="Times New Roman" w:hAnsi="Times New Roman" w:cs="Times New Roman"/>
        </w:rPr>
        <w:t xml:space="preserve">However, although the number and variety of significant findings demonstrates a complex web of interrelationships between states’ basic assistance expenditures and political, economic, and social factors, we also demonstrate that they are unable to explain the vast majority of the decrease in states’ basic assistance expenditures between FY 1998 and 2013. </w:t>
      </w:r>
    </w:p>
    <w:p w14:paraId="5984AD77" w14:textId="61156844" w:rsidR="002C4ABE"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6537E2" w:rsidRPr="00917F40">
        <w:rPr>
          <w:rFonts w:ascii="Times New Roman" w:hAnsi="Times New Roman" w:cs="Times New Roman"/>
        </w:rPr>
        <w:t xml:space="preserve">States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6E244F" w:rsidRPr="00917F40">
        <w:rPr>
          <w:rFonts w:ascii="Times New Roman" w:hAnsi="Times New Roman" w:cs="Times New Roman"/>
        </w:rPr>
        <w:t xml:space="preserve">States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582853" w:rsidRPr="00917F40">
        <w:rPr>
          <w:rFonts w:ascii="Times New Roman" w:hAnsi="Times New Roman" w:cs="Times New Roman"/>
        </w:rPr>
        <w:t xml:space="preserve">States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Pr="00917F40">
        <w:rPr>
          <w:rFonts w:ascii="Times New Roman" w:hAnsi="Times New Roman" w:cs="Times New Roman"/>
        </w:rPr>
        <w:t xml:space="preserve">4) States’ basic assistance expenditures will be sensitive to TANF-specific </w:t>
      </w:r>
      <w:r w:rsidRPr="00917F40">
        <w:rPr>
          <w:rFonts w:ascii="Times New Roman" w:hAnsi="Times New Roman" w:cs="Times New Roman"/>
        </w:rPr>
        <w:lastRenderedPageBreak/>
        <w:t>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389EE93A" w14:textId="77777777" w:rsidR="009812F6" w:rsidRPr="00917F40" w:rsidRDefault="009812F6" w:rsidP="00A60D2D">
      <w:pPr>
        <w:spacing w:line="480" w:lineRule="auto"/>
        <w:rPr>
          <w:rFonts w:ascii="Times New Roman" w:hAnsi="Times New Roman" w:cs="Times New Roman"/>
          <w:i/>
          <w:u w:val="single"/>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5AAC788F" w14:textId="15855F1F" w:rsidR="00F203AD" w:rsidRPr="00917F40"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 xml:space="preserve">in </w:t>
      </w:r>
      <w:r w:rsidR="00466B6C" w:rsidRPr="00917F40">
        <w:rPr>
          <w:rFonts w:ascii="Times New Roman" w:hAnsi="Times New Roman" w:cs="Times New Roman"/>
        </w:rPr>
        <w:t>our</w:t>
      </w:r>
      <w:r w:rsidRPr="00917F40">
        <w:rPr>
          <w:rFonts w:ascii="Times New Roman" w:hAnsi="Times New Roman" w:cs="Times New Roman"/>
        </w:rPr>
        <w:t xml:space="preserve"> analysis of </w:t>
      </w:r>
      <w:r w:rsidR="0090086A" w:rsidRPr="00917F40">
        <w:rPr>
          <w:rFonts w:ascii="Times New Roman" w:hAnsi="Times New Roman" w:cs="Times New Roman"/>
        </w:rPr>
        <w:t>sta</w:t>
      </w:r>
      <w:r w:rsidR="00466B6C" w:rsidRPr="00917F40">
        <w:rPr>
          <w:rFonts w:ascii="Times New Roman" w:hAnsi="Times New Roman" w:cs="Times New Roman"/>
        </w:rPr>
        <w:t xml:space="preserve">tes’ basic assistance spending. We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Pr="00917F40">
        <w:rPr>
          <w:rFonts w:ascii="Times New Roman" w:hAnsi="Times New Roman" w:cs="Times New Roman"/>
        </w:rPr>
        <w:t xml:space="preserve"> </w:t>
      </w:r>
      <w:r w:rsidR="00CE6293" w:rsidRPr="00917F40">
        <w:rPr>
          <w:rFonts w:ascii="Times New Roman" w:hAnsi="Times New Roman" w:cs="Times New Roman"/>
        </w:rPr>
        <w:t>We 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43661C0E" w14:textId="77777777" w:rsidR="009812F6" w:rsidRPr="00917F40" w:rsidRDefault="009812F6" w:rsidP="00A60D2D">
      <w:pPr>
        <w:spacing w:line="480" w:lineRule="auto"/>
        <w:rPr>
          <w:rFonts w:ascii="Times New Roman" w:hAnsi="Times New Roman" w:cs="Times New Roman"/>
          <w:i/>
          <w:u w:val="single"/>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w:t>
      </w:r>
      <w:r w:rsidRPr="00917F40">
        <w:rPr>
          <w:rFonts w:ascii="Times New Roman" w:hAnsi="Times New Roman" w:cs="Times New Roman"/>
        </w:rPr>
        <w:lastRenderedPageBreak/>
        <w:t xml:space="preserve">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2589689"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 we</w:t>
      </w:r>
      <w:r w:rsidR="005E5062" w:rsidRPr="00917F40">
        <w:rPr>
          <w:rFonts w:ascii="Times New Roman" w:hAnsi="Times New Roman" w:cs="Times New Roman"/>
        </w:rPr>
        <w:t xml:space="preserve"> 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w:t>
      </w:r>
      <w:r w:rsidR="00F32404" w:rsidRPr="00917F40">
        <w:rPr>
          <w:rFonts w:ascii="Times New Roman" w:hAnsi="Times New Roman" w:cs="Times New Roman"/>
        </w:rPr>
        <w:lastRenderedPageBreak/>
        <w:t xml:space="preserve">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35AFC7E1" w14:textId="68AB8A6D"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 we 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A strong economy leads to less unemployment and higher wages, reducing citizens’ need for basic assistance benefits</w:t>
      </w:r>
      <w:commentRangeStart w:id="3"/>
      <w:r w:rsidRPr="00917F40">
        <w:rPr>
          <w:rFonts w:ascii="Times New Roman" w:hAnsi="Times New Roman" w:cs="Times New Roman"/>
        </w:rPr>
        <w:t>.</w:t>
      </w:r>
      <w:commentRangeEnd w:id="3"/>
      <w:r w:rsidR="008E057B" w:rsidRPr="00917F40">
        <w:rPr>
          <w:rStyle w:val="CommentReference"/>
          <w:rFonts w:ascii="Times New Roman" w:hAnsi="Times New Roman" w:cs="Times New Roman"/>
        </w:rPr>
        <w:commentReference w:id="3"/>
      </w:r>
      <w:r w:rsidRPr="00917F40">
        <w:rPr>
          <w:rFonts w:ascii="Times New Roman" w:hAnsi="Times New Roman" w:cs="Times New Roman"/>
        </w:rPr>
        <w:t xml:space="preserve">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 xml:space="preserve">ways, and </w:t>
      </w:r>
      <w:r w:rsidRPr="00917F40">
        <w:rPr>
          <w:rFonts w:ascii="Times New Roman" w:hAnsi="Times New Roman" w:cs="Times New Roman"/>
        </w:rPr>
        <w:t xml:space="preserve">we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0A64B32E"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 xml:space="preserve">Finally, we 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 we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Therefore, we include </w:t>
      </w:r>
      <w:r w:rsidR="00281B69" w:rsidRPr="00917F40">
        <w:rPr>
          <w:rFonts w:ascii="Times New Roman" w:hAnsi="Times New Roman" w:cs="Times New Roman"/>
          <w:i/>
        </w:rPr>
        <w:lastRenderedPageBreak/>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 our model.</w:t>
      </w:r>
      <w:r w:rsidR="00804C65" w:rsidRPr="00917F40">
        <w:rPr>
          <w:rFonts w:ascii="Times New Roman" w:hAnsi="Times New Roman" w:cs="Times New Roman"/>
        </w:rPr>
        <w:t xml:space="preserve"> </w:t>
      </w:r>
    </w:p>
    <w:p w14:paraId="5997DF4C" w14:textId="472FCBE7" w:rsidR="00A60D2D" w:rsidRPr="00917F40" w:rsidRDefault="004B497E" w:rsidP="00FB2767">
      <w:pPr>
        <w:spacing w:line="480" w:lineRule="auto"/>
        <w:jc w:val="center"/>
        <w:rPr>
          <w:rFonts w:ascii="Times New Roman" w:hAnsi="Times New Roman" w:cs="Times New Roman"/>
        </w:rPr>
      </w:pPr>
      <w:r w:rsidRPr="00917F40">
        <w:rPr>
          <w:rFonts w:ascii="Times New Roman" w:hAnsi="Times New Roman" w:cs="Times New Roman"/>
          <w:noProof/>
        </w:rPr>
        <w:drawing>
          <wp:inline distT="0" distB="0" distL="0" distR="0" wp14:anchorId="5D5086DB" wp14:editId="76196EB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6.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6"/>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7"/>
      </w:r>
    </w:p>
    <w:p w14:paraId="192F6A1F" w14:textId="6D1E5844"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 our analysis, w</w:t>
      </w:r>
      <w:r w:rsidRPr="00917F40">
        <w:rPr>
          <w:rFonts w:ascii="Times New Roman" w:hAnsi="Times New Roman" w:cs="Times New Roman"/>
        </w:rPr>
        <w:t xml:space="preserve">e 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 we have included</w:t>
      </w:r>
      <w:r w:rsidR="006B1F1E" w:rsidRPr="00917F40">
        <w:rPr>
          <w:rFonts w:ascii="Times New Roman" w:hAnsi="Times New Roman" w:cs="Times New Roman"/>
        </w:rPr>
        <w:t xml:space="preserve"> in our model</w:t>
      </w:r>
      <w:r w:rsidRPr="00917F40">
        <w:rPr>
          <w:rFonts w:ascii="Times New Roman" w:hAnsi="Times New Roman" w:cs="Times New Roman"/>
        </w:rPr>
        <w:t xml:space="preserve">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6B348D46"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 we 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 We therefore hypothesize that states will respond to budgetary shortfalls by reducing basic assistance expenditures. As such</w:t>
      </w:r>
      <w:r w:rsidR="00937B98" w:rsidRPr="00917F40">
        <w:rPr>
          <w:rFonts w:ascii="Times New Roman" w:hAnsi="Times New Roman" w:cs="Times New Roman"/>
        </w:rPr>
        <w:t>,</w:t>
      </w:r>
      <w:r w:rsidR="0006083D" w:rsidRPr="00917F40">
        <w:rPr>
          <w:rFonts w:ascii="Times New Roman" w:hAnsi="Times New Roman" w:cs="Times New Roman"/>
        </w:rPr>
        <w:t xml:space="preserve"> we include </w:t>
      </w:r>
      <w:proofErr w:type="spellStart"/>
      <w:r w:rsidR="00926E17" w:rsidRPr="00917F40">
        <w:rPr>
          <w:rFonts w:ascii="Times New Roman" w:hAnsi="Times New Roman" w:cs="Times New Roman"/>
          <w:i/>
        </w:rPr>
        <w:t>fiscal_stability</w:t>
      </w:r>
      <w:proofErr w:type="spellEnd"/>
      <w:r w:rsidR="0006083D" w:rsidRPr="00917F40">
        <w:rPr>
          <w:rFonts w:ascii="Times New Roman" w:hAnsi="Times New Roman" w:cs="Times New Roman"/>
          <w:i/>
        </w:rPr>
        <w:t xml:space="preserve"> </w:t>
      </w:r>
      <w:r w:rsidR="00937B98" w:rsidRPr="00917F40">
        <w:rPr>
          <w:rFonts w:ascii="Times New Roman" w:hAnsi="Times New Roman" w:cs="Times New Roman"/>
        </w:rPr>
        <w:t>in our 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63BD0F1D" w14:textId="66F9AB11" w:rsidR="00D06116" w:rsidRPr="00917F40" w:rsidRDefault="00D06116" w:rsidP="00D06116">
      <w:pPr>
        <w:spacing w:line="480" w:lineRule="auto"/>
        <w:jc w:val="center"/>
        <w:rPr>
          <w:rFonts w:ascii="Times New Roman" w:hAnsi="Times New Roman" w:cs="Times New Roman"/>
          <w:b/>
        </w:rPr>
      </w:pPr>
      <w:r w:rsidRPr="00917F40">
        <w:rPr>
          <w:rFonts w:ascii="Times New Roman" w:hAnsi="Times New Roman" w:cs="Times New Roman"/>
          <w:b/>
        </w:rPr>
        <w:t>V</w:t>
      </w:r>
    </w:p>
    <w:p w14:paraId="79D2AC07" w14:textId="1C321E98" w:rsidR="00CD28BA" w:rsidRPr="00917F40" w:rsidRDefault="00A60D2D" w:rsidP="00A60D2D">
      <w:pPr>
        <w:spacing w:line="480" w:lineRule="auto"/>
        <w:rPr>
          <w:rFonts w:ascii="Times New Roman" w:hAnsi="Times New Roman" w:cs="Times New Roman"/>
        </w:rPr>
      </w:pPr>
      <w:r w:rsidRPr="00917F40">
        <w:rPr>
          <w:rFonts w:ascii="Times New Roman" w:hAnsi="Times New Roman" w:cs="Times New Roman"/>
          <w:b/>
        </w:rPr>
        <w:tab/>
      </w:r>
      <w:r w:rsidRPr="00917F40">
        <w:rPr>
          <w:rFonts w:ascii="Times New Roman" w:hAnsi="Times New Roman" w:cs="Times New Roman"/>
        </w:rPr>
        <w:t xml:space="preserve">With our hypotheses and </w:t>
      </w:r>
      <w:r w:rsidR="009C600D" w:rsidRPr="00917F40">
        <w:rPr>
          <w:rFonts w:ascii="Times New Roman" w:hAnsi="Times New Roman" w:cs="Times New Roman"/>
        </w:rPr>
        <w:t>posited</w:t>
      </w:r>
      <w:r w:rsidRPr="00917F40">
        <w:rPr>
          <w:rFonts w:ascii="Times New Roman" w:hAnsi="Times New Roman" w:cs="Times New Roman"/>
        </w:rPr>
        <w:t xml:space="preserve"> explanatory variables in hand, we can now </w:t>
      </w:r>
      <w:r w:rsidR="00CD28BA" w:rsidRPr="00917F40">
        <w:rPr>
          <w:rFonts w:ascii="Times New Roman" w:hAnsi="Times New Roman" w:cs="Times New Roman"/>
        </w:rPr>
        <w:t>discuss</w:t>
      </w:r>
      <w:r w:rsidRPr="00917F40">
        <w:rPr>
          <w:rFonts w:ascii="Times New Roman" w:hAnsi="Times New Roman" w:cs="Times New Roman"/>
        </w:rPr>
        <w:t xml:space="preserve"> our </w:t>
      </w:r>
      <w:r w:rsidR="00CD28BA" w:rsidRPr="00917F40">
        <w:rPr>
          <w:rFonts w:ascii="Times New Roman" w:hAnsi="Times New Roman" w:cs="Times New Roman"/>
        </w:rPr>
        <w:t xml:space="preserve">regression </w:t>
      </w:r>
      <w:r w:rsidR="00562E97" w:rsidRPr="00917F40">
        <w:rPr>
          <w:rFonts w:ascii="Times New Roman" w:hAnsi="Times New Roman" w:cs="Times New Roman"/>
        </w:rPr>
        <w:t>analysis</w:t>
      </w:r>
      <w:r w:rsidRPr="00917F40">
        <w:rPr>
          <w:rFonts w:ascii="Times New Roman" w:hAnsi="Times New Roman" w:cs="Times New Roman"/>
        </w:rPr>
        <w:t xml:space="preserve"> of </w:t>
      </w:r>
      <w:r w:rsidR="004972F0" w:rsidRPr="00917F40">
        <w:rPr>
          <w:rFonts w:ascii="Times New Roman" w:hAnsi="Times New Roman" w:cs="Times New Roman"/>
        </w:rPr>
        <w:t xml:space="preserve">states’ </w:t>
      </w:r>
      <w:r w:rsidRPr="00917F40">
        <w:rPr>
          <w:rFonts w:ascii="Times New Roman" w:hAnsi="Times New Roman" w:cs="Times New Roman"/>
        </w:rPr>
        <w:t xml:space="preserve">basic assistance expenditures. </w:t>
      </w:r>
      <w:r w:rsidR="000E5EDE" w:rsidRPr="00917F40">
        <w:rPr>
          <w:rFonts w:ascii="Times New Roman" w:hAnsi="Times New Roman" w:cs="Times New Roman"/>
        </w:rPr>
        <w:t xml:space="preserve">Given the panel structure of our dataset – longitudinal data over sixteen years for fifty-one unique entities – a regression analysis requires careful analysis of the relationship between each state’s unobserved, time-invariant constant and the independent variables. </w:t>
      </w:r>
      <w:r w:rsidR="009F3D4A" w:rsidRPr="00917F40">
        <w:rPr>
          <w:rFonts w:ascii="Times New Roman" w:hAnsi="Times New Roman" w:cs="Times New Roman"/>
          <w:highlight w:val="yellow"/>
        </w:rPr>
        <w:t>Read up on fixed effects models and run Hausman test</w:t>
      </w:r>
      <w:r w:rsidR="009F3D4A" w:rsidRPr="00917F40">
        <w:rPr>
          <w:rFonts w:ascii="Times New Roman" w:hAnsi="Times New Roman" w:cs="Times New Roman"/>
        </w:rPr>
        <w:t xml:space="preserve"> </w:t>
      </w:r>
    </w:p>
    <w:p w14:paraId="10DEBA9C" w14:textId="1F929D83" w:rsidR="0099378A" w:rsidRPr="00917F40" w:rsidRDefault="00C6149D" w:rsidP="00A60D2D">
      <w:pPr>
        <w:spacing w:line="480" w:lineRule="auto"/>
        <w:rPr>
          <w:rFonts w:ascii="Times New Roman" w:hAnsi="Times New Roman" w:cs="Times New Roman"/>
        </w:rPr>
      </w:pPr>
      <w:r w:rsidRPr="00917F40">
        <w:rPr>
          <w:rFonts w:ascii="Times New Roman" w:hAnsi="Times New Roman" w:cs="Times New Roman"/>
        </w:rPr>
        <w:tab/>
      </w:r>
      <w:r w:rsidR="002C716E" w:rsidRPr="00917F40">
        <w:rPr>
          <w:rFonts w:ascii="Times New Roman" w:hAnsi="Times New Roman" w:cs="Times New Roman"/>
        </w:rPr>
        <w:t>Finally,</w:t>
      </w:r>
      <w:r w:rsidR="0099378A" w:rsidRPr="00917F40">
        <w:rPr>
          <w:rFonts w:ascii="Times New Roman" w:hAnsi="Times New Roman" w:cs="Times New Roman"/>
        </w:rPr>
        <w:t xml:space="preserve"> the decision to allocate TANF funds in a given manner does not occur in the </w:t>
      </w:r>
      <w:r w:rsidR="00894D51">
        <w:rPr>
          <w:rFonts w:ascii="Times New Roman" w:hAnsi="Times New Roman" w:cs="Times New Roman"/>
        </w:rPr>
        <w:t>FISCAL YEAR</w:t>
      </w:r>
      <w:r w:rsidR="0099378A" w:rsidRPr="00917F40">
        <w:rPr>
          <w:rFonts w:ascii="Times New Roman" w:hAnsi="Times New Roman" w:cs="Times New Roman"/>
        </w:rPr>
        <w:t xml:space="preserve"> in which the funds are spent. Consequently, it is necessary to lead forward the independent variables one year in order to correspond to the </w:t>
      </w:r>
      <w:r w:rsidR="00894D51">
        <w:rPr>
          <w:rFonts w:ascii="Times New Roman" w:hAnsi="Times New Roman" w:cs="Times New Roman"/>
        </w:rPr>
        <w:t>fiscal year</w:t>
      </w:r>
      <w:r w:rsidR="0099378A" w:rsidRPr="00917F40">
        <w:rPr>
          <w:rFonts w:ascii="Times New Roman" w:hAnsi="Times New Roman" w:cs="Times New Roman"/>
        </w:rPr>
        <w:t xml:space="preserve"> of the allocation decision. </w:t>
      </w:r>
    </w:p>
    <w:p w14:paraId="0B8922E2" w14:textId="77777777" w:rsidR="005A0EB5" w:rsidRPr="00917F40" w:rsidRDefault="005A0EB5" w:rsidP="00A60D2D">
      <w:pPr>
        <w:spacing w:line="480" w:lineRule="auto"/>
        <w:rPr>
          <w:rFonts w:ascii="Times New Roman" w:hAnsi="Times New Roman" w:cs="Times New Roman"/>
        </w:rPr>
      </w:pPr>
    </w:p>
    <w:p w14:paraId="1E92A785" w14:textId="6789C933" w:rsidR="00922824" w:rsidRPr="00917F40" w:rsidRDefault="008D5EDB" w:rsidP="008D5EDB">
      <w:pPr>
        <w:spacing w:line="480" w:lineRule="auto"/>
        <w:ind w:firstLine="720"/>
        <w:rPr>
          <w:rFonts w:ascii="Times New Roman" w:hAnsi="Times New Roman" w:cs="Times New Roman"/>
        </w:rPr>
      </w:pPr>
      <w:commentRangeStart w:id="4"/>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fixed effects regression models of states’ basic assistance expenditures as a percentage of t</w:t>
      </w:r>
      <w:r w:rsidR="00EA66C6" w:rsidRPr="00917F40">
        <w:rPr>
          <w:rFonts w:ascii="Times New Roman" w:hAnsi="Times New Roman" w:cs="Times New Roman"/>
        </w:rPr>
        <w:t>otal TANF expenditures.</w:t>
      </w:r>
      <w:r w:rsidR="00922824" w:rsidRPr="00917F40">
        <w:rPr>
          <w:rFonts w:ascii="Times New Roman" w:hAnsi="Times New Roman" w:cs="Times New Roman"/>
        </w:rPr>
        <w:t xml:space="preserve"> </w:t>
      </w:r>
      <w:commentRangeEnd w:id="4"/>
      <w:r w:rsidR="00497D0B">
        <w:rPr>
          <w:rStyle w:val="CommentReference"/>
        </w:rPr>
        <w:commentReference w:id="4"/>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 xml:space="preserve">introduces time fixed effects that account for unobserved, year-specific effects that are constant across states. </w:t>
      </w:r>
    </w:p>
    <w:p w14:paraId="3C24B44D" w14:textId="4B92A84D" w:rsidR="007633F7" w:rsidRPr="00917F40" w:rsidRDefault="00BC091E" w:rsidP="008D5EDB">
      <w:pPr>
        <w:spacing w:line="480" w:lineRule="auto"/>
        <w:ind w:firstLine="720"/>
        <w:rPr>
          <w:rFonts w:ascii="Times New Roman" w:hAnsi="Times New Roman" w:cs="Times New Roman"/>
        </w:rPr>
      </w:pPr>
      <w:r w:rsidRPr="00917F40">
        <w:rPr>
          <w:rFonts w:ascii="Times New Roman" w:hAnsi="Times New Roman" w:cs="Times New Roman"/>
        </w:rPr>
        <w:t xml:space="preserve">Model 1 includes all independent variables except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w:t>
      </w:r>
      <w:r w:rsidR="00BA763A" w:rsidRPr="00917F40">
        <w:rPr>
          <w:rFonts w:ascii="Times New Roman" w:hAnsi="Times New Roman" w:cs="Times New Roman"/>
        </w:rPr>
        <w:lastRenderedPageBreak/>
        <w:t xml:space="preserve">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086D0590"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that</w:t>
      </w:r>
      <w:r w:rsidR="00D37AD1" w:rsidRPr="00917F40">
        <w:rPr>
          <w:rFonts w:ascii="Times New Roman" w:hAnsi="Times New Roman" w:cs="Times New Roman"/>
        </w:rPr>
        <w:t xml:space="preserve"> align with</w:t>
      </w:r>
      <w:r w:rsidRPr="00917F40">
        <w:rPr>
          <w:rFonts w:ascii="Times New Roman" w:hAnsi="Times New Roman" w:cs="Times New Roman"/>
        </w:rPr>
        <w:t xml:space="preserve"> the hypotheses explicated above,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515E3D78"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F27DA1" w:rsidRPr="00917F40">
        <w:rPr>
          <w:rFonts w:ascii="Times New Roman" w:hAnsi="Times New Roman" w:cs="Times New Roman"/>
        </w:rPr>
        <w:t>is an indication 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2032"/>
        <w:gridCol w:w="1541"/>
        <w:gridCol w:w="1541"/>
        <w:gridCol w:w="1601"/>
      </w:tblGrid>
      <w:tr w:rsidR="00DE2013" w:rsidRPr="00DE2013" w14:paraId="62FF1222" w14:textId="77777777" w:rsidTr="00DE2013">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223840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b/>
                <w:bCs/>
              </w:rPr>
              <w:lastRenderedPageBreak/>
              <w:t>Table 1 - Regression Output</w:t>
            </w:r>
          </w:p>
        </w:tc>
      </w:tr>
      <w:tr w:rsidR="00DE2013" w:rsidRPr="00DE2013" w14:paraId="1838BA3E"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E679E81" w14:textId="77777777" w:rsidR="00DE2013" w:rsidRPr="00DE2013" w:rsidRDefault="00DE2013" w:rsidP="00DE2013">
            <w:pPr>
              <w:jc w:val="center"/>
              <w:rPr>
                <w:rFonts w:ascii="Times" w:eastAsia="Times New Roman" w:hAnsi="Times" w:cs="Times New Roman"/>
              </w:rPr>
            </w:pPr>
          </w:p>
        </w:tc>
      </w:tr>
      <w:tr w:rsidR="009F1D7B" w:rsidRPr="00DE2013" w14:paraId="7829B8B3" w14:textId="77777777" w:rsidTr="009F1D7B">
        <w:trPr>
          <w:tblCellSpacing w:w="15" w:type="dxa"/>
        </w:trPr>
        <w:tc>
          <w:tcPr>
            <w:tcW w:w="2710" w:type="dxa"/>
            <w:tcBorders>
              <w:left w:val="single" w:sz="4" w:space="0" w:color="auto"/>
            </w:tcBorders>
            <w:vAlign w:val="center"/>
            <w:hideMark/>
          </w:tcPr>
          <w:p w14:paraId="534DAE45"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66236D6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i/>
                <w:iCs/>
              </w:rPr>
              <w:t>Dependent variable:</w:t>
            </w:r>
          </w:p>
        </w:tc>
      </w:tr>
      <w:tr w:rsidR="009F1D7B" w:rsidRPr="00DE2013" w14:paraId="134BDB49" w14:textId="77777777" w:rsidTr="009F1D7B">
        <w:trPr>
          <w:tblCellSpacing w:w="15" w:type="dxa"/>
        </w:trPr>
        <w:tc>
          <w:tcPr>
            <w:tcW w:w="2710" w:type="dxa"/>
            <w:tcBorders>
              <w:left w:val="single" w:sz="4" w:space="0" w:color="auto"/>
            </w:tcBorders>
            <w:vAlign w:val="center"/>
            <w:hideMark/>
          </w:tcPr>
          <w:p w14:paraId="739F9D84" w14:textId="77777777" w:rsidR="00DE2013" w:rsidRPr="00DE2013" w:rsidRDefault="00DE2013" w:rsidP="00DE2013">
            <w:pPr>
              <w:jc w:val="center"/>
              <w:rPr>
                <w:rFonts w:ascii="Times" w:eastAsia="Times New Roman" w:hAnsi="Times" w:cs="Times New Roman"/>
              </w:rPr>
            </w:pPr>
          </w:p>
        </w:tc>
        <w:tc>
          <w:tcPr>
            <w:tcW w:w="6670" w:type="dxa"/>
            <w:gridSpan w:val="4"/>
            <w:tcBorders>
              <w:bottom w:val="single" w:sz="6" w:space="0" w:color="000000"/>
              <w:right w:val="single" w:sz="4" w:space="0" w:color="auto"/>
            </w:tcBorders>
            <w:vAlign w:val="center"/>
            <w:hideMark/>
          </w:tcPr>
          <w:p w14:paraId="4D6ABFC6"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9394AF3" w14:textId="77777777" w:rsidTr="009F1D7B">
        <w:trPr>
          <w:tblCellSpacing w:w="15" w:type="dxa"/>
        </w:trPr>
        <w:tc>
          <w:tcPr>
            <w:tcW w:w="2710" w:type="dxa"/>
            <w:tcBorders>
              <w:left w:val="single" w:sz="4" w:space="0" w:color="auto"/>
            </w:tcBorders>
            <w:vAlign w:val="center"/>
            <w:hideMark/>
          </w:tcPr>
          <w:p w14:paraId="60283684"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01C04C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Basic Assistance Expenditures as a Percentage of Total TANF Expenditures</w:t>
            </w:r>
          </w:p>
        </w:tc>
      </w:tr>
      <w:tr w:rsidR="009F1D7B" w:rsidRPr="00DE2013" w14:paraId="59F17593" w14:textId="77777777" w:rsidTr="009F1D7B">
        <w:trPr>
          <w:tblCellSpacing w:w="15" w:type="dxa"/>
        </w:trPr>
        <w:tc>
          <w:tcPr>
            <w:tcW w:w="2710" w:type="dxa"/>
            <w:tcBorders>
              <w:left w:val="single" w:sz="4" w:space="0" w:color="auto"/>
            </w:tcBorders>
            <w:vAlign w:val="center"/>
            <w:hideMark/>
          </w:tcPr>
          <w:p w14:paraId="35FD2C1D"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C922B3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1</w:t>
            </w:r>
          </w:p>
        </w:tc>
        <w:tc>
          <w:tcPr>
            <w:tcW w:w="0" w:type="auto"/>
            <w:vAlign w:val="center"/>
            <w:hideMark/>
          </w:tcPr>
          <w:p w14:paraId="1E912F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2</w:t>
            </w:r>
          </w:p>
        </w:tc>
        <w:tc>
          <w:tcPr>
            <w:tcW w:w="0" w:type="auto"/>
            <w:vAlign w:val="center"/>
            <w:hideMark/>
          </w:tcPr>
          <w:p w14:paraId="42EA76D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3</w:t>
            </w:r>
          </w:p>
        </w:tc>
        <w:tc>
          <w:tcPr>
            <w:tcW w:w="0" w:type="auto"/>
            <w:tcBorders>
              <w:right w:val="single" w:sz="4" w:space="0" w:color="auto"/>
            </w:tcBorders>
            <w:vAlign w:val="center"/>
            <w:hideMark/>
          </w:tcPr>
          <w:p w14:paraId="37DDFAF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4</w:t>
            </w:r>
          </w:p>
        </w:tc>
      </w:tr>
      <w:tr w:rsidR="00DE2013" w:rsidRPr="00DE2013" w14:paraId="5240092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1F3869D0" w14:textId="77777777" w:rsidR="00DE2013" w:rsidRPr="00DE2013" w:rsidRDefault="00DE2013" w:rsidP="00DE2013">
            <w:pPr>
              <w:jc w:val="center"/>
              <w:rPr>
                <w:rFonts w:ascii="Times" w:eastAsia="Times New Roman" w:hAnsi="Times" w:cs="Times New Roman"/>
              </w:rPr>
            </w:pPr>
          </w:p>
        </w:tc>
      </w:tr>
      <w:tr w:rsidR="009F1D7B" w:rsidRPr="00DE2013" w14:paraId="7D5CE7ED" w14:textId="77777777" w:rsidTr="009F1D7B">
        <w:trPr>
          <w:tblCellSpacing w:w="15" w:type="dxa"/>
        </w:trPr>
        <w:tc>
          <w:tcPr>
            <w:tcW w:w="2710" w:type="dxa"/>
            <w:tcBorders>
              <w:left w:val="single" w:sz="4" w:space="0" w:color="auto"/>
            </w:tcBorders>
            <w:vAlign w:val="center"/>
            <w:hideMark/>
          </w:tcPr>
          <w:p w14:paraId="7DAB3C82"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african_americans</w:t>
            </w:r>
            <w:proofErr w:type="spellEnd"/>
          </w:p>
        </w:tc>
        <w:tc>
          <w:tcPr>
            <w:tcW w:w="2002" w:type="dxa"/>
            <w:vAlign w:val="center"/>
            <w:hideMark/>
          </w:tcPr>
          <w:p w14:paraId="2D3D3B4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c>
          <w:tcPr>
            <w:tcW w:w="0" w:type="auto"/>
            <w:vAlign w:val="center"/>
            <w:hideMark/>
          </w:tcPr>
          <w:p w14:paraId="21186DA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4133B5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77D339C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r>
      <w:tr w:rsidR="009F1D7B" w:rsidRPr="00DE2013" w14:paraId="10FA27D2" w14:textId="77777777" w:rsidTr="009F1D7B">
        <w:trPr>
          <w:tblCellSpacing w:w="15" w:type="dxa"/>
        </w:trPr>
        <w:tc>
          <w:tcPr>
            <w:tcW w:w="2710" w:type="dxa"/>
            <w:tcBorders>
              <w:left w:val="single" w:sz="4" w:space="0" w:color="auto"/>
            </w:tcBorders>
            <w:vAlign w:val="center"/>
            <w:hideMark/>
          </w:tcPr>
          <w:p w14:paraId="703A5E8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A48CBB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25BB01C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123FAC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FC76F0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1F4CEE6" w14:textId="77777777" w:rsidTr="009F1D7B">
        <w:trPr>
          <w:tblCellSpacing w:w="15" w:type="dxa"/>
        </w:trPr>
        <w:tc>
          <w:tcPr>
            <w:tcW w:w="2710" w:type="dxa"/>
            <w:tcBorders>
              <w:left w:val="single" w:sz="4" w:space="0" w:color="auto"/>
            </w:tcBorders>
            <w:vAlign w:val="center"/>
            <w:hideMark/>
          </w:tcPr>
          <w:p w14:paraId="67D66E7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57C60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54163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E50D8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C43D95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791BE00" w14:textId="77777777" w:rsidTr="009F1D7B">
        <w:trPr>
          <w:tblCellSpacing w:w="15" w:type="dxa"/>
        </w:trPr>
        <w:tc>
          <w:tcPr>
            <w:tcW w:w="2710" w:type="dxa"/>
            <w:tcBorders>
              <w:left w:val="single" w:sz="4" w:space="0" w:color="auto"/>
            </w:tcBorders>
            <w:vAlign w:val="center"/>
            <w:hideMark/>
          </w:tcPr>
          <w:p w14:paraId="27B1F259"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hispanics</w:t>
            </w:r>
            <w:proofErr w:type="spellEnd"/>
          </w:p>
        </w:tc>
        <w:tc>
          <w:tcPr>
            <w:tcW w:w="2002" w:type="dxa"/>
            <w:vAlign w:val="center"/>
            <w:hideMark/>
          </w:tcPr>
          <w:p w14:paraId="70AAFAE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-.005</w:t>
            </w:r>
            <w:r w:rsidRPr="00DE2013">
              <w:rPr>
                <w:rFonts w:ascii="Times" w:eastAsia="Times New Roman" w:hAnsi="Times" w:cs="Times New Roman"/>
                <w:vertAlign w:val="superscript"/>
              </w:rPr>
              <w:t>***</w:t>
            </w:r>
          </w:p>
        </w:tc>
        <w:tc>
          <w:tcPr>
            <w:tcW w:w="0" w:type="auto"/>
            <w:vAlign w:val="center"/>
            <w:hideMark/>
          </w:tcPr>
          <w:p w14:paraId="6A69489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6412914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375D765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r w:rsidRPr="00DE2013">
              <w:rPr>
                <w:rFonts w:ascii="Times" w:eastAsia="Times New Roman" w:hAnsi="Times" w:cs="Times New Roman"/>
                <w:vertAlign w:val="superscript"/>
              </w:rPr>
              <w:t>*</w:t>
            </w:r>
          </w:p>
        </w:tc>
      </w:tr>
      <w:tr w:rsidR="009F1D7B" w:rsidRPr="00DE2013" w14:paraId="20BB0547" w14:textId="77777777" w:rsidTr="009F1D7B">
        <w:trPr>
          <w:tblCellSpacing w:w="15" w:type="dxa"/>
        </w:trPr>
        <w:tc>
          <w:tcPr>
            <w:tcW w:w="2710" w:type="dxa"/>
            <w:tcBorders>
              <w:left w:val="single" w:sz="4" w:space="0" w:color="auto"/>
            </w:tcBorders>
            <w:vAlign w:val="center"/>
            <w:hideMark/>
          </w:tcPr>
          <w:p w14:paraId="4D32CA0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07D926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5C66A97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698167C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477BDD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7E168319" w14:textId="77777777" w:rsidTr="009F1D7B">
        <w:trPr>
          <w:tblCellSpacing w:w="15" w:type="dxa"/>
        </w:trPr>
        <w:tc>
          <w:tcPr>
            <w:tcW w:w="2710" w:type="dxa"/>
            <w:tcBorders>
              <w:left w:val="single" w:sz="4" w:space="0" w:color="auto"/>
            </w:tcBorders>
            <w:vAlign w:val="center"/>
            <w:hideMark/>
          </w:tcPr>
          <w:p w14:paraId="41C6274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9DE526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10CBB7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080DA5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A44023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A511334" w14:textId="77777777" w:rsidTr="009F1D7B">
        <w:trPr>
          <w:tblCellSpacing w:w="15" w:type="dxa"/>
        </w:trPr>
        <w:tc>
          <w:tcPr>
            <w:tcW w:w="2710" w:type="dxa"/>
            <w:tcBorders>
              <w:left w:val="single" w:sz="4" w:space="0" w:color="auto"/>
            </w:tcBorders>
            <w:vAlign w:val="center"/>
            <w:hideMark/>
          </w:tcPr>
          <w:p w14:paraId="40B044FA"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fiscal_stability</w:t>
            </w:r>
            <w:proofErr w:type="spellEnd"/>
          </w:p>
        </w:tc>
        <w:tc>
          <w:tcPr>
            <w:tcW w:w="2002" w:type="dxa"/>
            <w:vAlign w:val="center"/>
            <w:hideMark/>
          </w:tcPr>
          <w:p w14:paraId="4552FE1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1BE9A4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6D56942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7FC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32CE069D" w14:textId="77777777" w:rsidTr="009F1D7B">
        <w:trPr>
          <w:tblCellSpacing w:w="15" w:type="dxa"/>
        </w:trPr>
        <w:tc>
          <w:tcPr>
            <w:tcW w:w="2710" w:type="dxa"/>
            <w:tcBorders>
              <w:left w:val="single" w:sz="4" w:space="0" w:color="auto"/>
            </w:tcBorders>
            <w:vAlign w:val="center"/>
            <w:hideMark/>
          </w:tcPr>
          <w:p w14:paraId="335A61B2"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D62BF2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04C450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9014C8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tcBorders>
              <w:right w:val="single" w:sz="4" w:space="0" w:color="auto"/>
            </w:tcBorders>
            <w:vAlign w:val="center"/>
            <w:hideMark/>
          </w:tcPr>
          <w:p w14:paraId="51E0A95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r>
      <w:tr w:rsidR="009F1D7B" w:rsidRPr="00DE2013" w14:paraId="23B1A343" w14:textId="77777777" w:rsidTr="009F1D7B">
        <w:trPr>
          <w:tblCellSpacing w:w="15" w:type="dxa"/>
        </w:trPr>
        <w:tc>
          <w:tcPr>
            <w:tcW w:w="2710" w:type="dxa"/>
            <w:tcBorders>
              <w:left w:val="single" w:sz="4" w:space="0" w:color="auto"/>
            </w:tcBorders>
            <w:vAlign w:val="center"/>
            <w:hideMark/>
          </w:tcPr>
          <w:p w14:paraId="24E086DC"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4A266E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7551D8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5FE9804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BEB0F2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0E68AA2F" w14:textId="77777777" w:rsidTr="009F1D7B">
        <w:trPr>
          <w:tblCellSpacing w:w="15" w:type="dxa"/>
        </w:trPr>
        <w:tc>
          <w:tcPr>
            <w:tcW w:w="2710" w:type="dxa"/>
            <w:tcBorders>
              <w:left w:val="single" w:sz="4" w:space="0" w:color="auto"/>
            </w:tcBorders>
            <w:vAlign w:val="center"/>
            <w:hideMark/>
          </w:tcPr>
          <w:p w14:paraId="70D1157B"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caseload (thousands)</w:t>
            </w:r>
          </w:p>
        </w:tc>
        <w:tc>
          <w:tcPr>
            <w:tcW w:w="2002" w:type="dxa"/>
            <w:vAlign w:val="center"/>
            <w:hideMark/>
          </w:tcPr>
          <w:p w14:paraId="20320F37" w14:textId="77777777" w:rsidR="00DE2013" w:rsidRPr="00DE2013" w:rsidRDefault="00DE2013" w:rsidP="00DE2013">
            <w:pPr>
              <w:rPr>
                <w:rFonts w:ascii="Times" w:eastAsia="Times New Roman" w:hAnsi="Times" w:cs="Times New Roman"/>
              </w:rPr>
            </w:pPr>
          </w:p>
        </w:tc>
        <w:tc>
          <w:tcPr>
            <w:tcW w:w="0" w:type="auto"/>
            <w:vAlign w:val="center"/>
            <w:hideMark/>
          </w:tcPr>
          <w:p w14:paraId="3B7E6A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r w:rsidRPr="00DE2013">
              <w:rPr>
                <w:rFonts w:ascii="Times" w:eastAsia="Times New Roman" w:hAnsi="Times" w:cs="Times New Roman"/>
                <w:vertAlign w:val="superscript"/>
              </w:rPr>
              <w:t>***</w:t>
            </w:r>
          </w:p>
        </w:tc>
        <w:tc>
          <w:tcPr>
            <w:tcW w:w="0" w:type="auto"/>
            <w:vAlign w:val="center"/>
            <w:hideMark/>
          </w:tcPr>
          <w:p w14:paraId="7BC6A3D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0E87E4F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r w:rsidRPr="00DE2013">
              <w:rPr>
                <w:rFonts w:ascii="Times" w:eastAsia="Times New Roman" w:hAnsi="Times" w:cs="Times New Roman"/>
                <w:vertAlign w:val="superscript"/>
              </w:rPr>
              <w:t>***</w:t>
            </w:r>
          </w:p>
        </w:tc>
      </w:tr>
      <w:tr w:rsidR="009F1D7B" w:rsidRPr="00DE2013" w14:paraId="2C067FFE" w14:textId="77777777" w:rsidTr="009F1D7B">
        <w:trPr>
          <w:tblCellSpacing w:w="15" w:type="dxa"/>
        </w:trPr>
        <w:tc>
          <w:tcPr>
            <w:tcW w:w="2710" w:type="dxa"/>
            <w:tcBorders>
              <w:left w:val="single" w:sz="4" w:space="0" w:color="auto"/>
            </w:tcBorders>
            <w:vAlign w:val="center"/>
            <w:hideMark/>
          </w:tcPr>
          <w:p w14:paraId="6055929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DE633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35B44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c>
          <w:tcPr>
            <w:tcW w:w="0" w:type="auto"/>
            <w:vAlign w:val="center"/>
            <w:hideMark/>
          </w:tcPr>
          <w:p w14:paraId="2F55673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c>
          <w:tcPr>
            <w:tcW w:w="0" w:type="auto"/>
            <w:tcBorders>
              <w:right w:val="single" w:sz="4" w:space="0" w:color="auto"/>
            </w:tcBorders>
            <w:vAlign w:val="center"/>
            <w:hideMark/>
          </w:tcPr>
          <w:p w14:paraId="7A65BCB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r>
      <w:tr w:rsidR="009F1D7B" w:rsidRPr="00DE2013" w14:paraId="315E1F19" w14:textId="77777777" w:rsidTr="009F1D7B">
        <w:trPr>
          <w:tblCellSpacing w:w="15" w:type="dxa"/>
        </w:trPr>
        <w:tc>
          <w:tcPr>
            <w:tcW w:w="2710" w:type="dxa"/>
            <w:tcBorders>
              <w:left w:val="single" w:sz="4" w:space="0" w:color="auto"/>
            </w:tcBorders>
            <w:vAlign w:val="center"/>
            <w:hideMark/>
          </w:tcPr>
          <w:p w14:paraId="10690B5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E3E650"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07544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38A04E"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6A7D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FA66C5C" w14:textId="77777777" w:rsidTr="009F1D7B">
        <w:trPr>
          <w:tblCellSpacing w:w="15" w:type="dxa"/>
        </w:trPr>
        <w:tc>
          <w:tcPr>
            <w:tcW w:w="2710" w:type="dxa"/>
            <w:tcBorders>
              <w:left w:val="single" w:sz="4" w:space="0" w:color="auto"/>
            </w:tcBorders>
            <w:vAlign w:val="center"/>
            <w:hideMark/>
          </w:tcPr>
          <w:p w14:paraId="02DBDC60"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liberalism</w:t>
            </w:r>
          </w:p>
        </w:tc>
        <w:tc>
          <w:tcPr>
            <w:tcW w:w="2002" w:type="dxa"/>
            <w:vAlign w:val="center"/>
            <w:hideMark/>
          </w:tcPr>
          <w:p w14:paraId="47A1FDA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C8BF0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0F96DF6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A0652E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r>
      <w:tr w:rsidR="009F1D7B" w:rsidRPr="00DE2013" w14:paraId="53865C72" w14:textId="77777777" w:rsidTr="009F1D7B">
        <w:trPr>
          <w:tblCellSpacing w:w="15" w:type="dxa"/>
        </w:trPr>
        <w:tc>
          <w:tcPr>
            <w:tcW w:w="2710" w:type="dxa"/>
            <w:tcBorders>
              <w:left w:val="single" w:sz="4" w:space="0" w:color="auto"/>
            </w:tcBorders>
            <w:vAlign w:val="center"/>
            <w:hideMark/>
          </w:tcPr>
          <w:p w14:paraId="3E97F178"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6175F9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9BAD2E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7F3A112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tcBorders>
              <w:right w:val="single" w:sz="4" w:space="0" w:color="auto"/>
            </w:tcBorders>
            <w:vAlign w:val="center"/>
            <w:hideMark/>
          </w:tcPr>
          <w:p w14:paraId="71B1F8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2682946C" w14:textId="77777777" w:rsidTr="009F1D7B">
        <w:trPr>
          <w:tblCellSpacing w:w="15" w:type="dxa"/>
        </w:trPr>
        <w:tc>
          <w:tcPr>
            <w:tcW w:w="2710" w:type="dxa"/>
            <w:tcBorders>
              <w:left w:val="single" w:sz="4" w:space="0" w:color="auto"/>
            </w:tcBorders>
            <w:vAlign w:val="center"/>
            <w:hideMark/>
          </w:tcPr>
          <w:p w14:paraId="64956B2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33C02DE"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046E0BB"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A2836DA"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3CD4FFD"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53EA8137" w14:textId="77777777" w:rsidTr="009F1D7B">
        <w:trPr>
          <w:tblCellSpacing w:w="15" w:type="dxa"/>
        </w:trPr>
        <w:tc>
          <w:tcPr>
            <w:tcW w:w="2710" w:type="dxa"/>
            <w:tcBorders>
              <w:left w:val="single" w:sz="4" w:space="0" w:color="auto"/>
            </w:tcBorders>
            <w:vAlign w:val="center"/>
            <w:hideMark/>
          </w:tcPr>
          <w:p w14:paraId="7A84C248"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wpr</w:t>
            </w:r>
            <w:proofErr w:type="spellEnd"/>
          </w:p>
        </w:tc>
        <w:tc>
          <w:tcPr>
            <w:tcW w:w="2002" w:type="dxa"/>
            <w:vAlign w:val="center"/>
            <w:hideMark/>
          </w:tcPr>
          <w:p w14:paraId="521E363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-.034</w:t>
            </w:r>
            <w:r w:rsidRPr="00DE2013">
              <w:rPr>
                <w:rFonts w:ascii="Times" w:eastAsia="Times New Roman" w:hAnsi="Times" w:cs="Times New Roman"/>
                <w:vertAlign w:val="superscript"/>
              </w:rPr>
              <w:t>**</w:t>
            </w:r>
          </w:p>
        </w:tc>
        <w:tc>
          <w:tcPr>
            <w:tcW w:w="0" w:type="auto"/>
            <w:vAlign w:val="center"/>
            <w:hideMark/>
          </w:tcPr>
          <w:p w14:paraId="6C1207A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-.018</w:t>
            </w:r>
          </w:p>
        </w:tc>
        <w:tc>
          <w:tcPr>
            <w:tcW w:w="0" w:type="auto"/>
            <w:vAlign w:val="center"/>
            <w:hideMark/>
          </w:tcPr>
          <w:p w14:paraId="0ABDB7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p>
        </w:tc>
        <w:tc>
          <w:tcPr>
            <w:tcW w:w="0" w:type="auto"/>
            <w:tcBorders>
              <w:right w:val="single" w:sz="4" w:space="0" w:color="auto"/>
            </w:tcBorders>
            <w:vAlign w:val="center"/>
            <w:hideMark/>
          </w:tcPr>
          <w:p w14:paraId="2B360F0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.053</w:t>
            </w:r>
            <w:r w:rsidRPr="00DE2013">
              <w:rPr>
                <w:rFonts w:ascii="Times" w:eastAsia="Times New Roman" w:hAnsi="Times" w:cs="Times New Roman"/>
                <w:vertAlign w:val="superscript"/>
              </w:rPr>
              <w:t>***</w:t>
            </w:r>
          </w:p>
        </w:tc>
      </w:tr>
      <w:tr w:rsidR="009F1D7B" w:rsidRPr="00DE2013" w14:paraId="0D84A4F4" w14:textId="77777777" w:rsidTr="009F1D7B">
        <w:trPr>
          <w:tblCellSpacing w:w="15" w:type="dxa"/>
        </w:trPr>
        <w:tc>
          <w:tcPr>
            <w:tcW w:w="2710" w:type="dxa"/>
            <w:tcBorders>
              <w:left w:val="single" w:sz="4" w:space="0" w:color="auto"/>
            </w:tcBorders>
            <w:vAlign w:val="center"/>
            <w:hideMark/>
          </w:tcPr>
          <w:p w14:paraId="666BEB6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531BE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(.015)</w:t>
            </w:r>
          </w:p>
        </w:tc>
        <w:tc>
          <w:tcPr>
            <w:tcW w:w="0" w:type="auto"/>
            <w:vAlign w:val="center"/>
            <w:hideMark/>
          </w:tcPr>
          <w:p w14:paraId="705CB18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(.014)</w:t>
            </w:r>
          </w:p>
        </w:tc>
        <w:tc>
          <w:tcPr>
            <w:tcW w:w="0" w:type="auto"/>
            <w:vAlign w:val="center"/>
            <w:hideMark/>
          </w:tcPr>
          <w:p w14:paraId="2F139A2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c>
          <w:tcPr>
            <w:tcW w:w="0" w:type="auto"/>
            <w:tcBorders>
              <w:right w:val="single" w:sz="4" w:space="0" w:color="auto"/>
            </w:tcBorders>
            <w:vAlign w:val="center"/>
            <w:hideMark/>
          </w:tcPr>
          <w:p w14:paraId="1E0DAB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r>
      <w:tr w:rsidR="009F1D7B" w:rsidRPr="00DE2013" w14:paraId="58097F92" w14:textId="77777777" w:rsidTr="009F1D7B">
        <w:trPr>
          <w:tblCellSpacing w:w="15" w:type="dxa"/>
        </w:trPr>
        <w:tc>
          <w:tcPr>
            <w:tcW w:w="2710" w:type="dxa"/>
            <w:tcBorders>
              <w:left w:val="single" w:sz="4" w:space="0" w:color="auto"/>
            </w:tcBorders>
            <w:vAlign w:val="center"/>
            <w:hideMark/>
          </w:tcPr>
          <w:p w14:paraId="34B8D11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13994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90B80B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955712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DE1BC8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ED3AE44" w14:textId="77777777" w:rsidTr="009F1D7B">
        <w:trPr>
          <w:tblCellSpacing w:w="15" w:type="dxa"/>
        </w:trPr>
        <w:tc>
          <w:tcPr>
            <w:tcW w:w="2710" w:type="dxa"/>
            <w:tcBorders>
              <w:left w:val="single" w:sz="4" w:space="0" w:color="auto"/>
            </w:tcBorders>
            <w:vAlign w:val="center"/>
            <w:hideMark/>
          </w:tcPr>
          <w:p w14:paraId="7F6FF4A7"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unemployment</w:t>
            </w:r>
          </w:p>
        </w:tc>
        <w:tc>
          <w:tcPr>
            <w:tcW w:w="2002" w:type="dxa"/>
            <w:vAlign w:val="center"/>
            <w:hideMark/>
          </w:tcPr>
          <w:p w14:paraId="0509AB19" w14:textId="77777777" w:rsidR="00DE2013" w:rsidRPr="00DE2013" w:rsidRDefault="00DE2013" w:rsidP="00DE2013">
            <w:pPr>
              <w:rPr>
                <w:rFonts w:ascii="Times" w:eastAsia="Times New Roman" w:hAnsi="Times" w:cs="Times New Roman"/>
              </w:rPr>
            </w:pPr>
          </w:p>
        </w:tc>
        <w:tc>
          <w:tcPr>
            <w:tcW w:w="0" w:type="auto"/>
            <w:vAlign w:val="center"/>
            <w:hideMark/>
          </w:tcPr>
          <w:p w14:paraId="5EF59E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FCC566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-.012</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1A8E5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r>
      <w:tr w:rsidR="009F1D7B" w:rsidRPr="00DE2013" w14:paraId="3DDE54EE" w14:textId="77777777" w:rsidTr="009F1D7B">
        <w:trPr>
          <w:tblCellSpacing w:w="15" w:type="dxa"/>
        </w:trPr>
        <w:tc>
          <w:tcPr>
            <w:tcW w:w="2710" w:type="dxa"/>
            <w:tcBorders>
              <w:left w:val="single" w:sz="4" w:space="0" w:color="auto"/>
            </w:tcBorders>
            <w:vAlign w:val="center"/>
            <w:hideMark/>
          </w:tcPr>
          <w:p w14:paraId="49D160E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07FAE61"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3D5169A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74ED7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c>
          <w:tcPr>
            <w:tcW w:w="0" w:type="auto"/>
            <w:tcBorders>
              <w:right w:val="single" w:sz="4" w:space="0" w:color="auto"/>
            </w:tcBorders>
            <w:vAlign w:val="center"/>
            <w:hideMark/>
          </w:tcPr>
          <w:p w14:paraId="26B9B8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p>
        </w:tc>
      </w:tr>
      <w:tr w:rsidR="009F1D7B" w:rsidRPr="00DE2013" w14:paraId="15AC73E6" w14:textId="77777777" w:rsidTr="009F1D7B">
        <w:trPr>
          <w:tblCellSpacing w:w="15" w:type="dxa"/>
        </w:trPr>
        <w:tc>
          <w:tcPr>
            <w:tcW w:w="2710" w:type="dxa"/>
            <w:tcBorders>
              <w:left w:val="single" w:sz="4" w:space="0" w:color="auto"/>
            </w:tcBorders>
            <w:vAlign w:val="center"/>
            <w:hideMark/>
          </w:tcPr>
          <w:p w14:paraId="156CF49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FF045A9"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FAD211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FDB27C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91CE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B3FA309" w14:textId="77777777" w:rsidTr="009F1D7B">
        <w:trPr>
          <w:tblCellSpacing w:w="15" w:type="dxa"/>
        </w:trPr>
        <w:tc>
          <w:tcPr>
            <w:tcW w:w="2710" w:type="dxa"/>
            <w:tcBorders>
              <w:left w:val="single" w:sz="4" w:space="0" w:color="auto"/>
            </w:tcBorders>
            <w:vAlign w:val="center"/>
            <w:hideMark/>
          </w:tcPr>
          <w:p w14:paraId="13E6FF25" w14:textId="37032459" w:rsidR="00DE2013" w:rsidRPr="00DE2013" w:rsidRDefault="00DE2013" w:rsidP="00DE2013">
            <w:pPr>
              <w:rPr>
                <w:rFonts w:ascii="Times" w:eastAsia="Times New Roman" w:hAnsi="Times" w:cs="Times New Roman"/>
              </w:rPr>
            </w:pPr>
            <w:proofErr w:type="spellStart"/>
            <w:r>
              <w:rPr>
                <w:rFonts w:ascii="Times" w:eastAsia="Times New Roman" w:hAnsi="Times" w:cs="Times New Roman"/>
              </w:rPr>
              <w:t>pcpi_</w:t>
            </w:r>
            <w:r w:rsidRPr="00DE2013">
              <w:rPr>
                <w:rFonts w:ascii="Times" w:eastAsia="Times New Roman" w:hAnsi="Times" w:cs="Times New Roman"/>
              </w:rPr>
              <w:t>regional</w:t>
            </w:r>
            <w:proofErr w:type="spellEnd"/>
            <w:r w:rsidRPr="00DE2013">
              <w:rPr>
                <w:rFonts w:ascii="Times" w:eastAsia="Times New Roman" w:hAnsi="Times" w:cs="Times New Roman"/>
              </w:rPr>
              <w:t xml:space="preserve"> (thousands)</w:t>
            </w:r>
          </w:p>
        </w:tc>
        <w:tc>
          <w:tcPr>
            <w:tcW w:w="2002" w:type="dxa"/>
            <w:vAlign w:val="center"/>
            <w:hideMark/>
          </w:tcPr>
          <w:p w14:paraId="1FD6F7F3" w14:textId="77777777" w:rsidR="00DE2013" w:rsidRPr="00DE2013" w:rsidRDefault="00DE2013" w:rsidP="00DE2013">
            <w:pPr>
              <w:rPr>
                <w:rFonts w:ascii="Times" w:eastAsia="Times New Roman" w:hAnsi="Times" w:cs="Times New Roman"/>
              </w:rPr>
            </w:pPr>
          </w:p>
        </w:tc>
        <w:tc>
          <w:tcPr>
            <w:tcW w:w="0" w:type="auto"/>
            <w:vAlign w:val="center"/>
            <w:hideMark/>
          </w:tcPr>
          <w:p w14:paraId="14F2E00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448909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583458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9B83D08" w14:textId="77777777" w:rsidTr="009F1D7B">
        <w:trPr>
          <w:tblCellSpacing w:w="15" w:type="dxa"/>
        </w:trPr>
        <w:tc>
          <w:tcPr>
            <w:tcW w:w="2710" w:type="dxa"/>
            <w:tcBorders>
              <w:left w:val="single" w:sz="4" w:space="0" w:color="auto"/>
            </w:tcBorders>
            <w:vAlign w:val="center"/>
            <w:hideMark/>
          </w:tcPr>
          <w:p w14:paraId="035E861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C49B59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2C8D21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D3009C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76F4003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r>
      <w:tr w:rsidR="009F1D7B" w:rsidRPr="00DE2013" w14:paraId="24AFDBCB" w14:textId="77777777" w:rsidTr="009F1D7B">
        <w:trPr>
          <w:tblCellSpacing w:w="15" w:type="dxa"/>
        </w:trPr>
        <w:tc>
          <w:tcPr>
            <w:tcW w:w="2710" w:type="dxa"/>
            <w:tcBorders>
              <w:left w:val="single" w:sz="4" w:space="0" w:color="auto"/>
            </w:tcBorders>
            <w:vAlign w:val="center"/>
            <w:hideMark/>
          </w:tcPr>
          <w:p w14:paraId="7C0A1EAA"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B4759E4"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6B505CA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4FFC1A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2B3BEE9" w14:textId="77777777" w:rsidR="00DE2013" w:rsidRPr="00DE2013" w:rsidRDefault="00DE2013" w:rsidP="00DE2013">
            <w:pPr>
              <w:jc w:val="center"/>
              <w:rPr>
                <w:rFonts w:ascii="Times New Roman" w:eastAsia="Times New Roman" w:hAnsi="Times New Roman" w:cs="Times New Roman"/>
                <w:sz w:val="20"/>
                <w:szCs w:val="20"/>
              </w:rPr>
            </w:pPr>
          </w:p>
        </w:tc>
      </w:tr>
      <w:tr w:rsidR="00DE2013" w:rsidRPr="00DE2013" w14:paraId="6C65A0F9"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98FCAD9"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B8EC2DC" w14:textId="77777777" w:rsidTr="009F1D7B">
        <w:trPr>
          <w:tblCellSpacing w:w="15" w:type="dxa"/>
        </w:trPr>
        <w:tc>
          <w:tcPr>
            <w:tcW w:w="2710" w:type="dxa"/>
            <w:tcBorders>
              <w:left w:val="single" w:sz="4" w:space="0" w:color="auto"/>
            </w:tcBorders>
            <w:vAlign w:val="center"/>
            <w:hideMark/>
          </w:tcPr>
          <w:p w14:paraId="11DD6EDD"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Time Fixed Effects</w:t>
            </w:r>
          </w:p>
        </w:tc>
        <w:tc>
          <w:tcPr>
            <w:tcW w:w="2002" w:type="dxa"/>
            <w:vAlign w:val="center"/>
            <w:hideMark/>
          </w:tcPr>
          <w:p w14:paraId="76F2D8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5D5EB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15EE5C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tcBorders>
              <w:right w:val="single" w:sz="4" w:space="0" w:color="auto"/>
            </w:tcBorders>
            <w:vAlign w:val="center"/>
            <w:hideMark/>
          </w:tcPr>
          <w:p w14:paraId="744F26C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Yes</w:t>
            </w:r>
          </w:p>
        </w:tc>
      </w:tr>
      <w:tr w:rsidR="00DE2013" w:rsidRPr="00DE2013" w14:paraId="0B3FAAE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4ED6386E" w14:textId="77777777" w:rsidR="00DE2013" w:rsidRPr="00DE2013" w:rsidRDefault="00DE2013" w:rsidP="00DE2013">
            <w:pPr>
              <w:jc w:val="center"/>
              <w:rPr>
                <w:rFonts w:ascii="Times" w:eastAsia="Times New Roman" w:hAnsi="Times" w:cs="Times New Roman"/>
              </w:rPr>
            </w:pPr>
          </w:p>
        </w:tc>
      </w:tr>
      <w:tr w:rsidR="009F1D7B" w:rsidRPr="00DE2013" w14:paraId="69994B3D" w14:textId="77777777" w:rsidTr="009F1D7B">
        <w:trPr>
          <w:tblCellSpacing w:w="15" w:type="dxa"/>
        </w:trPr>
        <w:tc>
          <w:tcPr>
            <w:tcW w:w="2710" w:type="dxa"/>
            <w:tcBorders>
              <w:left w:val="single" w:sz="4" w:space="0" w:color="auto"/>
            </w:tcBorders>
            <w:vAlign w:val="center"/>
            <w:hideMark/>
          </w:tcPr>
          <w:p w14:paraId="248B4831"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Observations</w:t>
            </w:r>
          </w:p>
        </w:tc>
        <w:tc>
          <w:tcPr>
            <w:tcW w:w="2002" w:type="dxa"/>
            <w:vAlign w:val="center"/>
            <w:hideMark/>
          </w:tcPr>
          <w:p w14:paraId="0E5D3A1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298A90B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43DDDEA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tcBorders>
              <w:right w:val="single" w:sz="4" w:space="0" w:color="auto"/>
            </w:tcBorders>
            <w:vAlign w:val="center"/>
            <w:hideMark/>
          </w:tcPr>
          <w:p w14:paraId="31B4367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r>
      <w:tr w:rsidR="009F1D7B" w:rsidRPr="00DE2013" w14:paraId="5AF81B42" w14:textId="77777777" w:rsidTr="009F1D7B">
        <w:trPr>
          <w:tblCellSpacing w:w="15" w:type="dxa"/>
        </w:trPr>
        <w:tc>
          <w:tcPr>
            <w:tcW w:w="2710" w:type="dxa"/>
            <w:tcBorders>
              <w:left w:val="single" w:sz="4" w:space="0" w:color="auto"/>
            </w:tcBorders>
            <w:vAlign w:val="center"/>
            <w:hideMark/>
          </w:tcPr>
          <w:p w14:paraId="38E85A3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R</w:t>
            </w:r>
            <w:r w:rsidRPr="00DE2013">
              <w:rPr>
                <w:rFonts w:ascii="Times" w:eastAsia="Times New Roman" w:hAnsi="Times" w:cs="Times New Roman"/>
                <w:vertAlign w:val="superscript"/>
              </w:rPr>
              <w:t>2</w:t>
            </w:r>
          </w:p>
        </w:tc>
        <w:tc>
          <w:tcPr>
            <w:tcW w:w="2002" w:type="dxa"/>
            <w:vAlign w:val="center"/>
            <w:hideMark/>
          </w:tcPr>
          <w:p w14:paraId="44DA08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.094</w:t>
            </w:r>
          </w:p>
        </w:tc>
        <w:tc>
          <w:tcPr>
            <w:tcW w:w="0" w:type="auto"/>
            <w:vAlign w:val="center"/>
            <w:hideMark/>
          </w:tcPr>
          <w:p w14:paraId="7B7AC33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.263</w:t>
            </w:r>
          </w:p>
        </w:tc>
        <w:tc>
          <w:tcPr>
            <w:tcW w:w="0" w:type="auto"/>
            <w:vAlign w:val="center"/>
            <w:hideMark/>
          </w:tcPr>
          <w:p w14:paraId="2FA09BA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.505</w:t>
            </w:r>
          </w:p>
        </w:tc>
        <w:tc>
          <w:tcPr>
            <w:tcW w:w="0" w:type="auto"/>
            <w:tcBorders>
              <w:right w:val="single" w:sz="4" w:space="0" w:color="auto"/>
            </w:tcBorders>
            <w:vAlign w:val="center"/>
            <w:hideMark/>
          </w:tcPr>
          <w:p w14:paraId="3F8135C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.622</w:t>
            </w:r>
          </w:p>
        </w:tc>
      </w:tr>
      <w:tr w:rsidR="009F1D7B" w:rsidRPr="00DE2013" w14:paraId="6B6D6001" w14:textId="77777777" w:rsidTr="009F1D7B">
        <w:trPr>
          <w:tblCellSpacing w:w="15" w:type="dxa"/>
        </w:trPr>
        <w:tc>
          <w:tcPr>
            <w:tcW w:w="2710" w:type="dxa"/>
            <w:tcBorders>
              <w:left w:val="single" w:sz="4" w:space="0" w:color="auto"/>
            </w:tcBorders>
            <w:vAlign w:val="center"/>
            <w:hideMark/>
          </w:tcPr>
          <w:p w14:paraId="7B3A8D43"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Adjusted R</w:t>
            </w:r>
            <w:r w:rsidRPr="00DE2013">
              <w:rPr>
                <w:rFonts w:ascii="Times" w:eastAsia="Times New Roman" w:hAnsi="Times" w:cs="Times New Roman"/>
                <w:vertAlign w:val="superscript"/>
              </w:rPr>
              <w:t>2</w:t>
            </w:r>
          </w:p>
        </w:tc>
        <w:tc>
          <w:tcPr>
            <w:tcW w:w="2002" w:type="dxa"/>
            <w:vAlign w:val="center"/>
            <w:hideMark/>
          </w:tcPr>
          <w:p w14:paraId="104A3E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.026</w:t>
            </w:r>
          </w:p>
        </w:tc>
        <w:tc>
          <w:tcPr>
            <w:tcW w:w="0" w:type="auto"/>
            <w:vAlign w:val="center"/>
            <w:hideMark/>
          </w:tcPr>
          <w:p w14:paraId="0B58E55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.206</w:t>
            </w:r>
          </w:p>
        </w:tc>
        <w:tc>
          <w:tcPr>
            <w:tcW w:w="0" w:type="auto"/>
            <w:vAlign w:val="center"/>
            <w:hideMark/>
          </w:tcPr>
          <w:p w14:paraId="6C6224E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.466</w:t>
            </w:r>
          </w:p>
        </w:tc>
        <w:tc>
          <w:tcPr>
            <w:tcW w:w="0" w:type="auto"/>
            <w:tcBorders>
              <w:right w:val="single" w:sz="4" w:space="0" w:color="auto"/>
            </w:tcBorders>
            <w:vAlign w:val="center"/>
            <w:hideMark/>
          </w:tcPr>
          <w:p w14:paraId="0C2E688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.583</w:t>
            </w:r>
          </w:p>
        </w:tc>
      </w:tr>
      <w:tr w:rsidR="009F1D7B" w:rsidRPr="00DE2013" w14:paraId="562FC89D" w14:textId="77777777" w:rsidTr="009F1D7B">
        <w:trPr>
          <w:tblCellSpacing w:w="15" w:type="dxa"/>
        </w:trPr>
        <w:tc>
          <w:tcPr>
            <w:tcW w:w="2710" w:type="dxa"/>
            <w:tcBorders>
              <w:left w:val="single" w:sz="4" w:space="0" w:color="auto"/>
            </w:tcBorders>
            <w:vAlign w:val="center"/>
            <w:hideMark/>
          </w:tcPr>
          <w:p w14:paraId="5E08F974"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 Statistic</w:t>
            </w:r>
          </w:p>
        </w:tc>
        <w:tc>
          <w:tcPr>
            <w:tcW w:w="2002" w:type="dxa"/>
            <w:vAlign w:val="center"/>
            <w:hideMark/>
          </w:tcPr>
          <w:p w14:paraId="1956B0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14.924</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5; 722)</w:t>
            </w:r>
          </w:p>
        </w:tc>
        <w:tc>
          <w:tcPr>
            <w:tcW w:w="0" w:type="auto"/>
            <w:vAlign w:val="center"/>
            <w:hideMark/>
          </w:tcPr>
          <w:p w14:paraId="2DD05ED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42.795</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6; 721)</w:t>
            </w:r>
          </w:p>
        </w:tc>
        <w:tc>
          <w:tcPr>
            <w:tcW w:w="0" w:type="auto"/>
            <w:vAlign w:val="center"/>
            <w:hideMark/>
          </w:tcPr>
          <w:p w14:paraId="2DD3D0F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91.639</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8; 719)</w:t>
            </w:r>
          </w:p>
        </w:tc>
        <w:tc>
          <w:tcPr>
            <w:tcW w:w="0" w:type="auto"/>
            <w:tcBorders>
              <w:right w:val="single" w:sz="4" w:space="0" w:color="auto"/>
            </w:tcBorders>
            <w:vAlign w:val="center"/>
            <w:hideMark/>
          </w:tcPr>
          <w:p w14:paraId="3203C88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50.386</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23; 704)</w:t>
            </w:r>
          </w:p>
        </w:tc>
      </w:tr>
      <w:tr w:rsidR="00DE2013" w:rsidRPr="00DE2013" w14:paraId="0B7D40C3"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2302161" w14:textId="77777777" w:rsidR="00DE2013" w:rsidRPr="00DE2013" w:rsidRDefault="00DE2013" w:rsidP="00DE2013">
            <w:pPr>
              <w:jc w:val="center"/>
              <w:rPr>
                <w:rFonts w:ascii="Times" w:eastAsia="Times New Roman" w:hAnsi="Times" w:cs="Times New Roman"/>
              </w:rPr>
            </w:pPr>
          </w:p>
        </w:tc>
      </w:tr>
      <w:tr w:rsidR="009F1D7B" w:rsidRPr="00DE2013" w14:paraId="4402E385" w14:textId="77777777" w:rsidTr="009F1D7B">
        <w:trPr>
          <w:tblCellSpacing w:w="15" w:type="dxa"/>
        </w:trPr>
        <w:tc>
          <w:tcPr>
            <w:tcW w:w="2710" w:type="dxa"/>
            <w:tcBorders>
              <w:left w:val="single" w:sz="4" w:space="0" w:color="auto"/>
              <w:bottom w:val="single" w:sz="4" w:space="0" w:color="auto"/>
            </w:tcBorders>
            <w:vAlign w:val="center"/>
            <w:hideMark/>
          </w:tcPr>
          <w:p w14:paraId="5F2A26FF"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i/>
                <w:iCs/>
              </w:rPr>
              <w:t>Note:</w:t>
            </w:r>
          </w:p>
        </w:tc>
        <w:tc>
          <w:tcPr>
            <w:tcW w:w="6670" w:type="dxa"/>
            <w:gridSpan w:val="4"/>
            <w:tcBorders>
              <w:bottom w:val="single" w:sz="4" w:space="0" w:color="auto"/>
              <w:right w:val="single" w:sz="4" w:space="0" w:color="auto"/>
            </w:tcBorders>
            <w:vAlign w:val="center"/>
            <w:hideMark/>
          </w:tcPr>
          <w:p w14:paraId="6F26F145" w14:textId="77777777" w:rsidR="00DE2013" w:rsidRPr="00DE2013" w:rsidRDefault="00DE2013" w:rsidP="00DE2013">
            <w:pPr>
              <w:jc w:val="right"/>
              <w:rPr>
                <w:rFonts w:ascii="Times" w:eastAsia="Times New Roman" w:hAnsi="Times" w:cs="Times New Roman"/>
              </w:rPr>
            </w:pPr>
            <w:r w:rsidRPr="00DE2013">
              <w:rPr>
                <w:rFonts w:ascii="Times" w:eastAsia="Times New Roman" w:hAnsi="Times" w:cs="Times New Roman"/>
                <w:vertAlign w:val="superscript"/>
              </w:rPr>
              <w:t>*</w:t>
            </w:r>
            <w:r w:rsidRPr="00DE2013">
              <w:rPr>
                <w:rFonts w:ascii="Times" w:eastAsia="Times New Roman" w:hAnsi="Times" w:cs="Times New Roman"/>
              </w:rPr>
              <w:t>p&lt;0.1; </w:t>
            </w:r>
            <w:r w:rsidRPr="00DE2013">
              <w:rPr>
                <w:rFonts w:ascii="Times" w:eastAsia="Times New Roman" w:hAnsi="Times" w:cs="Times New Roman"/>
                <w:vertAlign w:val="superscript"/>
              </w:rPr>
              <w:t>**</w:t>
            </w:r>
            <w:r w:rsidRPr="00DE2013">
              <w:rPr>
                <w:rFonts w:ascii="Times" w:eastAsia="Times New Roman" w:hAnsi="Times" w:cs="Times New Roman"/>
              </w:rPr>
              <w:t>p&lt;0.05; </w:t>
            </w:r>
            <w:r w:rsidRPr="00DE2013">
              <w:rPr>
                <w:rFonts w:ascii="Times" w:eastAsia="Times New Roman" w:hAnsi="Times" w:cs="Times New Roman"/>
                <w:vertAlign w:val="superscript"/>
              </w:rPr>
              <w:t>***</w:t>
            </w:r>
            <w:r w:rsidRPr="00DE2013">
              <w:rPr>
                <w:rFonts w:ascii="Times" w:eastAsia="Times New Roman" w:hAnsi="Times"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w:t>
      </w:r>
      <w:r w:rsidR="00910EF0" w:rsidRPr="00917F40">
        <w:rPr>
          <w:rFonts w:ascii="Times New Roman" w:hAnsi="Times New Roman" w:cs="Times New Roman"/>
        </w:rPr>
        <w:lastRenderedPageBreak/>
        <w:t xml:space="preserve">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608207FE"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other, unspecified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tbl>
      <w:tblPr>
        <w:tblW w:w="387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E403DB">
        <w:trPr>
          <w:trHeight w:val="320"/>
          <w:jc w:val="center"/>
        </w:trPr>
        <w:tc>
          <w:tcPr>
            <w:tcW w:w="3878" w:type="dxa"/>
            <w:gridSpan w:val="2"/>
            <w:tcBorders>
              <w:bottom w:val="double" w:sz="4" w:space="0" w:color="auto"/>
            </w:tcBorders>
            <w:shd w:val="clear" w:color="auto" w:fill="auto"/>
            <w:noWrap/>
            <w:vAlign w:val="bottom"/>
            <w:hideMark/>
          </w:tcPr>
          <w:p w14:paraId="0F54EB02" w14:textId="76DA1D35" w:rsidR="00E403DB" w:rsidRPr="00E403DB" w:rsidRDefault="00E403DB" w:rsidP="00E403DB">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Coefficients from Model 4</w:t>
            </w:r>
          </w:p>
        </w:tc>
      </w:tr>
      <w:tr w:rsidR="00E403DB" w:rsidRPr="00E403DB" w14:paraId="21823F0D" w14:textId="77777777" w:rsidTr="00E403DB">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60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E403DB">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60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E403DB">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1A870A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(-1.432)</w:t>
            </w:r>
          </w:p>
        </w:tc>
      </w:tr>
      <w:tr w:rsidR="00E403DB" w:rsidRPr="00E403DB" w14:paraId="300279FB" w14:textId="77777777" w:rsidTr="00E403DB">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60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E403DB">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5D759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(-1.465)</w:t>
            </w:r>
          </w:p>
        </w:tc>
      </w:tr>
      <w:tr w:rsidR="00E403DB" w:rsidRPr="00E403DB" w14:paraId="6CF40187" w14:textId="77777777" w:rsidTr="00E403DB">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60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E403DB">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F68723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(-1.544)</w:t>
            </w:r>
          </w:p>
        </w:tc>
      </w:tr>
      <w:tr w:rsidR="00E403DB" w:rsidRPr="00E403DB" w14:paraId="7AF780CC" w14:textId="77777777" w:rsidTr="00E403DB">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60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E403DB">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4CBB71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(-1.603)</w:t>
            </w:r>
          </w:p>
        </w:tc>
      </w:tr>
      <w:tr w:rsidR="00E403DB" w:rsidRPr="00E403DB" w14:paraId="39D85854" w14:textId="77777777" w:rsidTr="00E403DB">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60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E403DB">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7120E1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(-1.683)</w:t>
            </w:r>
          </w:p>
        </w:tc>
      </w:tr>
      <w:tr w:rsidR="00E403DB" w:rsidRPr="00E403DB" w14:paraId="3609EDAE" w14:textId="77777777" w:rsidTr="00E403DB">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60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E403DB">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26D262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(-1.746)</w:t>
            </w:r>
          </w:p>
        </w:tc>
      </w:tr>
      <w:tr w:rsidR="00E403DB" w:rsidRPr="00E403DB" w14:paraId="35BB1E5B" w14:textId="77777777" w:rsidTr="00E403DB">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60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E403DB">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17A0563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(-1.768)</w:t>
            </w:r>
          </w:p>
        </w:tc>
      </w:tr>
      <w:tr w:rsidR="00E403DB" w:rsidRPr="00E403DB" w14:paraId="7DDEE08E" w14:textId="77777777" w:rsidTr="00E403DB">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60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E403DB">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BF148D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(-1.783)</w:t>
            </w:r>
          </w:p>
        </w:tc>
      </w:tr>
      <w:tr w:rsidR="00E403DB" w:rsidRPr="00E403DB" w14:paraId="50BBE33F" w14:textId="77777777" w:rsidTr="00E403DB">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60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E403DB">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8FAC70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(-1.857)</w:t>
            </w:r>
          </w:p>
        </w:tc>
      </w:tr>
      <w:tr w:rsidR="00E403DB" w:rsidRPr="00E403DB" w14:paraId="247388F6" w14:textId="77777777" w:rsidTr="00E403DB">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60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E403DB">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EF34B5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(-1.993)</w:t>
            </w:r>
          </w:p>
        </w:tc>
      </w:tr>
      <w:tr w:rsidR="00E403DB" w:rsidRPr="00E403DB" w14:paraId="3CF4CB00" w14:textId="77777777" w:rsidTr="00E403DB">
        <w:trPr>
          <w:trHeight w:val="360"/>
          <w:jc w:val="center"/>
        </w:trPr>
        <w:tc>
          <w:tcPr>
            <w:tcW w:w="1272" w:type="dxa"/>
            <w:shd w:val="clear" w:color="auto" w:fill="auto"/>
            <w:noWrap/>
            <w:vAlign w:val="bottom"/>
            <w:hideMark/>
          </w:tcPr>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606" w:type="dxa"/>
            <w:shd w:val="clear" w:color="auto" w:fill="auto"/>
            <w:noWrap/>
            <w:vAlign w:val="bottom"/>
            <w:hideMark/>
          </w:tcPr>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E403DB">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2E3B8F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(-2.117)</w:t>
            </w:r>
          </w:p>
        </w:tc>
      </w:tr>
      <w:tr w:rsidR="00E403DB" w:rsidRPr="00E403DB" w14:paraId="0A5F1DB0" w14:textId="77777777" w:rsidTr="00E403DB">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60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E403DB">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81CFED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(-2.577)</w:t>
            </w:r>
          </w:p>
        </w:tc>
      </w:tr>
      <w:tr w:rsidR="00E403DB" w:rsidRPr="00E403DB" w14:paraId="21C00900" w14:textId="77777777" w:rsidTr="00E403DB">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60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E403DB">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337FE4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(-2.67)</w:t>
            </w:r>
          </w:p>
        </w:tc>
      </w:tr>
      <w:tr w:rsidR="00E403DB" w:rsidRPr="00E403DB" w14:paraId="52B12087" w14:textId="77777777" w:rsidTr="00E403DB">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60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E403DB">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F3966A7"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w:t>
            </w:r>
          </w:p>
        </w:tc>
      </w:tr>
      <w:tr w:rsidR="00E403DB" w:rsidRPr="00E403DB" w14:paraId="1B2EA3C9" w14:textId="77777777" w:rsidTr="00E403DB">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60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E403DB">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606" w:type="dxa"/>
            <w:tcBorders>
              <w:bottom w:val="single" w:sz="4" w:space="0" w:color="auto"/>
            </w:tcBorders>
            <w:shd w:val="clear" w:color="auto" w:fill="auto"/>
            <w:noWrap/>
            <w:vAlign w:val="bottom"/>
            <w:hideMark/>
          </w:tcPr>
          <w:p w14:paraId="3830DA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(-2.596)</w:t>
            </w:r>
          </w:p>
        </w:tc>
      </w:tr>
      <w:tr w:rsidR="00E403DB" w:rsidRPr="00E403DB" w14:paraId="089C0896" w14:textId="77777777" w:rsidTr="00E403DB">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60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0CD0CE4D" w14:textId="294B5095" w:rsidR="00E403DB" w:rsidRPr="00917F40" w:rsidRDefault="00767B4C" w:rsidP="00767B4C">
      <w:pPr>
        <w:tabs>
          <w:tab w:val="left" w:pos="3249"/>
        </w:tabs>
        <w:spacing w:line="480" w:lineRule="auto"/>
        <w:ind w:firstLine="720"/>
        <w:rPr>
          <w:rFonts w:ascii="Times New Roman" w:hAnsi="Times New Roman" w:cs="Times New Roman"/>
        </w:rPr>
      </w:pPr>
      <w:r>
        <w:rPr>
          <w:rFonts w:ascii="Times New Roman" w:hAnsi="Times New Roman" w:cs="Times New Roman"/>
        </w:rPr>
        <w:tab/>
      </w:r>
    </w:p>
    <w:p w14:paraId="19EBFE4C" w14:textId="0D876D46" w:rsidR="006355C6" w:rsidRPr="006355C6" w:rsidRDefault="004F641A" w:rsidP="006355C6">
      <w:pPr>
        <w:jc w:val="center"/>
        <w:rPr>
          <w:rFonts w:ascii="Times New Roman" w:hAnsi="Times New Roman" w:cs="Times New Roman"/>
        </w:rPr>
      </w:pPr>
      <w:r w:rsidRPr="00917F40">
        <w:rPr>
          <w:rFonts w:ascii="Times New Roman" w:hAnsi="Times New Roman" w:cs="Times New Roman"/>
          <w:b/>
        </w:rPr>
        <w:t>VI</w:t>
      </w:r>
    </w:p>
    <w:p w14:paraId="1E1AB274" w14:textId="184B9760" w:rsidR="00173761" w:rsidRPr="004D425F" w:rsidRDefault="006355C6" w:rsidP="00D04409">
      <w:pPr>
        <w:spacing w:line="480" w:lineRule="auto"/>
        <w:ind w:firstLine="720"/>
        <w:rPr>
          <w:rFonts w:ascii="Times New Roman" w:hAnsi="Times New Roman" w:cs="Times New Roman"/>
        </w:rPr>
      </w:pPr>
      <w:r>
        <w:rPr>
          <w:rFonts w:ascii="Times New Roman" w:eastAsia="Times New Roman" w:hAnsi="Times New Roman" w:cs="Times New Roman"/>
        </w:rPr>
        <w:t xml:space="preserve">The results of the four models in Table 1 present a number of significant findings, especially when viewed in the context of our 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However, with the introduction of economic variables in Model 3</w:t>
      </w:r>
      <w:r w:rsidR="004D425F">
        <w:rPr>
          <w:rFonts w:ascii="Times New Roman" w:hAnsi="Times New Roman" w:cs="Times New Roman"/>
        </w:rPr>
        <w:t xml:space="preserve"> and time fixed effects in Model 4</w:t>
      </w:r>
      <w:r w:rsidR="006D5B1D" w:rsidRPr="00917F40">
        <w:rPr>
          <w:rFonts w:ascii="Times New Roman" w:hAnsi="Times New Roman" w:cs="Times New Roman"/>
        </w:rPr>
        <w:t xml:space="preserve">, </w:t>
      </w:r>
      <w:proofErr w:type="spellStart"/>
      <w:r w:rsidR="00405828" w:rsidRPr="00917F40">
        <w:rPr>
          <w:rFonts w:ascii="Times New Roman" w:hAnsi="Times New Roman" w:cs="Times New Roman"/>
          <w:i/>
        </w:rPr>
        <w:t>hispanics</w:t>
      </w:r>
      <w:proofErr w:type="spellEnd"/>
      <w:r w:rsidR="00405828" w:rsidRPr="00917F40">
        <w:rPr>
          <w:rFonts w:ascii="Times New Roman" w:hAnsi="Times New Roman" w:cs="Times New Roman"/>
          <w:i/>
        </w:rPr>
        <w:t xml:space="preserve"> </w:t>
      </w:r>
      <w:r w:rsidR="00405828" w:rsidRPr="00917F40">
        <w:rPr>
          <w:rFonts w:ascii="Times New Roman" w:hAnsi="Times New Roman" w:cs="Times New Roman"/>
        </w:rPr>
        <w:t>becomes insignificant, indicating that much of the variation captured by the coefficient in Models 1 and 2</w:t>
      </w:r>
      <w:r w:rsidR="004D425F">
        <w:rPr>
          <w:rFonts w:ascii="Times New Roman" w:hAnsi="Times New Roman" w:cs="Times New Roman"/>
        </w:rPr>
        <w:t xml:space="preserve"> is the result of omitted variable bias. While the direction of </w:t>
      </w:r>
      <w:proofErr w:type="spellStart"/>
      <w:r w:rsidR="004D425F">
        <w:rPr>
          <w:rFonts w:ascii="Times New Roman" w:hAnsi="Times New Roman" w:cs="Times New Roman"/>
          <w:i/>
        </w:rPr>
        <w:t>hispanics</w:t>
      </w:r>
      <w:proofErr w:type="spellEnd"/>
      <w:r w:rsidR="004D425F">
        <w:rPr>
          <w:rFonts w:ascii="Times New Roman" w:hAnsi="Times New Roman" w:cs="Times New Roman"/>
          <w:i/>
        </w:rPr>
        <w:t xml:space="preserve"> </w:t>
      </w:r>
      <w:r w:rsidR="004D425F">
        <w:rPr>
          <w:rFonts w:ascii="Times New Roman" w:hAnsi="Times New Roman" w:cs="Times New Roman"/>
        </w:rPr>
        <w:t xml:space="preserve">does not fit with our hypothesis, </w:t>
      </w:r>
      <w:r w:rsidR="00173761">
        <w:rPr>
          <w:rFonts w:ascii="Times New Roman" w:hAnsi="Times New Roman" w:cs="Times New Roman"/>
        </w:rPr>
        <w:t xml:space="preserve">it is not unprecedented. </w:t>
      </w:r>
      <w:r w:rsidR="009A4220">
        <w:rPr>
          <w:rFonts w:ascii="Times New Roman" w:hAnsi="Times New Roman" w:cs="Times New Roman"/>
        </w:rPr>
        <w:t xml:space="preserve">For instance, as mentioned above Fellowes and Rowe (2004) find an inverse relationship between the percentage of Latinos receiving TANF benefits in a state and the flexibility of work </w:t>
      </w:r>
      <w:r w:rsidR="009A4220">
        <w:rPr>
          <w:rFonts w:ascii="Times New Roman" w:hAnsi="Times New Roman" w:cs="Times New Roman"/>
        </w:rPr>
        <w:lastRenderedPageBreak/>
        <w:t xml:space="preserve">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46C8011E"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 our 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 xml:space="preserve">ates funds to basic assistance. Such a finding corresponds to our 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indicates that the relationship</w:t>
      </w:r>
      <w:r w:rsidR="00F100BD">
        <w:rPr>
          <w:rFonts w:ascii="Times New Roman" w:hAnsi="Times New Roman" w:cs="Times New Roman"/>
        </w:rPr>
        <w:t xml:space="preserve"> between ideology and basic assistance spending</w:t>
      </w:r>
      <w:r w:rsidR="00F100BD">
        <w:rPr>
          <w:rFonts w:ascii="Times New Roman" w:hAnsi="Times New Roman" w:cs="Times New Roman"/>
        </w:rPr>
        <w:t xml:space="preserve"> is not very strong.</w:t>
      </w:r>
      <w:r w:rsidR="00F100BD">
        <w:rPr>
          <w:rFonts w:ascii="Times New Roman" w:hAnsi="Times New Roman" w:cs="Times New Roman"/>
        </w:rPr>
        <w:t xml:space="preserve">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50A9367D"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 xml:space="preserve">Third, </w:t>
      </w:r>
      <w:r w:rsidR="00FF0086" w:rsidRPr="00917F40">
        <w:rPr>
          <w:rFonts w:ascii="Times New Roman" w:hAnsi="Times New Roman" w:cs="Times New Roman"/>
        </w:rPr>
        <w:t>we 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were spurious and </w:t>
      </w:r>
      <w:r w:rsidR="009D7E4F">
        <w:rPr>
          <w:rFonts w:ascii="Times New Roman" w:hAnsi="Times New Roman" w:cs="Times New Roman"/>
        </w:rPr>
        <w:t xml:space="preserve">likely stemmed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proofErr w:type="spellStart"/>
      <w:r w:rsidR="00E84E59">
        <w:rPr>
          <w:rFonts w:ascii="Times New Roman" w:hAnsi="Times New Roman" w:cs="Times New Roman"/>
          <w:i/>
        </w:rPr>
        <w:t>pcpi_regional</w:t>
      </w:r>
      <w:proofErr w:type="spellEnd"/>
      <w:r w:rsidR="00E84E59">
        <w:rPr>
          <w:rFonts w:ascii="Times New Roman" w:hAnsi="Times New Roman" w:cs="Times New Roman"/>
          <w:i/>
        </w:rPr>
        <w:t xml:space="preserve">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xml:space="preserve">, a result consistent with our hypothesis. </w:t>
      </w:r>
    </w:p>
    <w:p w14:paraId="423C73BA" w14:textId="1A118009"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t xml:space="preserve">Fourth and finally, we 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w:t>
      </w:r>
      <w:r w:rsidRPr="00917F40">
        <w:rPr>
          <w:rFonts w:ascii="Times New Roman" w:hAnsi="Times New Roman" w:cs="Times New Roman"/>
        </w:rPr>
        <w:lastRenderedPageBreak/>
        <w:t>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18BBED45"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 xml:space="preserve">the size of states’ TANF caseloads, we 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 xml:space="preserve">ontrary to our 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w:t>
      </w:r>
      <w:r w:rsidR="00462700" w:rsidRPr="00917F40">
        <w:rPr>
          <w:rFonts w:ascii="Times New Roman" w:hAnsi="Times New Roman" w:cs="Times New Roman"/>
        </w:rPr>
        <w:lastRenderedPageBreak/>
        <w:t xml:space="preserve">assistance spending could provide recipients with the necessary funds to capitalize a business, purchase needed work equipment, or pay for child care, increasing the probability of finding employment. </w:t>
      </w:r>
    </w:p>
    <w:p w14:paraId="60BEB8CA" w14:textId="6CA77AC0"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xml:space="preserve">, providing no evidence in support of our 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695E4B7A" w:rsidR="00F45938" w:rsidRDefault="00EB0835" w:rsidP="00D11E76">
      <w:pPr>
        <w:spacing w:line="480" w:lineRule="auto"/>
        <w:rPr>
          <w:rFonts w:ascii="Times New Roman" w:hAnsi="Times New Roman" w:cs="Times New Roman"/>
        </w:rPr>
      </w:pPr>
      <w:r>
        <w:rPr>
          <w:rFonts w:ascii="Times New Roman" w:hAnsi="Times New Roman" w:cs="Times New Roman"/>
        </w:rPr>
        <w:tab/>
        <w:t xml:space="preserve">Ultimately, the regression analysis </w:t>
      </w:r>
      <w:r w:rsidR="00D23460">
        <w:rPr>
          <w:rFonts w:ascii="Times New Roman" w:hAnsi="Times New Roman" w:cs="Times New Roman"/>
        </w:rPr>
        <w:t xml:space="preserve">supports a number of our guiding hypotheses as well as the general argument that political, economic, </w:t>
      </w:r>
      <w:r w:rsidR="00175173">
        <w:rPr>
          <w:rFonts w:ascii="Times New Roman" w:hAnsi="Times New Roman" w:cs="Times New Roman"/>
        </w:rPr>
        <w:t xml:space="preserve">social, and institutional factors can explain some of the variation in states’ basic assistance expenditures. However, although our model does provide a number of significant findings, it is important to view it within the context of the fixed effects’ coefficients in Table 2. On average, holding constant the </w:t>
      </w:r>
      <w:proofErr w:type="gramStart"/>
      <w:r w:rsidR="00175173">
        <w:rPr>
          <w:rFonts w:ascii="Times New Roman" w:hAnsi="Times New Roman" w:cs="Times New Roman"/>
        </w:rPr>
        <w:t>eight operationalized</w:t>
      </w:r>
      <w:proofErr w:type="gramEnd"/>
      <w:r w:rsidR="00175173">
        <w:rPr>
          <w:rFonts w:ascii="Times New Roman" w:hAnsi="Times New Roman" w:cs="Times New Roman"/>
        </w:rPr>
        <w:t xml:space="preserve"> state-level variables, states spent 29.6% less on basic assistance in FY 2013 than FY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that are not captured by state-level factors. The coefficients on the state-level factors are simply too small and, besides caseload size, lack the dramatic changes necessary to account for the decrease in mean expenditures.  </w:t>
      </w:r>
    </w:p>
    <w:p w14:paraId="220CCB6B" w14:textId="16ABAFBB" w:rsidR="00A60D2D" w:rsidRPr="005507E7" w:rsidRDefault="00F45938" w:rsidP="005507E7">
      <w:pPr>
        <w:spacing w:line="480" w:lineRule="auto"/>
        <w:rPr>
          <w:rFonts w:ascii="Times New Roman" w:hAnsi="Times New Roman" w:cs="Times New Roman"/>
        </w:rPr>
      </w:pPr>
      <w:r>
        <w:rPr>
          <w:rFonts w:ascii="Times New Roman" w:hAnsi="Times New Roman" w:cs="Times New Roman"/>
        </w:rPr>
        <w:lastRenderedPageBreak/>
        <w:tab/>
        <w:t xml:space="preserve">The overall aim of this paper was to display overall trends and changes in the proportional makeup of TANF spending since the passage of the PROWRA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fiscal year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F3887A4" w14:textId="77777777" w:rsidR="00917F40" w:rsidRPr="00917F40" w:rsidRDefault="00917F40" w:rsidP="00A60D2D">
      <w:pPr>
        <w:rPr>
          <w:rFonts w:ascii="Times New Roman" w:eastAsia="Times New Roman" w:hAnsi="Times New Roman" w:cs="Times New Roman"/>
        </w:rPr>
      </w:pPr>
    </w:p>
    <w:p w14:paraId="76B886F3" w14:textId="77777777" w:rsidR="00917F40" w:rsidRPr="00917F40" w:rsidRDefault="00917F40" w:rsidP="00A60D2D">
      <w:pPr>
        <w:rPr>
          <w:rFonts w:ascii="Times New Roman" w:eastAsia="Times New Roman" w:hAnsi="Times New Roman" w:cs="Times New Roman"/>
        </w:rPr>
      </w:pPr>
    </w:p>
    <w:p w14:paraId="201E1975"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336AD864" w14:textId="77777777" w:rsidR="005507E7" w:rsidRDefault="005507E7" w:rsidP="000A2A4E">
      <w:pPr>
        <w:rPr>
          <w:rFonts w:ascii="Times New Roman" w:eastAsia="Times New Roman" w:hAnsi="Times New Roman" w:cs="Times New Roman"/>
        </w:rPr>
      </w:pPr>
    </w:p>
    <w:p w14:paraId="2094F2B2" w14:textId="25A4840E"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3A7872D7"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 Expenditures</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6"/>
          <w:headerReference w:type="default" r:id="rId17"/>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0BE2FCC5" w:rsidR="007308DF" w:rsidRPr="00917F40" w:rsidRDefault="00894D51"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28FA015F" w:rsidR="007308DF" w:rsidRPr="00917F40" w:rsidRDefault="00894D51"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1982"/>
        <w:gridCol w:w="2581"/>
        <w:gridCol w:w="2606"/>
      </w:tblGrid>
      <w:tr w:rsidR="009C59C8" w:rsidRPr="009C59C8" w14:paraId="4588CA9F" w14:textId="77777777" w:rsidTr="009C59C8">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39EC9E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b/>
                <w:bCs/>
              </w:rPr>
              <w:t>Table A.4 - Regression Output of Three Data Cleaning Methods</w:t>
            </w:r>
          </w:p>
        </w:tc>
      </w:tr>
      <w:tr w:rsidR="009C59C8" w:rsidRPr="009C59C8" w14:paraId="341D9F1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BD20BDB" w14:textId="77777777" w:rsidR="009C59C8" w:rsidRPr="009C59C8" w:rsidRDefault="009C59C8" w:rsidP="009C59C8">
            <w:pPr>
              <w:jc w:val="center"/>
              <w:rPr>
                <w:rFonts w:ascii="Times" w:eastAsia="Times New Roman" w:hAnsi="Times" w:cs="Times New Roman"/>
              </w:rPr>
            </w:pPr>
          </w:p>
        </w:tc>
      </w:tr>
      <w:tr w:rsidR="009C59C8" w:rsidRPr="009C59C8" w14:paraId="4FEFF120" w14:textId="77777777" w:rsidTr="009C59C8">
        <w:trPr>
          <w:tblCellSpacing w:w="15" w:type="dxa"/>
        </w:trPr>
        <w:tc>
          <w:tcPr>
            <w:tcW w:w="0" w:type="auto"/>
            <w:tcBorders>
              <w:left w:val="single" w:sz="4" w:space="0" w:color="auto"/>
            </w:tcBorders>
            <w:vAlign w:val="center"/>
            <w:hideMark/>
          </w:tcPr>
          <w:p w14:paraId="6F6CD041"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3C7E2F7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i/>
                <w:iCs/>
              </w:rPr>
              <w:t>Dependent variable:</w:t>
            </w:r>
          </w:p>
        </w:tc>
      </w:tr>
      <w:tr w:rsidR="009C59C8" w:rsidRPr="009C59C8" w14:paraId="1984D54B" w14:textId="77777777" w:rsidTr="009C59C8">
        <w:trPr>
          <w:tblCellSpacing w:w="15" w:type="dxa"/>
        </w:trPr>
        <w:tc>
          <w:tcPr>
            <w:tcW w:w="0" w:type="auto"/>
            <w:tcBorders>
              <w:left w:val="single" w:sz="4" w:space="0" w:color="auto"/>
            </w:tcBorders>
            <w:vAlign w:val="center"/>
            <w:hideMark/>
          </w:tcPr>
          <w:p w14:paraId="43022CFF" w14:textId="77777777" w:rsidR="009C59C8" w:rsidRPr="009C59C8" w:rsidRDefault="009C59C8" w:rsidP="009C59C8">
            <w:pPr>
              <w:jc w:val="center"/>
              <w:rPr>
                <w:rFonts w:ascii="Times" w:eastAsia="Times New Roman" w:hAnsi="Times" w:cs="Times New Roman"/>
              </w:rPr>
            </w:pPr>
          </w:p>
        </w:tc>
        <w:tc>
          <w:tcPr>
            <w:tcW w:w="0" w:type="auto"/>
            <w:gridSpan w:val="3"/>
            <w:tcBorders>
              <w:bottom w:val="single" w:sz="6" w:space="0" w:color="000000"/>
              <w:right w:val="single" w:sz="4" w:space="0" w:color="auto"/>
            </w:tcBorders>
            <w:vAlign w:val="center"/>
            <w:hideMark/>
          </w:tcPr>
          <w:p w14:paraId="4584FA5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22CFD00" w14:textId="77777777" w:rsidTr="009C59C8">
        <w:trPr>
          <w:tblCellSpacing w:w="15" w:type="dxa"/>
        </w:trPr>
        <w:tc>
          <w:tcPr>
            <w:tcW w:w="0" w:type="auto"/>
            <w:tcBorders>
              <w:left w:val="single" w:sz="4" w:space="0" w:color="auto"/>
            </w:tcBorders>
            <w:vAlign w:val="center"/>
            <w:hideMark/>
          </w:tcPr>
          <w:p w14:paraId="17F7512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05EFF8E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Basic Assistance Expenditures as a Percentage of Total Expenditures</w:t>
            </w:r>
          </w:p>
        </w:tc>
      </w:tr>
      <w:tr w:rsidR="009C59C8" w:rsidRPr="009C59C8" w14:paraId="36BAFB3D" w14:textId="77777777" w:rsidTr="009C59C8">
        <w:trPr>
          <w:tblCellSpacing w:w="15" w:type="dxa"/>
        </w:trPr>
        <w:tc>
          <w:tcPr>
            <w:tcW w:w="0" w:type="auto"/>
            <w:tcBorders>
              <w:left w:val="single" w:sz="4" w:space="0" w:color="auto"/>
            </w:tcBorders>
            <w:vAlign w:val="center"/>
            <w:hideMark/>
          </w:tcPr>
          <w:p w14:paraId="72F2DA9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9B8BA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Raw Proportions</w:t>
            </w:r>
          </w:p>
        </w:tc>
        <w:tc>
          <w:tcPr>
            <w:tcW w:w="0" w:type="auto"/>
            <w:vAlign w:val="center"/>
            <w:hideMark/>
          </w:tcPr>
          <w:p w14:paraId="6EE2621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Moving Averages of Proportions</w:t>
            </w:r>
          </w:p>
        </w:tc>
        <w:tc>
          <w:tcPr>
            <w:tcW w:w="0" w:type="auto"/>
            <w:tcBorders>
              <w:right w:val="single" w:sz="4" w:space="0" w:color="auto"/>
            </w:tcBorders>
            <w:vAlign w:val="center"/>
            <w:hideMark/>
          </w:tcPr>
          <w:p w14:paraId="7DDA31F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Proportions of Moving Averages</w:t>
            </w:r>
          </w:p>
        </w:tc>
      </w:tr>
      <w:tr w:rsidR="009C59C8" w:rsidRPr="009C59C8" w14:paraId="1B803C57" w14:textId="77777777" w:rsidTr="009C59C8">
        <w:trPr>
          <w:tblCellSpacing w:w="15" w:type="dxa"/>
        </w:trPr>
        <w:tc>
          <w:tcPr>
            <w:tcW w:w="0" w:type="auto"/>
            <w:tcBorders>
              <w:left w:val="single" w:sz="4" w:space="0" w:color="auto"/>
            </w:tcBorders>
            <w:vAlign w:val="center"/>
            <w:hideMark/>
          </w:tcPr>
          <w:p w14:paraId="3E452369"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7D6C3B3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(1)</w:t>
            </w:r>
          </w:p>
        </w:tc>
        <w:tc>
          <w:tcPr>
            <w:tcW w:w="0" w:type="auto"/>
            <w:vAlign w:val="center"/>
            <w:hideMark/>
          </w:tcPr>
          <w:p w14:paraId="3C28EF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(2)</w:t>
            </w:r>
          </w:p>
        </w:tc>
        <w:tc>
          <w:tcPr>
            <w:tcW w:w="0" w:type="auto"/>
            <w:tcBorders>
              <w:right w:val="single" w:sz="4" w:space="0" w:color="auto"/>
            </w:tcBorders>
            <w:vAlign w:val="center"/>
            <w:hideMark/>
          </w:tcPr>
          <w:p w14:paraId="098702B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w:t>
            </w:r>
          </w:p>
        </w:tc>
      </w:tr>
      <w:tr w:rsidR="009C59C8" w:rsidRPr="009C59C8" w14:paraId="4F10A9AD"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19793E0" w14:textId="77777777" w:rsidR="009C59C8" w:rsidRPr="009C59C8" w:rsidRDefault="009C59C8" w:rsidP="009C59C8">
            <w:pPr>
              <w:jc w:val="center"/>
              <w:rPr>
                <w:rFonts w:ascii="Times" w:eastAsia="Times New Roman" w:hAnsi="Times" w:cs="Times New Roman"/>
              </w:rPr>
            </w:pPr>
          </w:p>
        </w:tc>
      </w:tr>
      <w:tr w:rsidR="009C59C8" w:rsidRPr="009C59C8" w14:paraId="4295918A" w14:textId="77777777" w:rsidTr="009C59C8">
        <w:trPr>
          <w:tblCellSpacing w:w="15" w:type="dxa"/>
        </w:trPr>
        <w:tc>
          <w:tcPr>
            <w:tcW w:w="0" w:type="auto"/>
            <w:tcBorders>
              <w:left w:val="single" w:sz="4" w:space="0" w:color="auto"/>
            </w:tcBorders>
            <w:vAlign w:val="center"/>
            <w:hideMark/>
          </w:tcPr>
          <w:p w14:paraId="4D4A3F9E"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african_americans</w:t>
            </w:r>
            <w:proofErr w:type="spellEnd"/>
          </w:p>
        </w:tc>
        <w:tc>
          <w:tcPr>
            <w:tcW w:w="0" w:type="auto"/>
            <w:vAlign w:val="center"/>
            <w:hideMark/>
          </w:tcPr>
          <w:p w14:paraId="34776E3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vAlign w:val="center"/>
            <w:hideMark/>
          </w:tcPr>
          <w:p w14:paraId="64CBD0F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A1CEBF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r>
      <w:tr w:rsidR="009C59C8" w:rsidRPr="009C59C8" w14:paraId="12D97772" w14:textId="77777777" w:rsidTr="009C59C8">
        <w:trPr>
          <w:tblCellSpacing w:w="15" w:type="dxa"/>
        </w:trPr>
        <w:tc>
          <w:tcPr>
            <w:tcW w:w="0" w:type="auto"/>
            <w:tcBorders>
              <w:left w:val="single" w:sz="4" w:space="0" w:color="auto"/>
            </w:tcBorders>
            <w:vAlign w:val="center"/>
            <w:hideMark/>
          </w:tcPr>
          <w:p w14:paraId="7EFD2C2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192D56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09112A4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728FD48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78F8A186" w14:textId="77777777" w:rsidTr="009C59C8">
        <w:trPr>
          <w:tblCellSpacing w:w="15" w:type="dxa"/>
        </w:trPr>
        <w:tc>
          <w:tcPr>
            <w:tcW w:w="0" w:type="auto"/>
            <w:tcBorders>
              <w:left w:val="single" w:sz="4" w:space="0" w:color="auto"/>
            </w:tcBorders>
            <w:vAlign w:val="center"/>
            <w:hideMark/>
          </w:tcPr>
          <w:p w14:paraId="3BC804A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366D236"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1A9B11C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A06911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4FC001A6" w14:textId="77777777" w:rsidTr="009C59C8">
        <w:trPr>
          <w:tblCellSpacing w:w="15" w:type="dxa"/>
        </w:trPr>
        <w:tc>
          <w:tcPr>
            <w:tcW w:w="0" w:type="auto"/>
            <w:tcBorders>
              <w:left w:val="single" w:sz="4" w:space="0" w:color="auto"/>
            </w:tcBorders>
            <w:vAlign w:val="center"/>
            <w:hideMark/>
          </w:tcPr>
          <w:p w14:paraId="75599C25"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hispanics</w:t>
            </w:r>
            <w:proofErr w:type="spellEnd"/>
          </w:p>
        </w:tc>
        <w:tc>
          <w:tcPr>
            <w:tcW w:w="0" w:type="auto"/>
            <w:vAlign w:val="center"/>
            <w:hideMark/>
          </w:tcPr>
          <w:p w14:paraId="09C82B0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5F289C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40570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5EDA15" w14:textId="77777777" w:rsidTr="009C59C8">
        <w:trPr>
          <w:tblCellSpacing w:w="15" w:type="dxa"/>
        </w:trPr>
        <w:tc>
          <w:tcPr>
            <w:tcW w:w="0" w:type="auto"/>
            <w:tcBorders>
              <w:left w:val="single" w:sz="4" w:space="0" w:color="auto"/>
            </w:tcBorders>
            <w:vAlign w:val="center"/>
            <w:hideMark/>
          </w:tcPr>
          <w:p w14:paraId="140C199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2F3F93D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3517B0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68D3EE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5C6FF56E" w14:textId="77777777" w:rsidTr="009C59C8">
        <w:trPr>
          <w:tblCellSpacing w:w="15" w:type="dxa"/>
        </w:trPr>
        <w:tc>
          <w:tcPr>
            <w:tcW w:w="0" w:type="auto"/>
            <w:tcBorders>
              <w:left w:val="single" w:sz="4" w:space="0" w:color="auto"/>
            </w:tcBorders>
            <w:vAlign w:val="center"/>
            <w:hideMark/>
          </w:tcPr>
          <w:p w14:paraId="42E12E2C"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3B51FF4"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6697C8E7"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032A0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3D3975A" w14:textId="77777777" w:rsidTr="009C59C8">
        <w:trPr>
          <w:tblCellSpacing w:w="15" w:type="dxa"/>
        </w:trPr>
        <w:tc>
          <w:tcPr>
            <w:tcW w:w="0" w:type="auto"/>
            <w:tcBorders>
              <w:left w:val="single" w:sz="4" w:space="0" w:color="auto"/>
            </w:tcBorders>
            <w:vAlign w:val="center"/>
            <w:hideMark/>
          </w:tcPr>
          <w:p w14:paraId="4E276137"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fiscal_stability</w:t>
            </w:r>
            <w:proofErr w:type="spellEnd"/>
          </w:p>
        </w:tc>
        <w:tc>
          <w:tcPr>
            <w:tcW w:w="0" w:type="auto"/>
            <w:vAlign w:val="center"/>
            <w:hideMark/>
          </w:tcPr>
          <w:p w14:paraId="57C9562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vAlign w:val="center"/>
            <w:hideMark/>
          </w:tcPr>
          <w:p w14:paraId="61FB8B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0A28A1C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24C474DC" w14:textId="77777777" w:rsidTr="009C59C8">
        <w:trPr>
          <w:tblCellSpacing w:w="15" w:type="dxa"/>
        </w:trPr>
        <w:tc>
          <w:tcPr>
            <w:tcW w:w="0" w:type="auto"/>
            <w:tcBorders>
              <w:left w:val="single" w:sz="4" w:space="0" w:color="auto"/>
            </w:tcBorders>
            <w:vAlign w:val="center"/>
            <w:hideMark/>
          </w:tcPr>
          <w:p w14:paraId="776230C8"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CF667B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(.0003)</w:t>
            </w:r>
          </w:p>
        </w:tc>
        <w:tc>
          <w:tcPr>
            <w:tcW w:w="0" w:type="auto"/>
            <w:vAlign w:val="center"/>
            <w:hideMark/>
          </w:tcPr>
          <w:p w14:paraId="63F6738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tcBorders>
              <w:right w:val="single" w:sz="4" w:space="0" w:color="auto"/>
            </w:tcBorders>
            <w:vAlign w:val="center"/>
            <w:hideMark/>
          </w:tcPr>
          <w:p w14:paraId="00BB194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r>
      <w:tr w:rsidR="009C59C8" w:rsidRPr="009C59C8" w14:paraId="62C78701" w14:textId="77777777" w:rsidTr="009C59C8">
        <w:trPr>
          <w:tblCellSpacing w:w="15" w:type="dxa"/>
        </w:trPr>
        <w:tc>
          <w:tcPr>
            <w:tcW w:w="0" w:type="auto"/>
            <w:tcBorders>
              <w:left w:val="single" w:sz="4" w:space="0" w:color="auto"/>
            </w:tcBorders>
            <w:vAlign w:val="center"/>
            <w:hideMark/>
          </w:tcPr>
          <w:p w14:paraId="1FC3CFC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606B895"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AE3FF9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7D007C9"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13B517D" w14:textId="77777777" w:rsidTr="009C59C8">
        <w:trPr>
          <w:tblCellSpacing w:w="15" w:type="dxa"/>
        </w:trPr>
        <w:tc>
          <w:tcPr>
            <w:tcW w:w="0" w:type="auto"/>
            <w:tcBorders>
              <w:left w:val="single" w:sz="4" w:space="0" w:color="auto"/>
            </w:tcBorders>
            <w:vAlign w:val="center"/>
            <w:hideMark/>
          </w:tcPr>
          <w:p w14:paraId="1B931B2A"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caseload (thousands)</w:t>
            </w:r>
          </w:p>
        </w:tc>
        <w:tc>
          <w:tcPr>
            <w:tcW w:w="0" w:type="auto"/>
            <w:vAlign w:val="center"/>
            <w:hideMark/>
          </w:tcPr>
          <w:p w14:paraId="7585E0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vAlign w:val="center"/>
            <w:hideMark/>
          </w:tcPr>
          <w:p w14:paraId="2BEFD7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2B27CEF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r>
      <w:tr w:rsidR="009C59C8" w:rsidRPr="009C59C8" w14:paraId="35D84ECA" w14:textId="77777777" w:rsidTr="009C59C8">
        <w:trPr>
          <w:tblCellSpacing w:w="15" w:type="dxa"/>
        </w:trPr>
        <w:tc>
          <w:tcPr>
            <w:tcW w:w="0" w:type="auto"/>
            <w:tcBorders>
              <w:left w:val="single" w:sz="4" w:space="0" w:color="auto"/>
            </w:tcBorders>
            <w:vAlign w:val="center"/>
            <w:hideMark/>
          </w:tcPr>
          <w:p w14:paraId="4BB2030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729E1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(.00005)</w:t>
            </w:r>
          </w:p>
        </w:tc>
        <w:tc>
          <w:tcPr>
            <w:tcW w:w="0" w:type="auto"/>
            <w:vAlign w:val="center"/>
            <w:hideMark/>
          </w:tcPr>
          <w:p w14:paraId="6CC1B40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tcBorders>
              <w:right w:val="single" w:sz="4" w:space="0" w:color="auto"/>
            </w:tcBorders>
            <w:vAlign w:val="center"/>
            <w:hideMark/>
          </w:tcPr>
          <w:p w14:paraId="5E2468E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r>
      <w:tr w:rsidR="009C59C8" w:rsidRPr="009C59C8" w14:paraId="5581F07E" w14:textId="77777777" w:rsidTr="009C59C8">
        <w:trPr>
          <w:tblCellSpacing w:w="15" w:type="dxa"/>
        </w:trPr>
        <w:tc>
          <w:tcPr>
            <w:tcW w:w="0" w:type="auto"/>
            <w:tcBorders>
              <w:left w:val="single" w:sz="4" w:space="0" w:color="auto"/>
            </w:tcBorders>
            <w:vAlign w:val="center"/>
            <w:hideMark/>
          </w:tcPr>
          <w:p w14:paraId="4653670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8A595D3"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3717E4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406D76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E6573A8" w14:textId="77777777" w:rsidTr="009C59C8">
        <w:trPr>
          <w:tblCellSpacing w:w="15" w:type="dxa"/>
        </w:trPr>
        <w:tc>
          <w:tcPr>
            <w:tcW w:w="0" w:type="auto"/>
            <w:tcBorders>
              <w:left w:val="single" w:sz="4" w:space="0" w:color="auto"/>
            </w:tcBorders>
            <w:vAlign w:val="center"/>
            <w:hideMark/>
          </w:tcPr>
          <w:p w14:paraId="74F3F174"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liberalism</w:t>
            </w:r>
          </w:p>
        </w:tc>
        <w:tc>
          <w:tcPr>
            <w:tcW w:w="0" w:type="auto"/>
            <w:vAlign w:val="center"/>
            <w:hideMark/>
          </w:tcPr>
          <w:p w14:paraId="4D82ED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vAlign w:val="center"/>
            <w:hideMark/>
          </w:tcPr>
          <w:p w14:paraId="32E2B7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EAAED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.0005</w:t>
            </w:r>
            <w:r w:rsidRPr="009C59C8">
              <w:rPr>
                <w:rFonts w:ascii="Times" w:eastAsia="Times New Roman" w:hAnsi="Times" w:cs="Times New Roman"/>
                <w:vertAlign w:val="superscript"/>
              </w:rPr>
              <w:t>***</w:t>
            </w:r>
          </w:p>
        </w:tc>
      </w:tr>
      <w:tr w:rsidR="009C59C8" w:rsidRPr="009C59C8" w14:paraId="5494E56B" w14:textId="77777777" w:rsidTr="009C59C8">
        <w:trPr>
          <w:tblCellSpacing w:w="15" w:type="dxa"/>
        </w:trPr>
        <w:tc>
          <w:tcPr>
            <w:tcW w:w="0" w:type="auto"/>
            <w:tcBorders>
              <w:left w:val="single" w:sz="4" w:space="0" w:color="auto"/>
            </w:tcBorders>
            <w:vAlign w:val="center"/>
            <w:hideMark/>
          </w:tcPr>
          <w:p w14:paraId="5512C40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BF826A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vAlign w:val="center"/>
            <w:hideMark/>
          </w:tcPr>
          <w:p w14:paraId="09EEA44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23216E6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4C7453EF" w14:textId="77777777" w:rsidTr="009C59C8">
        <w:trPr>
          <w:tblCellSpacing w:w="15" w:type="dxa"/>
        </w:trPr>
        <w:tc>
          <w:tcPr>
            <w:tcW w:w="0" w:type="auto"/>
            <w:tcBorders>
              <w:left w:val="single" w:sz="4" w:space="0" w:color="auto"/>
            </w:tcBorders>
            <w:vAlign w:val="center"/>
            <w:hideMark/>
          </w:tcPr>
          <w:p w14:paraId="6F3213B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F2AFEC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F7D64E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958DF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DCC1E8B" w14:textId="77777777" w:rsidTr="009C59C8">
        <w:trPr>
          <w:tblCellSpacing w:w="15" w:type="dxa"/>
        </w:trPr>
        <w:tc>
          <w:tcPr>
            <w:tcW w:w="0" w:type="auto"/>
            <w:tcBorders>
              <w:left w:val="single" w:sz="4" w:space="0" w:color="auto"/>
            </w:tcBorders>
            <w:vAlign w:val="center"/>
            <w:hideMark/>
          </w:tcPr>
          <w:p w14:paraId="25C4E6CC"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wpr</w:t>
            </w:r>
            <w:proofErr w:type="spellEnd"/>
          </w:p>
        </w:tc>
        <w:tc>
          <w:tcPr>
            <w:tcW w:w="0" w:type="auto"/>
            <w:vAlign w:val="center"/>
            <w:hideMark/>
          </w:tcPr>
          <w:p w14:paraId="0DD6D3F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.046</w:t>
            </w:r>
            <w:r w:rsidRPr="009C59C8">
              <w:rPr>
                <w:rFonts w:ascii="Times" w:eastAsia="Times New Roman" w:hAnsi="Times" w:cs="Times New Roman"/>
                <w:vertAlign w:val="superscript"/>
              </w:rPr>
              <w:t>***</w:t>
            </w:r>
          </w:p>
        </w:tc>
        <w:tc>
          <w:tcPr>
            <w:tcW w:w="0" w:type="auto"/>
            <w:vAlign w:val="center"/>
            <w:hideMark/>
          </w:tcPr>
          <w:p w14:paraId="058E52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40007D1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.050</w:t>
            </w:r>
            <w:r w:rsidRPr="009C59C8">
              <w:rPr>
                <w:rFonts w:ascii="Times" w:eastAsia="Times New Roman" w:hAnsi="Times" w:cs="Times New Roman"/>
                <w:vertAlign w:val="superscript"/>
              </w:rPr>
              <w:t>***</w:t>
            </w:r>
          </w:p>
        </w:tc>
      </w:tr>
      <w:tr w:rsidR="009C59C8" w:rsidRPr="009C59C8" w14:paraId="17A2E2D4" w14:textId="77777777" w:rsidTr="009C59C8">
        <w:trPr>
          <w:tblCellSpacing w:w="15" w:type="dxa"/>
        </w:trPr>
        <w:tc>
          <w:tcPr>
            <w:tcW w:w="0" w:type="auto"/>
            <w:tcBorders>
              <w:left w:val="single" w:sz="4" w:space="0" w:color="auto"/>
            </w:tcBorders>
            <w:vAlign w:val="center"/>
            <w:hideMark/>
          </w:tcPr>
          <w:p w14:paraId="4ABC9B01"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0934D6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(.013)</w:t>
            </w:r>
          </w:p>
        </w:tc>
        <w:tc>
          <w:tcPr>
            <w:tcW w:w="0" w:type="auto"/>
            <w:vAlign w:val="center"/>
            <w:hideMark/>
          </w:tcPr>
          <w:p w14:paraId="6E0D52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c>
          <w:tcPr>
            <w:tcW w:w="0" w:type="auto"/>
            <w:tcBorders>
              <w:right w:val="single" w:sz="4" w:space="0" w:color="auto"/>
            </w:tcBorders>
            <w:vAlign w:val="center"/>
            <w:hideMark/>
          </w:tcPr>
          <w:p w14:paraId="10293354"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r>
      <w:tr w:rsidR="009C59C8" w:rsidRPr="009C59C8" w14:paraId="2A4842E4" w14:textId="77777777" w:rsidTr="009C59C8">
        <w:trPr>
          <w:tblCellSpacing w:w="15" w:type="dxa"/>
        </w:trPr>
        <w:tc>
          <w:tcPr>
            <w:tcW w:w="0" w:type="auto"/>
            <w:tcBorders>
              <w:left w:val="single" w:sz="4" w:space="0" w:color="auto"/>
            </w:tcBorders>
            <w:vAlign w:val="center"/>
            <w:hideMark/>
          </w:tcPr>
          <w:p w14:paraId="5EE4932A"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1EE9C4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9EE50D2"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69F59E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07FB18C2" w14:textId="77777777" w:rsidTr="009C59C8">
        <w:trPr>
          <w:tblCellSpacing w:w="15" w:type="dxa"/>
        </w:trPr>
        <w:tc>
          <w:tcPr>
            <w:tcW w:w="0" w:type="auto"/>
            <w:tcBorders>
              <w:left w:val="single" w:sz="4" w:space="0" w:color="auto"/>
            </w:tcBorders>
            <w:vAlign w:val="center"/>
            <w:hideMark/>
          </w:tcPr>
          <w:p w14:paraId="313AEE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unemployment</w:t>
            </w:r>
          </w:p>
        </w:tc>
        <w:tc>
          <w:tcPr>
            <w:tcW w:w="0" w:type="auto"/>
            <w:vAlign w:val="center"/>
            <w:hideMark/>
          </w:tcPr>
          <w:p w14:paraId="3CCD746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.008</w:t>
            </w:r>
            <w:r w:rsidRPr="009C59C8">
              <w:rPr>
                <w:rFonts w:ascii="Times" w:eastAsia="Times New Roman" w:hAnsi="Times" w:cs="Times New Roman"/>
                <w:vertAlign w:val="superscript"/>
              </w:rPr>
              <w:t>*</w:t>
            </w:r>
          </w:p>
        </w:tc>
        <w:tc>
          <w:tcPr>
            <w:tcW w:w="0" w:type="auto"/>
            <w:vAlign w:val="center"/>
            <w:hideMark/>
          </w:tcPr>
          <w:p w14:paraId="30F6564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559902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r>
      <w:tr w:rsidR="009C59C8" w:rsidRPr="009C59C8" w14:paraId="5C3D5FD8" w14:textId="77777777" w:rsidTr="009C59C8">
        <w:trPr>
          <w:tblCellSpacing w:w="15" w:type="dxa"/>
        </w:trPr>
        <w:tc>
          <w:tcPr>
            <w:tcW w:w="0" w:type="auto"/>
            <w:tcBorders>
              <w:left w:val="single" w:sz="4" w:space="0" w:color="auto"/>
            </w:tcBorders>
            <w:vAlign w:val="center"/>
            <w:hideMark/>
          </w:tcPr>
          <w:p w14:paraId="46F18B2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B73B48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(.004)</w:t>
            </w:r>
          </w:p>
        </w:tc>
        <w:tc>
          <w:tcPr>
            <w:tcW w:w="0" w:type="auto"/>
            <w:vAlign w:val="center"/>
            <w:hideMark/>
          </w:tcPr>
          <w:p w14:paraId="60E2623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c>
          <w:tcPr>
            <w:tcW w:w="0" w:type="auto"/>
            <w:tcBorders>
              <w:right w:val="single" w:sz="4" w:space="0" w:color="auto"/>
            </w:tcBorders>
            <w:vAlign w:val="center"/>
            <w:hideMark/>
          </w:tcPr>
          <w:p w14:paraId="67DE750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r>
      <w:tr w:rsidR="009C59C8" w:rsidRPr="009C59C8" w14:paraId="106A487E" w14:textId="77777777" w:rsidTr="009C59C8">
        <w:trPr>
          <w:tblCellSpacing w:w="15" w:type="dxa"/>
        </w:trPr>
        <w:tc>
          <w:tcPr>
            <w:tcW w:w="0" w:type="auto"/>
            <w:tcBorders>
              <w:left w:val="single" w:sz="4" w:space="0" w:color="auto"/>
            </w:tcBorders>
            <w:vAlign w:val="center"/>
            <w:hideMark/>
          </w:tcPr>
          <w:p w14:paraId="3992BF6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DC6B042"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A64B0E3"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3E2D74B"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CD8A066" w14:textId="77777777" w:rsidTr="009C59C8">
        <w:trPr>
          <w:tblCellSpacing w:w="15" w:type="dxa"/>
        </w:trPr>
        <w:tc>
          <w:tcPr>
            <w:tcW w:w="0" w:type="auto"/>
            <w:tcBorders>
              <w:left w:val="single" w:sz="4" w:space="0" w:color="auto"/>
            </w:tcBorders>
            <w:vAlign w:val="center"/>
            <w:hideMark/>
          </w:tcPr>
          <w:p w14:paraId="586BC0FF"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pcpi</w:t>
            </w:r>
            <w:proofErr w:type="spellEnd"/>
            <w:r w:rsidRPr="009C59C8">
              <w:rPr>
                <w:rFonts w:ascii="Times" w:eastAsia="Times New Roman" w:hAnsi="Times" w:cs="Times New Roman"/>
              </w:rPr>
              <w:t xml:space="preserve"> regional (thousands)</w:t>
            </w:r>
          </w:p>
        </w:tc>
        <w:tc>
          <w:tcPr>
            <w:tcW w:w="0" w:type="auto"/>
            <w:vAlign w:val="center"/>
            <w:hideMark/>
          </w:tcPr>
          <w:p w14:paraId="38D7CB7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p>
        </w:tc>
        <w:tc>
          <w:tcPr>
            <w:tcW w:w="0" w:type="auto"/>
            <w:vAlign w:val="center"/>
            <w:hideMark/>
          </w:tcPr>
          <w:p w14:paraId="49A512A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5CC997F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C5ACB3" w14:textId="77777777" w:rsidTr="009C59C8">
        <w:trPr>
          <w:tblCellSpacing w:w="15" w:type="dxa"/>
        </w:trPr>
        <w:tc>
          <w:tcPr>
            <w:tcW w:w="0" w:type="auto"/>
            <w:tcBorders>
              <w:left w:val="single" w:sz="4" w:space="0" w:color="auto"/>
            </w:tcBorders>
            <w:vAlign w:val="center"/>
            <w:hideMark/>
          </w:tcPr>
          <w:p w14:paraId="5D8E3A93"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46A0B3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633D39C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tcBorders>
              <w:right w:val="single" w:sz="4" w:space="0" w:color="auto"/>
            </w:tcBorders>
            <w:vAlign w:val="center"/>
            <w:hideMark/>
          </w:tcPr>
          <w:p w14:paraId="3EDFAB9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r>
      <w:tr w:rsidR="009C59C8" w:rsidRPr="009C59C8" w14:paraId="50964DB9" w14:textId="77777777" w:rsidTr="009C59C8">
        <w:trPr>
          <w:tblCellSpacing w:w="15" w:type="dxa"/>
        </w:trPr>
        <w:tc>
          <w:tcPr>
            <w:tcW w:w="0" w:type="auto"/>
            <w:tcBorders>
              <w:left w:val="single" w:sz="4" w:space="0" w:color="auto"/>
            </w:tcBorders>
            <w:vAlign w:val="center"/>
            <w:hideMark/>
          </w:tcPr>
          <w:p w14:paraId="2B7F0C6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40B4F77"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00F45AB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39496AE3"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2EB2F772"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308D8C"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B385873" w14:textId="77777777" w:rsidTr="009C59C8">
        <w:trPr>
          <w:tblCellSpacing w:w="15" w:type="dxa"/>
        </w:trPr>
        <w:tc>
          <w:tcPr>
            <w:tcW w:w="0" w:type="auto"/>
            <w:tcBorders>
              <w:left w:val="single" w:sz="4" w:space="0" w:color="auto"/>
            </w:tcBorders>
            <w:vAlign w:val="center"/>
            <w:hideMark/>
          </w:tcPr>
          <w:p w14:paraId="22CBA4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Time Fixed Effects</w:t>
            </w:r>
          </w:p>
        </w:tc>
        <w:tc>
          <w:tcPr>
            <w:tcW w:w="0" w:type="auto"/>
            <w:vAlign w:val="center"/>
            <w:hideMark/>
          </w:tcPr>
          <w:p w14:paraId="79639BE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vAlign w:val="center"/>
            <w:hideMark/>
          </w:tcPr>
          <w:p w14:paraId="7D604B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tcBorders>
              <w:right w:val="single" w:sz="4" w:space="0" w:color="auto"/>
            </w:tcBorders>
            <w:vAlign w:val="center"/>
            <w:hideMark/>
          </w:tcPr>
          <w:p w14:paraId="724BA6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r>
      <w:tr w:rsidR="009C59C8" w:rsidRPr="009C59C8" w14:paraId="50C085E4"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BA62AB1" w14:textId="77777777" w:rsidR="009C59C8" w:rsidRPr="009C59C8" w:rsidRDefault="009C59C8" w:rsidP="009C59C8">
            <w:pPr>
              <w:jc w:val="center"/>
              <w:rPr>
                <w:rFonts w:ascii="Times" w:eastAsia="Times New Roman" w:hAnsi="Times" w:cs="Times New Roman"/>
              </w:rPr>
            </w:pPr>
          </w:p>
        </w:tc>
      </w:tr>
      <w:tr w:rsidR="009C59C8" w:rsidRPr="009C59C8" w14:paraId="50A3F89B" w14:textId="77777777" w:rsidTr="009C59C8">
        <w:trPr>
          <w:tblCellSpacing w:w="15" w:type="dxa"/>
        </w:trPr>
        <w:tc>
          <w:tcPr>
            <w:tcW w:w="0" w:type="auto"/>
            <w:tcBorders>
              <w:left w:val="single" w:sz="4" w:space="0" w:color="auto"/>
            </w:tcBorders>
            <w:vAlign w:val="center"/>
            <w:hideMark/>
          </w:tcPr>
          <w:p w14:paraId="04DD6182"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Observations</w:t>
            </w:r>
          </w:p>
        </w:tc>
        <w:tc>
          <w:tcPr>
            <w:tcW w:w="0" w:type="auto"/>
            <w:vAlign w:val="center"/>
            <w:hideMark/>
          </w:tcPr>
          <w:p w14:paraId="3BF27E5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vAlign w:val="center"/>
            <w:hideMark/>
          </w:tcPr>
          <w:p w14:paraId="60E669D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tcBorders>
              <w:right w:val="single" w:sz="4" w:space="0" w:color="auto"/>
            </w:tcBorders>
            <w:vAlign w:val="center"/>
            <w:hideMark/>
          </w:tcPr>
          <w:p w14:paraId="0277FFF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781</w:t>
            </w:r>
          </w:p>
        </w:tc>
      </w:tr>
      <w:tr w:rsidR="009C59C8" w:rsidRPr="009C59C8" w14:paraId="10D4128A" w14:textId="77777777" w:rsidTr="009C59C8">
        <w:trPr>
          <w:tblCellSpacing w:w="15" w:type="dxa"/>
        </w:trPr>
        <w:tc>
          <w:tcPr>
            <w:tcW w:w="0" w:type="auto"/>
            <w:tcBorders>
              <w:left w:val="single" w:sz="4" w:space="0" w:color="auto"/>
            </w:tcBorders>
            <w:vAlign w:val="center"/>
            <w:hideMark/>
          </w:tcPr>
          <w:p w14:paraId="3D852389"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R</w:t>
            </w:r>
            <w:r w:rsidRPr="009C59C8">
              <w:rPr>
                <w:rFonts w:ascii="Times" w:eastAsia="Times New Roman" w:hAnsi="Times" w:cs="Times New Roman"/>
                <w:vertAlign w:val="superscript"/>
              </w:rPr>
              <w:t>2</w:t>
            </w:r>
          </w:p>
        </w:tc>
        <w:tc>
          <w:tcPr>
            <w:tcW w:w="0" w:type="auto"/>
            <w:vAlign w:val="center"/>
            <w:hideMark/>
          </w:tcPr>
          <w:p w14:paraId="37B1055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.513</w:t>
            </w:r>
          </w:p>
        </w:tc>
        <w:tc>
          <w:tcPr>
            <w:tcW w:w="0" w:type="auto"/>
            <w:vAlign w:val="center"/>
            <w:hideMark/>
          </w:tcPr>
          <w:p w14:paraId="1D272B9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.622</w:t>
            </w:r>
          </w:p>
        </w:tc>
        <w:tc>
          <w:tcPr>
            <w:tcW w:w="0" w:type="auto"/>
            <w:tcBorders>
              <w:right w:val="single" w:sz="4" w:space="0" w:color="auto"/>
            </w:tcBorders>
            <w:vAlign w:val="center"/>
            <w:hideMark/>
          </w:tcPr>
          <w:p w14:paraId="02BFBD7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.617</w:t>
            </w:r>
          </w:p>
        </w:tc>
      </w:tr>
      <w:tr w:rsidR="009C59C8" w:rsidRPr="009C59C8" w14:paraId="52AC5ABD" w14:textId="77777777" w:rsidTr="009C59C8">
        <w:trPr>
          <w:tblCellSpacing w:w="15" w:type="dxa"/>
        </w:trPr>
        <w:tc>
          <w:tcPr>
            <w:tcW w:w="0" w:type="auto"/>
            <w:tcBorders>
              <w:left w:val="single" w:sz="4" w:space="0" w:color="auto"/>
            </w:tcBorders>
            <w:vAlign w:val="center"/>
            <w:hideMark/>
          </w:tcPr>
          <w:p w14:paraId="32D7F43B"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Adjusted R</w:t>
            </w:r>
            <w:r w:rsidRPr="009C59C8">
              <w:rPr>
                <w:rFonts w:ascii="Times" w:eastAsia="Times New Roman" w:hAnsi="Times" w:cs="Times New Roman"/>
                <w:vertAlign w:val="superscript"/>
              </w:rPr>
              <w:t>2</w:t>
            </w:r>
          </w:p>
        </w:tc>
        <w:tc>
          <w:tcPr>
            <w:tcW w:w="0" w:type="auto"/>
            <w:vAlign w:val="center"/>
            <w:hideMark/>
          </w:tcPr>
          <w:p w14:paraId="21C1397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.463</w:t>
            </w:r>
          </w:p>
        </w:tc>
        <w:tc>
          <w:tcPr>
            <w:tcW w:w="0" w:type="auto"/>
            <w:vAlign w:val="center"/>
            <w:hideMark/>
          </w:tcPr>
          <w:p w14:paraId="0CC6C01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.583</w:t>
            </w:r>
          </w:p>
        </w:tc>
        <w:tc>
          <w:tcPr>
            <w:tcW w:w="0" w:type="auto"/>
            <w:tcBorders>
              <w:right w:val="single" w:sz="4" w:space="0" w:color="auto"/>
            </w:tcBorders>
            <w:vAlign w:val="center"/>
            <w:hideMark/>
          </w:tcPr>
          <w:p w14:paraId="3FC3B96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.578</w:t>
            </w:r>
          </w:p>
        </w:tc>
      </w:tr>
      <w:tr w:rsidR="009C59C8" w:rsidRPr="009C59C8" w14:paraId="19496E75" w14:textId="77777777" w:rsidTr="009C59C8">
        <w:trPr>
          <w:tblCellSpacing w:w="15" w:type="dxa"/>
        </w:trPr>
        <w:tc>
          <w:tcPr>
            <w:tcW w:w="0" w:type="auto"/>
            <w:tcBorders>
              <w:left w:val="single" w:sz="4" w:space="0" w:color="auto"/>
            </w:tcBorders>
            <w:vAlign w:val="center"/>
            <w:hideMark/>
          </w:tcPr>
          <w:p w14:paraId="3921F8F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 Statistic</w:t>
            </w:r>
          </w:p>
        </w:tc>
        <w:tc>
          <w:tcPr>
            <w:tcW w:w="0" w:type="auto"/>
            <w:vAlign w:val="center"/>
            <w:hideMark/>
          </w:tcPr>
          <w:p w14:paraId="675858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32.179</w:t>
            </w:r>
            <w:r w:rsidRPr="009C59C8">
              <w:rPr>
                <w:rFonts w:ascii="Times" w:eastAsia="Times New Roman" w:hAnsi="Times" w:cs="Times New Roman"/>
                <w:vertAlign w:val="superscript"/>
              </w:rPr>
              <w:t>***</w:t>
            </w:r>
            <w:r w:rsidRPr="009C59C8">
              <w:rPr>
                <w:rFonts w:ascii="Times" w:eastAsia="Times New Roman" w:hAnsi="Times" w:cs="Times New Roman"/>
              </w:rPr>
              <w:t> (</w:t>
            </w:r>
            <w:proofErr w:type="spellStart"/>
            <w:r w:rsidRPr="009C59C8">
              <w:rPr>
                <w:rFonts w:ascii="Times" w:eastAsia="Times New Roman" w:hAnsi="Times" w:cs="Times New Roman"/>
              </w:rPr>
              <w:t>df</w:t>
            </w:r>
            <w:proofErr w:type="spellEnd"/>
            <w:r w:rsidRPr="009C59C8">
              <w:rPr>
                <w:rFonts w:ascii="Times" w:eastAsia="Times New Roman" w:hAnsi="Times" w:cs="Times New Roman"/>
              </w:rPr>
              <w:t xml:space="preserve"> = 23; 704)</w:t>
            </w:r>
          </w:p>
        </w:tc>
        <w:tc>
          <w:tcPr>
            <w:tcW w:w="0" w:type="auto"/>
            <w:vAlign w:val="center"/>
            <w:hideMark/>
          </w:tcPr>
          <w:p w14:paraId="4348C2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50.386</w:t>
            </w:r>
            <w:r w:rsidRPr="009C59C8">
              <w:rPr>
                <w:rFonts w:ascii="Times" w:eastAsia="Times New Roman" w:hAnsi="Times" w:cs="Times New Roman"/>
                <w:vertAlign w:val="superscript"/>
              </w:rPr>
              <w:t>***</w:t>
            </w:r>
            <w:r w:rsidRPr="009C59C8">
              <w:rPr>
                <w:rFonts w:ascii="Times" w:eastAsia="Times New Roman" w:hAnsi="Times" w:cs="Times New Roman"/>
              </w:rPr>
              <w:t> (</w:t>
            </w:r>
            <w:proofErr w:type="spellStart"/>
            <w:r w:rsidRPr="009C59C8">
              <w:rPr>
                <w:rFonts w:ascii="Times" w:eastAsia="Times New Roman" w:hAnsi="Times" w:cs="Times New Roman"/>
              </w:rPr>
              <w:t>df</w:t>
            </w:r>
            <w:proofErr w:type="spellEnd"/>
            <w:r w:rsidRPr="009C59C8">
              <w:rPr>
                <w:rFonts w:ascii="Times" w:eastAsia="Times New Roman" w:hAnsi="Times" w:cs="Times New Roman"/>
              </w:rPr>
              <w:t xml:space="preserve"> = 23; 704)</w:t>
            </w:r>
          </w:p>
        </w:tc>
        <w:tc>
          <w:tcPr>
            <w:tcW w:w="0" w:type="auto"/>
            <w:tcBorders>
              <w:right w:val="single" w:sz="4" w:space="0" w:color="auto"/>
            </w:tcBorders>
            <w:vAlign w:val="center"/>
            <w:hideMark/>
          </w:tcPr>
          <w:p w14:paraId="59652BA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49.595</w:t>
            </w:r>
            <w:r w:rsidRPr="009C59C8">
              <w:rPr>
                <w:rFonts w:ascii="Times" w:eastAsia="Times New Roman" w:hAnsi="Times" w:cs="Times New Roman"/>
                <w:vertAlign w:val="superscript"/>
              </w:rPr>
              <w:t>***</w:t>
            </w:r>
            <w:r w:rsidRPr="009C59C8">
              <w:rPr>
                <w:rFonts w:ascii="Times" w:eastAsia="Times New Roman" w:hAnsi="Times" w:cs="Times New Roman"/>
              </w:rPr>
              <w:t> (</w:t>
            </w:r>
            <w:proofErr w:type="spellStart"/>
            <w:r w:rsidRPr="009C59C8">
              <w:rPr>
                <w:rFonts w:ascii="Times" w:eastAsia="Times New Roman" w:hAnsi="Times" w:cs="Times New Roman"/>
              </w:rPr>
              <w:t>df</w:t>
            </w:r>
            <w:proofErr w:type="spellEnd"/>
            <w:r w:rsidRPr="009C59C8">
              <w:rPr>
                <w:rFonts w:ascii="Times" w:eastAsia="Times New Roman" w:hAnsi="Times" w:cs="Times New Roman"/>
              </w:rPr>
              <w:t xml:space="preserve"> = 23; 708)</w:t>
            </w:r>
          </w:p>
        </w:tc>
      </w:tr>
      <w:tr w:rsidR="009C59C8" w:rsidRPr="009C59C8" w14:paraId="1506B94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1F337B" w14:textId="77777777" w:rsidR="009C59C8" w:rsidRPr="009C59C8" w:rsidRDefault="009C59C8" w:rsidP="009C59C8">
            <w:pPr>
              <w:jc w:val="center"/>
              <w:rPr>
                <w:rFonts w:ascii="Times" w:eastAsia="Times New Roman" w:hAnsi="Times" w:cs="Times New Roman"/>
              </w:rPr>
            </w:pPr>
          </w:p>
        </w:tc>
      </w:tr>
      <w:tr w:rsidR="009C59C8" w:rsidRPr="009C59C8" w14:paraId="1158ED00" w14:textId="77777777" w:rsidTr="009C59C8">
        <w:trPr>
          <w:tblCellSpacing w:w="15" w:type="dxa"/>
        </w:trPr>
        <w:tc>
          <w:tcPr>
            <w:tcW w:w="0" w:type="auto"/>
            <w:tcBorders>
              <w:left w:val="single" w:sz="4" w:space="0" w:color="auto"/>
              <w:bottom w:val="single" w:sz="4" w:space="0" w:color="auto"/>
            </w:tcBorders>
            <w:vAlign w:val="center"/>
            <w:hideMark/>
          </w:tcPr>
          <w:p w14:paraId="3DFE5FC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i/>
                <w:iCs/>
              </w:rPr>
              <w:t>Note:</w:t>
            </w:r>
          </w:p>
        </w:tc>
        <w:tc>
          <w:tcPr>
            <w:tcW w:w="0" w:type="auto"/>
            <w:gridSpan w:val="3"/>
            <w:tcBorders>
              <w:bottom w:val="single" w:sz="4" w:space="0" w:color="auto"/>
              <w:right w:val="single" w:sz="4" w:space="0" w:color="auto"/>
            </w:tcBorders>
            <w:vAlign w:val="center"/>
            <w:hideMark/>
          </w:tcPr>
          <w:p w14:paraId="62AC918E" w14:textId="77777777" w:rsidR="009C59C8" w:rsidRPr="009C59C8" w:rsidRDefault="009C59C8" w:rsidP="009C59C8">
            <w:pPr>
              <w:jc w:val="right"/>
              <w:rPr>
                <w:rFonts w:ascii="Times" w:eastAsia="Times New Roman" w:hAnsi="Times" w:cs="Times New Roman"/>
              </w:rPr>
            </w:pPr>
            <w:r w:rsidRPr="009C59C8">
              <w:rPr>
                <w:rFonts w:ascii="Times" w:eastAsia="Times New Roman" w:hAnsi="Times" w:cs="Times New Roman"/>
                <w:vertAlign w:val="superscript"/>
              </w:rPr>
              <w:t>*</w:t>
            </w:r>
            <w:r w:rsidRPr="009C59C8">
              <w:rPr>
                <w:rFonts w:ascii="Times" w:eastAsia="Times New Roman" w:hAnsi="Times" w:cs="Times New Roman"/>
              </w:rPr>
              <w:t>p&lt;0.1; </w:t>
            </w:r>
            <w:r w:rsidRPr="009C59C8">
              <w:rPr>
                <w:rFonts w:ascii="Times" w:eastAsia="Times New Roman" w:hAnsi="Times" w:cs="Times New Roman"/>
                <w:vertAlign w:val="superscript"/>
              </w:rPr>
              <w:t>**</w:t>
            </w:r>
            <w:r w:rsidRPr="009C59C8">
              <w:rPr>
                <w:rFonts w:ascii="Times" w:eastAsia="Times New Roman" w:hAnsi="Times" w:cs="Times New Roman"/>
              </w:rPr>
              <w:t>p&lt;0.05; </w:t>
            </w:r>
            <w:r w:rsidRPr="009C59C8">
              <w:rPr>
                <w:rFonts w:ascii="Times" w:eastAsia="Times New Roman" w:hAnsi="Times" w:cs="Times New Roman"/>
                <w:vertAlign w:val="superscript"/>
              </w:rPr>
              <w:t>***</w:t>
            </w:r>
            <w:r w:rsidRPr="009C59C8">
              <w:rPr>
                <w:rFonts w:ascii="Times" w:eastAsia="Times New Roman" w:hAnsi="Times" w:cs="Times New Roman"/>
              </w:rPr>
              <w:t>p&lt;0.01</w:t>
            </w:r>
          </w:p>
        </w:tc>
      </w:tr>
    </w:tbl>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w:t>
            </w:r>
            <w:proofErr w:type="gramStart"/>
            <w:r w:rsidRPr="001535BC">
              <w:rPr>
                <w:rFonts w:ascii="Times New Roman" w:hAnsi="Times New Roman" w:cs="Times New Roman"/>
              </w:rPr>
              <w:t>25)[</w:t>
            </w:r>
            <w:proofErr w:type="gramEnd"/>
            <w:r w:rsidRPr="001535BC">
              <w:rPr>
                <w:rFonts w:ascii="Times New Roman" w:hAnsi="Times New Roman" w:cs="Times New Roman"/>
              </w:rPr>
              <w:t>(</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4442A918" w14:textId="7C7DEF00" w:rsidR="00CE5701" w:rsidRP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0FB0532" w14:textId="77777777" w:rsidR="00917F40" w:rsidRPr="00917F40" w:rsidRDefault="00917F40" w:rsidP="00CE5701">
      <w:pPr>
        <w:rPr>
          <w:rFonts w:ascii="Times New Roman" w:hAnsi="Times New Roman" w:cs="Times New Roman"/>
          <w:b/>
          <w:szCs w:val="16"/>
        </w:rPr>
      </w:pPr>
    </w:p>
    <w:p w14:paraId="1A0D6A1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E70BFD">
      <w:pPr>
        <w:spacing w:line="480" w:lineRule="auto"/>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lastRenderedPageBreak/>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7C56E46E" w14:textId="47192956"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3742927E" w14:textId="77777777" w:rsidR="00646C26" w:rsidRPr="00917F40" w:rsidRDefault="00646C26" w:rsidP="00646C26">
      <w:pPr>
        <w:spacing w:line="480" w:lineRule="auto"/>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646C26">
      <w:pPr>
        <w:spacing w:line="480" w:lineRule="auto"/>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5F1C6E9" w14:textId="77777777" w:rsidR="00646C26"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265F1004" w14:textId="3E2F79D2" w:rsidR="00503019" w:rsidRDefault="00503019" w:rsidP="00646C26">
      <w:pPr>
        <w:spacing w:line="480" w:lineRule="auto"/>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Pr="00917F40" w:rsidRDefault="00CF12C7" w:rsidP="00646C26">
      <w:pPr>
        <w:spacing w:line="480" w:lineRule="auto"/>
        <w:ind w:left="720" w:hanging="720"/>
        <w:rPr>
          <w:rFonts w:ascii="Times New Roman" w:hAnsi="Times New Roman" w:cs="Times New Roman"/>
        </w:rPr>
      </w:pPr>
      <w:r>
        <w:rPr>
          <w:rFonts w:ascii="Times New Roman" w:hAnsi="Times New Roman" w:cs="Times New Roman"/>
        </w:rPr>
        <w:lastRenderedPageBreak/>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2209CB8A"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w:t>
      </w:r>
      <w:proofErr w:type="gramStart"/>
      <w:r w:rsidRPr="00917F40">
        <w:rPr>
          <w:rFonts w:ascii="Times New Roman" w:hAnsi="Times New Roman" w:cs="Times New Roman"/>
        </w:rPr>
        <w:t>spread(</w:t>
      </w:r>
      <w:proofErr w:type="gramEnd"/>
      <w:r w:rsidRPr="00917F40">
        <w:rPr>
          <w:rFonts w:ascii="Times New Roman" w:hAnsi="Times New Roman" w:cs="Times New Roman"/>
        </w:rPr>
        <w:t xml:space="preserve">)' and 'gather()' Functions. R package version 0.7.2. https://CRAN.R-project.org/package=tidyr. </w:t>
      </w:r>
    </w:p>
    <w:p w14:paraId="158C7C69" w14:textId="77777777"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Pr="00917F40">
        <w:rPr>
          <w:rFonts w:ascii="Times New Roman" w:hAnsi="Times New Roman" w:cs="Times New Roman"/>
        </w:rPr>
        <w:t xml:space="preserve">. 14(6), pp. 1-27. </w:t>
      </w:r>
    </w:p>
    <w:p w14:paraId="099342D4" w14:textId="77777777" w:rsidR="00624060" w:rsidRDefault="00624060" w:rsidP="004C7DF9">
      <w:pPr>
        <w:spacing w:line="480" w:lineRule="auto"/>
        <w:rPr>
          <w:rFonts w:ascii="Times New Roman" w:hAnsi="Times New Roman" w:cs="Times New Roman"/>
        </w:rPr>
        <w:sectPr w:rsidR="0062406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4C7DF9">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oehring, Benjamin" w:date="2018-01-20T20:40:00Z" w:initials="GB">
    <w:p w14:paraId="24FC3CDC" w14:textId="681BCD3A" w:rsidR="005507E7" w:rsidRDefault="005507E7">
      <w:pPr>
        <w:pStyle w:val="CommentText"/>
      </w:pPr>
      <w:r>
        <w:rPr>
          <w:rStyle w:val="CommentReference"/>
        </w:rPr>
        <w:annotationRef/>
      </w:r>
      <w:proofErr w:type="spellStart"/>
      <w:r>
        <w:t>Dr</w:t>
      </w:r>
      <w:proofErr w:type="spellEnd"/>
      <w:r>
        <w:t xml:space="preserve"> Stoker – please let me know how this prints out. . . It is very easy in R to make a stacked bar chart, but I wanted to make something in black/white and having a separate legend made it impossible to </w:t>
      </w:r>
      <w:r w:rsidR="00D93616">
        <w:t xml:space="preserve">figure out which color corresponds to which section of the chart.  To put it mildly, this is pretty ad hoc and there are a few small formatting things I am working with a friend from work on fixing. All that being said, just let me know if you do not think using color would be a problem for grad school apps or publications. </w:t>
      </w:r>
      <w:bookmarkStart w:id="2" w:name="_GoBack"/>
      <w:bookmarkEnd w:id="2"/>
    </w:p>
  </w:comment>
  <w:comment w:id="3" w:author="Goehring, Benjamin" w:date="2018-01-07T09:28:00Z" w:initials="GB">
    <w:p w14:paraId="65B7205F" w14:textId="77777777" w:rsidR="00173761" w:rsidRDefault="00173761" w:rsidP="002B4DD9">
      <w:pPr>
        <w:spacing w:line="480" w:lineRule="auto"/>
        <w:ind w:left="720" w:hanging="720"/>
        <w:rPr>
          <w:rFonts w:ascii="Times New Roman" w:eastAsia="Times New Roman" w:hAnsi="Times New Roman" w:cs="Times New Roman"/>
          <w:color w:val="333333"/>
          <w:shd w:val="clear" w:color="auto" w:fill="FFFFFF"/>
        </w:rPr>
      </w:pPr>
      <w:r>
        <w:rPr>
          <w:rStyle w:val="CommentReference"/>
        </w:rPr>
        <w:annotationRef/>
      </w:r>
      <w:r w:rsidRPr="00FD426C">
        <w:rPr>
          <w:rFonts w:ascii="Times New Roman" w:eastAsia="Times New Roman" w:hAnsi="Times New Roman" w:cs="Times New Roman"/>
          <w:color w:val="333333"/>
          <w:shd w:val="clear" w:color="auto" w:fill="FFFFFF"/>
        </w:rPr>
        <w:t xml:space="preserve">Council of Economic Advisors. 1999. </w:t>
      </w:r>
      <w:r w:rsidRPr="00FD426C">
        <w:rPr>
          <w:rFonts w:ascii="Times New Roman" w:eastAsia="Times New Roman" w:hAnsi="Times New Roman" w:cs="Times New Roman"/>
          <w:i/>
          <w:color w:val="333333"/>
          <w:shd w:val="clear" w:color="auto" w:fill="FFFFFF"/>
        </w:rPr>
        <w:t xml:space="preserve">The Effects of Welfare Policy and the Economic expansion on Welfare Caseloads: An Update. </w:t>
      </w:r>
      <w:r w:rsidRPr="00FD426C">
        <w:rPr>
          <w:rFonts w:ascii="Times New Roman" w:eastAsia="Times New Roman" w:hAnsi="Times New Roman" w:cs="Times New Roman"/>
          <w:color w:val="333333"/>
          <w:shd w:val="clear" w:color="auto" w:fill="FFFFFF"/>
        </w:rPr>
        <w:t xml:space="preserve">Washington, DC: Council of Economic Advisors. </w:t>
      </w:r>
    </w:p>
    <w:p w14:paraId="681D2100" w14:textId="77777777" w:rsidR="00173761" w:rsidRDefault="00173761" w:rsidP="002B4DD9">
      <w:pPr>
        <w:spacing w:line="480" w:lineRule="auto"/>
        <w:ind w:left="720" w:hanging="720"/>
        <w:rPr>
          <w:rFonts w:ascii="Times New Roman" w:eastAsia="Times New Roman" w:hAnsi="Times New Roman" w:cs="Times New Roman"/>
          <w:color w:val="333333"/>
          <w:shd w:val="clear" w:color="auto" w:fill="FFFFFF"/>
        </w:rPr>
      </w:pPr>
    </w:p>
    <w:p w14:paraId="6B8BAA9C" w14:textId="77777777" w:rsidR="00173761" w:rsidRPr="00FD426C" w:rsidRDefault="00173761" w:rsidP="002B4DD9">
      <w:pPr>
        <w:spacing w:line="480" w:lineRule="auto"/>
        <w:rPr>
          <w:rFonts w:ascii="Times New Roman" w:hAnsi="Times New Roman" w:cs="Times New Roman"/>
        </w:rPr>
      </w:pPr>
      <w:r w:rsidRPr="00FD426C">
        <w:rPr>
          <w:rFonts w:ascii="Times New Roman" w:eastAsia="Times New Roman" w:hAnsi="Times New Roman" w:cs="Times New Roman"/>
          <w:color w:val="333333"/>
          <w:shd w:val="clear" w:color="auto" w:fill="FFFFFF"/>
        </w:rPr>
        <w:t xml:space="preserve">Danielson, C. and </w:t>
      </w:r>
      <w:proofErr w:type="spellStart"/>
      <w:r w:rsidRPr="00FD426C">
        <w:rPr>
          <w:rFonts w:ascii="Times New Roman" w:eastAsia="Times New Roman" w:hAnsi="Times New Roman" w:cs="Times New Roman"/>
          <w:color w:val="333333"/>
          <w:shd w:val="clear" w:color="auto" w:fill="FFFFFF"/>
        </w:rPr>
        <w:t>Klerman</w:t>
      </w:r>
      <w:proofErr w:type="spellEnd"/>
      <w:r w:rsidRPr="00FD426C">
        <w:rPr>
          <w:rFonts w:ascii="Times New Roman" w:eastAsia="Times New Roman" w:hAnsi="Times New Roman" w:cs="Times New Roman"/>
          <w:color w:val="333333"/>
          <w:shd w:val="clear" w:color="auto" w:fill="FFFFFF"/>
        </w:rPr>
        <w:t xml:space="preserve">, J. A. 2008. Did Welfare Reform Cause the Caseload Decline? </w:t>
      </w:r>
      <w:r w:rsidRPr="00FD426C">
        <w:rPr>
          <w:rFonts w:ascii="Times New Roman" w:eastAsia="Times New Roman" w:hAnsi="Times New Roman" w:cs="Times New Roman"/>
          <w:i/>
          <w:color w:val="333333"/>
          <w:shd w:val="clear" w:color="auto" w:fill="FFFFFF"/>
        </w:rPr>
        <w:t>Social Service Review</w:t>
      </w:r>
      <w:r w:rsidRPr="00FD426C">
        <w:rPr>
          <w:rFonts w:ascii="Times New Roman" w:eastAsia="Times New Roman" w:hAnsi="Times New Roman" w:cs="Times New Roman"/>
          <w:color w:val="333333"/>
          <w:shd w:val="clear" w:color="auto" w:fill="FFFFFF"/>
        </w:rPr>
        <w:t>. 82(4), pp. 703-730.</w:t>
      </w:r>
    </w:p>
    <w:p w14:paraId="110AA70F" w14:textId="5BFF218E" w:rsidR="00173761" w:rsidRDefault="00173761">
      <w:pPr>
        <w:pStyle w:val="CommentText"/>
      </w:pPr>
    </w:p>
  </w:comment>
  <w:comment w:id="4" w:author="Goehring, Benjamin" w:date="2018-01-20T16:38:00Z" w:initials="GB">
    <w:p w14:paraId="5030247C" w14:textId="2DB5324B" w:rsidR="00173761" w:rsidRPr="00497D0B" w:rsidRDefault="00173761">
      <w:pPr>
        <w:pStyle w:val="CommentText"/>
      </w:pPr>
      <w:r>
        <w:rPr>
          <w:rStyle w:val="CommentReference"/>
        </w:rPr>
        <w:annotationRef/>
      </w:r>
      <w:r>
        <w:t>Please let me know what you think about how I present the regression output. I went with the four models because I wanted to show the increase in adjusted R</w:t>
      </w:r>
      <w:r>
        <w:rPr>
          <w:vertAlign w:val="superscript"/>
        </w:rPr>
        <w:t xml:space="preserve">2 </w:t>
      </w:r>
      <w:r>
        <w:t xml:space="preserve">that results from including </w:t>
      </w:r>
      <w:r>
        <w:rPr>
          <w:i/>
        </w:rPr>
        <w:t xml:space="preserve">caseload </w:t>
      </w:r>
      <w:r>
        <w:t xml:space="preserve">and the economic variables. I also wanted to highlight the impact of including time fixed effects, as that is key to my conclusion. However, I may be able to get the same point across with just the final model (Model 4). If so, this would be a great place to cut.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C3CDC" w15:done="0"/>
  <w15:commentEx w15:paraId="110AA70F" w15:done="0"/>
  <w15:commentEx w15:paraId="503024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FF415" w14:textId="77777777" w:rsidR="001F2A81" w:rsidRDefault="001F2A81" w:rsidP="00D44995">
      <w:r>
        <w:separator/>
      </w:r>
    </w:p>
  </w:endnote>
  <w:endnote w:type="continuationSeparator" w:id="0">
    <w:p w14:paraId="4FCD3121" w14:textId="77777777" w:rsidR="001F2A81" w:rsidRDefault="001F2A81"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301DF" w14:textId="77777777" w:rsidR="001F2A81" w:rsidRDefault="001F2A81" w:rsidP="00D44995">
      <w:r>
        <w:separator/>
      </w:r>
    </w:p>
  </w:footnote>
  <w:footnote w:type="continuationSeparator" w:id="0">
    <w:p w14:paraId="0427A5F4" w14:textId="77777777" w:rsidR="001F2A81" w:rsidRDefault="001F2A81" w:rsidP="00D44995">
      <w:r>
        <w:continuationSeparator/>
      </w:r>
    </w:p>
  </w:footnote>
  <w:footnote w:id="1">
    <w:p w14:paraId="72EE6215" w14:textId="4861E272" w:rsidR="00173761" w:rsidRPr="006A5C61" w:rsidRDefault="00173761">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173761" w:rsidRPr="006A5C61" w:rsidRDefault="00173761"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69960F27" w:rsidR="00173761" w:rsidRPr="006A5C61" w:rsidRDefault="00173761">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 for regression output using the other moving average calculation, the proportions of the three-year averages, is provided in Table A.3. </w:t>
      </w:r>
    </w:p>
  </w:footnote>
  <w:footnote w:id="4">
    <w:p w14:paraId="0D8B16F1" w14:textId="11DDED86" w:rsidR="00173761" w:rsidRPr="006A5C61" w:rsidRDefault="00173761" w:rsidP="00652C0C">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p w14:paraId="5CF48383" w14:textId="3E0B3097" w:rsidR="00173761" w:rsidRPr="006A5C61" w:rsidRDefault="00173761">
      <w:pPr>
        <w:pStyle w:val="FootnoteText"/>
        <w:rPr>
          <w:rFonts w:ascii="Times New Roman" w:hAnsi="Times New Roman" w:cs="Times New Roman"/>
          <w:sz w:val="20"/>
          <w:szCs w:val="20"/>
        </w:rPr>
      </w:pPr>
    </w:p>
  </w:footnote>
  <w:footnote w:id="5">
    <w:p w14:paraId="44AD27EE" w14:textId="2F4FD348" w:rsidR="00173761" w:rsidRPr="006A5C61" w:rsidRDefault="00173761"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6">
    <w:p w14:paraId="7EB18D67" w14:textId="34AB3CB8" w:rsidR="00173761" w:rsidRPr="006A5C61" w:rsidRDefault="00173761">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7">
    <w:p w14:paraId="4A9AEA2F" w14:textId="588041D9" w:rsidR="00173761" w:rsidRPr="006A5C61" w:rsidRDefault="00173761"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0682" w14:textId="77777777" w:rsidR="00173761" w:rsidRDefault="00173761"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173761" w:rsidRDefault="00173761" w:rsidP="003B3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6240" w14:textId="77777777" w:rsidR="00173761" w:rsidRPr="00431CC7" w:rsidRDefault="00173761"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D93616">
      <w:rPr>
        <w:rStyle w:val="PageNumber"/>
        <w:rFonts w:ascii="Times New Roman" w:hAnsi="Times New Roman" w:cs="Times New Roman"/>
        <w:noProof/>
      </w:rPr>
      <w:t>8</w:t>
    </w:r>
    <w:r w:rsidRPr="00431CC7">
      <w:rPr>
        <w:rStyle w:val="PageNumber"/>
        <w:rFonts w:ascii="Times New Roman" w:hAnsi="Times New Roman" w:cs="Times New Roman"/>
      </w:rPr>
      <w:fldChar w:fldCharType="end"/>
    </w:r>
  </w:p>
  <w:p w14:paraId="0D8AC1CA" w14:textId="0D564BEB" w:rsidR="00173761" w:rsidRPr="00431CC7" w:rsidRDefault="00173761"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984"/>
    <w:rsid w:val="000C340F"/>
    <w:rsid w:val="000C684D"/>
    <w:rsid w:val="000D0F87"/>
    <w:rsid w:val="000D1413"/>
    <w:rsid w:val="000D30B4"/>
    <w:rsid w:val="000D3FE9"/>
    <w:rsid w:val="000D617A"/>
    <w:rsid w:val="000D6FD4"/>
    <w:rsid w:val="000D7C21"/>
    <w:rsid w:val="000E3378"/>
    <w:rsid w:val="000E5EDE"/>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35BC"/>
    <w:rsid w:val="0015481D"/>
    <w:rsid w:val="00154D4A"/>
    <w:rsid w:val="00155276"/>
    <w:rsid w:val="00156B98"/>
    <w:rsid w:val="00157DB6"/>
    <w:rsid w:val="0016243D"/>
    <w:rsid w:val="00165CBB"/>
    <w:rsid w:val="00173761"/>
    <w:rsid w:val="00174E48"/>
    <w:rsid w:val="00175173"/>
    <w:rsid w:val="001838EE"/>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1EF"/>
    <w:rsid w:val="002512C1"/>
    <w:rsid w:val="00253214"/>
    <w:rsid w:val="002543E2"/>
    <w:rsid w:val="00261535"/>
    <w:rsid w:val="002630AA"/>
    <w:rsid w:val="00265CCA"/>
    <w:rsid w:val="00266F69"/>
    <w:rsid w:val="002712F3"/>
    <w:rsid w:val="00275EDF"/>
    <w:rsid w:val="0028018E"/>
    <w:rsid w:val="00281B69"/>
    <w:rsid w:val="0028511E"/>
    <w:rsid w:val="00286288"/>
    <w:rsid w:val="00290A74"/>
    <w:rsid w:val="00291E43"/>
    <w:rsid w:val="00292C47"/>
    <w:rsid w:val="00293630"/>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D11CF"/>
    <w:rsid w:val="002D2DDE"/>
    <w:rsid w:val="002D4683"/>
    <w:rsid w:val="002D60A4"/>
    <w:rsid w:val="002D6FC0"/>
    <w:rsid w:val="002E501C"/>
    <w:rsid w:val="002F2FB3"/>
    <w:rsid w:val="002F387E"/>
    <w:rsid w:val="002F5648"/>
    <w:rsid w:val="002F69D6"/>
    <w:rsid w:val="00302AC2"/>
    <w:rsid w:val="00305241"/>
    <w:rsid w:val="00306C8A"/>
    <w:rsid w:val="00320C3B"/>
    <w:rsid w:val="00323E23"/>
    <w:rsid w:val="00324C51"/>
    <w:rsid w:val="003257B6"/>
    <w:rsid w:val="00331C37"/>
    <w:rsid w:val="00332237"/>
    <w:rsid w:val="00333253"/>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F62EC"/>
    <w:rsid w:val="003F7036"/>
    <w:rsid w:val="003F7558"/>
    <w:rsid w:val="00400B24"/>
    <w:rsid w:val="00405828"/>
    <w:rsid w:val="00406014"/>
    <w:rsid w:val="00412F64"/>
    <w:rsid w:val="00413CA2"/>
    <w:rsid w:val="00414E0F"/>
    <w:rsid w:val="00416A9C"/>
    <w:rsid w:val="0041757E"/>
    <w:rsid w:val="0042346B"/>
    <w:rsid w:val="0042766C"/>
    <w:rsid w:val="00427E46"/>
    <w:rsid w:val="004308FA"/>
    <w:rsid w:val="00430B3B"/>
    <w:rsid w:val="00431321"/>
    <w:rsid w:val="00431CC7"/>
    <w:rsid w:val="00431D41"/>
    <w:rsid w:val="00432C36"/>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631F"/>
    <w:rsid w:val="0047677D"/>
    <w:rsid w:val="00477950"/>
    <w:rsid w:val="004804C5"/>
    <w:rsid w:val="004849AE"/>
    <w:rsid w:val="004857F2"/>
    <w:rsid w:val="00485F11"/>
    <w:rsid w:val="004878C0"/>
    <w:rsid w:val="00490463"/>
    <w:rsid w:val="0049334E"/>
    <w:rsid w:val="00493FA1"/>
    <w:rsid w:val="00494323"/>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08F7"/>
    <w:rsid w:val="005B20F7"/>
    <w:rsid w:val="005B2EE6"/>
    <w:rsid w:val="005B7E5C"/>
    <w:rsid w:val="005C1DD4"/>
    <w:rsid w:val="005C34DC"/>
    <w:rsid w:val="005C6D12"/>
    <w:rsid w:val="005D1BDA"/>
    <w:rsid w:val="005D32AC"/>
    <w:rsid w:val="005D4C89"/>
    <w:rsid w:val="005D4F91"/>
    <w:rsid w:val="005D5EEA"/>
    <w:rsid w:val="005E04BC"/>
    <w:rsid w:val="005E1501"/>
    <w:rsid w:val="005E275C"/>
    <w:rsid w:val="005E4670"/>
    <w:rsid w:val="005E5062"/>
    <w:rsid w:val="005F4EA3"/>
    <w:rsid w:val="005F50EF"/>
    <w:rsid w:val="005F56A6"/>
    <w:rsid w:val="006009E4"/>
    <w:rsid w:val="00605034"/>
    <w:rsid w:val="006104EE"/>
    <w:rsid w:val="00611E8C"/>
    <w:rsid w:val="00613624"/>
    <w:rsid w:val="0061587B"/>
    <w:rsid w:val="00615970"/>
    <w:rsid w:val="00617145"/>
    <w:rsid w:val="00624060"/>
    <w:rsid w:val="0062502B"/>
    <w:rsid w:val="00627A7B"/>
    <w:rsid w:val="00627D91"/>
    <w:rsid w:val="00631EDF"/>
    <w:rsid w:val="006342DD"/>
    <w:rsid w:val="006355C6"/>
    <w:rsid w:val="00641545"/>
    <w:rsid w:val="006441D6"/>
    <w:rsid w:val="00644ABA"/>
    <w:rsid w:val="00645BD0"/>
    <w:rsid w:val="00646AB8"/>
    <w:rsid w:val="00646C26"/>
    <w:rsid w:val="00646CB3"/>
    <w:rsid w:val="00652C0C"/>
    <w:rsid w:val="006537E2"/>
    <w:rsid w:val="00655080"/>
    <w:rsid w:val="006556AF"/>
    <w:rsid w:val="00656518"/>
    <w:rsid w:val="0065734A"/>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720B2"/>
    <w:rsid w:val="00873754"/>
    <w:rsid w:val="008757BE"/>
    <w:rsid w:val="00877280"/>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10EF0"/>
    <w:rsid w:val="00912E77"/>
    <w:rsid w:val="00917F40"/>
    <w:rsid w:val="0092056B"/>
    <w:rsid w:val="00920FF3"/>
    <w:rsid w:val="00922824"/>
    <w:rsid w:val="00923302"/>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68DE"/>
    <w:rsid w:val="009F1D7B"/>
    <w:rsid w:val="009F3C4E"/>
    <w:rsid w:val="009F3D4A"/>
    <w:rsid w:val="009F4D6F"/>
    <w:rsid w:val="00A01CEA"/>
    <w:rsid w:val="00A04DB9"/>
    <w:rsid w:val="00A0505D"/>
    <w:rsid w:val="00A056AA"/>
    <w:rsid w:val="00A056C9"/>
    <w:rsid w:val="00A0680A"/>
    <w:rsid w:val="00A070F5"/>
    <w:rsid w:val="00A10D7B"/>
    <w:rsid w:val="00A1127C"/>
    <w:rsid w:val="00A11DBC"/>
    <w:rsid w:val="00A11F58"/>
    <w:rsid w:val="00A13526"/>
    <w:rsid w:val="00A14AC4"/>
    <w:rsid w:val="00A14EC0"/>
    <w:rsid w:val="00A15CD2"/>
    <w:rsid w:val="00A206CB"/>
    <w:rsid w:val="00A26DD2"/>
    <w:rsid w:val="00A3056B"/>
    <w:rsid w:val="00A3096C"/>
    <w:rsid w:val="00A32F12"/>
    <w:rsid w:val="00A33A63"/>
    <w:rsid w:val="00A33FF8"/>
    <w:rsid w:val="00A35188"/>
    <w:rsid w:val="00A35FC9"/>
    <w:rsid w:val="00A367F0"/>
    <w:rsid w:val="00A3709D"/>
    <w:rsid w:val="00A41EB5"/>
    <w:rsid w:val="00A42429"/>
    <w:rsid w:val="00A42BDC"/>
    <w:rsid w:val="00A453F5"/>
    <w:rsid w:val="00A52B07"/>
    <w:rsid w:val="00A54D60"/>
    <w:rsid w:val="00A5652B"/>
    <w:rsid w:val="00A57BA2"/>
    <w:rsid w:val="00A60D2D"/>
    <w:rsid w:val="00A62948"/>
    <w:rsid w:val="00A65215"/>
    <w:rsid w:val="00A658D4"/>
    <w:rsid w:val="00A67A55"/>
    <w:rsid w:val="00A70228"/>
    <w:rsid w:val="00A713CB"/>
    <w:rsid w:val="00A7161E"/>
    <w:rsid w:val="00A73002"/>
    <w:rsid w:val="00A7343B"/>
    <w:rsid w:val="00A75109"/>
    <w:rsid w:val="00A75D9D"/>
    <w:rsid w:val="00A761D6"/>
    <w:rsid w:val="00A77833"/>
    <w:rsid w:val="00A77872"/>
    <w:rsid w:val="00A83DC4"/>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2011"/>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A96"/>
    <w:rsid w:val="00B424FC"/>
    <w:rsid w:val="00B437AA"/>
    <w:rsid w:val="00B4618C"/>
    <w:rsid w:val="00B55391"/>
    <w:rsid w:val="00B57F16"/>
    <w:rsid w:val="00B6036C"/>
    <w:rsid w:val="00B61CC6"/>
    <w:rsid w:val="00B61CD5"/>
    <w:rsid w:val="00B63ED4"/>
    <w:rsid w:val="00B63FDF"/>
    <w:rsid w:val="00B64B0A"/>
    <w:rsid w:val="00B65336"/>
    <w:rsid w:val="00B66ABF"/>
    <w:rsid w:val="00B74147"/>
    <w:rsid w:val="00B816A5"/>
    <w:rsid w:val="00B84436"/>
    <w:rsid w:val="00B909BB"/>
    <w:rsid w:val="00B91F7C"/>
    <w:rsid w:val="00B92DDF"/>
    <w:rsid w:val="00B96CD3"/>
    <w:rsid w:val="00BA0D6A"/>
    <w:rsid w:val="00BA15A0"/>
    <w:rsid w:val="00BA2D13"/>
    <w:rsid w:val="00BA4A0B"/>
    <w:rsid w:val="00BA5C09"/>
    <w:rsid w:val="00BA65C1"/>
    <w:rsid w:val="00BA6862"/>
    <w:rsid w:val="00BA763A"/>
    <w:rsid w:val="00BB0E94"/>
    <w:rsid w:val="00BB2182"/>
    <w:rsid w:val="00BB2CD3"/>
    <w:rsid w:val="00BB3C24"/>
    <w:rsid w:val="00BB5AC9"/>
    <w:rsid w:val="00BC0416"/>
    <w:rsid w:val="00BC0532"/>
    <w:rsid w:val="00BC091E"/>
    <w:rsid w:val="00BC1411"/>
    <w:rsid w:val="00BC2CF7"/>
    <w:rsid w:val="00BC2E46"/>
    <w:rsid w:val="00BC2F88"/>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4147"/>
    <w:rsid w:val="00C341CC"/>
    <w:rsid w:val="00C372B2"/>
    <w:rsid w:val="00C375FE"/>
    <w:rsid w:val="00C405EB"/>
    <w:rsid w:val="00C436BB"/>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8FC"/>
    <w:rsid w:val="00C7388D"/>
    <w:rsid w:val="00C750D2"/>
    <w:rsid w:val="00C83890"/>
    <w:rsid w:val="00C8498E"/>
    <w:rsid w:val="00C84C78"/>
    <w:rsid w:val="00C85B4C"/>
    <w:rsid w:val="00C873D3"/>
    <w:rsid w:val="00C87536"/>
    <w:rsid w:val="00C90E60"/>
    <w:rsid w:val="00C920AB"/>
    <w:rsid w:val="00CA2158"/>
    <w:rsid w:val="00CA2461"/>
    <w:rsid w:val="00CA3ABD"/>
    <w:rsid w:val="00CA4225"/>
    <w:rsid w:val="00CB1B60"/>
    <w:rsid w:val="00CB44C2"/>
    <w:rsid w:val="00CB5EE9"/>
    <w:rsid w:val="00CB7721"/>
    <w:rsid w:val="00CC3495"/>
    <w:rsid w:val="00CC58B2"/>
    <w:rsid w:val="00CC5A99"/>
    <w:rsid w:val="00CC77AB"/>
    <w:rsid w:val="00CD04F7"/>
    <w:rsid w:val="00CD17A4"/>
    <w:rsid w:val="00CD28BA"/>
    <w:rsid w:val="00CD3FC6"/>
    <w:rsid w:val="00CD4AF7"/>
    <w:rsid w:val="00CD59BF"/>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1E76"/>
    <w:rsid w:val="00D121BC"/>
    <w:rsid w:val="00D12C56"/>
    <w:rsid w:val="00D14A26"/>
    <w:rsid w:val="00D23460"/>
    <w:rsid w:val="00D24C18"/>
    <w:rsid w:val="00D25595"/>
    <w:rsid w:val="00D263C1"/>
    <w:rsid w:val="00D2668E"/>
    <w:rsid w:val="00D37AD1"/>
    <w:rsid w:val="00D40A49"/>
    <w:rsid w:val="00D43E03"/>
    <w:rsid w:val="00D44995"/>
    <w:rsid w:val="00D45A40"/>
    <w:rsid w:val="00D47202"/>
    <w:rsid w:val="00D50524"/>
    <w:rsid w:val="00D50F16"/>
    <w:rsid w:val="00D55560"/>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2013"/>
    <w:rsid w:val="00DE2CF9"/>
    <w:rsid w:val="00DE35F8"/>
    <w:rsid w:val="00DE5822"/>
    <w:rsid w:val="00DF2E5C"/>
    <w:rsid w:val="00DF2F30"/>
    <w:rsid w:val="00DF69EC"/>
    <w:rsid w:val="00E04595"/>
    <w:rsid w:val="00E0637C"/>
    <w:rsid w:val="00E068B9"/>
    <w:rsid w:val="00E1197D"/>
    <w:rsid w:val="00E12BC3"/>
    <w:rsid w:val="00E1412F"/>
    <w:rsid w:val="00E15E3C"/>
    <w:rsid w:val="00E21FE2"/>
    <w:rsid w:val="00E22C2E"/>
    <w:rsid w:val="00E30EA0"/>
    <w:rsid w:val="00E32098"/>
    <w:rsid w:val="00E32F57"/>
    <w:rsid w:val="00E342DA"/>
    <w:rsid w:val="00E3470A"/>
    <w:rsid w:val="00E34FB6"/>
    <w:rsid w:val="00E35E24"/>
    <w:rsid w:val="00E403DB"/>
    <w:rsid w:val="00E422B5"/>
    <w:rsid w:val="00E425A5"/>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3FBF"/>
    <w:rsid w:val="00E84BC3"/>
    <w:rsid w:val="00E84E59"/>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A2AD9"/>
    <w:rsid w:val="00FA2EB9"/>
    <w:rsid w:val="00FA3B93"/>
    <w:rsid w:val="00FA4D15"/>
    <w:rsid w:val="00FA7F4E"/>
    <w:rsid w:val="00FB050D"/>
    <w:rsid w:val="00FB2767"/>
    <w:rsid w:val="00FB5248"/>
    <w:rsid w:val="00FB6122"/>
    <w:rsid w:val="00FC1DB6"/>
    <w:rsid w:val="00FC2289"/>
    <w:rsid w:val="00FC333B"/>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CC8473-1520-CB44-9B88-2FA14467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42</Pages>
  <Words>9063</Words>
  <Characters>51662</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2</cp:revision>
  <cp:lastPrinted>2017-11-19T19:21:00Z</cp:lastPrinted>
  <dcterms:created xsi:type="dcterms:W3CDTF">2018-01-21T01:45:00Z</dcterms:created>
  <dcterms:modified xsi:type="dcterms:W3CDTF">2018-01-21T01:45:00Z</dcterms:modified>
</cp:coreProperties>
</file>