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D9ECD" w14:textId="2668C85C" w:rsidR="00FC5C8A" w:rsidRDefault="006A2D2C" w:rsidP="008D7E64">
      <w:pPr>
        <w:spacing w:after="100" w:afterAutospacing="1"/>
        <w:rPr>
          <w:rFonts w:ascii="Arial" w:hAnsi="Arial" w:cs="Arial"/>
          <w:b/>
          <w:sz w:val="26"/>
        </w:rPr>
      </w:pPr>
      <w:r w:rsidRPr="002B373A">
        <w:rPr>
          <w:rFonts w:ascii="Arial" w:hAnsi="Arial" w:cs="Arial"/>
          <w:b/>
          <w:sz w:val="26"/>
        </w:rPr>
        <w:t xml:space="preserve">Supplementary material – </w:t>
      </w:r>
      <w:r w:rsidR="00686004">
        <w:rPr>
          <w:rFonts w:ascii="Arial" w:hAnsi="Arial" w:cs="Arial"/>
          <w:b/>
          <w:sz w:val="26"/>
        </w:rPr>
        <w:t xml:space="preserve">Example </w:t>
      </w:r>
      <w:r w:rsidRPr="002B373A">
        <w:rPr>
          <w:rFonts w:ascii="Arial" w:hAnsi="Arial" w:cs="Arial"/>
          <w:b/>
          <w:sz w:val="26"/>
        </w:rPr>
        <w:t>Pipelines</w:t>
      </w:r>
    </w:p>
    <w:p w14:paraId="47E13608" w14:textId="05F68B6A" w:rsidR="00FA00CF" w:rsidRPr="00FA00CF" w:rsidRDefault="00FA00CF" w:rsidP="008D7E64">
      <w:pPr>
        <w:spacing w:after="100" w:afterAutospacing="1"/>
        <w:rPr>
          <w:rFonts w:ascii="Times New Roman" w:hAnsi="Times New Roman" w:cs="Times New Roman"/>
          <w:bCs/>
          <w:sz w:val="26"/>
        </w:rPr>
      </w:pPr>
      <w:r>
        <w:rPr>
          <w:rFonts w:ascii="Arial" w:hAnsi="Arial" w:cs="Arial"/>
          <w:b/>
          <w:bCs/>
          <w:sz w:val="26"/>
        </w:rPr>
        <w:tab/>
      </w:r>
      <w:r w:rsidR="00686004">
        <w:rPr>
          <w:rFonts w:ascii="Times New Roman" w:hAnsi="Times New Roman" w:cs="Times New Roman"/>
          <w:bCs/>
          <w:sz w:val="26"/>
        </w:rPr>
        <w:t>The objective of this</w:t>
      </w:r>
      <w:r>
        <w:rPr>
          <w:rFonts w:ascii="Times New Roman" w:hAnsi="Times New Roman" w:cs="Times New Roman"/>
          <w:bCs/>
          <w:sz w:val="26"/>
        </w:rPr>
        <w:t xml:space="preserve"> </w:t>
      </w:r>
      <w:r>
        <w:rPr>
          <w:rFonts w:ascii="Times New Roman" w:hAnsi="Times New Roman" w:cs="Times New Roman"/>
          <w:bCs/>
          <w:sz w:val="26"/>
        </w:rPr>
        <w:t xml:space="preserve">supplementary material </w:t>
      </w:r>
      <w:r>
        <w:rPr>
          <w:rFonts w:ascii="Times New Roman" w:hAnsi="Times New Roman" w:cs="Times New Roman"/>
          <w:bCs/>
          <w:sz w:val="26"/>
        </w:rPr>
        <w:t xml:space="preserve">is to present the </w:t>
      </w:r>
      <w:r>
        <w:rPr>
          <w:rFonts w:ascii="Times New Roman" w:hAnsi="Times New Roman" w:cs="Times New Roman"/>
          <w:bCs/>
          <w:sz w:val="26"/>
        </w:rPr>
        <w:t>workflow behind each type of the results user want to get.</w:t>
      </w:r>
      <w:r w:rsidR="00686004">
        <w:rPr>
          <w:rFonts w:ascii="Times New Roman" w:hAnsi="Times New Roman" w:cs="Times New Roman"/>
          <w:bCs/>
          <w:sz w:val="26"/>
        </w:rPr>
        <w:t xml:space="preserve"> Users can discover many pipeline</w:t>
      </w:r>
      <w:r w:rsidR="00A02DDC">
        <w:rPr>
          <w:rFonts w:ascii="Times New Roman" w:hAnsi="Times New Roman" w:cs="Times New Roman"/>
          <w:bCs/>
          <w:sz w:val="26"/>
        </w:rPr>
        <w:t>s</w:t>
      </w:r>
      <w:r w:rsidR="00686004">
        <w:rPr>
          <w:rFonts w:ascii="Times New Roman" w:hAnsi="Times New Roman" w:cs="Times New Roman"/>
          <w:bCs/>
          <w:sz w:val="26"/>
        </w:rPr>
        <w:t xml:space="preserve"> in TSUNAMI.</w:t>
      </w:r>
      <w:r>
        <w:rPr>
          <w:rFonts w:ascii="Times New Roman" w:hAnsi="Times New Roman" w:cs="Times New Roman"/>
          <w:bCs/>
          <w:sz w:val="26"/>
        </w:rPr>
        <w:t xml:space="preserve"> </w:t>
      </w:r>
      <w:r w:rsidR="00686004">
        <w:rPr>
          <w:rFonts w:ascii="Times New Roman" w:hAnsi="Times New Roman" w:cs="Times New Roman"/>
          <w:bCs/>
          <w:sz w:val="26"/>
        </w:rPr>
        <w:t xml:space="preserve">In this supplementary material, 4 examples are given. </w:t>
      </w:r>
      <w:proofErr w:type="gramStart"/>
      <w:r>
        <w:rPr>
          <w:rFonts w:ascii="Times New Roman" w:hAnsi="Times New Roman" w:cs="Times New Roman"/>
          <w:bCs/>
          <w:sz w:val="26"/>
        </w:rPr>
        <w:t>The</w:t>
      </w:r>
      <w:proofErr w:type="gramEnd"/>
      <w:r>
        <w:rPr>
          <w:rFonts w:ascii="Times New Roman" w:hAnsi="Times New Roman" w:cs="Times New Roman"/>
          <w:bCs/>
          <w:sz w:val="26"/>
        </w:rPr>
        <w:t xml:space="preserve"> most comprehensive one is in the first section, then the direct gene ontology (GO) enrichment analysis pipeline and survival analysis pipeline followed. Finally, </w:t>
      </w:r>
      <w:r w:rsidR="00026B13">
        <w:rPr>
          <w:rFonts w:ascii="Times New Roman" w:hAnsi="Times New Roman" w:cs="Times New Roman"/>
          <w:bCs/>
          <w:sz w:val="26"/>
        </w:rPr>
        <w:t xml:space="preserve">another option allows </w:t>
      </w:r>
      <w:r>
        <w:rPr>
          <w:rFonts w:ascii="Times New Roman" w:hAnsi="Times New Roman" w:cs="Times New Roman"/>
          <w:bCs/>
          <w:sz w:val="26"/>
        </w:rPr>
        <w:t xml:space="preserve">user </w:t>
      </w:r>
      <w:r w:rsidR="00026B13">
        <w:rPr>
          <w:rFonts w:ascii="Times New Roman" w:hAnsi="Times New Roman" w:cs="Times New Roman"/>
          <w:bCs/>
          <w:sz w:val="26"/>
        </w:rPr>
        <w:t>to</w:t>
      </w:r>
      <w:r>
        <w:rPr>
          <w:rFonts w:ascii="Times New Roman" w:hAnsi="Times New Roman" w:cs="Times New Roman"/>
          <w:bCs/>
          <w:sz w:val="26"/>
        </w:rPr>
        <w:t xml:space="preserve"> draw functional plots (circos plot) dir</w:t>
      </w:r>
      <w:r w:rsidR="00026B13">
        <w:rPr>
          <w:rFonts w:ascii="Times New Roman" w:hAnsi="Times New Roman" w:cs="Times New Roman"/>
          <w:bCs/>
          <w:sz w:val="26"/>
        </w:rPr>
        <w:t>ectly.</w:t>
      </w:r>
    </w:p>
    <w:p w14:paraId="26327D92" w14:textId="4760CCC5" w:rsidR="00026B13" w:rsidRPr="004E2AB8" w:rsidRDefault="006A2D2C" w:rsidP="008D7E64">
      <w:pPr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b/>
        </w:rPr>
      </w:pPr>
      <w:r w:rsidRPr="004E2AB8">
        <w:rPr>
          <w:rFonts w:ascii="Times New Roman" w:hAnsi="Times New Roman" w:cs="Times New Roman"/>
          <w:b/>
        </w:rPr>
        <w:t xml:space="preserve">Comprehensive gene co-expression and gene ontology </w:t>
      </w:r>
      <w:r w:rsidRPr="004E2AB8">
        <w:rPr>
          <w:rFonts w:ascii="Times New Roman" w:hAnsi="Times New Roman" w:cs="Times New Roman"/>
          <w:b/>
        </w:rPr>
        <w:t>enrichment analysis</w:t>
      </w:r>
      <w:r w:rsidR="00FA00CF" w:rsidRPr="004E2AB8">
        <w:rPr>
          <w:rFonts w:ascii="Times New Roman" w:hAnsi="Times New Roman" w:cs="Times New Roman"/>
          <w:b/>
        </w:rPr>
        <w:t xml:space="preserve"> pipeline</w:t>
      </w:r>
    </w:p>
    <w:p w14:paraId="239AFA65" w14:textId="77777777" w:rsidR="00FC5C8A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6B154F22" wp14:editId="2B89AA83">
            <wp:extent cx="4477483" cy="1149351"/>
            <wp:effectExtent l="0" t="0" r="0" b="0"/>
            <wp:docPr id="1" name="Picture 1" descr="publications/flowchart_concise_fl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blications/flowchart_concise_flat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19" cy="1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B475" w14:textId="77777777" w:rsidR="00A8488E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</w:rPr>
        <w:t>Fig. S1</w:t>
      </w:r>
    </w:p>
    <w:p w14:paraId="672CB1B8" w14:textId="63DFAA9F" w:rsidR="002B373A" w:rsidRDefault="00026B13" w:rsidP="008D7E64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most canonical case is the comprehensive pipeline</w:t>
      </w:r>
      <w:r w:rsidR="00686004">
        <w:rPr>
          <w:rFonts w:ascii="Times New Roman" w:hAnsi="Times New Roman" w:cs="Times New Roman"/>
        </w:rPr>
        <w:t xml:space="preserve"> (Fig. S1)</w:t>
      </w:r>
      <w:r>
        <w:rPr>
          <w:rFonts w:ascii="Times New Roman" w:hAnsi="Times New Roman" w:cs="Times New Roman"/>
        </w:rPr>
        <w:t xml:space="preserve">, which including data preprocessing (optional: advanced processing for survival analysis, see Survival Analysis Pipeline for details), weighted network co-expression analysis (two algorithms </w:t>
      </w:r>
      <w:proofErr w:type="spellStart"/>
      <w:r>
        <w:rPr>
          <w:rFonts w:ascii="Times New Roman" w:hAnsi="Times New Roman" w:cs="Times New Roman"/>
        </w:rPr>
        <w:t>lmQCM</w:t>
      </w:r>
      <w:proofErr w:type="spellEnd"/>
      <w:r>
        <w:rPr>
          <w:rFonts w:ascii="Times New Roman" w:hAnsi="Times New Roman" w:cs="Times New Roman"/>
        </w:rPr>
        <w:t xml:space="preserve"> and WGCNA available), GO enrichment analysis, and optional downloadable files.</w:t>
      </w:r>
    </w:p>
    <w:p w14:paraId="54D5F1A9" w14:textId="726425D2" w:rsidR="00DB2087" w:rsidRDefault="00026B13" w:rsidP="00DB2087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pipeline, user can select series matrices as raw data from NCBI GEO database, or upload </w:t>
      </w:r>
      <w:r w:rsidR="003644D5">
        <w:rPr>
          <w:rFonts w:ascii="Times New Roman" w:hAnsi="Times New Roman" w:cs="Times New Roman"/>
        </w:rPr>
        <w:t xml:space="preserve">raw data with csv, txt, </w:t>
      </w:r>
      <w:proofErr w:type="spellStart"/>
      <w:r w:rsidR="003644D5">
        <w:rPr>
          <w:rFonts w:ascii="Times New Roman" w:hAnsi="Times New Roman" w:cs="Times New Roman"/>
        </w:rPr>
        <w:t>xls</w:t>
      </w:r>
      <w:proofErr w:type="spellEnd"/>
      <w:r w:rsidR="003644D5">
        <w:rPr>
          <w:rFonts w:ascii="Times New Roman" w:hAnsi="Times New Roman" w:cs="Times New Roman"/>
        </w:rPr>
        <w:t xml:space="preserve">, or </w:t>
      </w:r>
      <w:proofErr w:type="spellStart"/>
      <w:r w:rsidR="003644D5">
        <w:rPr>
          <w:rFonts w:ascii="Times New Roman" w:hAnsi="Times New Roman" w:cs="Times New Roman"/>
        </w:rPr>
        <w:t>xlsx</w:t>
      </w:r>
      <w:proofErr w:type="spellEnd"/>
      <w:r w:rsidR="003644D5">
        <w:rPr>
          <w:rFonts w:ascii="Times New Roman" w:hAnsi="Times New Roman" w:cs="Times New Roman"/>
        </w:rPr>
        <w:t xml:space="preserve"> formats.</w:t>
      </w:r>
      <w:r w:rsidR="00DB2087">
        <w:rPr>
          <w:rFonts w:ascii="Times New Roman" w:hAnsi="Times New Roman" w:cs="Times New Roman"/>
        </w:rPr>
        <w:t xml:space="preserve"> By the time user finish the data preprocessing/advanced processing, user can </w:t>
      </w:r>
      <w:proofErr w:type="gramStart"/>
      <w:r w:rsidR="00DB2087">
        <w:rPr>
          <w:rFonts w:ascii="Times New Roman" w:hAnsi="Times New Roman" w:cs="Times New Roman"/>
        </w:rPr>
        <w:t>continue on</w:t>
      </w:r>
      <w:proofErr w:type="gramEnd"/>
      <w:r w:rsidR="00DB2087">
        <w:rPr>
          <w:rFonts w:ascii="Times New Roman" w:hAnsi="Times New Roman" w:cs="Times New Roman"/>
        </w:rPr>
        <w:t xml:space="preserve"> co-expression analysis, or download preprocessed data in csv or txt format. The preprocessed data can also use for circos plot.</w:t>
      </w:r>
    </w:p>
    <w:p w14:paraId="3C214F91" w14:textId="64F65167" w:rsidR="00252ED3" w:rsidRDefault="00DB2087" w:rsidP="00252ED3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co-expression analysis, thousands of genes will be clustered into several </w:t>
      </w:r>
      <w:r w:rsidR="004722ED">
        <w:rPr>
          <w:rFonts w:ascii="Times New Roman" w:hAnsi="Times New Roman" w:cs="Times New Roman"/>
        </w:rPr>
        <w:t>clusters</w:t>
      </w:r>
      <w:r>
        <w:rPr>
          <w:rFonts w:ascii="Times New Roman" w:hAnsi="Times New Roman" w:cs="Times New Roman"/>
        </w:rPr>
        <w:t xml:space="preserve"> </w:t>
      </w:r>
      <w:r w:rsidR="00FC3490">
        <w:rPr>
          <w:rFonts w:ascii="Times New Roman" w:hAnsi="Times New Roman" w:cs="Times New Roman"/>
        </w:rPr>
        <w:t>if they appear</w:t>
      </w:r>
      <w:r w:rsidR="00252ED3">
        <w:rPr>
          <w:rFonts w:ascii="Times New Roman" w:hAnsi="Times New Roman" w:cs="Times New Roman"/>
        </w:rPr>
        <w:t xml:space="preserve"> to have co-expression pattern, </w:t>
      </w:r>
      <w:r>
        <w:rPr>
          <w:rFonts w:ascii="Times New Roman" w:hAnsi="Times New Roman" w:cs="Times New Roman"/>
        </w:rPr>
        <w:t xml:space="preserve">sorted by length of </w:t>
      </w:r>
      <w:r w:rsidR="004722ED">
        <w:rPr>
          <w:rFonts w:ascii="Times New Roman" w:hAnsi="Times New Roman" w:cs="Times New Roman"/>
        </w:rPr>
        <w:t>clusters (number of genes in each of them)</w:t>
      </w:r>
      <w:r>
        <w:rPr>
          <w:rFonts w:ascii="Times New Roman" w:hAnsi="Times New Roman" w:cs="Times New Roman"/>
        </w:rPr>
        <w:t xml:space="preserve">. Note that the </w:t>
      </w:r>
      <w:r w:rsidR="004722ED"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</w:rPr>
        <w:t xml:space="preserve"> </w:t>
      </w:r>
      <w:r w:rsidR="004722ED">
        <w:rPr>
          <w:rFonts w:ascii="Times New Roman" w:hAnsi="Times New Roman" w:cs="Times New Roman"/>
        </w:rPr>
        <w:t>depend</w:t>
      </w:r>
      <w:r>
        <w:rPr>
          <w:rFonts w:ascii="Times New Roman" w:hAnsi="Times New Roman" w:cs="Times New Roman"/>
        </w:rPr>
        <w:t xml:space="preserve"> on the parameter chosen in </w:t>
      </w:r>
      <w:proofErr w:type="spellStart"/>
      <w:r>
        <w:rPr>
          <w:rFonts w:ascii="Times New Roman" w:hAnsi="Times New Roman" w:cs="Times New Roman"/>
        </w:rPr>
        <w:t>lmQCM</w:t>
      </w:r>
      <w:proofErr w:type="spellEnd"/>
      <w:r>
        <w:rPr>
          <w:rFonts w:ascii="Times New Roman" w:hAnsi="Times New Roman" w:cs="Times New Roman"/>
        </w:rPr>
        <w:t xml:space="preserve"> or WGCNA algorithms.</w:t>
      </w:r>
      <w:r w:rsidR="004722ED">
        <w:rPr>
          <w:rFonts w:ascii="Times New Roman" w:hAnsi="Times New Roman" w:cs="Times New Roman"/>
        </w:rPr>
        <w:t xml:space="preserve"> User can then download co-module </w:t>
      </w:r>
      <w:r w:rsidR="00871D3D">
        <w:rPr>
          <w:rFonts w:ascii="Times New Roman" w:hAnsi="Times New Roman" w:cs="Times New Roman"/>
        </w:rPr>
        <w:t xml:space="preserve">and </w:t>
      </w:r>
      <w:proofErr w:type="spellStart"/>
      <w:r w:rsidR="00871D3D">
        <w:rPr>
          <w:rFonts w:ascii="Times New Roman" w:hAnsi="Times New Roman" w:cs="Times New Roman"/>
        </w:rPr>
        <w:t>eigengene</w:t>
      </w:r>
      <w:proofErr w:type="spellEnd"/>
      <w:r w:rsidR="00871D3D">
        <w:rPr>
          <w:rFonts w:ascii="Times New Roman" w:hAnsi="Times New Roman" w:cs="Times New Roman"/>
        </w:rPr>
        <w:t xml:space="preserve"> matrix in csv or txt formats.</w:t>
      </w:r>
    </w:p>
    <w:p w14:paraId="5847C318" w14:textId="5AC2F200" w:rsidR="003F2417" w:rsidRPr="002B373A" w:rsidRDefault="00252ED3" w:rsidP="003E1A27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GO enrichment analysis based on </w:t>
      </w:r>
      <w:proofErr w:type="spellStart"/>
      <w:r>
        <w:rPr>
          <w:rFonts w:ascii="Times New Roman" w:hAnsi="Times New Roman" w:cs="Times New Roman"/>
        </w:rPr>
        <w:t>Enrichr</w:t>
      </w:r>
      <w:proofErr w:type="spellEnd"/>
      <w:r w:rsidR="003F2417">
        <w:rPr>
          <w:rFonts w:ascii="Times New Roman" w:hAnsi="Times New Roman" w:cs="Times New Roman"/>
        </w:rPr>
        <w:t xml:space="preserve"> [1] [2] provides 14 GO enrichment results to users</w:t>
      </w:r>
      <w:r w:rsidR="003E1A27">
        <w:rPr>
          <w:rFonts w:ascii="Times New Roman" w:hAnsi="Times New Roman" w:cs="Times New Roman"/>
        </w:rPr>
        <w:t xml:space="preserve">: (1) </w:t>
      </w:r>
      <w:r w:rsidR="003E1A27">
        <w:t xml:space="preserve">Biological Process;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2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 xml:space="preserve">Molecular Function; </w:t>
      </w:r>
      <w:r w:rsidR="003E1A27">
        <w:rPr>
          <w:rFonts w:ascii="Times New Roman" w:hAnsi="Times New Roman" w:cs="Times New Roman"/>
        </w:rPr>
        <w:t>(3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>Cellular</w:t>
      </w:r>
      <w:r w:rsidR="003E1A27">
        <w:rPr>
          <w:spacing w:val="-17"/>
        </w:rPr>
        <w:t xml:space="preserve"> </w:t>
      </w:r>
      <w:r w:rsidR="003E1A27">
        <w:t>Component;</w:t>
      </w:r>
      <w:r w:rsidR="003E1A27">
        <w:rPr>
          <w:spacing w:val="-17"/>
        </w:rPr>
        <w:t xml:space="preserve">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4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>Jensen</w:t>
      </w:r>
      <w:r w:rsidR="003E1A27">
        <w:rPr>
          <w:spacing w:val="-17"/>
        </w:rPr>
        <w:t xml:space="preserve"> </w:t>
      </w:r>
      <w:r w:rsidR="003E1A27">
        <w:t>DISEASES;</w:t>
      </w:r>
      <w:r w:rsidR="003E1A27">
        <w:rPr>
          <w:spacing w:val="-17"/>
        </w:rPr>
        <w:t xml:space="preserve">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5</w:t>
      </w:r>
      <w:r w:rsidR="003E1A27">
        <w:rPr>
          <w:rFonts w:ascii="Times New Roman" w:hAnsi="Times New Roman" w:cs="Times New Roman"/>
        </w:rPr>
        <w:t xml:space="preserve">) </w:t>
      </w:r>
      <w:proofErr w:type="spellStart"/>
      <w:r w:rsidR="003E1A27">
        <w:t>Reactome</w:t>
      </w:r>
      <w:proofErr w:type="spellEnd"/>
      <w:r w:rsidR="003E1A27">
        <w:t>;</w:t>
      </w:r>
      <w:r w:rsidR="003E1A27">
        <w:rPr>
          <w:spacing w:val="-13"/>
        </w:rPr>
        <w:t xml:space="preserve">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6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>KEGG;</w:t>
      </w:r>
      <w:r w:rsidR="003E1A27">
        <w:rPr>
          <w:spacing w:val="-17"/>
        </w:rPr>
        <w:t xml:space="preserve">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7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>Transcription</w:t>
      </w:r>
      <w:r w:rsidR="003E1A27">
        <w:rPr>
          <w:spacing w:val="-4"/>
        </w:rPr>
        <w:t xml:space="preserve"> </w:t>
      </w:r>
      <w:r w:rsidR="003E1A27">
        <w:t>Factor</w:t>
      </w:r>
      <w:r w:rsidR="003E1A27">
        <w:rPr>
          <w:spacing w:val="-4"/>
        </w:rPr>
        <w:t xml:space="preserve"> </w:t>
      </w:r>
      <w:r w:rsidR="003E1A27">
        <w:t>PPIs;</w:t>
      </w:r>
      <w:r w:rsidR="003E1A27">
        <w:rPr>
          <w:spacing w:val="-4"/>
        </w:rPr>
        <w:t xml:space="preserve">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8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>Genome</w:t>
      </w:r>
      <w:r w:rsidR="003E1A27">
        <w:rPr>
          <w:spacing w:val="-4"/>
        </w:rPr>
        <w:t xml:space="preserve"> </w:t>
      </w:r>
      <w:r w:rsidR="003E1A27">
        <w:t>Browser</w:t>
      </w:r>
      <w:r w:rsidR="003E1A27">
        <w:rPr>
          <w:spacing w:val="-4"/>
        </w:rPr>
        <w:t xml:space="preserve"> </w:t>
      </w:r>
      <w:r w:rsidR="003E1A27">
        <w:t>PWMs;</w:t>
      </w:r>
      <w:r w:rsidR="003E1A27">
        <w:rPr>
          <w:spacing w:val="-4"/>
        </w:rPr>
        <w:t xml:space="preserve"> </w:t>
      </w:r>
      <w:r w:rsidR="003E1A27">
        <w:t>(</w:t>
      </w:r>
      <w:r w:rsidR="003E1A27">
        <w:t>9</w:t>
      </w:r>
      <w:r w:rsidR="003E1A27">
        <w:t>)</w:t>
      </w:r>
      <w:r w:rsidR="003E1A27">
        <w:rPr>
          <w:spacing w:val="-4"/>
        </w:rPr>
        <w:t xml:space="preserve"> </w:t>
      </w:r>
      <w:r w:rsidR="003E1A27">
        <w:rPr>
          <w:spacing w:val="-3"/>
        </w:rPr>
        <w:t xml:space="preserve">TRANSFAC </w:t>
      </w:r>
      <w:r w:rsidR="003E1A27">
        <w:t xml:space="preserve">and </w:t>
      </w:r>
      <w:r w:rsidR="003E1A27">
        <w:rPr>
          <w:spacing w:val="-5"/>
        </w:rPr>
        <w:t xml:space="preserve">JASPAR </w:t>
      </w:r>
      <w:r w:rsidR="003E1A27">
        <w:t xml:space="preserve">PWMs;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10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 xml:space="preserve">ENCODE TF </w:t>
      </w:r>
      <w:proofErr w:type="spellStart"/>
      <w:r w:rsidR="003E1A27">
        <w:t>ChIP-seq</w:t>
      </w:r>
      <w:proofErr w:type="spellEnd"/>
      <w:r w:rsidR="003E1A27">
        <w:t xml:space="preserve">; </w:t>
      </w:r>
      <w:r w:rsidR="003E1A27">
        <w:rPr>
          <w:rFonts w:ascii="Times New Roman" w:hAnsi="Times New Roman" w:cs="Times New Roman"/>
        </w:rPr>
        <w:t>(</w:t>
      </w:r>
      <w:r w:rsidR="003E1A27">
        <w:rPr>
          <w:rFonts w:ascii="Times New Roman" w:hAnsi="Times New Roman" w:cs="Times New Roman"/>
        </w:rPr>
        <w:t>11</w:t>
      </w:r>
      <w:r w:rsidR="003E1A27">
        <w:rPr>
          <w:rFonts w:ascii="Times New Roman" w:hAnsi="Times New Roman" w:cs="Times New Roman"/>
        </w:rPr>
        <w:t xml:space="preserve">) </w:t>
      </w:r>
      <w:r w:rsidR="003E1A27">
        <w:t>Chromosome Location</w:t>
      </w:r>
      <w:r w:rsidR="003E1A27">
        <w:rPr>
          <w:spacing w:val="-10"/>
        </w:rPr>
        <w:t xml:space="preserve"> </w:t>
      </w:r>
      <w:r w:rsidR="003E1A27">
        <w:t>(</w:t>
      </w:r>
      <w:proofErr w:type="spellStart"/>
      <w:r w:rsidR="003E1A27">
        <w:t>Cytoband</w:t>
      </w:r>
      <w:proofErr w:type="spellEnd"/>
      <w:r w:rsidR="003E1A27">
        <w:t>);</w:t>
      </w:r>
      <w:r w:rsidR="003E1A27">
        <w:rPr>
          <w:spacing w:val="-8"/>
        </w:rPr>
        <w:t xml:space="preserve"> </w:t>
      </w:r>
      <w:r w:rsidR="003E1A27">
        <w:rPr>
          <w:rFonts w:ascii="Times New Roman" w:hAnsi="Times New Roman" w:cs="Times New Roman"/>
        </w:rPr>
        <w:t>(1</w:t>
      </w:r>
      <w:r w:rsidR="003E1A27">
        <w:rPr>
          <w:rFonts w:ascii="Times New Roman" w:hAnsi="Times New Roman" w:cs="Times New Roman"/>
        </w:rPr>
        <w:t>2</w:t>
      </w:r>
      <w:r w:rsidR="003E1A27">
        <w:rPr>
          <w:rFonts w:ascii="Times New Roman" w:hAnsi="Times New Roman" w:cs="Times New Roman"/>
        </w:rPr>
        <w:t xml:space="preserve">) </w:t>
      </w:r>
      <w:proofErr w:type="spellStart"/>
      <w:r w:rsidR="003E1A27">
        <w:rPr>
          <w:spacing w:val="-3"/>
        </w:rPr>
        <w:t>miRTarBase</w:t>
      </w:r>
      <w:proofErr w:type="spellEnd"/>
      <w:r w:rsidR="003E1A27">
        <w:rPr>
          <w:spacing w:val="-3"/>
        </w:rPr>
        <w:t>;</w:t>
      </w:r>
      <w:r w:rsidR="003E1A27">
        <w:rPr>
          <w:spacing w:val="-10"/>
        </w:rPr>
        <w:t xml:space="preserve"> </w:t>
      </w:r>
      <w:r w:rsidR="003E1A27">
        <w:rPr>
          <w:rFonts w:ascii="Times New Roman" w:hAnsi="Times New Roman" w:cs="Times New Roman"/>
        </w:rPr>
        <w:t>(1</w:t>
      </w:r>
      <w:r w:rsidR="003E1A27">
        <w:rPr>
          <w:rFonts w:ascii="Times New Roman" w:hAnsi="Times New Roman" w:cs="Times New Roman"/>
        </w:rPr>
        <w:t>3</w:t>
      </w:r>
      <w:r w:rsidR="003E1A27">
        <w:rPr>
          <w:rFonts w:ascii="Times New Roman" w:hAnsi="Times New Roman" w:cs="Times New Roman"/>
        </w:rPr>
        <w:t xml:space="preserve">) </w:t>
      </w:r>
      <w:proofErr w:type="spellStart"/>
      <w:r w:rsidR="003E1A27">
        <w:t>TargetScan</w:t>
      </w:r>
      <w:proofErr w:type="spellEnd"/>
      <w:r w:rsidR="003E1A27">
        <w:rPr>
          <w:spacing w:val="-10"/>
        </w:rPr>
        <w:t xml:space="preserve"> </w:t>
      </w:r>
      <w:r w:rsidR="003E1A27">
        <w:t xml:space="preserve">microRNA; </w:t>
      </w:r>
      <w:r w:rsidR="003E1A27">
        <w:rPr>
          <w:rFonts w:ascii="Times New Roman" w:hAnsi="Times New Roman" w:cs="Times New Roman"/>
        </w:rPr>
        <w:t>(1</w:t>
      </w:r>
      <w:r w:rsidR="003E1A27">
        <w:rPr>
          <w:rFonts w:ascii="Times New Roman" w:hAnsi="Times New Roman" w:cs="Times New Roman"/>
        </w:rPr>
        <w:t>4</w:t>
      </w:r>
      <w:r w:rsidR="003E1A27">
        <w:rPr>
          <w:rFonts w:ascii="Times New Roman" w:hAnsi="Times New Roman" w:cs="Times New Roman"/>
        </w:rPr>
        <w:t xml:space="preserve">) </w:t>
      </w:r>
      <w:proofErr w:type="spellStart"/>
      <w:r w:rsidR="003E1A27">
        <w:t>ChEA</w:t>
      </w:r>
      <w:proofErr w:type="spellEnd"/>
      <w:r w:rsidR="003E1A27">
        <w:t>.</w:t>
      </w:r>
    </w:p>
    <w:p w14:paraId="7A081018" w14:textId="6CDDEDED" w:rsidR="00026B13" w:rsidRPr="004E2AB8" w:rsidRDefault="006A2D2C" w:rsidP="008D7E64">
      <w:pPr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b/>
        </w:rPr>
      </w:pPr>
      <w:r w:rsidRPr="004E2AB8">
        <w:rPr>
          <w:rFonts w:ascii="Times New Roman" w:hAnsi="Times New Roman" w:cs="Times New Roman"/>
          <w:b/>
        </w:rPr>
        <w:t>Direct gene ontology enrichment analysis</w:t>
      </w:r>
      <w:r w:rsidR="00FA00CF" w:rsidRPr="004E2AB8">
        <w:rPr>
          <w:rFonts w:ascii="Times New Roman" w:hAnsi="Times New Roman" w:cs="Times New Roman"/>
          <w:b/>
        </w:rPr>
        <w:t xml:space="preserve"> pipeline</w:t>
      </w:r>
    </w:p>
    <w:p w14:paraId="6F7A7DC4" w14:textId="77777777" w:rsidR="00A8488E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5B5F3170" wp14:editId="6DF88B53">
            <wp:extent cx="4477483" cy="1149351"/>
            <wp:effectExtent l="0" t="0" r="0" b="0"/>
            <wp:docPr id="2" name="Picture 2" descr="publications/flowchart_concise_flat3_pipel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blications/flowchart_concise_flat3_pipelin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893" cy="116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BF30" w14:textId="77777777" w:rsidR="00A8488E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</w:rPr>
        <w:t>Fig. S2</w:t>
      </w:r>
    </w:p>
    <w:p w14:paraId="0FA38030" w14:textId="71B63AFC" w:rsidR="0032564A" w:rsidRDefault="0032564A" w:rsidP="008D7E64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Another example pipeline is simply GO analysis right after cleaning the raw data, as shown in Fig. S2 (methods/analysis </w:t>
      </w:r>
      <w:r>
        <w:rPr>
          <w:rFonts w:ascii="Times New Roman" w:hAnsi="Times New Roman" w:cs="Times New Roman"/>
        </w:rPr>
        <w:t xml:space="preserve">with 20% transparency </w:t>
      </w:r>
      <w:r>
        <w:rPr>
          <w:rFonts w:ascii="Times New Roman" w:hAnsi="Times New Roman" w:cs="Times New Roman"/>
        </w:rPr>
        <w:t>will not be performed). This pipeline allows user to perform GO analysis on entire gene sets without any co-expression analysis.</w:t>
      </w:r>
    </w:p>
    <w:p w14:paraId="38AABF87" w14:textId="416DEF35" w:rsidR="002B373A" w:rsidRPr="002B373A" w:rsidRDefault="0032564A" w:rsidP="008D7E64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Through this pipeline, users would found TSUNAMI provides a powerful data cleaning/preprocessing solution, bundled with a GO enrichment analysis. </w:t>
      </w:r>
      <w:r>
        <w:rPr>
          <w:rFonts w:ascii="Times New Roman" w:hAnsi="Times New Roman" w:cs="Times New Roman"/>
        </w:rPr>
        <w:t>Data preprocessing and advanced processing are also optional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by not performing any data preprocessing tasks,</w:t>
      </w:r>
      <w:r>
        <w:rPr>
          <w:rFonts w:ascii="Times New Roman" w:hAnsi="Times New Roman" w:cs="Times New Roman"/>
        </w:rPr>
        <w:t xml:space="preserve"> if users want to</w:t>
      </w:r>
      <w:r>
        <w:rPr>
          <w:rFonts w:ascii="Times New Roman" w:hAnsi="Times New Roman" w:cs="Times New Roman"/>
        </w:rPr>
        <w:t xml:space="preserve"> preserve raw data all the way to GO enrichment analysis.</w:t>
      </w:r>
    </w:p>
    <w:p w14:paraId="225E628E" w14:textId="2F35788B" w:rsidR="00026B13" w:rsidRPr="004E2AB8" w:rsidRDefault="006A2D2C" w:rsidP="008D7E64">
      <w:pPr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b/>
        </w:rPr>
      </w:pPr>
      <w:r w:rsidRPr="004E2AB8">
        <w:rPr>
          <w:rFonts w:ascii="Times New Roman" w:hAnsi="Times New Roman" w:cs="Times New Roman"/>
          <w:b/>
        </w:rPr>
        <w:t>Survival Analysis</w:t>
      </w:r>
      <w:r w:rsidR="00FA00CF" w:rsidRPr="004E2AB8">
        <w:rPr>
          <w:rFonts w:ascii="Times New Roman" w:hAnsi="Times New Roman" w:cs="Times New Roman"/>
          <w:b/>
        </w:rPr>
        <w:t xml:space="preserve"> pipeline</w:t>
      </w:r>
    </w:p>
    <w:p w14:paraId="1358CDFB" w14:textId="77777777" w:rsidR="00A8488E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7305CFBB" wp14:editId="40FF3E62">
            <wp:extent cx="4477483" cy="1149351"/>
            <wp:effectExtent l="0" t="0" r="0" b="0"/>
            <wp:docPr id="3" name="Picture 3" descr="publications/flowchart_concise_flat3_pipel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blications/flowchart_concise_flat3_pipeline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43" cy="116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DCD7" w14:textId="3818CF35" w:rsidR="00A8488E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</w:rPr>
        <w:t>Fig. S3</w:t>
      </w:r>
    </w:p>
    <w:p w14:paraId="4640DC0B" w14:textId="77777777" w:rsidR="002C6718" w:rsidRDefault="00C57508" w:rsidP="00322CA2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Survival analysis is also an interesting </w:t>
      </w:r>
      <w:r w:rsidR="00D057F1">
        <w:rPr>
          <w:rFonts w:ascii="Times New Roman" w:hAnsi="Times New Roman" w:cs="Times New Roman"/>
        </w:rPr>
        <w:t>pipeline</w:t>
      </w:r>
      <w:r>
        <w:rPr>
          <w:rFonts w:ascii="Times New Roman" w:hAnsi="Times New Roman" w:cs="Times New Roman"/>
        </w:rPr>
        <w:t xml:space="preserve"> provided by TSUNAMI. </w:t>
      </w:r>
      <w:r w:rsidR="002A6C2F">
        <w:rPr>
          <w:rFonts w:ascii="Times New Roman" w:hAnsi="Times New Roman" w:cs="Times New Roman"/>
        </w:rPr>
        <w:t xml:space="preserve">Users </w:t>
      </w:r>
      <w:proofErr w:type="gramStart"/>
      <w:r w:rsidR="002A6C2F">
        <w:rPr>
          <w:rFonts w:ascii="Times New Roman" w:hAnsi="Times New Roman" w:cs="Times New Roman"/>
        </w:rPr>
        <w:t>have</w:t>
      </w:r>
      <w:r w:rsidR="00331586">
        <w:rPr>
          <w:rFonts w:ascii="Times New Roman" w:hAnsi="Times New Roman" w:cs="Times New Roman"/>
        </w:rPr>
        <w:t xml:space="preserve"> </w:t>
      </w:r>
      <w:r w:rsidR="002A6C2F">
        <w:rPr>
          <w:rFonts w:ascii="Times New Roman" w:hAnsi="Times New Roman" w:cs="Times New Roman"/>
        </w:rPr>
        <w:t>to</w:t>
      </w:r>
      <w:proofErr w:type="gramEnd"/>
      <w:r w:rsidR="002A6C2F">
        <w:rPr>
          <w:rFonts w:ascii="Times New Roman" w:hAnsi="Times New Roman" w:cs="Times New Roman"/>
        </w:rPr>
        <w:t xml:space="preserve"> u</w:t>
      </w:r>
      <w:r w:rsidR="008947FC">
        <w:rPr>
          <w:rFonts w:ascii="Times New Roman" w:hAnsi="Times New Roman" w:cs="Times New Roman"/>
        </w:rPr>
        <w:t>pload their own file containing numerical value of</w:t>
      </w:r>
      <w:r w:rsidR="002A6C2F">
        <w:rPr>
          <w:rFonts w:ascii="Times New Roman" w:hAnsi="Times New Roman" w:cs="Times New Roman"/>
        </w:rPr>
        <w:t xml:space="preserve"> OS (overall survival) Indicator/group and OS value, or </w:t>
      </w:r>
      <w:r w:rsidR="008947FC">
        <w:rPr>
          <w:rFonts w:ascii="Times New Roman" w:hAnsi="Times New Roman" w:cs="Times New Roman"/>
        </w:rPr>
        <w:t xml:space="preserve">numerical value of </w:t>
      </w:r>
      <w:r w:rsidR="002A6C2F">
        <w:rPr>
          <w:rFonts w:ascii="Times New Roman" w:hAnsi="Times New Roman" w:cs="Times New Roman"/>
        </w:rPr>
        <w:t>EFS (event-free survival) Indicator/group and EFS value.</w:t>
      </w:r>
      <w:r w:rsidR="00FC6763">
        <w:rPr>
          <w:rFonts w:ascii="Times New Roman" w:hAnsi="Times New Roman" w:cs="Times New Roman"/>
        </w:rPr>
        <w:t xml:space="preserve"> Failure to upload the data with the requirement or OS/EFS values are non-numerical may not produce results. Fig. S</w:t>
      </w:r>
      <w:r w:rsidR="00EF6DA4">
        <w:rPr>
          <w:rFonts w:ascii="Times New Roman" w:hAnsi="Times New Roman" w:cs="Times New Roman"/>
        </w:rPr>
        <w:t xml:space="preserve">3.1 </w:t>
      </w:r>
      <w:r w:rsidR="00FC6763">
        <w:rPr>
          <w:rFonts w:ascii="Times New Roman" w:hAnsi="Times New Roman" w:cs="Times New Roman"/>
        </w:rPr>
        <w:t xml:space="preserve">shows an example with screenshots of data uploading </w:t>
      </w:r>
      <w:r w:rsidR="00EF6DA4">
        <w:rPr>
          <w:rFonts w:ascii="Times New Roman" w:hAnsi="Times New Roman" w:cs="Times New Roman"/>
        </w:rPr>
        <w:t xml:space="preserve">(a) </w:t>
      </w:r>
      <w:r w:rsidR="00FC6763">
        <w:rPr>
          <w:rFonts w:ascii="Times New Roman" w:hAnsi="Times New Roman" w:cs="Times New Roman"/>
        </w:rPr>
        <w:t xml:space="preserve">and advanced processing </w:t>
      </w:r>
      <w:r w:rsidR="00EF6DA4">
        <w:rPr>
          <w:rFonts w:ascii="Times New Roman" w:hAnsi="Times New Roman" w:cs="Times New Roman"/>
        </w:rPr>
        <w:t xml:space="preserve">(b) </w:t>
      </w:r>
      <w:r w:rsidR="00FC6763">
        <w:rPr>
          <w:rFonts w:ascii="Times New Roman" w:hAnsi="Times New Roman" w:cs="Times New Roman"/>
        </w:rPr>
        <w:t>procedures.</w:t>
      </w:r>
    </w:p>
    <w:p w14:paraId="67332FDE" w14:textId="14261A5B" w:rsidR="00F25C8D" w:rsidRDefault="002C6718" w:rsidP="00322CA2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 w:rsidRPr="002C6718">
        <w:rPr>
          <w:rFonts w:ascii="Times New Roman" w:hAnsi="Times New Roman" w:cs="Times New Roman"/>
        </w:rPr>
        <w:t>survdiff</w:t>
      </w:r>
      <w:proofErr w:type="spellEnd"/>
      <w:r>
        <w:rPr>
          <w:rFonts w:ascii="Times New Roman" w:hAnsi="Times New Roman" w:cs="Times New Roman"/>
        </w:rPr>
        <w:t>”</w:t>
      </w:r>
      <w:r w:rsidRPr="002C67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function from R package “survival”</w:t>
      </w:r>
      <w:r w:rsidR="00F25C8D">
        <w:rPr>
          <w:rFonts w:ascii="Times New Roman" w:hAnsi="Times New Roman" w:cs="Times New Roman"/>
        </w:rPr>
        <w:t xml:space="preserve"> is adopted to calculate the Chi-square test p-value. For example, survival analysis performs on 11 samples OS group and value. Then based on sorted (increasingly) samples</w:t>
      </w:r>
      <w:r w:rsidR="002C47D7">
        <w:rPr>
          <w:rFonts w:ascii="Times New Roman" w:hAnsi="Times New Roman" w:cs="Times New Roman"/>
        </w:rPr>
        <w:t xml:space="preserve"> along with </w:t>
      </w:r>
      <w:r w:rsidR="00167006">
        <w:rPr>
          <w:rFonts w:ascii="Times New Roman" w:hAnsi="Times New Roman" w:cs="Times New Roman"/>
        </w:rPr>
        <w:t xml:space="preserve">their </w:t>
      </w:r>
      <w:r w:rsidR="002C47D7">
        <w:rPr>
          <w:rFonts w:ascii="Times New Roman" w:hAnsi="Times New Roman" w:cs="Times New Roman"/>
        </w:rPr>
        <w:t>OS group</w:t>
      </w:r>
      <w:r w:rsidR="00F25C8D">
        <w:rPr>
          <w:rFonts w:ascii="Times New Roman" w:hAnsi="Times New Roman" w:cs="Times New Roman"/>
        </w:rPr>
        <w:t>, lower 5 samples will test against higher 6 samples to get the p-value.</w:t>
      </w:r>
    </w:p>
    <w:p w14:paraId="3DE17B3A" w14:textId="3A021FA7" w:rsidR="00971904" w:rsidRDefault="00FC6763" w:rsidP="00322CA2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the results </w:t>
      </w:r>
      <w:r w:rsidR="00B353C8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given in “3. Choose Method” Section “Verify Final Data” Panel</w:t>
      </w:r>
      <w:r w:rsidR="007E0E8C">
        <w:rPr>
          <w:rFonts w:ascii="Times New Roman" w:hAnsi="Times New Roman" w:cs="Times New Roman"/>
        </w:rPr>
        <w:t xml:space="preserve"> (Fig. S3.2 (a))</w:t>
      </w:r>
      <w:r>
        <w:rPr>
          <w:rFonts w:ascii="Times New Roman" w:hAnsi="Times New Roman" w:cs="Times New Roman"/>
        </w:rPr>
        <w:t>.</w:t>
      </w:r>
      <w:r w:rsidR="006E7EB8">
        <w:rPr>
          <w:rFonts w:ascii="Times New Roman" w:hAnsi="Times New Roman" w:cs="Times New Roman"/>
        </w:rPr>
        <w:t xml:space="preserve"> The corresponding p-values</w:t>
      </w:r>
      <w:r w:rsidR="00D154E7">
        <w:rPr>
          <w:rFonts w:ascii="Times New Roman" w:hAnsi="Times New Roman" w:cs="Times New Roman"/>
        </w:rPr>
        <w:t xml:space="preserve"> are </w:t>
      </w:r>
      <w:r w:rsidR="00B353C8">
        <w:rPr>
          <w:rFonts w:ascii="Times New Roman" w:hAnsi="Times New Roman" w:cs="Times New Roman"/>
        </w:rPr>
        <w:t xml:space="preserve">shown </w:t>
      </w:r>
      <w:r w:rsidR="00D154E7">
        <w:rPr>
          <w:rFonts w:ascii="Times New Roman" w:hAnsi="Times New Roman" w:cs="Times New Roman"/>
        </w:rPr>
        <w:t>in the second column</w:t>
      </w:r>
      <w:r w:rsidR="006E7EB8">
        <w:rPr>
          <w:rFonts w:ascii="Times New Roman" w:hAnsi="Times New Roman" w:cs="Times New Roman"/>
        </w:rPr>
        <w:t>.</w:t>
      </w:r>
      <w:r w:rsidR="00B353C8">
        <w:rPr>
          <w:rFonts w:ascii="Times New Roman" w:hAnsi="Times New Roman" w:cs="Times New Roman"/>
        </w:rPr>
        <w:t xml:space="preserve"> Moreover, it is of </w:t>
      </w:r>
      <w:proofErr w:type="gramStart"/>
      <w:r w:rsidR="00B353C8">
        <w:rPr>
          <w:rFonts w:ascii="Times New Roman" w:hAnsi="Times New Roman" w:cs="Times New Roman"/>
        </w:rPr>
        <w:t>users</w:t>
      </w:r>
      <w:proofErr w:type="gramEnd"/>
      <w:r w:rsidR="00B353C8">
        <w:rPr>
          <w:rFonts w:ascii="Times New Roman" w:hAnsi="Times New Roman" w:cs="Times New Roman"/>
        </w:rPr>
        <w:t xml:space="preserve"> interest to generate circos plot (</w:t>
      </w:r>
      <w:r w:rsidR="00B353C8">
        <w:rPr>
          <w:rFonts w:ascii="Times New Roman" w:hAnsi="Times New Roman" w:cs="Times New Roman"/>
        </w:rPr>
        <w:t>Fig. S3.2</w:t>
      </w:r>
      <w:r w:rsidR="00B353C8">
        <w:rPr>
          <w:rFonts w:ascii="Times New Roman" w:hAnsi="Times New Roman" w:cs="Times New Roman"/>
        </w:rPr>
        <w:t xml:space="preserve"> (b)</w:t>
      </w:r>
      <w:r w:rsidR="00C61489">
        <w:rPr>
          <w:rFonts w:ascii="Times New Roman" w:hAnsi="Times New Roman" w:cs="Times New Roman"/>
        </w:rPr>
        <w:t xml:space="preserve">, </w:t>
      </w:r>
      <w:r w:rsidR="003531C0">
        <w:rPr>
          <w:rFonts w:ascii="Times New Roman" w:hAnsi="Times New Roman" w:cs="Times New Roman"/>
        </w:rPr>
        <w:t xml:space="preserve">plot contains </w:t>
      </w:r>
      <w:r w:rsidR="00C61489">
        <w:rPr>
          <w:rFonts w:ascii="Times New Roman" w:hAnsi="Times New Roman" w:cs="Times New Roman"/>
        </w:rPr>
        <w:t>123 genes</w:t>
      </w:r>
      <w:r w:rsidR="00B353C8">
        <w:rPr>
          <w:rFonts w:ascii="Times New Roman" w:hAnsi="Times New Roman" w:cs="Times New Roman"/>
        </w:rPr>
        <w:t xml:space="preserve">) based on all final genes by clicking the yellow button “Circos Plot for All Genes” </w:t>
      </w:r>
      <w:r w:rsidR="00DD3F39">
        <w:rPr>
          <w:rFonts w:ascii="Times New Roman" w:hAnsi="Times New Roman" w:cs="Times New Roman"/>
        </w:rPr>
        <w:t>in</w:t>
      </w:r>
      <w:r w:rsidR="00B353C8">
        <w:rPr>
          <w:rFonts w:ascii="Times New Roman" w:hAnsi="Times New Roman" w:cs="Times New Roman"/>
        </w:rPr>
        <w:t xml:space="preserve"> </w:t>
      </w:r>
      <w:r w:rsidR="00B353C8">
        <w:rPr>
          <w:rFonts w:ascii="Times New Roman" w:hAnsi="Times New Roman" w:cs="Times New Roman"/>
        </w:rPr>
        <w:t>Fig. S3.2 (a)</w:t>
      </w:r>
      <w:r w:rsidR="00B353C8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6"/>
        <w:gridCol w:w="3216"/>
      </w:tblGrid>
      <w:tr w:rsidR="00704C24" w14:paraId="639E8888" w14:textId="77777777" w:rsidTr="0076530F">
        <w:trPr>
          <w:jc w:val="center"/>
        </w:trPr>
        <w:tc>
          <w:tcPr>
            <w:tcW w:w="2626" w:type="dxa"/>
          </w:tcPr>
          <w:p w14:paraId="21932262" w14:textId="2C8A24D4" w:rsidR="00322CA2" w:rsidRDefault="00322CA2" w:rsidP="00971904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bidi="ar-SA"/>
              </w:rPr>
              <w:lastRenderedPageBreak/>
              <w:drawing>
                <wp:inline distT="0" distB="0" distL="0" distR="0" wp14:anchorId="4AB39662" wp14:editId="4B4E112B">
                  <wp:extent cx="3138590" cy="4901111"/>
                  <wp:effectExtent l="0" t="0" r="11430" b="1270"/>
                  <wp:docPr id="5" name="Picture 5" descr="../Screen%20Shot%202018-04-01%20at%205.19.55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Screen%20Shot%202018-04-01%20at%205.19.55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101" cy="500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7" w:type="dxa"/>
          </w:tcPr>
          <w:p w14:paraId="249AD9B4" w14:textId="7261297B" w:rsidR="00322CA2" w:rsidRDefault="00322CA2" w:rsidP="00971904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bidi="ar-SA"/>
              </w:rPr>
              <w:drawing>
                <wp:inline distT="0" distB="0" distL="0" distR="0" wp14:anchorId="14813D30" wp14:editId="421789F7">
                  <wp:extent cx="1894051" cy="4884169"/>
                  <wp:effectExtent l="0" t="0" r="11430" b="0"/>
                  <wp:docPr id="6" name="Picture 6" descr="../Screen%20Shot%202018-04-01%20at%207.01.16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Screen%20Shot%202018-04-01%20at%207.01.16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748" cy="503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C24" w14:paraId="353D16FC" w14:textId="77777777" w:rsidTr="0076530F">
        <w:trPr>
          <w:jc w:val="center"/>
        </w:trPr>
        <w:tc>
          <w:tcPr>
            <w:tcW w:w="2626" w:type="dxa"/>
          </w:tcPr>
          <w:p w14:paraId="53E8C7CF" w14:textId="442B3737" w:rsidR="00322CA2" w:rsidRDefault="00322CA2" w:rsidP="00971904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(a)</w:t>
            </w:r>
          </w:p>
        </w:tc>
        <w:tc>
          <w:tcPr>
            <w:tcW w:w="1947" w:type="dxa"/>
          </w:tcPr>
          <w:p w14:paraId="24463A73" w14:textId="48F22181" w:rsidR="00322CA2" w:rsidRDefault="00322CA2" w:rsidP="00971904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(b)</w:t>
            </w:r>
          </w:p>
        </w:tc>
      </w:tr>
    </w:tbl>
    <w:p w14:paraId="6C9DBE66" w14:textId="57BF7BAC" w:rsidR="00E826E9" w:rsidRDefault="0092308F" w:rsidP="00322CA2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S3.1</w:t>
      </w:r>
    </w:p>
    <w:p w14:paraId="431F1172" w14:textId="77777777" w:rsidR="00322CA2" w:rsidRDefault="00322CA2" w:rsidP="00322CA2">
      <w:pPr>
        <w:spacing w:after="100" w:afterAutospacing="1"/>
        <w:ind w:left="72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3"/>
        <w:gridCol w:w="4079"/>
      </w:tblGrid>
      <w:tr w:rsidR="0076530F" w14:paraId="1CD67782" w14:textId="77777777" w:rsidTr="00A4376C">
        <w:trPr>
          <w:jc w:val="center"/>
        </w:trPr>
        <w:tc>
          <w:tcPr>
            <w:tcW w:w="2626" w:type="dxa"/>
          </w:tcPr>
          <w:p w14:paraId="5F297C28" w14:textId="67AF6BE3" w:rsidR="0076530F" w:rsidRDefault="0076530F" w:rsidP="00A4376C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bidi="ar-SA"/>
              </w:rPr>
              <w:lastRenderedPageBreak/>
              <w:drawing>
                <wp:inline distT="0" distB="0" distL="0" distR="0" wp14:anchorId="4FCADB6D" wp14:editId="3FF10C27">
                  <wp:extent cx="3624880" cy="2655869"/>
                  <wp:effectExtent l="0" t="0" r="7620" b="11430"/>
                  <wp:docPr id="7" name="Picture 7" descr="../Screen%20Shot%202018-04-01%20at%207.03.41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Screen%20Shot%202018-04-01%20at%207.03.41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924" cy="268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7" w:type="dxa"/>
          </w:tcPr>
          <w:p w14:paraId="558CFD18" w14:textId="65095576" w:rsidR="0076530F" w:rsidRDefault="0076530F" w:rsidP="00A4376C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bidi="ar-SA"/>
              </w:rPr>
              <w:drawing>
                <wp:inline distT="0" distB="0" distL="0" distR="0" wp14:anchorId="32207612" wp14:editId="52992807">
                  <wp:extent cx="2472134" cy="2386511"/>
                  <wp:effectExtent l="0" t="0" r="0" b="1270"/>
                  <wp:docPr id="8" name="Picture 8" descr="../Screen%20Shot%202018-04-01%20at%207.05.46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Screen%20Shot%202018-04-01%20at%207.05.46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441" cy="244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0F" w14:paraId="56F29906" w14:textId="77777777" w:rsidTr="00A4376C">
        <w:trPr>
          <w:jc w:val="center"/>
        </w:trPr>
        <w:tc>
          <w:tcPr>
            <w:tcW w:w="2626" w:type="dxa"/>
          </w:tcPr>
          <w:p w14:paraId="6AB37E61" w14:textId="77777777" w:rsidR="0076530F" w:rsidRDefault="0076530F" w:rsidP="00A4376C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(a)</w:t>
            </w:r>
          </w:p>
        </w:tc>
        <w:tc>
          <w:tcPr>
            <w:tcW w:w="1947" w:type="dxa"/>
          </w:tcPr>
          <w:p w14:paraId="03044C5F" w14:textId="77777777" w:rsidR="0076530F" w:rsidRDefault="0076530F" w:rsidP="00A4376C">
            <w:pPr>
              <w:spacing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(b)</w:t>
            </w:r>
          </w:p>
        </w:tc>
        <w:bookmarkStart w:id="0" w:name="_GoBack"/>
        <w:bookmarkEnd w:id="0"/>
      </w:tr>
    </w:tbl>
    <w:p w14:paraId="0D9A1BCD" w14:textId="13460E00" w:rsidR="00971904" w:rsidRDefault="0076530F" w:rsidP="0097190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S3.2</w:t>
      </w:r>
    </w:p>
    <w:p w14:paraId="0982762A" w14:textId="4E89EAB1" w:rsidR="002B373A" w:rsidRPr="002B373A" w:rsidRDefault="002B373A" w:rsidP="008D7E64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</w:p>
    <w:p w14:paraId="19F7A28D" w14:textId="7A88DB44" w:rsidR="00026B13" w:rsidRPr="004E2AB8" w:rsidRDefault="006A2D2C" w:rsidP="008D7E64">
      <w:pPr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b/>
        </w:rPr>
      </w:pPr>
      <w:r w:rsidRPr="004E2AB8">
        <w:rPr>
          <w:rFonts w:ascii="Times New Roman" w:hAnsi="Times New Roman" w:cs="Times New Roman"/>
          <w:b/>
        </w:rPr>
        <w:t>Generate circos</w:t>
      </w:r>
      <w:r w:rsidR="00C4313F">
        <w:rPr>
          <w:rFonts w:ascii="Times New Roman" w:hAnsi="Times New Roman" w:cs="Times New Roman"/>
          <w:b/>
        </w:rPr>
        <w:t xml:space="preserve"> plot based on a group of genes</w:t>
      </w:r>
    </w:p>
    <w:p w14:paraId="4F478B93" w14:textId="77777777" w:rsidR="00A8488E" w:rsidRPr="002B373A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B08FC69" wp14:editId="42C81492">
            <wp:extent cx="4477483" cy="1149351"/>
            <wp:effectExtent l="0" t="0" r="0" b="0"/>
            <wp:docPr id="4" name="Picture 4" descr="publications/flowchart_concise_flat3_pipel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blications/flowchart_concise_flat3_pipeline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94" cy="115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67D0" w14:textId="77777777" w:rsidR="00A8488E" w:rsidRDefault="00A8488E" w:rsidP="008D7E64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w:r w:rsidRPr="002B373A">
        <w:rPr>
          <w:rFonts w:ascii="Times New Roman" w:hAnsi="Times New Roman" w:cs="Times New Roman"/>
        </w:rPr>
        <w:t>Fig. S4</w:t>
      </w:r>
    </w:p>
    <w:p w14:paraId="590370E0" w14:textId="27E19019" w:rsidR="00026649" w:rsidRDefault="00066619" w:rsidP="00026649">
      <w:pPr>
        <w:spacing w:after="100" w:afterAutospacing="1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Circos plot is a very useful plot for visualizing the positions of genes on chromosomes.</w:t>
      </w:r>
      <w:r w:rsidR="006E254F">
        <w:rPr>
          <w:rFonts w:ascii="Times New Roman" w:hAnsi="Times New Roman" w:cs="Times New Roman"/>
        </w:rPr>
        <w:t xml:space="preserve"> In T</w:t>
      </w:r>
      <w:r w:rsidR="003D34BA">
        <w:rPr>
          <w:rFonts w:ascii="Times New Roman" w:hAnsi="Times New Roman" w:cs="Times New Roman"/>
        </w:rPr>
        <w:t>SUNAMI, we support human genome</w:t>
      </w:r>
      <w:r w:rsidR="006E254F">
        <w:rPr>
          <w:rFonts w:ascii="Times New Roman" w:hAnsi="Times New Roman" w:cs="Times New Roman"/>
        </w:rPr>
        <w:t xml:space="preserve">s </w:t>
      </w:r>
      <w:r w:rsidR="004E7AAC">
        <w:rPr>
          <w:rFonts w:ascii="Times New Roman" w:hAnsi="Times New Roman" w:cs="Times New Roman"/>
        </w:rPr>
        <w:t>hg38 (GRCh38</w:t>
      </w:r>
      <w:r w:rsidR="004E7AAC" w:rsidRPr="004E7AAC">
        <w:rPr>
          <w:rFonts w:ascii="Times New Roman" w:hAnsi="Times New Roman" w:cs="Times New Roman"/>
        </w:rPr>
        <w:t>)</w:t>
      </w:r>
      <w:r w:rsidR="004E7AAC">
        <w:rPr>
          <w:rFonts w:ascii="Times New Roman" w:hAnsi="Times New Roman" w:cs="Times New Roman"/>
        </w:rPr>
        <w:t xml:space="preserve"> and hg19 (</w:t>
      </w:r>
      <w:r w:rsidR="004E7AAC" w:rsidRPr="004E7AAC">
        <w:rPr>
          <w:rFonts w:ascii="Times New Roman" w:hAnsi="Times New Roman" w:cs="Times New Roman"/>
        </w:rPr>
        <w:t>GRCh37</w:t>
      </w:r>
      <w:r w:rsidR="004E7AAC">
        <w:rPr>
          <w:rFonts w:ascii="Times New Roman" w:hAnsi="Times New Roman" w:cs="Times New Roman"/>
        </w:rPr>
        <w:t>).</w:t>
      </w:r>
      <w:r w:rsidR="004E7AAC" w:rsidRPr="004E7AAC">
        <w:rPr>
          <w:rFonts w:ascii="Times New Roman" w:hAnsi="Times New Roman" w:cs="Times New Roman"/>
        </w:rPr>
        <w:t xml:space="preserve"> </w:t>
      </w:r>
      <w:r w:rsidR="004E7AAC">
        <w:rPr>
          <w:rFonts w:ascii="Times New Roman" w:hAnsi="Times New Roman" w:cs="Times New Roman"/>
        </w:rPr>
        <w:t xml:space="preserve">To match the gene symbol to chromosomes’ starting and ending site, </w:t>
      </w:r>
      <w:r w:rsidR="004E7AAC">
        <w:rPr>
          <w:rFonts w:ascii="Times New Roman" w:hAnsi="Times New Roman" w:cs="Times New Roman"/>
        </w:rPr>
        <w:t xml:space="preserve">we use reference Gene table </w:t>
      </w:r>
      <w:r w:rsidR="006E254F">
        <w:rPr>
          <w:rFonts w:ascii="Times New Roman" w:hAnsi="Times New Roman" w:cs="Times New Roman"/>
        </w:rPr>
        <w:t>from UCSC genome browser</w:t>
      </w:r>
      <w:r w:rsidR="00544BD6">
        <w:rPr>
          <w:rFonts w:ascii="Times New Roman" w:hAnsi="Times New Roman" w:cs="Times New Roman"/>
        </w:rPr>
        <w:t xml:space="preserve"> [3]</w:t>
      </w:r>
      <w:r w:rsidR="004E7AAC">
        <w:rPr>
          <w:rFonts w:ascii="Times New Roman" w:hAnsi="Times New Roman" w:cs="Times New Roman"/>
        </w:rPr>
        <w:t>.</w:t>
      </w:r>
      <w:r w:rsidR="00A85F3A">
        <w:rPr>
          <w:rFonts w:ascii="Times New Roman" w:hAnsi="Times New Roman" w:cs="Times New Roman"/>
        </w:rPr>
        <w:t xml:space="preserve"> If multiple starting/ending site are matched, we choose the longest one with </w:t>
      </w:r>
      <m:oMath>
        <m:r>
          <w:rPr>
            <w:rFonts w:ascii="Cambria Math" w:hAnsi="Cambria Math" w:cs="Times New Roman"/>
          </w:rPr>
          <m:t>length</m:t>
        </m:r>
      </m:oMath>
      <w:r w:rsidR="00A85F3A">
        <w:rPr>
          <w:rFonts w:ascii="Times New Roman" w:hAnsi="Times New Roman" w:cs="Times New Roman"/>
        </w:rPr>
        <w:t xml:space="preserve"> calculated by:</w:t>
      </w:r>
    </w:p>
    <w:p w14:paraId="5F3FB33D" w14:textId="2C03C37A" w:rsidR="00A85F3A" w:rsidRPr="00D8607D" w:rsidRDefault="00A85F3A" w:rsidP="00A85F3A">
      <w:pPr>
        <w:spacing w:after="100" w:afterAutospacing="1"/>
        <w:ind w:left="72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length=ending_site-starting_site+1</m:t>
          </m:r>
        </m:oMath>
      </m:oMathPara>
    </w:p>
    <w:p w14:paraId="5836529F" w14:textId="6068EF6F" w:rsidR="00D8607D" w:rsidRDefault="00424624" w:rsidP="00D8607D">
      <w:pPr>
        <w:spacing w:after="100" w:afterAutospacing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TSUNAMI uses R package “</w:t>
      </w:r>
      <w:proofErr w:type="spellStart"/>
      <w:r>
        <w:rPr>
          <w:rFonts w:ascii="Times New Roman" w:hAnsi="Times New Roman" w:cs="Times New Roman"/>
        </w:rPr>
        <w:t>circlize</w:t>
      </w:r>
      <w:proofErr w:type="spellEnd"/>
      <w:r>
        <w:rPr>
          <w:rFonts w:ascii="Times New Roman" w:hAnsi="Times New Roman" w:cs="Times New Roman"/>
        </w:rPr>
        <w:t>” [4] to draw the circos plot.</w:t>
      </w:r>
      <w:r>
        <w:rPr>
          <w:rFonts w:ascii="Times New Roman" w:hAnsi="Times New Roman" w:cs="Times New Roman"/>
        </w:rPr>
        <w:t xml:space="preserve"> </w:t>
      </w:r>
      <w:r w:rsidR="00D8607D">
        <w:rPr>
          <w:rFonts w:ascii="Times New Roman" w:hAnsi="Times New Roman" w:cs="Times New Roman"/>
        </w:rPr>
        <w:t>To get the circos plot, user can either directly input gene symbols</w:t>
      </w:r>
      <w:r w:rsidR="00476326">
        <w:rPr>
          <w:rFonts w:ascii="Times New Roman" w:hAnsi="Times New Roman" w:cs="Times New Roman"/>
        </w:rPr>
        <w:t xml:space="preserve"> separated by </w:t>
      </w:r>
      <w:r w:rsidR="00476326" w:rsidRPr="00476326">
        <w:rPr>
          <w:rFonts w:ascii="Times New Roman" w:hAnsi="Times New Roman" w:cs="Times New Roman" w:hint="eastAsia"/>
        </w:rPr>
        <w:t>carriage return character</w:t>
      </w:r>
      <w:r w:rsidR="00476326">
        <w:rPr>
          <w:rFonts w:ascii="Times New Roman" w:hAnsi="Times New Roman" w:cs="Times New Roman"/>
        </w:rPr>
        <w:t xml:space="preserve"> (</w:t>
      </w:r>
      <w:r w:rsidR="00482397">
        <w:rPr>
          <w:rFonts w:ascii="Times New Roman" w:hAnsi="Times New Roman" w:cs="Times New Roman"/>
        </w:rPr>
        <w:t xml:space="preserve">A.K.A. </w:t>
      </w:r>
      <w:r w:rsidR="00352744">
        <w:rPr>
          <w:rFonts w:ascii="Times New Roman" w:hAnsi="Times New Roman" w:cs="Times New Roman"/>
        </w:rPr>
        <w:t>“</w:t>
      </w:r>
      <w:r w:rsidR="00476326">
        <w:rPr>
          <w:rFonts w:ascii="Times New Roman" w:hAnsi="Times New Roman" w:cs="Times New Roman"/>
        </w:rPr>
        <w:t>\n</w:t>
      </w:r>
      <w:r w:rsidR="00352744">
        <w:rPr>
          <w:rFonts w:ascii="Times New Roman" w:hAnsi="Times New Roman" w:cs="Times New Roman"/>
        </w:rPr>
        <w:t>”</w:t>
      </w:r>
      <w:r w:rsidR="00476326">
        <w:rPr>
          <w:rFonts w:ascii="Times New Roman" w:hAnsi="Times New Roman" w:cs="Times New Roman"/>
        </w:rPr>
        <w:t>)</w:t>
      </w:r>
      <w:r w:rsidR="00D8607D" w:rsidRPr="00D8607D">
        <w:rPr>
          <w:rFonts w:ascii="Times New Roman" w:hAnsi="Times New Roman" w:cs="Times New Roman"/>
        </w:rPr>
        <w:t xml:space="preserve"> </w:t>
      </w:r>
      <w:r w:rsidR="00D8607D">
        <w:rPr>
          <w:rFonts w:ascii="Times New Roman" w:hAnsi="Times New Roman" w:cs="Times New Roman"/>
        </w:rPr>
        <w:t>in the format</w:t>
      </w:r>
      <w:r w:rsidR="00352744">
        <w:rPr>
          <w:rFonts w:ascii="Times New Roman" w:hAnsi="Times New Roman" w:cs="Times New Roman"/>
        </w:rPr>
        <w:t xml:space="preserve"> as shown in Fig. S4.1, or use the results provided by other pipelines.</w:t>
      </w:r>
      <w:r w:rsidR="00B4413E">
        <w:rPr>
          <w:rFonts w:ascii="Times New Roman" w:hAnsi="Times New Roman" w:cs="Times New Roman"/>
        </w:rPr>
        <w:t xml:space="preserve"> By updating the plots, users can also choose the size of the plots and decide whether gene symbols and </w:t>
      </w:r>
      <w:r w:rsidR="00380BAE">
        <w:rPr>
          <w:rFonts w:ascii="Times New Roman" w:hAnsi="Times New Roman" w:cs="Times New Roman"/>
        </w:rPr>
        <w:t>links between genes</w:t>
      </w:r>
      <w:r w:rsidR="00B4413E">
        <w:rPr>
          <w:rFonts w:ascii="Times New Roman" w:hAnsi="Times New Roman" w:cs="Times New Roman"/>
        </w:rPr>
        <w:t xml:space="preserve"> should be shown on the graph.</w:t>
      </w:r>
    </w:p>
    <w:p w14:paraId="1AABE9BD" w14:textId="5F51C6B0" w:rsidR="00424624" w:rsidRDefault="00424624" w:rsidP="00D8607D">
      <w:pPr>
        <w:spacing w:after="100" w:afterAutospacing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 example output of circos plot in Fig. S4.2 is</w:t>
      </w:r>
      <w:r w:rsidR="00C542BF">
        <w:rPr>
          <w:rFonts w:ascii="Times New Roman" w:hAnsi="Times New Roman" w:cs="Times New Roman"/>
        </w:rPr>
        <w:t xml:space="preserve"> of human genome GRCh38 (hg38)</w:t>
      </w:r>
      <w:r>
        <w:rPr>
          <w:rFonts w:ascii="Times New Roman" w:hAnsi="Times New Roman" w:cs="Times New Roman"/>
        </w:rPr>
        <w:t xml:space="preserve"> with links between gene</w:t>
      </w:r>
      <w:r w:rsidR="007C4DD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, indicated </w:t>
      </w:r>
      <w:r w:rsidR="005573F0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gene symbols.</w:t>
      </w:r>
    </w:p>
    <w:p w14:paraId="6CFBCDBF" w14:textId="5AAAFC3B" w:rsidR="002B373A" w:rsidRDefault="004F0E92" w:rsidP="004F0E92">
      <w:pPr>
        <w:spacing w:after="100" w:afterAutospacing="1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935BA7A" wp14:editId="270965D3">
            <wp:extent cx="4235317" cy="2763216"/>
            <wp:effectExtent l="0" t="0" r="6985" b="5715"/>
            <wp:docPr id="13" name="Picture 13" descr="publications/supplementary%20figures/Screen%20Shot%202018-04-01%20at%2011.12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ublications/supplementary%20figures/Screen%20Shot%202018-04-01%20at%2011.12.34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42" cy="278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6ABB" w14:textId="7C5ABFE7" w:rsidR="00DF5DF6" w:rsidRDefault="00DF5DF6" w:rsidP="004F0E92">
      <w:pPr>
        <w:spacing w:after="100" w:afterAutospacing="1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S4</w:t>
      </w:r>
      <w:r w:rsidR="00C82505">
        <w:rPr>
          <w:rFonts w:ascii="Times New Roman" w:hAnsi="Times New Roman" w:cs="Times New Roman"/>
        </w:rPr>
        <w:t>.1</w:t>
      </w:r>
    </w:p>
    <w:p w14:paraId="6C573BEA" w14:textId="69A26D53" w:rsidR="004F0E92" w:rsidRDefault="004F0E92" w:rsidP="004F0E92">
      <w:pPr>
        <w:spacing w:after="100" w:afterAutospacing="1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74909F5" wp14:editId="3056149D">
            <wp:extent cx="3016955" cy="3189083"/>
            <wp:effectExtent l="0" t="0" r="5715" b="11430"/>
            <wp:docPr id="14" name="Picture 14" descr="publications/supplementary%20figures/Screen%20Shot%202018-04-01%20at%2011.12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ublications/supplementary%20figures/Screen%20Shot%202018-04-01%20at%2011.12.53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06" cy="321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DFA2" w14:textId="53E53194" w:rsidR="00DF5DF6" w:rsidRDefault="004F0E92" w:rsidP="00424624">
      <w:pPr>
        <w:spacing w:after="100" w:afterAutospacing="1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S4.2</w:t>
      </w:r>
    </w:p>
    <w:p w14:paraId="3C4AF116" w14:textId="1D002CCA" w:rsidR="00252ED3" w:rsidRDefault="00252ED3" w:rsidP="00252ED3">
      <w:pPr>
        <w:spacing w:after="100" w:afterAutospacing="1"/>
        <w:jc w:val="both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>Reference</w:t>
      </w:r>
    </w:p>
    <w:p w14:paraId="099B24AD" w14:textId="19296408" w:rsidR="004309F4" w:rsidRDefault="004309F4" w:rsidP="00BA7AB3">
      <w:pPr>
        <w:ind w:left="288" w:hanging="2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[1] </w:t>
      </w:r>
      <w:r w:rsidRPr="004309F4">
        <w:rPr>
          <w:rFonts w:ascii="Times New Roman" w:hAnsi="Times New Roman" w:cs="Times New Roman"/>
        </w:rPr>
        <w:t xml:space="preserve">Chen, E. Y., Tan, C. M., Kou, Y., </w:t>
      </w:r>
      <w:proofErr w:type="spellStart"/>
      <w:r w:rsidRPr="004309F4">
        <w:rPr>
          <w:rFonts w:ascii="Times New Roman" w:hAnsi="Times New Roman" w:cs="Times New Roman"/>
        </w:rPr>
        <w:t>Duan</w:t>
      </w:r>
      <w:proofErr w:type="spellEnd"/>
      <w:r w:rsidRPr="004309F4">
        <w:rPr>
          <w:rFonts w:ascii="Times New Roman" w:hAnsi="Times New Roman" w:cs="Times New Roman"/>
        </w:rPr>
        <w:t xml:space="preserve">, Q., Wang, Z., </w:t>
      </w:r>
      <w:proofErr w:type="spellStart"/>
      <w:r w:rsidRPr="004309F4">
        <w:rPr>
          <w:rFonts w:ascii="Times New Roman" w:hAnsi="Times New Roman" w:cs="Times New Roman"/>
        </w:rPr>
        <w:t>Meirelles</w:t>
      </w:r>
      <w:proofErr w:type="spellEnd"/>
      <w:r w:rsidRPr="004309F4">
        <w:rPr>
          <w:rFonts w:ascii="Times New Roman" w:hAnsi="Times New Roman" w:cs="Times New Roman"/>
        </w:rPr>
        <w:t xml:space="preserve">, G. V., ... &amp; </w:t>
      </w:r>
      <w:proofErr w:type="spellStart"/>
      <w:r w:rsidRPr="004309F4">
        <w:rPr>
          <w:rFonts w:ascii="Times New Roman" w:hAnsi="Times New Roman" w:cs="Times New Roman"/>
        </w:rPr>
        <w:t>Ma’ayan</w:t>
      </w:r>
      <w:proofErr w:type="spellEnd"/>
      <w:r w:rsidRPr="004309F4">
        <w:rPr>
          <w:rFonts w:ascii="Times New Roman" w:hAnsi="Times New Roman" w:cs="Times New Roman"/>
        </w:rPr>
        <w:t xml:space="preserve">, A. (2013). </w:t>
      </w:r>
      <w:proofErr w:type="spellStart"/>
      <w:r w:rsidRPr="004309F4">
        <w:rPr>
          <w:rFonts w:ascii="Times New Roman" w:hAnsi="Times New Roman" w:cs="Times New Roman"/>
        </w:rPr>
        <w:t>Enrichr</w:t>
      </w:r>
      <w:proofErr w:type="spellEnd"/>
      <w:r w:rsidRPr="004309F4">
        <w:rPr>
          <w:rFonts w:ascii="Times New Roman" w:hAnsi="Times New Roman" w:cs="Times New Roman"/>
        </w:rPr>
        <w:t xml:space="preserve">: interactive and collaborative HTML5 gene list enrichment analysis tool. </w:t>
      </w:r>
      <w:r>
        <w:rPr>
          <w:rFonts w:ascii="Times New Roman" w:hAnsi="Times New Roman" w:cs="Times New Roman"/>
        </w:rPr>
        <w:t>BMC bioinformatics, 14(1), 128</w:t>
      </w:r>
      <w:r w:rsidR="00BA7AB3">
        <w:rPr>
          <w:rFonts w:ascii="Times New Roman" w:hAnsi="Times New Roman" w:cs="Times New Roman"/>
        </w:rPr>
        <w:t>.</w:t>
      </w:r>
    </w:p>
    <w:p w14:paraId="7075A17A" w14:textId="7D16A22B" w:rsidR="00544BD6" w:rsidRDefault="004309F4" w:rsidP="00BA7AB3">
      <w:pPr>
        <w:ind w:left="288" w:hanging="2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[2] </w:t>
      </w:r>
      <w:proofErr w:type="spellStart"/>
      <w:r w:rsidRPr="004309F4">
        <w:rPr>
          <w:rFonts w:ascii="Times New Roman" w:hAnsi="Times New Roman" w:cs="Times New Roman"/>
        </w:rPr>
        <w:t>Kuleshov</w:t>
      </w:r>
      <w:proofErr w:type="spellEnd"/>
      <w:r w:rsidRPr="004309F4">
        <w:rPr>
          <w:rFonts w:ascii="Times New Roman" w:hAnsi="Times New Roman" w:cs="Times New Roman"/>
        </w:rPr>
        <w:t xml:space="preserve">, M. V., Jones, M. R., Rouillard, A. D., Fernandez, N. F., </w:t>
      </w:r>
      <w:proofErr w:type="spellStart"/>
      <w:r w:rsidRPr="004309F4">
        <w:rPr>
          <w:rFonts w:ascii="Times New Roman" w:hAnsi="Times New Roman" w:cs="Times New Roman"/>
        </w:rPr>
        <w:t>Duan</w:t>
      </w:r>
      <w:proofErr w:type="spellEnd"/>
      <w:r w:rsidRPr="004309F4">
        <w:rPr>
          <w:rFonts w:ascii="Times New Roman" w:hAnsi="Times New Roman" w:cs="Times New Roman"/>
        </w:rPr>
        <w:t xml:space="preserve">, Q., Wang, Z., ... &amp; McDermott, M. G. (2016). </w:t>
      </w:r>
      <w:proofErr w:type="spellStart"/>
      <w:r w:rsidRPr="004309F4">
        <w:rPr>
          <w:rFonts w:ascii="Times New Roman" w:hAnsi="Times New Roman" w:cs="Times New Roman"/>
        </w:rPr>
        <w:t>Enrichr</w:t>
      </w:r>
      <w:proofErr w:type="spellEnd"/>
      <w:r w:rsidRPr="004309F4">
        <w:rPr>
          <w:rFonts w:ascii="Times New Roman" w:hAnsi="Times New Roman" w:cs="Times New Roman"/>
        </w:rPr>
        <w:t>: a comprehensive gene set enrichment analysis web server 2016 update. Nucleic acids research, 44(W1), W90-W97.</w:t>
      </w:r>
    </w:p>
    <w:p w14:paraId="5FF14881" w14:textId="6E278498" w:rsidR="00BA7AB3" w:rsidRDefault="00544BD6" w:rsidP="00BA7AB3">
      <w:pPr>
        <w:ind w:left="288" w:hanging="2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[3] </w:t>
      </w:r>
      <w:r w:rsidRPr="00544BD6">
        <w:rPr>
          <w:rFonts w:ascii="Times New Roman" w:hAnsi="Times New Roman" w:cs="Times New Roman" w:hint="eastAsia"/>
        </w:rPr>
        <w:t xml:space="preserve">Kent, W. J., </w:t>
      </w:r>
      <w:proofErr w:type="spellStart"/>
      <w:r w:rsidRPr="00544BD6">
        <w:rPr>
          <w:rFonts w:ascii="Times New Roman" w:hAnsi="Times New Roman" w:cs="Times New Roman" w:hint="eastAsia"/>
        </w:rPr>
        <w:t>Sugnet</w:t>
      </w:r>
      <w:proofErr w:type="spellEnd"/>
      <w:r w:rsidRPr="00544BD6">
        <w:rPr>
          <w:rFonts w:ascii="Times New Roman" w:hAnsi="Times New Roman" w:cs="Times New Roman" w:hint="eastAsia"/>
        </w:rPr>
        <w:t xml:space="preserve">, C. W., </w:t>
      </w:r>
      <w:proofErr w:type="spellStart"/>
      <w:r w:rsidRPr="00544BD6">
        <w:rPr>
          <w:rFonts w:ascii="Times New Roman" w:hAnsi="Times New Roman" w:cs="Times New Roman" w:hint="eastAsia"/>
        </w:rPr>
        <w:t>Furey</w:t>
      </w:r>
      <w:proofErr w:type="spellEnd"/>
      <w:r w:rsidRPr="00544BD6">
        <w:rPr>
          <w:rFonts w:ascii="Times New Roman" w:hAnsi="Times New Roman" w:cs="Times New Roman" w:hint="eastAsia"/>
        </w:rPr>
        <w:t xml:space="preserve">, T. S., </w:t>
      </w:r>
      <w:proofErr w:type="spellStart"/>
      <w:r w:rsidRPr="00544BD6">
        <w:rPr>
          <w:rFonts w:ascii="Times New Roman" w:hAnsi="Times New Roman" w:cs="Times New Roman" w:hint="eastAsia"/>
        </w:rPr>
        <w:t>Roskin</w:t>
      </w:r>
      <w:proofErr w:type="spellEnd"/>
      <w:r w:rsidRPr="00544BD6">
        <w:rPr>
          <w:rFonts w:ascii="Times New Roman" w:hAnsi="Times New Roman" w:cs="Times New Roman" w:hint="eastAsia"/>
        </w:rPr>
        <w:t xml:space="preserve">, K. M., Pringle, T. H., </w:t>
      </w:r>
      <w:proofErr w:type="spellStart"/>
      <w:r w:rsidRPr="00544BD6">
        <w:rPr>
          <w:rFonts w:ascii="Times New Roman" w:hAnsi="Times New Roman" w:cs="Times New Roman" w:hint="eastAsia"/>
        </w:rPr>
        <w:t>Zahler</w:t>
      </w:r>
      <w:proofErr w:type="spellEnd"/>
      <w:r w:rsidRPr="00544BD6">
        <w:rPr>
          <w:rFonts w:ascii="Times New Roman" w:hAnsi="Times New Roman" w:cs="Times New Roman" w:hint="eastAsia"/>
        </w:rPr>
        <w:t>, A. M., &amp; Haussler, D. (2002). The human genome browser at UCSC. Ge</w:t>
      </w:r>
      <w:r>
        <w:rPr>
          <w:rFonts w:ascii="Times New Roman" w:hAnsi="Times New Roman" w:cs="Times New Roman" w:hint="eastAsia"/>
        </w:rPr>
        <w:t>nome research, 12(6), 996-1006.</w:t>
      </w:r>
    </w:p>
    <w:p w14:paraId="4677786C" w14:textId="371650D3" w:rsidR="00BA7AB3" w:rsidRPr="00252ED3" w:rsidRDefault="00BA7AB3" w:rsidP="00544BD6">
      <w:pPr>
        <w:ind w:left="288" w:hanging="2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[4]</w:t>
      </w:r>
      <w:r w:rsidRPr="00BA7AB3">
        <w:rPr>
          <w:rFonts w:hint="eastAsia"/>
        </w:rPr>
        <w:t xml:space="preserve"> </w:t>
      </w:r>
      <w:proofErr w:type="spellStart"/>
      <w:r w:rsidRPr="00BA7AB3">
        <w:rPr>
          <w:rFonts w:ascii="Times New Roman" w:hAnsi="Times New Roman" w:cs="Times New Roman" w:hint="eastAsia"/>
        </w:rPr>
        <w:t>Gu</w:t>
      </w:r>
      <w:proofErr w:type="spellEnd"/>
      <w:r w:rsidRPr="00BA7AB3">
        <w:rPr>
          <w:rFonts w:ascii="Times New Roman" w:hAnsi="Times New Roman" w:cs="Times New Roman" w:hint="eastAsia"/>
        </w:rPr>
        <w:t xml:space="preserve">, Z., </w:t>
      </w:r>
      <w:proofErr w:type="spellStart"/>
      <w:r w:rsidRPr="00BA7AB3">
        <w:rPr>
          <w:rFonts w:ascii="Times New Roman" w:hAnsi="Times New Roman" w:cs="Times New Roman" w:hint="eastAsia"/>
        </w:rPr>
        <w:t>Gu</w:t>
      </w:r>
      <w:proofErr w:type="spellEnd"/>
      <w:r w:rsidRPr="00BA7AB3">
        <w:rPr>
          <w:rFonts w:ascii="Times New Roman" w:hAnsi="Times New Roman" w:cs="Times New Roman" w:hint="eastAsia"/>
        </w:rPr>
        <w:t xml:space="preserve">, L., </w:t>
      </w:r>
      <w:proofErr w:type="spellStart"/>
      <w:r w:rsidRPr="00BA7AB3">
        <w:rPr>
          <w:rFonts w:ascii="Times New Roman" w:hAnsi="Times New Roman" w:cs="Times New Roman" w:hint="eastAsia"/>
        </w:rPr>
        <w:t>Eils</w:t>
      </w:r>
      <w:proofErr w:type="spellEnd"/>
      <w:r w:rsidRPr="00BA7AB3">
        <w:rPr>
          <w:rFonts w:ascii="Times New Roman" w:hAnsi="Times New Roman" w:cs="Times New Roman" w:hint="eastAsia"/>
        </w:rPr>
        <w:t xml:space="preserve">, R., </w:t>
      </w:r>
      <w:proofErr w:type="spellStart"/>
      <w:r w:rsidRPr="00BA7AB3">
        <w:rPr>
          <w:rFonts w:ascii="Times New Roman" w:hAnsi="Times New Roman" w:cs="Times New Roman" w:hint="eastAsia"/>
        </w:rPr>
        <w:t>Schlesner</w:t>
      </w:r>
      <w:proofErr w:type="spellEnd"/>
      <w:r w:rsidRPr="00BA7AB3">
        <w:rPr>
          <w:rFonts w:ascii="Times New Roman" w:hAnsi="Times New Roman" w:cs="Times New Roman" w:hint="eastAsia"/>
        </w:rPr>
        <w:t xml:space="preserve">, M., &amp; </w:t>
      </w:r>
      <w:proofErr w:type="spellStart"/>
      <w:r w:rsidRPr="00BA7AB3">
        <w:rPr>
          <w:rFonts w:ascii="Times New Roman" w:hAnsi="Times New Roman" w:cs="Times New Roman" w:hint="eastAsia"/>
        </w:rPr>
        <w:t>Brors</w:t>
      </w:r>
      <w:proofErr w:type="spellEnd"/>
      <w:r w:rsidRPr="00BA7AB3">
        <w:rPr>
          <w:rFonts w:ascii="Times New Roman" w:hAnsi="Times New Roman" w:cs="Times New Roman" w:hint="eastAsia"/>
        </w:rPr>
        <w:t xml:space="preserve">, B. (2014). </w:t>
      </w:r>
      <w:proofErr w:type="spellStart"/>
      <w:r w:rsidRPr="00BA7AB3">
        <w:rPr>
          <w:rFonts w:ascii="Times New Roman" w:hAnsi="Times New Roman" w:cs="Times New Roman" w:hint="eastAsia"/>
        </w:rPr>
        <w:t>circlize</w:t>
      </w:r>
      <w:proofErr w:type="spellEnd"/>
      <w:r w:rsidRPr="00BA7AB3">
        <w:rPr>
          <w:rFonts w:ascii="Times New Roman" w:hAnsi="Times New Roman" w:cs="Times New Roman" w:hint="eastAsia"/>
        </w:rPr>
        <w:t xml:space="preserve"> implements and enhances circular visualization in R. Bioinformatics, 30(19), 2811-2812.</w:t>
      </w:r>
    </w:p>
    <w:sectPr w:rsidR="00BA7AB3" w:rsidRPr="00252ED3">
      <w:headerReference w:type="default" r:id="rId18"/>
      <w:footerReference w:type="even" r:id="rId19"/>
      <w:footerReference w:type="default" r:id="rId20"/>
      <w:pgSz w:w="12240" w:h="15840"/>
      <w:pgMar w:top="1648" w:right="1134" w:bottom="1134" w:left="1134" w:header="1134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535835" w14:textId="77777777" w:rsidR="006A2D2C" w:rsidRDefault="006A2D2C">
      <w:r>
        <w:separator/>
      </w:r>
    </w:p>
  </w:endnote>
  <w:endnote w:type="continuationSeparator" w:id="0">
    <w:p w14:paraId="380D5D7F" w14:textId="77777777" w:rsidR="006A2D2C" w:rsidRDefault="006A2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19532" w14:textId="77777777" w:rsidR="002F4287" w:rsidRDefault="002F4287" w:rsidP="00C92B6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E44541" w14:textId="77777777" w:rsidR="002F4287" w:rsidRDefault="002F428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FA1C2" w14:textId="77777777" w:rsidR="002F4287" w:rsidRDefault="002F4287" w:rsidP="00C92B6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04C24">
      <w:rPr>
        <w:rStyle w:val="PageNumber"/>
        <w:rFonts w:hint="eastAsia"/>
        <w:noProof/>
      </w:rPr>
      <w:t>4</w:t>
    </w:r>
    <w:r>
      <w:rPr>
        <w:rStyle w:val="PageNumber"/>
      </w:rPr>
      <w:fldChar w:fldCharType="end"/>
    </w:r>
  </w:p>
  <w:p w14:paraId="479B260D" w14:textId="77777777" w:rsidR="002F4287" w:rsidRDefault="002F428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C08D79" w14:textId="77777777" w:rsidR="006A2D2C" w:rsidRDefault="006A2D2C">
      <w:r>
        <w:separator/>
      </w:r>
    </w:p>
  </w:footnote>
  <w:footnote w:type="continuationSeparator" w:id="0">
    <w:p w14:paraId="6472393D" w14:textId="77777777" w:rsidR="006A2D2C" w:rsidRDefault="006A2D2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904A86" w14:textId="77777777" w:rsidR="00FC5C8A" w:rsidRDefault="006A2D2C">
    <w:pPr>
      <w:rPr>
        <w:sz w:val="20"/>
        <w:szCs w:val="20"/>
      </w:rPr>
    </w:pPr>
    <w:r>
      <w:rPr>
        <w:sz w:val="20"/>
        <w:szCs w:val="20"/>
      </w:rPr>
      <w:t>TSUNAMI: Translational Bioinformatics Tool Suite for Netw</w:t>
    </w:r>
    <w:r>
      <w:rPr>
        <w:sz w:val="20"/>
        <w:szCs w:val="20"/>
      </w:rPr>
      <w:t>ork Analysis and Mining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35345"/>
    <w:multiLevelType w:val="multilevel"/>
    <w:tmpl w:val="86D40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9C05CA5"/>
    <w:multiLevelType w:val="multilevel"/>
    <w:tmpl w:val="C9BE1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7F28055C"/>
    <w:multiLevelType w:val="multilevel"/>
    <w:tmpl w:val="8B38826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C8A"/>
    <w:rsid w:val="00025A0C"/>
    <w:rsid w:val="00026649"/>
    <w:rsid w:val="00026B13"/>
    <w:rsid w:val="00066619"/>
    <w:rsid w:val="001468F7"/>
    <w:rsid w:val="00167006"/>
    <w:rsid w:val="00252ED3"/>
    <w:rsid w:val="002A6C2F"/>
    <w:rsid w:val="002B373A"/>
    <w:rsid w:val="002C47D7"/>
    <w:rsid w:val="002C6718"/>
    <w:rsid w:val="002F4287"/>
    <w:rsid w:val="00322CA2"/>
    <w:rsid w:val="0032564A"/>
    <w:rsid w:val="00331586"/>
    <w:rsid w:val="00352744"/>
    <w:rsid w:val="003531C0"/>
    <w:rsid w:val="0035327A"/>
    <w:rsid w:val="003644D5"/>
    <w:rsid w:val="00380BAE"/>
    <w:rsid w:val="003D34BA"/>
    <w:rsid w:val="003E1A27"/>
    <w:rsid w:val="003F2417"/>
    <w:rsid w:val="00423606"/>
    <w:rsid w:val="00424624"/>
    <w:rsid w:val="004309F4"/>
    <w:rsid w:val="004722ED"/>
    <w:rsid w:val="00476326"/>
    <w:rsid w:val="00482397"/>
    <w:rsid w:val="004E2AB8"/>
    <w:rsid w:val="004E7AAC"/>
    <w:rsid w:val="004F0E92"/>
    <w:rsid w:val="00544BD6"/>
    <w:rsid w:val="005573F0"/>
    <w:rsid w:val="005C4370"/>
    <w:rsid w:val="005F3B04"/>
    <w:rsid w:val="00605CAD"/>
    <w:rsid w:val="00686004"/>
    <w:rsid w:val="006A2D2C"/>
    <w:rsid w:val="006E254F"/>
    <w:rsid w:val="006E7EB8"/>
    <w:rsid w:val="00704C24"/>
    <w:rsid w:val="0076530F"/>
    <w:rsid w:val="00792EB1"/>
    <w:rsid w:val="007C4DD0"/>
    <w:rsid w:val="007E0E8C"/>
    <w:rsid w:val="008348B7"/>
    <w:rsid w:val="00871D3D"/>
    <w:rsid w:val="008947FC"/>
    <w:rsid w:val="008D7E64"/>
    <w:rsid w:val="0092308F"/>
    <w:rsid w:val="00971904"/>
    <w:rsid w:val="00A02DDC"/>
    <w:rsid w:val="00A6668E"/>
    <w:rsid w:val="00A8488E"/>
    <w:rsid w:val="00A85F3A"/>
    <w:rsid w:val="00B353C8"/>
    <w:rsid w:val="00B4413E"/>
    <w:rsid w:val="00B914DA"/>
    <w:rsid w:val="00BA7AB3"/>
    <w:rsid w:val="00C4313F"/>
    <w:rsid w:val="00C542BF"/>
    <w:rsid w:val="00C57508"/>
    <w:rsid w:val="00C61489"/>
    <w:rsid w:val="00C82505"/>
    <w:rsid w:val="00D057F1"/>
    <w:rsid w:val="00D154E7"/>
    <w:rsid w:val="00D8607D"/>
    <w:rsid w:val="00DB2087"/>
    <w:rsid w:val="00DD3F39"/>
    <w:rsid w:val="00DE241D"/>
    <w:rsid w:val="00DF5DF6"/>
    <w:rsid w:val="00E122B8"/>
    <w:rsid w:val="00E826E9"/>
    <w:rsid w:val="00EF6DA4"/>
    <w:rsid w:val="00F25C8D"/>
    <w:rsid w:val="00FA00CF"/>
    <w:rsid w:val="00FC3490"/>
    <w:rsid w:val="00FC5C8A"/>
    <w:rsid w:val="00FC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FCC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宋体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Normal"/>
    <w:link w:val="FooterChar"/>
    <w:uiPriority w:val="99"/>
    <w:unhideWhenUsed/>
    <w:rsid w:val="002B373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B373A"/>
    <w:rPr>
      <w:rFonts w:cs="Mangal"/>
      <w:color w:val="00000A"/>
      <w:sz w:val="24"/>
      <w:szCs w:val="21"/>
    </w:rPr>
  </w:style>
  <w:style w:type="paragraph" w:styleId="ListParagraph">
    <w:name w:val="List Paragraph"/>
    <w:basedOn w:val="Normal"/>
    <w:uiPriority w:val="34"/>
    <w:qFormat/>
    <w:rsid w:val="00E122B8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322C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uiPriority w:val="99"/>
    <w:semiHidden/>
    <w:unhideWhenUsed/>
    <w:rsid w:val="002F4287"/>
  </w:style>
  <w:style w:type="character" w:styleId="PageNumber">
    <w:name w:val="page number"/>
    <w:basedOn w:val="DefaultParagraphFont"/>
    <w:uiPriority w:val="99"/>
    <w:semiHidden/>
    <w:unhideWhenUsed/>
    <w:rsid w:val="002F4287"/>
  </w:style>
  <w:style w:type="character" w:styleId="PlaceholderText">
    <w:name w:val="Placeholder Text"/>
    <w:basedOn w:val="DefaultParagraphFont"/>
    <w:uiPriority w:val="99"/>
    <w:semiHidden/>
    <w:rsid w:val="00A85F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5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E180C55-08B2-6547-B772-C36DC7710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877</Words>
  <Characters>5002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Zhi Huang</cp:lastModifiedBy>
  <cp:revision>60</cp:revision>
  <dcterms:created xsi:type="dcterms:W3CDTF">2018-04-01T14:19:00Z</dcterms:created>
  <dcterms:modified xsi:type="dcterms:W3CDTF">2018-04-02T03:19:00Z</dcterms:modified>
  <dc:language>en-US</dc:language>
</cp:coreProperties>
</file>