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CO-PO mapping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PSO1</w:t>
            </w:r>
          </w:p>
        </w:tc>
        <w:tc>
          <w:tcPr>
            <w:tcW w:type="dxa" w:w="2880"/>
          </w:tcPr>
          <w:p>
            <w:r>
              <w:t>PSO2</w:t>
            </w:r>
          </w:p>
        </w:tc>
        <w:tc>
          <w:tcPr>
            <w:tcW w:type="dxa" w:w="2880"/>
          </w:tcPr>
          <w:p>
            <w:r>
              <w:t>PSO3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