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CO-PO MAPPING</w:t>
            </w:r>
          </w:p>
        </w:tc>
        <w:tc>
          <w:tcPr>
            <w:tcW w:type="dxa" w:w="508"/>
          </w:tcPr>
          <w:p>
            <w:r>
              <w:t>CO-PSO Mapping</w:t>
            </w:r>
          </w:p>
        </w:tc>
        <w:tc>
          <w:tcPr>
            <w:tcW w:type="dxa" w:w="508"/>
          </w:tcPr>
          <w:p>
            <w:r>
              <w:t>CO-PSO Mapping</w:t>
            </w:r>
          </w:p>
        </w:tc>
        <w:tc>
          <w:tcPr>
            <w:tcW w:type="dxa" w:w="508"/>
          </w:tcPr>
          <w:p>
            <w:r>
              <w:t>CO-PSO Mapping</w:t>
            </w:r>
          </w:p>
        </w:tc>
      </w:tr>
      <w:tr>
        <w:tc>
          <w:tcPr>
            <w:tcW w:type="dxa" w:w="508"/>
          </w:tcPr>
          <w:p>
            <w:r>
              <w:t>Average</w:t>
            </w:r>
          </w:p>
        </w:tc>
        <w:tc>
          <w:tcPr>
            <w:tcW w:type="dxa" w:w="508"/>
          </w:tcPr>
          <w:p>
            <w:r>
              <w:t>3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>
              <w:t>2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>
              <w:t>1</w:t>
            </w:r>
          </w:p>
        </w:tc>
        <w:tc>
          <w:tcPr>
            <w:tcW w:type="dxa" w:w="508"/>
          </w:tcPr>
          <w:p>
            <w:r/>
          </w:p>
        </w:tc>
        <w:tc>
          <w:tcPr>
            <w:tcW w:type="dxa" w:w="50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