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3F52E" w14:textId="61972BAA" w:rsidR="00E85E61" w:rsidRDefault="007D48CA" w:rsidP="00746A88">
      <w:pPr>
        <w:spacing w:line="276" w:lineRule="auto"/>
      </w:pPr>
      <w:r>
        <w:br/>
      </w:r>
    </w:p>
    <w:p w14:paraId="7A07EFC6" w14:textId="77777777" w:rsidR="00C77C40" w:rsidRPr="00C77C40" w:rsidRDefault="00C77C40" w:rsidP="00746A88">
      <w:pPr>
        <w:spacing w:line="276" w:lineRule="auto"/>
      </w:pPr>
    </w:p>
    <w:p w14:paraId="73A87920" w14:textId="34A0D1C4" w:rsidR="009F67F0" w:rsidRPr="007743A1" w:rsidRDefault="0074076C" w:rsidP="00746A88">
      <w:pPr>
        <w:pStyle w:val="Titre"/>
        <w:spacing w:line="276" w:lineRule="auto"/>
        <w:jc w:val="center"/>
        <w:rPr>
          <w:rFonts w:ascii="Cambria Math" w:hAnsi="Cambria Math"/>
          <w:sz w:val="72"/>
          <w:szCs w:val="72"/>
        </w:rPr>
      </w:pPr>
      <w:r>
        <w:rPr>
          <w:rFonts w:ascii="Cambria Math" w:hAnsi="Cambria Math"/>
          <w:sz w:val="72"/>
          <w:szCs w:val="72"/>
        </w:rPr>
        <w:t>GENERALITE SUR LES ANGLES ORIENTES ET LA TRIGONOMETRIE</w:t>
      </w:r>
    </w:p>
    <w:p w14:paraId="08032926" w14:textId="77777777" w:rsidR="009F67F0" w:rsidRPr="00E85E61" w:rsidRDefault="009F67F0" w:rsidP="00746A88">
      <w:pPr>
        <w:spacing w:line="276" w:lineRule="auto"/>
        <w:rPr>
          <w:rFonts w:asciiTheme="minorHAnsi" w:hAnsiTheme="minorHAnsi"/>
        </w:rPr>
      </w:pPr>
    </w:p>
    <w:p w14:paraId="5DBF3114" w14:textId="2EC28FF2" w:rsidR="009F67F0" w:rsidRPr="00E85E61" w:rsidRDefault="00E85E61" w:rsidP="00746A88">
      <w:pPr>
        <w:spacing w:line="276" w:lineRule="auto"/>
        <w:jc w:val="center"/>
        <w:rPr>
          <w:rFonts w:asciiTheme="minorHAnsi" w:hAnsiTheme="minorHAnsi"/>
          <w:sz w:val="28"/>
          <w:szCs w:val="28"/>
        </w:rPr>
      </w:pPr>
      <w:r w:rsidRPr="00E85E61">
        <w:rPr>
          <w:rFonts w:asciiTheme="minorHAnsi" w:hAnsiTheme="minorHAnsi"/>
          <w:sz w:val="28"/>
          <w:szCs w:val="28"/>
        </w:rPr>
        <w:t>Lajoie BENGONE AKOU</w:t>
      </w:r>
    </w:p>
    <w:p w14:paraId="1E3BA9FD" w14:textId="49B5CBBA" w:rsidR="009F67F0" w:rsidRPr="00E85E61" w:rsidRDefault="00E85E61" w:rsidP="00746A88">
      <w:pPr>
        <w:spacing w:line="276" w:lineRule="auto"/>
        <w:jc w:val="center"/>
        <w:rPr>
          <w:rFonts w:asciiTheme="minorHAnsi" w:hAnsiTheme="minorHAnsi"/>
        </w:rPr>
      </w:pPr>
      <w:r w:rsidRPr="00E85E61">
        <w:rPr>
          <w:rFonts w:asciiTheme="minorHAnsi" w:hAnsiTheme="minorHAnsi"/>
        </w:rPr>
        <w:t>2024</w:t>
      </w:r>
    </w:p>
    <w:p w14:paraId="55AC36DE" w14:textId="77777777" w:rsidR="009F67F0" w:rsidRDefault="009F67F0" w:rsidP="00746A88">
      <w:pPr>
        <w:spacing w:line="276" w:lineRule="auto"/>
        <w:jc w:val="center"/>
      </w:pPr>
    </w:p>
    <w:p w14:paraId="093FECDB" w14:textId="77777777" w:rsidR="009F67F0" w:rsidRPr="009F67F0" w:rsidRDefault="009F67F0" w:rsidP="00746A88">
      <w:pPr>
        <w:spacing w:line="276" w:lineRule="auto"/>
        <w:jc w:val="center"/>
      </w:pPr>
    </w:p>
    <w:p w14:paraId="776E06C9" w14:textId="77777777" w:rsidR="00A016C2" w:rsidRDefault="00A016C2" w:rsidP="00746A88">
      <w:pPr>
        <w:pStyle w:val="Titre"/>
        <w:spacing w:line="276" w:lineRule="auto"/>
        <w:rPr>
          <w:sz w:val="72"/>
          <w:szCs w:val="72"/>
        </w:rPr>
      </w:pPr>
    </w:p>
    <w:p w14:paraId="7950704E" w14:textId="06BC5CD9" w:rsidR="00A016C2" w:rsidRPr="00A016C2" w:rsidRDefault="00A016C2" w:rsidP="00746A88">
      <w:pPr>
        <w:pStyle w:val="Titre"/>
        <w:spacing w:line="276" w:lineRule="auto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="007D48CA">
        <w:br w:type="page"/>
      </w:r>
    </w:p>
    <w:p w14:paraId="60CE8AD1" w14:textId="7F1741B8" w:rsidR="00A016C2" w:rsidRPr="00C77C40" w:rsidRDefault="009F67F0" w:rsidP="00746A88">
      <w:pPr>
        <w:spacing w:line="360" w:lineRule="auto"/>
        <w:rPr>
          <w:b/>
          <w:bCs/>
        </w:rPr>
      </w:pPr>
      <w:r w:rsidRPr="00C77C40">
        <w:rPr>
          <w:b/>
          <w:bCs/>
        </w:rPr>
        <w:lastRenderedPageBreak/>
        <w:t>TABLES DE MATIERES</w:t>
      </w:r>
    </w:p>
    <w:p w14:paraId="7B2C1837" w14:textId="22C2EACC" w:rsidR="00746A88" w:rsidRDefault="00C77C40" w:rsidP="00746A88">
      <w:pPr>
        <w:pStyle w:val="TM2"/>
        <w:tabs>
          <w:tab w:val="left" w:pos="72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3757959" w:history="1">
        <w:r w:rsidR="00746A88" w:rsidRPr="00C55503">
          <w:rPr>
            <w:rStyle w:val="Lienhypertexte"/>
            <w:noProof/>
          </w:rPr>
          <w:t>I.</w:t>
        </w:r>
        <w:r w:rsidR="00746A88"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="00746A88" w:rsidRPr="00C55503">
          <w:rPr>
            <w:rStyle w:val="Lienhypertexte"/>
            <w:noProof/>
          </w:rPr>
          <w:t>Angles orientés</w:t>
        </w:r>
        <w:r w:rsidR="00746A88">
          <w:rPr>
            <w:noProof/>
            <w:webHidden/>
          </w:rPr>
          <w:tab/>
        </w:r>
        <w:r w:rsidR="00746A88">
          <w:rPr>
            <w:noProof/>
            <w:webHidden/>
          </w:rPr>
          <w:fldChar w:fldCharType="begin"/>
        </w:r>
        <w:r w:rsidR="00746A88">
          <w:rPr>
            <w:noProof/>
            <w:webHidden/>
          </w:rPr>
          <w:instrText xml:space="preserve"> PAGEREF _Toc173757959 \h </w:instrText>
        </w:r>
        <w:r w:rsidR="00746A88">
          <w:rPr>
            <w:noProof/>
            <w:webHidden/>
          </w:rPr>
        </w:r>
        <w:r w:rsidR="00746A88">
          <w:rPr>
            <w:noProof/>
            <w:webHidden/>
          </w:rPr>
          <w:fldChar w:fldCharType="separate"/>
        </w:r>
        <w:r w:rsidR="00746A88">
          <w:rPr>
            <w:noProof/>
            <w:webHidden/>
          </w:rPr>
          <w:t>3</w:t>
        </w:r>
        <w:r w:rsidR="00746A88">
          <w:rPr>
            <w:noProof/>
            <w:webHidden/>
          </w:rPr>
          <w:fldChar w:fldCharType="end"/>
        </w:r>
      </w:hyperlink>
    </w:p>
    <w:p w14:paraId="65AA00AC" w14:textId="61EC88E7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0" w:history="1">
        <w:r w:rsidRPr="00C55503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Définition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E8A8B7" w14:textId="55B8BF69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1" w:history="1">
        <w:r w:rsidRPr="00C55503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 xml:space="preserve">Congruence modulo </w:t>
        </w:r>
        <m:oMath>
          <m:r>
            <w:rPr>
              <w:rStyle w:val="Lienhypertexte"/>
              <w:rFonts w:ascii="Cambria Math" w:hAnsi="Cambria Math"/>
              <w:noProof/>
            </w:rPr>
            <m:t>2π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D5358" w14:textId="6FB50FB5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2" w:history="1">
        <w:r w:rsidRPr="00C55503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Somme de deux angles orientés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9308CB" w14:textId="4D01BFC3" w:rsidR="00746A88" w:rsidRDefault="00746A88" w:rsidP="00746A88">
      <w:pPr>
        <w:pStyle w:val="TM2"/>
        <w:tabs>
          <w:tab w:val="left" w:pos="72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3" w:history="1">
        <w:r w:rsidRPr="00C55503">
          <w:rPr>
            <w:rStyle w:val="Lienhypertexte"/>
            <w:noProof/>
          </w:rPr>
          <w:t>II.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Propriétés des angles orientés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54BEE" w14:textId="3CBDAE40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4" w:history="1">
        <w:r w:rsidRPr="00C55503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Relation de Chasles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ED0CA" w14:textId="42CBD287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5" w:history="1">
        <w:r w:rsidRPr="00C55503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Propriétés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C9B71" w14:textId="4B81493D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6" w:history="1">
        <w:r w:rsidRPr="00C55503">
          <w:rPr>
            <w:rStyle w:val="Lienhypertexte"/>
            <w:noProof/>
          </w:rPr>
          <w:t>6.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Double d’un angle orienté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041185" w14:textId="5A7C0171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7" w:history="1">
        <w:r w:rsidRPr="00C55503">
          <w:rPr>
            <w:rStyle w:val="Lienhypertexte"/>
            <w:noProof/>
          </w:rPr>
          <w:t>7.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Propriété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1027F" w14:textId="67EABBA7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8" w:history="1">
        <w:r w:rsidRPr="00C55503">
          <w:rPr>
            <w:rStyle w:val="Lienhypertexte"/>
            <w:noProof/>
          </w:rPr>
          <w:t>8.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Angles orientés et cercle – Caractérisation d’un cercle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697A2F" w14:textId="678EA4BC" w:rsidR="00746A88" w:rsidRDefault="00746A88" w:rsidP="00746A88">
      <w:pPr>
        <w:pStyle w:val="TM2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69" w:history="1">
        <w:r w:rsidRPr="00C55503">
          <w:rPr>
            <w:rStyle w:val="Lienhypertexte"/>
            <w:noProof/>
          </w:rPr>
          <w:t>III.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Trigonométrie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8131D1" w14:textId="03972888" w:rsidR="00746A88" w:rsidRDefault="00746A88" w:rsidP="00746A88">
      <w:pPr>
        <w:pStyle w:val="TM3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70" w:history="1">
        <w:r w:rsidRPr="00C55503">
          <w:rPr>
            <w:rStyle w:val="Lienhypertexte"/>
            <w:noProof/>
          </w:rPr>
          <w:t>9.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Définition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610979" w14:textId="3EDD465D" w:rsidR="00746A88" w:rsidRDefault="00746A88" w:rsidP="00746A88">
      <w:pPr>
        <w:pStyle w:val="TM3"/>
        <w:tabs>
          <w:tab w:val="left" w:pos="120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71" w:history="1">
        <w:r w:rsidRPr="00C55503">
          <w:rPr>
            <w:rStyle w:val="Lienhypertexte"/>
            <w:noProof/>
          </w:rPr>
          <w:t>10.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Propriété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54C08" w14:textId="55697EB1" w:rsidR="00746A88" w:rsidRDefault="00746A88" w:rsidP="00746A88">
      <w:pPr>
        <w:pStyle w:val="TM3"/>
        <w:tabs>
          <w:tab w:val="left" w:pos="120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72" w:history="1">
        <w:r w:rsidRPr="00C55503">
          <w:rPr>
            <w:rStyle w:val="Lienhypertexte"/>
            <w:noProof/>
          </w:rPr>
          <w:t>11.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 xml:space="preserve">Equation de </w:t>
        </w:r>
        <m:oMath>
          <m:r>
            <w:rPr>
              <w:rStyle w:val="Lienhypertexte"/>
              <w:rFonts w:ascii="Cambria Math" w:hAnsi="Cambria Math"/>
              <w:noProof/>
            </w:rPr>
            <m:t>cosα, sinα et tanα</m:t>
          </m:r>
        </m:oMath>
        <w:r w:rsidRPr="00C55503">
          <w:rPr>
            <w:rStyle w:val="Lienhypertexte"/>
            <w:noProof/>
          </w:rPr>
          <w:t xml:space="preserve"> en fonction de </w:t>
        </w:r>
        <m:oMath>
          <m:r>
            <w:rPr>
              <w:rStyle w:val="Lienhypertexte"/>
              <w:rFonts w:ascii="Cambria Math" w:hAnsi="Cambria Math"/>
              <w:noProof/>
            </w:rPr>
            <m:t>tan(α2)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32D061" w14:textId="3B2AE80A" w:rsidR="00746A88" w:rsidRDefault="00746A88" w:rsidP="00746A88">
      <w:pPr>
        <w:pStyle w:val="TM2"/>
        <w:tabs>
          <w:tab w:val="left" w:pos="96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73" w:history="1">
        <w:r w:rsidRPr="00C55503">
          <w:rPr>
            <w:rStyle w:val="Lienhypertexte"/>
            <w:noProof/>
          </w:rPr>
          <w:t>IV.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Equations et Inéquations trigonométriques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7114A5" w14:textId="00A82548" w:rsidR="00746A88" w:rsidRDefault="00746A88" w:rsidP="00746A88">
      <w:pPr>
        <w:pStyle w:val="TM3"/>
        <w:tabs>
          <w:tab w:val="left" w:pos="120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74" w:history="1">
        <w:r w:rsidRPr="00C55503">
          <w:rPr>
            <w:rStyle w:val="Lienhypertexte"/>
            <w:noProof/>
          </w:rPr>
          <w:t>12.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Equations trigonométriques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1DE13" w14:textId="22CC6B83" w:rsidR="00746A88" w:rsidRDefault="00746A88" w:rsidP="00746A88">
      <w:pPr>
        <w:pStyle w:val="TM3"/>
        <w:tabs>
          <w:tab w:val="left" w:pos="1200"/>
          <w:tab w:val="right" w:leader="hyphen" w:pos="9062"/>
        </w:tabs>
        <w:spacing w:line="360" w:lineRule="auto"/>
        <w:rPr>
          <w:rFonts w:asciiTheme="minorHAnsi" w:eastAsiaTheme="minorEastAsia" w:hAnsiTheme="minorHAnsi"/>
          <w:noProof/>
          <w:szCs w:val="24"/>
          <w:lang w:eastAsia="fr-FR"/>
        </w:rPr>
      </w:pPr>
      <w:hyperlink w:anchor="_Toc173757975" w:history="1">
        <w:r w:rsidRPr="00C55503">
          <w:rPr>
            <w:rStyle w:val="Lienhypertexte"/>
            <w:noProof/>
          </w:rPr>
          <w:t>13.</w:t>
        </w:r>
        <w:r>
          <w:rPr>
            <w:rFonts w:asciiTheme="minorHAnsi" w:eastAsiaTheme="minorEastAsia" w:hAnsiTheme="minorHAnsi"/>
            <w:noProof/>
            <w:szCs w:val="24"/>
            <w:lang w:eastAsia="fr-FR"/>
          </w:rPr>
          <w:tab/>
        </w:r>
        <w:r w:rsidRPr="00C55503">
          <w:rPr>
            <w:rStyle w:val="Lienhypertexte"/>
            <w:noProof/>
          </w:rPr>
          <w:t>Inéquations trigonométriques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_Toc173757975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C7D2A" w14:textId="0E215A78" w:rsidR="00E85E61" w:rsidRDefault="00C77C40" w:rsidP="00746A88">
      <w:pPr>
        <w:spacing w:line="360" w:lineRule="auto"/>
      </w:pPr>
      <w:r>
        <w:fldChar w:fldCharType="end"/>
      </w:r>
    </w:p>
    <w:p w14:paraId="321CC825" w14:textId="77777777" w:rsidR="00E85E61" w:rsidRDefault="00E85E61" w:rsidP="00746A88">
      <w:pPr>
        <w:spacing w:line="360" w:lineRule="auto"/>
      </w:pPr>
    </w:p>
    <w:p w14:paraId="0C3DC1AE" w14:textId="77777777" w:rsidR="00E85E61" w:rsidRDefault="00E85E61" w:rsidP="00746A88">
      <w:pPr>
        <w:spacing w:line="360" w:lineRule="auto"/>
      </w:pPr>
    </w:p>
    <w:p w14:paraId="45078295" w14:textId="77777777" w:rsidR="00A016C2" w:rsidRDefault="00A016C2" w:rsidP="00746A88">
      <w:pPr>
        <w:spacing w:line="360" w:lineRule="auto"/>
      </w:pPr>
    </w:p>
    <w:p w14:paraId="2E95E130" w14:textId="77777777" w:rsidR="00746A88" w:rsidRDefault="00746A88" w:rsidP="00746A88">
      <w:pPr>
        <w:spacing w:line="276" w:lineRule="auto"/>
      </w:pPr>
    </w:p>
    <w:p w14:paraId="022B7BBB" w14:textId="77777777" w:rsidR="00746A88" w:rsidRDefault="00746A88" w:rsidP="00746A88">
      <w:pPr>
        <w:spacing w:line="276" w:lineRule="auto"/>
      </w:pPr>
    </w:p>
    <w:p w14:paraId="18084D8B" w14:textId="77777777" w:rsidR="00746A88" w:rsidRDefault="00746A88" w:rsidP="00746A88">
      <w:pPr>
        <w:spacing w:line="276" w:lineRule="auto"/>
      </w:pPr>
    </w:p>
    <w:p w14:paraId="66E0D2EC" w14:textId="77777777" w:rsidR="00746A88" w:rsidRDefault="00746A88" w:rsidP="00746A88">
      <w:pPr>
        <w:spacing w:line="276" w:lineRule="auto"/>
      </w:pPr>
    </w:p>
    <w:p w14:paraId="17DAA27A" w14:textId="77777777" w:rsidR="00746A88" w:rsidRDefault="00746A88" w:rsidP="00746A88">
      <w:pPr>
        <w:spacing w:line="276" w:lineRule="auto"/>
      </w:pPr>
    </w:p>
    <w:p w14:paraId="11AC9C61" w14:textId="77777777" w:rsidR="00746A88" w:rsidRDefault="00746A88" w:rsidP="00746A88">
      <w:pPr>
        <w:spacing w:line="276" w:lineRule="auto"/>
      </w:pPr>
    </w:p>
    <w:p w14:paraId="66D8B4BF" w14:textId="79E48C11" w:rsidR="00E85E61" w:rsidRDefault="0074076C" w:rsidP="00746A88">
      <w:pPr>
        <w:pStyle w:val="Titre2"/>
        <w:spacing w:line="276" w:lineRule="auto"/>
      </w:pPr>
      <w:bookmarkStart w:id="0" w:name="_Toc173757959"/>
      <w:r>
        <w:t>Angles orientés</w:t>
      </w:r>
      <w:bookmarkEnd w:id="0"/>
    </w:p>
    <w:p w14:paraId="7BA0A7DE" w14:textId="241CE5A7" w:rsidR="0074076C" w:rsidRDefault="00E85E61" w:rsidP="00746A88">
      <w:pPr>
        <w:pStyle w:val="Titre3"/>
        <w:spacing w:line="276" w:lineRule="auto"/>
      </w:pPr>
      <w:bookmarkStart w:id="1" w:name="_Toc173757960"/>
      <w:r>
        <w:t>Définition</w:t>
      </w:r>
      <w:bookmarkEnd w:id="1"/>
    </w:p>
    <w:p w14:paraId="42C94EDA" w14:textId="105AC4C6" w:rsidR="00746A88" w:rsidRPr="00E92009" w:rsidRDefault="00746A88" w:rsidP="00746A88">
      <w:pPr>
        <w:rPr>
          <w:iCs/>
        </w:rPr>
      </w:pPr>
      <w:r>
        <w:t xml:space="preserve">On appelle mesure de </w:t>
      </w:r>
      <m:oMath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  <w:r w:rsidR="00E92009">
        <w:rPr>
          <w:rFonts w:eastAsiaTheme="minorEastAsia"/>
        </w:rPr>
        <w:t xml:space="preserve"> tout réel de la forme : </w:t>
      </w:r>
      <m:oMath>
        <m:r>
          <w:rPr>
            <w:rFonts w:ascii="Cambria Math" w:eastAsiaTheme="minorEastAsia" w:hAnsi="Cambria Math"/>
          </w:rPr>
          <m:t xml:space="preserve">α+2kπ, k∈Z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α</m:t>
        </m:r>
      </m:oMath>
      <w:r w:rsidR="00E92009">
        <w:rPr>
          <w:rFonts w:eastAsiaTheme="minorEastAsia"/>
          <w:iCs/>
        </w:rPr>
        <w:t xml:space="preserve"> est la mesure principale définie sur </w:t>
      </w:r>
      <m:oMath>
        <m:r>
          <w:rPr>
            <w:rFonts w:ascii="Cambria Math" w:eastAsiaTheme="minorEastAsia" w:hAnsi="Cambria Math"/>
          </w:rPr>
          <m:t>]-π, π].</m:t>
        </m:r>
      </m:oMath>
    </w:p>
    <w:p w14:paraId="413520D9" w14:textId="1675926F" w:rsidR="0074076C" w:rsidRDefault="0074076C" w:rsidP="00746A88">
      <w:pPr>
        <w:pStyle w:val="Titre3"/>
        <w:spacing w:line="276" w:lineRule="auto"/>
      </w:pPr>
      <w:bookmarkStart w:id="2" w:name="_Toc173757961"/>
      <w:r>
        <w:t xml:space="preserve">Congruence modulo </w:t>
      </w:r>
      <m:oMath>
        <m:r>
          <w:rPr>
            <w:rFonts w:ascii="Cambria Math" w:hAnsi="Cambria Math"/>
          </w:rPr>
          <m:t>2π</m:t>
        </m:r>
      </m:oMath>
      <w:bookmarkEnd w:id="2"/>
    </w:p>
    <w:p w14:paraId="795D762A" w14:textId="6D63CAB2" w:rsidR="00E92009" w:rsidRDefault="00E92009" w:rsidP="00E92009">
      <w:pPr>
        <w:rPr>
          <w:rFonts w:eastAsiaTheme="minorEastAsia"/>
        </w:rPr>
      </w:pPr>
      <w:r>
        <w:t xml:space="preserve">Deux mesures quelconques d’un même angle orienté sont </w:t>
      </w:r>
      <w:r w:rsidR="00C0152E">
        <w:t>congru</w:t>
      </w:r>
      <w:r>
        <w:t xml:space="preserve"> modulo 2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lorsqu’elle diffère d’un multiple entier de </w:t>
      </w:r>
      <m:oMath>
        <m:r>
          <w:rPr>
            <w:rFonts w:ascii="Cambria Math" w:eastAsiaTheme="minorEastAsia" w:hAnsi="Cambria Math"/>
          </w:rPr>
          <m:t>2π.</m:t>
        </m:r>
      </m:oMath>
    </w:p>
    <w:p w14:paraId="58925F7E" w14:textId="7AFB6E9C" w:rsidR="00E92009" w:rsidRPr="00E92009" w:rsidRDefault="00E92009" w:rsidP="00E92009">
      <w:pPr>
        <w:rPr>
          <w:rFonts w:eastAsiaTheme="minorEastAsia"/>
        </w:rPr>
      </w:pPr>
      <w:r>
        <w:rPr>
          <w:rFonts w:eastAsiaTheme="minorEastAsia"/>
        </w:rPr>
        <w:t xml:space="preserve">On écrit : </w:t>
      </w:r>
      <m:oMath>
        <m:r>
          <w:rPr>
            <w:rFonts w:ascii="Cambria Math" w:eastAsiaTheme="minorEastAsia" w:hAnsi="Cambria Math"/>
          </w:rPr>
          <m:t>x ≡y[2π]</m:t>
        </m:r>
      </m:oMath>
    </w:p>
    <w:p w14:paraId="70A83E8D" w14:textId="77777777" w:rsidR="00E92009" w:rsidRPr="00E92009" w:rsidRDefault="00E92009" w:rsidP="00E92009">
      <w:pPr>
        <w:rPr>
          <w:rFonts w:eastAsiaTheme="minorEastAsia"/>
        </w:rPr>
      </w:pPr>
    </w:p>
    <w:p w14:paraId="4C148EB3" w14:textId="540E638F" w:rsidR="0074076C" w:rsidRDefault="0074076C" w:rsidP="00746A88">
      <w:pPr>
        <w:pStyle w:val="Titre3"/>
        <w:spacing w:line="276" w:lineRule="auto"/>
      </w:pPr>
      <w:bookmarkStart w:id="3" w:name="_Toc173757962"/>
      <w:r>
        <w:t>Somme de deux angles orientés</w:t>
      </w:r>
      <w:bookmarkEnd w:id="3"/>
    </w:p>
    <w:p w14:paraId="3331D2B0" w14:textId="675D560F" w:rsidR="00E92009" w:rsidRDefault="00E92009" w:rsidP="00746A8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et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C0152E">
        <w:rPr>
          <w:rFonts w:eastAsiaTheme="minorEastAsia"/>
        </w:rPr>
        <w:t xml:space="preserve"> deux angles orientés de mesure respectives </w:t>
      </w:r>
      <m:oMath>
        <m:r>
          <w:rPr>
            <w:rFonts w:ascii="Cambria Math" w:eastAsiaTheme="minorEastAsia" w:hAnsi="Cambria Math"/>
          </w:rPr>
          <m:t xml:space="preserve">α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eastAsiaTheme="minorEastAsia" w:hAnsi="Cambria Math"/>
          </w:rPr>
          <m:t xml:space="preserve"> β.</m:t>
        </m:r>
      </m:oMath>
      <w:r w:rsidR="00C0152E">
        <w:rPr>
          <w:rFonts w:eastAsiaTheme="minorEastAsia"/>
        </w:rPr>
        <w:t xml:space="preserve"> On appelle sommes des angles orientés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C0152E">
        <w:rPr>
          <w:rFonts w:eastAsiaTheme="minorEastAsia"/>
        </w:rPr>
        <w:t xml:space="preserve"> et on note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C0152E">
        <w:rPr>
          <w:rFonts w:eastAsiaTheme="minorEastAsia"/>
        </w:rPr>
        <w:t xml:space="preserve"> l’angle orienté de mesure </w:t>
      </w:r>
      <m:oMath>
        <m:r>
          <w:rPr>
            <w:rFonts w:ascii="Cambria Math" w:eastAsiaTheme="minorEastAsia" w:hAnsi="Cambria Math"/>
          </w:rPr>
          <m:t>α+β.</m:t>
        </m:r>
      </m:oMath>
    </w:p>
    <w:p w14:paraId="7ECCE88C" w14:textId="77777777" w:rsidR="00C0152E" w:rsidRPr="005E051D" w:rsidRDefault="00C0152E" w:rsidP="00746A88">
      <w:pPr>
        <w:spacing w:line="276" w:lineRule="auto"/>
        <w:rPr>
          <w:rFonts w:eastAsiaTheme="minorEastAsia"/>
        </w:rPr>
      </w:pPr>
    </w:p>
    <w:p w14:paraId="19ED92CF" w14:textId="0DF6E79B" w:rsidR="00E85E61" w:rsidRDefault="0074076C" w:rsidP="00746A88">
      <w:pPr>
        <w:pStyle w:val="Titre2"/>
        <w:spacing w:line="276" w:lineRule="auto"/>
      </w:pPr>
      <w:bookmarkStart w:id="4" w:name="_Toc173757963"/>
      <w:r>
        <w:t>Propriétés des angles orientés</w:t>
      </w:r>
      <w:bookmarkEnd w:id="4"/>
    </w:p>
    <w:p w14:paraId="28661C29" w14:textId="01FA8966" w:rsidR="0074076C" w:rsidRDefault="0074076C" w:rsidP="00746A88">
      <w:pPr>
        <w:pStyle w:val="Titre3"/>
        <w:spacing w:line="276" w:lineRule="auto"/>
      </w:pPr>
      <w:bookmarkStart w:id="5" w:name="_Toc173757964"/>
      <w:r>
        <w:t>Relation de Chasles</w:t>
      </w:r>
      <w:bookmarkEnd w:id="5"/>
    </w:p>
    <w:p w14:paraId="16B396A4" w14:textId="6BD1DC14" w:rsidR="00C0152E" w:rsidRDefault="00C0152E" w:rsidP="00C0152E">
      <w:pPr>
        <w:rPr>
          <w:rFonts w:eastAsiaTheme="minorEastAsia"/>
        </w:rPr>
      </w:pPr>
      <w:r>
        <w:t xml:space="preserve">Soit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et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trois vecteurs. D’après la propriété de Chasles, on a :</w:t>
      </w:r>
    </w:p>
    <w:p w14:paraId="0AD7ADE5" w14:textId="2A0F6ABB" w:rsidR="00C0152E" w:rsidRPr="00C0152E" w:rsidRDefault="00C0152E" w:rsidP="00C015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p"/>
            </m:rPr>
            <w:rPr>
              <w:rFonts w:ascii="Cambria Math" w:eastAsiaTheme="minorEastAsia"/>
            </w:rPr>
            <m:t xml:space="preserve">+ 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CC5FF65" w14:textId="0B3C369A" w:rsidR="00C0152E" w:rsidRDefault="00C0152E" w:rsidP="00C0152E">
      <w:pPr>
        <w:rPr>
          <w:rFonts w:eastAsiaTheme="minorEastAsia"/>
        </w:rPr>
      </w:pPr>
      <w:r>
        <w:rPr>
          <w:rFonts w:eastAsiaTheme="minorEastAsia"/>
        </w:rPr>
        <w:t xml:space="preserve">Par conséquent, pour tout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u'</m:t>
            </m:r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et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v'</m:t>
            </m:r>
          </m:e>
        </m:acc>
      </m:oMath>
      <w:r>
        <w:rPr>
          <w:rFonts w:eastAsiaTheme="minorEastAsia"/>
        </w:rPr>
        <w:t xml:space="preserve"> : </w:t>
      </w:r>
    </w:p>
    <w:p w14:paraId="322BE391" w14:textId="07C0120F" w:rsidR="00F506C2" w:rsidRPr="00F506C2" w:rsidRDefault="00C0152E" w:rsidP="00C015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p"/>
            </m:rPr>
            <w:rPr>
              <w:rFonts w:ascii="Cambria Math" w:eastAsiaTheme="minorEastAsia"/>
            </w:rPr>
            <m:t xml:space="preserve">+ 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 τ</m:t>
          </m:r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p"/>
            </m:rPr>
            <w:rPr>
              <w:rFonts w:ascii="Cambria Math" w:eastAsiaTheme="minorEastAsia"/>
            </w:rPr>
            <m:t xml:space="preserve">+ 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54C26950" w14:textId="56C4212C" w:rsidR="00C0152E" w:rsidRPr="00C0152E" w:rsidRDefault="00C0152E" w:rsidP="00C0152E"/>
    <w:p w14:paraId="56F5F6EF" w14:textId="4B414B3B" w:rsidR="0074076C" w:rsidRDefault="0074076C" w:rsidP="00746A88">
      <w:pPr>
        <w:pStyle w:val="Titre3"/>
        <w:spacing w:line="276" w:lineRule="auto"/>
      </w:pPr>
      <w:bookmarkStart w:id="6" w:name="_Toc173757965"/>
      <w:r>
        <w:t>Propriétés</w:t>
      </w:r>
      <w:bookmarkEnd w:id="6"/>
    </w:p>
    <w:p w14:paraId="79771832" w14:textId="269DD3B4" w:rsidR="005D4882" w:rsidRDefault="005D4882" w:rsidP="005D4882">
      <w:pPr>
        <w:rPr>
          <w:rFonts w:eastAsiaTheme="minorEastAsia"/>
        </w:rPr>
      </w:pPr>
      <w:r>
        <w:t xml:space="preserve">Soit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et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d</m:t>
        </m:r>
        <m:r>
          <m:rPr>
            <m:sty m:val="p"/>
          </m:rPr>
          <w:rPr>
            <w:rFonts w:ascii="Cambria Math" w:hAnsi="Cambria Math"/>
          </w:rPr>
          <m:t>eux vecteus et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un nombre réel non nul. On a</m:t>
        </m:r>
        <m:r>
          <w:rPr>
            <w:rFonts w:ascii="Cambria Math" w:hAnsi="Cambria Math"/>
          </w:rPr>
          <m:t xml:space="preserve"> </m:t>
        </m:r>
      </m:oMath>
    </w:p>
    <w:p w14:paraId="2318978F" w14:textId="77777777" w:rsidR="005D4882" w:rsidRDefault="005D4882" w:rsidP="005D4882">
      <w:pPr>
        <w:rPr>
          <w:rFonts w:eastAsiaTheme="minorEastAsia"/>
        </w:rPr>
      </w:pPr>
    </w:p>
    <w:p w14:paraId="69C4CA24" w14:textId="18519F36" w:rsidR="005D4882" w:rsidRPr="005D4882" w:rsidRDefault="005D4882" w:rsidP="005D4882">
      <w:pPr>
        <w:pStyle w:val="Paragraphedeliste"/>
        <w:numPr>
          <w:ilvl w:val="0"/>
          <w:numId w:val="7"/>
        </w:numPr>
      </w:pPr>
      <m:oMath>
        <m:r>
          <w:rPr>
            <w:rFonts w:ascii="Cambria Math" w:hAnsi="Cambria Math"/>
          </w:rPr>
          <w:lastRenderedPageBreak/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;</m:t>
            </m:r>
          </m:e>
        </m:acc>
      </m:oMath>
    </w:p>
    <w:p w14:paraId="3DC367B2" w14:textId="65A150C5" w:rsidR="005D4882" w:rsidRPr="005D4882" w:rsidRDefault="005D4882" w:rsidP="005D4882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si k&gt;0, alors,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m:rPr>
            <m:sty m:val="p"/>
          </m:rPr>
          <w:rPr>
            <w:rFonts w:ascii="Cambria Math" w:eastAsiaTheme="minorEastAsia"/>
          </w:rPr>
          <m:t xml:space="preserve">+ 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 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</w:p>
    <w:p w14:paraId="0C3F79EA" w14:textId="4EDD1C8A" w:rsidR="005D4882" w:rsidRPr="005D4882" w:rsidRDefault="005D4882" w:rsidP="005D4882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>si k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0, alors, (</m:t>
        </m:r>
        <m:r>
          <w:rPr>
            <w:rFonts w:ascii="Cambria Math" w:hAnsi="Cambria Math"/>
          </w:rPr>
          <m:t>k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m:rPr>
            <m:sty m:val="p"/>
          </m:rPr>
          <w:rPr>
            <w:rFonts w:ascii="Cambria Math" w:eastAsiaTheme="minorEastAsia"/>
          </w:rPr>
          <m:t xml:space="preserve">+ 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π+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</w:p>
    <w:p w14:paraId="598A1E6D" w14:textId="4CAC1E32" w:rsidR="005D4882" w:rsidRPr="005D4882" w:rsidRDefault="005D4882" w:rsidP="005D4882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</w:p>
    <w:p w14:paraId="477454F3" w14:textId="0AB06322" w:rsidR="008F5EFE" w:rsidRPr="005D4882" w:rsidRDefault="005D4882" w:rsidP="008F5EFE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 xml:space="preserve">Propriété 3 : </w:t>
      </w:r>
      <w:r w:rsidR="008F5EFE">
        <w:t xml:space="preserve">Pour tout réel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 xml:space="preserve">b </m:t>
        </m:r>
      </m:oMath>
      <w:r w:rsidR="008F5EFE">
        <w:t xml:space="preserve">d’image symétrique de A et B sur le cercle trigonométrique, </w:t>
      </w:r>
      <m:oMath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0A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OB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b-a</m:t>
        </m:r>
      </m:oMath>
    </w:p>
    <w:p w14:paraId="029527C4" w14:textId="54EBD29B" w:rsidR="005D4882" w:rsidRPr="005D4882" w:rsidRDefault="005D4882" w:rsidP="005D4882">
      <w:pPr>
        <w:ind w:left="360"/>
      </w:pPr>
    </w:p>
    <w:p w14:paraId="2F7F0B22" w14:textId="332DC45F" w:rsidR="0074076C" w:rsidRDefault="0074076C" w:rsidP="00746A88">
      <w:pPr>
        <w:pStyle w:val="Titre3"/>
        <w:spacing w:line="276" w:lineRule="auto"/>
      </w:pPr>
      <w:bookmarkStart w:id="7" w:name="_Toc173757966"/>
      <w:r>
        <w:t>Double d’un angle orienté</w:t>
      </w:r>
      <w:bookmarkEnd w:id="7"/>
    </w:p>
    <w:p w14:paraId="2DDE88F6" w14:textId="77777777" w:rsidR="008F5EFE" w:rsidRDefault="008F5EFE" w:rsidP="008F5EFE">
      <w:pPr>
        <w:rPr>
          <w:rFonts w:eastAsiaTheme="minorEastAsia"/>
        </w:rPr>
      </w:pPr>
      <w:r>
        <w:t xml:space="preserve">Soit </w:t>
      </w:r>
      <w:r>
        <w:rPr>
          <w:rFonts w:eastAsiaTheme="minorEastAsia"/>
        </w:rPr>
        <w:t xml:space="preserve">l’angle orienté </w:t>
      </w:r>
      <m:oMath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  <w:r>
        <w:rPr>
          <w:rFonts w:eastAsiaTheme="minorEastAsia"/>
        </w:rPr>
        <w:t xml:space="preserve">. On appelle le double de </w:t>
      </w:r>
      <m:oMath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  <w:r>
        <w:rPr>
          <w:rFonts w:eastAsiaTheme="minorEastAsia"/>
        </w:rPr>
        <w:t xml:space="preserve">, et on note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  <w:r>
        <w:rPr>
          <w:rFonts w:eastAsiaTheme="minorEastAsia"/>
        </w:rPr>
        <w:t xml:space="preserve"> l’angle orienté défini par :</w:t>
      </w:r>
    </w:p>
    <w:p w14:paraId="09EAEAD5" w14:textId="4D390C2D" w:rsidR="008F5EFE" w:rsidRPr="008F5EFE" w:rsidRDefault="008F5EFE" w:rsidP="008F5EFE">
      <w:pPr>
        <w:jc w:val="center"/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D4208DF" w14:textId="39A783CF" w:rsidR="0074076C" w:rsidRDefault="0074076C" w:rsidP="00746A88">
      <w:pPr>
        <w:pStyle w:val="Titre3"/>
        <w:spacing w:line="276" w:lineRule="auto"/>
      </w:pPr>
      <w:bookmarkStart w:id="8" w:name="_Toc173757967"/>
      <w:r>
        <w:t>Propriété</w:t>
      </w:r>
      <w:bookmarkEnd w:id="8"/>
    </w:p>
    <w:p w14:paraId="0D0F6C3F" w14:textId="4CA5CE9C" w:rsidR="008F5EFE" w:rsidRDefault="008F5EFE" w:rsidP="008F5EFE">
      <w:pPr>
        <w:rPr>
          <w:rFonts w:eastAsiaTheme="minorEastAsia"/>
        </w:rPr>
      </w:pPr>
      <w:r>
        <w:t xml:space="preserve">Soit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t xml:space="preserve"> deux angles orienté </w:t>
      </w:r>
      <m:oMath>
        <m:r>
          <w:rPr>
            <w:rFonts w:ascii="Cambria Math" w:hAnsi="Cambria Math"/>
          </w:rPr>
          <m:t xml:space="preserve">et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δ</m:t>
            </m:r>
          </m:e>
        </m:acc>
      </m:oMath>
      <w:r w:rsidR="00D141FF">
        <w:t xml:space="preserve"> </w:t>
      </w:r>
      <w:r>
        <w:rPr>
          <w:rFonts w:eastAsiaTheme="minorEastAsia"/>
        </w:rPr>
        <w:t xml:space="preserve"> l’angle orienté droit direct. On a :</w:t>
      </w:r>
    </w:p>
    <w:p w14:paraId="2444BB6F" w14:textId="4B0A7169" w:rsidR="008F5EFE" w:rsidRPr="00D141FF" w:rsidRDefault="00D141FF" w:rsidP="008F5EFE">
      <w:pPr>
        <w:pStyle w:val="Paragraphedeliste"/>
        <w:numPr>
          <w:ilvl w:val="0"/>
          <w:numId w:val="8"/>
        </w:numPr>
      </w:pPr>
      <w:r>
        <w:t xml:space="preserve"> </w:t>
      </w:r>
      <m:oMath>
        <m:r>
          <w:rPr>
            <w:rFonts w:ascii="Cambria Math" w:hAnsi="Cambria Math"/>
          </w:rPr>
          <m:t>2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hAnsi="Cambria Math"/>
          </w:rPr>
          <m:t>⇔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m:rPr>
            <m:sty m:val="p"/>
          </m:rPr>
          <w:rPr>
            <w:rFonts w:ascii="Cambria Math" w:eastAsiaTheme="minorEastAsia"/>
          </w:rPr>
          <m:t xml:space="preserve"> ou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</m:oMath>
    </w:p>
    <w:p w14:paraId="05357AB5" w14:textId="2071CFF9" w:rsidR="00D141FF" w:rsidRPr="00D141FF" w:rsidRDefault="00D141FF" w:rsidP="00D141FF">
      <w:pPr>
        <w:pStyle w:val="Paragraphedeliste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2β</m:t>
            </m:r>
          </m:e>
        </m:acc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hAnsi="Cambria Math"/>
          </w:rPr>
          <m:t>⇔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m:rPr>
            <m:sty m:val="p"/>
          </m:rPr>
          <w:rPr>
            <w:rFonts w:ascii="Cambria Math" w:eastAsiaTheme="minorEastAsia"/>
          </w:rPr>
          <m:t xml:space="preserve"> ou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</m:oMath>
    </w:p>
    <w:p w14:paraId="6CDF07F5" w14:textId="4541DE11" w:rsidR="00D141FF" w:rsidRPr="00D141FF" w:rsidRDefault="00D141FF" w:rsidP="00D141FF">
      <w:pPr>
        <w:pStyle w:val="Paragraphedeliste"/>
        <w:numPr>
          <w:ilvl w:val="0"/>
          <w:numId w:val="8"/>
        </w:numPr>
      </w:pPr>
      <m:oMath>
        <m:r>
          <w:rPr>
            <w:rFonts w:ascii="Cambria Math" w:hAnsi="Cambria Math"/>
          </w:rPr>
          <m:t>2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hAnsi="Cambria Math"/>
          </w:rPr>
          <m:t>⇔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r>
          <m:rPr>
            <m:sty m:val="p"/>
          </m:rPr>
          <w:rPr>
            <w:rFonts w:ascii="Cambria Math" w:eastAsiaTheme="minorEastAsia"/>
          </w:rPr>
          <m:t xml:space="preserve"> ou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</w:p>
    <w:p w14:paraId="57E07A91" w14:textId="77777777" w:rsidR="00D141FF" w:rsidRPr="008F5EFE" w:rsidRDefault="00D141FF" w:rsidP="00D141FF"/>
    <w:p w14:paraId="2B12E6C5" w14:textId="6F414E6E" w:rsidR="0074076C" w:rsidRDefault="0074076C" w:rsidP="00746A88">
      <w:pPr>
        <w:pStyle w:val="Titre3"/>
        <w:spacing w:line="276" w:lineRule="auto"/>
      </w:pPr>
      <w:bookmarkStart w:id="9" w:name="_Toc173757968"/>
      <w:r>
        <w:t>Angles orientés et cercle – Caractérisation d’un cercle</w:t>
      </w:r>
      <w:bookmarkEnd w:id="9"/>
      <w:r>
        <w:t xml:space="preserve"> </w:t>
      </w:r>
    </w:p>
    <w:p w14:paraId="5BC8AE3D" w14:textId="7AEF0E1C" w:rsidR="00F034B3" w:rsidRDefault="00F034B3" w:rsidP="00F034B3">
      <w:r>
        <w:t xml:space="preserve">Soit </w:t>
      </w:r>
      <w:r w:rsidR="009632BE">
        <w:t xml:space="preserve">C un cercle de centre 0, A et B deux points distinct de ce cercle. Pour tout point M distinct de A et B, on a : </w:t>
      </w:r>
    </w:p>
    <w:p w14:paraId="7055F912" w14:textId="64B0D199" w:rsidR="009632BE" w:rsidRPr="00F034B3" w:rsidRDefault="009632BE" w:rsidP="00F034B3">
      <m:oMathPara>
        <m:oMath>
          <m:r>
            <w:rPr>
              <w:rFonts w:ascii="Cambria Math" w:hAnsi="Cambria Math"/>
            </w:rPr>
            <m:t>M∈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MB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OB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2527118A" w14:textId="49B45F5A" w:rsidR="00E85E61" w:rsidRDefault="0074076C" w:rsidP="00746A88">
      <w:pPr>
        <w:pStyle w:val="Titre2"/>
        <w:spacing w:line="276" w:lineRule="auto"/>
      </w:pPr>
      <w:bookmarkStart w:id="10" w:name="_Toc173757969"/>
      <w:r>
        <w:lastRenderedPageBreak/>
        <w:t>Trigonométrie</w:t>
      </w:r>
      <w:bookmarkEnd w:id="10"/>
      <w:r>
        <w:t xml:space="preserve"> </w:t>
      </w:r>
    </w:p>
    <w:p w14:paraId="3A3ADEB3" w14:textId="1D10131B" w:rsidR="00A016C2" w:rsidRDefault="00746A88" w:rsidP="00746A88">
      <w:pPr>
        <w:pStyle w:val="Titre3"/>
        <w:spacing w:line="276" w:lineRule="auto"/>
      </w:pPr>
      <w:bookmarkStart w:id="11" w:name="_Toc173757970"/>
      <w:r>
        <w:t>Définition</w:t>
      </w:r>
      <w:bookmarkEnd w:id="11"/>
    </w:p>
    <w:p w14:paraId="6D1EB123" w14:textId="64CE980B" w:rsidR="009632BE" w:rsidRDefault="009632BE" w:rsidP="009632BE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  <w:r>
        <w:rPr>
          <w:rFonts w:eastAsiaTheme="minorEastAsia"/>
        </w:rPr>
        <w:t xml:space="preserve"> un angle orienté de mesure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et M l’image de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sur le cercle (C). M a pour coordonnées :</w:t>
      </w:r>
    </w:p>
    <w:p w14:paraId="2E86D293" w14:textId="756145DA" w:rsidR="009632BE" w:rsidRPr="009632BE" w:rsidRDefault="009632BE" w:rsidP="009632BE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sinα</m:t>
                  </m:r>
                </m:den>
              </m:f>
            </m:e>
          </m:d>
        </m:oMath>
      </m:oMathPara>
    </w:p>
    <w:p w14:paraId="4A3847C9" w14:textId="1D2E04AA" w:rsidR="009632BE" w:rsidRDefault="009632BE" w:rsidP="009632BE">
      <w:pPr>
        <w:pStyle w:val="Titre3"/>
        <w:numPr>
          <w:ilvl w:val="0"/>
          <w:numId w:val="0"/>
        </w:numPr>
        <w:spacing w:line="276" w:lineRule="auto"/>
        <w:ind w:left="720" w:hanging="360"/>
      </w:pPr>
      <w:bookmarkStart w:id="12" w:name="_Toc173757971"/>
    </w:p>
    <w:p w14:paraId="4DCA7B0A" w14:textId="28FC02BC" w:rsidR="00746A88" w:rsidRDefault="00746A88" w:rsidP="00D51932">
      <w:pPr>
        <w:pStyle w:val="Titre3"/>
      </w:pPr>
      <w:r w:rsidRPr="00D51932">
        <w:t>Propriété</w:t>
      </w:r>
      <w:bookmarkEnd w:id="12"/>
      <w:r>
        <w:tab/>
      </w:r>
    </w:p>
    <w:p w14:paraId="0DE4179F" w14:textId="77777777" w:rsidR="00746A88" w:rsidRDefault="00746A88" w:rsidP="00746A88">
      <w:pPr>
        <w:spacing w:line="276" w:lineRule="auto"/>
      </w:pPr>
    </w:p>
    <w:p w14:paraId="3241C7B7" w14:textId="77777777" w:rsidR="009632BE" w:rsidRDefault="009632BE" w:rsidP="009632BE">
      <w:pPr>
        <w:pStyle w:val="Paragraphedeliste"/>
        <w:numPr>
          <w:ilvl w:val="0"/>
          <w:numId w:val="9"/>
        </w:numPr>
        <w:rPr>
          <w:rFonts w:ascii="Cambria Math" w:hAnsi="Cambria Math"/>
          <w:oMath/>
        </w:rPr>
        <w:sectPr w:rsidR="009632BE" w:rsidSect="007D48CA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80802A7" w14:textId="653C2672" w:rsidR="009632BE" w:rsidRPr="009632BE" w:rsidRDefault="009632BE" w:rsidP="009632BE">
      <w:pPr>
        <w:pStyle w:val="Paragraphedeliste"/>
        <w:numPr>
          <w:ilvl w:val="0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cos(</m:t>
            </m:r>
          </m:fName>
          <m:e>
            <m:r>
              <w:rPr>
                <w:rFonts w:ascii="Cambria Math" w:hAnsi="Cambria Math"/>
              </w:rPr>
              <m:t xml:space="preserve">-α)= 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α</m:t>
            </m:r>
          </m:e>
        </m:func>
      </m:oMath>
    </w:p>
    <w:p w14:paraId="6920765E" w14:textId="042F831F" w:rsidR="009632BE" w:rsidRPr="009632BE" w:rsidRDefault="009632BE" w:rsidP="009632BE">
      <w:pPr>
        <w:pStyle w:val="Paragraphedeliste"/>
        <w:numPr>
          <w:ilvl w:val="0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</m:fName>
          <m:e>
            <m:r>
              <w:rPr>
                <w:rFonts w:ascii="Cambria Math" w:hAnsi="Cambria Math"/>
              </w:rPr>
              <m:t xml:space="preserve">-α)= 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α</m:t>
            </m:r>
          </m:e>
        </m:func>
      </m:oMath>
    </w:p>
    <w:p w14:paraId="6C0F6C1F" w14:textId="51F79841" w:rsidR="009632BE" w:rsidRPr="009632BE" w:rsidRDefault="009632BE" w:rsidP="009632BE">
      <w:pPr>
        <w:pStyle w:val="Paragraphedeliste"/>
        <w:numPr>
          <w:ilvl w:val="0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cos(</m:t>
            </m:r>
          </m:fName>
          <m:e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 xml:space="preserve">-α)= 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α</m:t>
            </m:r>
          </m:e>
        </m:func>
      </m:oMath>
    </w:p>
    <w:p w14:paraId="011865AB" w14:textId="1BAB08D3" w:rsidR="009632BE" w:rsidRPr="009632BE" w:rsidRDefault="009632BE" w:rsidP="009632BE">
      <w:pPr>
        <w:pStyle w:val="Paragraphedeliste"/>
        <w:numPr>
          <w:ilvl w:val="0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fName>
          <m:e>
            <m:r>
              <w:rPr>
                <w:rFonts w:ascii="Cambria Math" w:hAnsi="Cambria Math"/>
              </w:rPr>
              <m:t xml:space="preserve">-α)= </m:t>
            </m:r>
            <m: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α</m:t>
            </m:r>
          </m:e>
        </m:func>
      </m:oMath>
    </w:p>
    <w:p w14:paraId="4C6A8D7E" w14:textId="266AABE2" w:rsidR="009632BE" w:rsidRPr="009632BE" w:rsidRDefault="009632BE" w:rsidP="009632BE">
      <w:pPr>
        <w:pStyle w:val="Paragraphedeliste"/>
        <w:numPr>
          <w:ilvl w:val="0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cos(</m:t>
            </m:r>
          </m:fName>
          <m:e>
            <m:r>
              <w:rPr>
                <w:rFonts w:ascii="Cambria Math" w:hAnsi="Cambria Math"/>
              </w:rPr>
              <m:t>π+</m:t>
            </m:r>
            <m:r>
              <w:rPr>
                <w:rFonts w:ascii="Cambria Math" w:hAnsi="Cambria Math"/>
              </w:rPr>
              <m:t xml:space="preserve">α)= 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α</m:t>
            </m:r>
          </m:e>
        </m:func>
      </m:oMath>
    </w:p>
    <w:p w14:paraId="61257F4B" w14:textId="53312DB4" w:rsidR="009632BE" w:rsidRPr="009632BE" w:rsidRDefault="009632BE" w:rsidP="009632BE">
      <w:pPr>
        <w:pStyle w:val="Paragraphedeliste"/>
        <w:numPr>
          <w:ilvl w:val="0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</m:fName>
          <m:e>
            <m:r>
              <w:rPr>
                <w:rFonts w:ascii="Cambria Math" w:hAnsi="Cambria Math"/>
              </w:rPr>
              <m:t>π+</m:t>
            </m:r>
            <m:r>
              <w:rPr>
                <w:rFonts w:ascii="Cambria Math" w:hAnsi="Cambria Math"/>
              </w:rPr>
              <m:t xml:space="preserve">α)= </m:t>
            </m:r>
            <m:r>
              <w:rPr>
                <w:rFonts w:ascii="Cambria Math" w:hAnsi="Cambria Math"/>
              </w:rPr>
              <m:t>-sin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α</m:t>
            </m:r>
          </m:e>
        </m:func>
      </m:oMath>
    </w:p>
    <w:p w14:paraId="56CE72DA" w14:textId="11C146A6" w:rsidR="009632BE" w:rsidRPr="009632BE" w:rsidRDefault="009632BE" w:rsidP="009632BE">
      <w:pPr>
        <w:pStyle w:val="Paragraphedeliste"/>
        <w:numPr>
          <w:ilvl w:val="0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-α)= 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α</m:t>
            </m:r>
          </m:e>
        </m:func>
      </m:oMath>
    </w:p>
    <w:p w14:paraId="1597DD2D" w14:textId="7B11F530" w:rsidR="009632BE" w:rsidRPr="00D141FF" w:rsidRDefault="009632BE" w:rsidP="009632BE">
      <w:pPr>
        <w:pStyle w:val="Paragraphedeliste"/>
        <w:numPr>
          <w:ilvl w:val="0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-α)= 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α</m:t>
            </m:r>
          </m:e>
        </m:func>
      </m:oMath>
    </w:p>
    <w:p w14:paraId="2097966B" w14:textId="77777777" w:rsidR="009632BE" w:rsidRDefault="009632BE" w:rsidP="00746A88">
      <w:pPr>
        <w:spacing w:line="276" w:lineRule="auto"/>
        <w:sectPr w:rsidR="009632BE" w:rsidSect="009632BE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51E103B4" w14:textId="10C30C4A" w:rsidR="00A016C2" w:rsidRDefault="00D51932" w:rsidP="00D51932">
      <w:pPr>
        <w:pStyle w:val="Titre3"/>
      </w:pPr>
      <w:r>
        <w:t xml:space="preserve">Formule de duplication et de linéarisation </w:t>
      </w:r>
    </w:p>
    <w:p w14:paraId="03E630A5" w14:textId="0C8FB52A" w:rsidR="00D51932" w:rsidRDefault="00D51932" w:rsidP="00D51932">
      <w:r>
        <w:t>Pour tout réel a, on a :</w:t>
      </w:r>
    </w:p>
    <w:p w14:paraId="21BFF418" w14:textId="77777777" w:rsidR="00D51932" w:rsidRDefault="00D51932" w:rsidP="00D51932">
      <w:pPr>
        <w:sectPr w:rsidR="00D51932" w:rsidSect="009632BE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1A41334" w14:textId="494DD647" w:rsidR="00D51932" w:rsidRDefault="00D51932" w:rsidP="00D51932">
      <w:r>
        <w:t>Formule de duplication</w:t>
      </w:r>
    </w:p>
    <w:p w14:paraId="1CCF991D" w14:textId="3804F02C" w:rsidR="00D51932" w:rsidRPr="00D51932" w:rsidRDefault="00D51932" w:rsidP="00D519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os2a=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2F04F024" w14:textId="4360888E" w:rsidR="00D51932" w:rsidRPr="00D51932" w:rsidRDefault="00D51932" w:rsidP="00D519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sin2a=2sinα*cosα</m:t>
          </m:r>
        </m:oMath>
      </m:oMathPara>
    </w:p>
    <w:p w14:paraId="5D3359B0" w14:textId="77777777" w:rsidR="00D51932" w:rsidRDefault="00D51932" w:rsidP="00D51932">
      <w:pPr>
        <w:rPr>
          <w:rFonts w:eastAsiaTheme="minorEastAsia"/>
        </w:rPr>
      </w:pPr>
    </w:p>
    <w:p w14:paraId="71871225" w14:textId="21ABF71A" w:rsidR="00D51932" w:rsidRDefault="00D51932" w:rsidP="00D51932">
      <w:pPr>
        <w:rPr>
          <w:rFonts w:eastAsiaTheme="minorEastAsia"/>
        </w:rPr>
      </w:pPr>
      <w:r>
        <w:rPr>
          <w:rFonts w:eastAsiaTheme="minorEastAsia"/>
        </w:rPr>
        <w:t>Formule de linéarisation</w:t>
      </w:r>
    </w:p>
    <w:p w14:paraId="40BFB7BA" w14:textId="2CA44C5C" w:rsidR="009F67F0" w:rsidRPr="00D51932" w:rsidRDefault="00D51932" w:rsidP="00746A88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 xml:space="preserve">a=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1+cos2a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729C3B55" w14:textId="233905DE" w:rsidR="00D51932" w:rsidRPr="00D51932" w:rsidRDefault="00D51932" w:rsidP="00746A88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1-cos2a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5C0407CC" w14:textId="77777777" w:rsidR="00D51932" w:rsidRDefault="00D51932" w:rsidP="00746A88">
      <w:pPr>
        <w:spacing w:line="276" w:lineRule="auto"/>
        <w:sectPr w:rsidR="00D51932" w:rsidSect="00D51932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19BCFC24" w14:textId="77777777" w:rsidR="00D51932" w:rsidRPr="00D51932" w:rsidRDefault="00D51932" w:rsidP="00746A88">
      <w:pPr>
        <w:spacing w:line="276" w:lineRule="auto"/>
      </w:pPr>
    </w:p>
    <w:p w14:paraId="3286894E" w14:textId="6540048E" w:rsidR="009F67F0" w:rsidRDefault="0074076C" w:rsidP="00746A88">
      <w:pPr>
        <w:pStyle w:val="Titre2"/>
        <w:spacing w:line="276" w:lineRule="auto"/>
      </w:pPr>
      <w:bookmarkStart w:id="13" w:name="_Toc173757973"/>
      <w:r>
        <w:t>Equations et Inéquations trigonométriques</w:t>
      </w:r>
      <w:bookmarkEnd w:id="13"/>
    </w:p>
    <w:p w14:paraId="5C530EDA" w14:textId="559C68FD" w:rsidR="00746A88" w:rsidRDefault="00746A88" w:rsidP="00E55E64">
      <w:pPr>
        <w:pStyle w:val="Titre3"/>
      </w:pPr>
      <w:bookmarkStart w:id="14" w:name="_Toc173757974"/>
      <w:r w:rsidRPr="00746A88">
        <w:t>Equations trigonométriques</w:t>
      </w:r>
      <w:bookmarkEnd w:id="14"/>
    </w:p>
    <w:p w14:paraId="53409C68" w14:textId="6D862259" w:rsidR="00E55E64" w:rsidRDefault="00E55E64" w:rsidP="00E55E64">
      <w:pPr>
        <w:rPr>
          <w:rFonts w:eastAsiaTheme="minorEastAsia"/>
        </w:rPr>
      </w:pPr>
      <w:r>
        <w:rPr>
          <w:rFonts w:eastAsiaTheme="minorEastAsia"/>
        </w:rPr>
        <w:t xml:space="preserve">Pour tout nombre réels </w:t>
      </w:r>
      <m:oMath>
        <m:r>
          <w:rPr>
            <w:rFonts w:ascii="Cambria Math" w:eastAsiaTheme="minorEastAsia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</w:rPr>
          <m:t>et</m:t>
        </m:r>
        <m:r>
          <w:rPr>
            <w:rFonts w:ascii="Cambria Math" w:eastAsiaTheme="minorEastAsia" w:hAnsi="Cambria Math"/>
          </w:rPr>
          <m:t xml:space="preserve"> α, on </m:t>
        </m:r>
      </m:oMath>
      <w:r>
        <w:rPr>
          <w:rFonts w:eastAsiaTheme="minorEastAsia"/>
        </w:rPr>
        <w:t>:</w:t>
      </w:r>
    </w:p>
    <w:p w14:paraId="4BC152D6" w14:textId="6E3A2F3D" w:rsidR="00C15205" w:rsidRDefault="00C15205" w:rsidP="00E55E64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⇔x=α+2kπ ou x=-α+2kπ  </m:t>
        </m:r>
      </m:oMath>
    </w:p>
    <w:p w14:paraId="60200921" w14:textId="59B95C0C" w:rsidR="00C15205" w:rsidRPr="00C15205" w:rsidRDefault="00C15205" w:rsidP="00C15205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⇔x=α+2kπ ou x=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 xml:space="preserve">-α+2kπ  </m:t>
        </m:r>
      </m:oMath>
    </w:p>
    <w:p w14:paraId="4B320820" w14:textId="72EAED71" w:rsidR="0074076C" w:rsidRPr="00C15205" w:rsidRDefault="00C15205" w:rsidP="00C15205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⇔x=α+kπ ou x=-α+2π  </m:t>
        </m:r>
      </m:oMath>
    </w:p>
    <w:p w14:paraId="4BE472AB" w14:textId="77777777" w:rsidR="009F67F0" w:rsidRPr="009F67F0" w:rsidRDefault="009F67F0" w:rsidP="00746A88">
      <w:pPr>
        <w:spacing w:line="276" w:lineRule="auto"/>
      </w:pPr>
    </w:p>
    <w:p w14:paraId="32CCA99D" w14:textId="77777777" w:rsidR="009F67F0" w:rsidRPr="009F67F0" w:rsidRDefault="009F67F0" w:rsidP="00746A88">
      <w:pPr>
        <w:spacing w:line="276" w:lineRule="auto"/>
      </w:pPr>
    </w:p>
    <w:p w14:paraId="714026DA" w14:textId="77777777" w:rsidR="009F67F0" w:rsidRPr="009F67F0" w:rsidRDefault="009F67F0" w:rsidP="00746A88">
      <w:pPr>
        <w:spacing w:line="276" w:lineRule="auto"/>
      </w:pPr>
    </w:p>
    <w:p w14:paraId="63AF0DBB" w14:textId="77777777" w:rsidR="009F67F0" w:rsidRPr="009F67F0" w:rsidRDefault="009F67F0" w:rsidP="00746A88">
      <w:pPr>
        <w:spacing w:line="276" w:lineRule="auto"/>
      </w:pPr>
    </w:p>
    <w:p w14:paraId="7B5FFACB" w14:textId="77777777" w:rsidR="009F67F0" w:rsidRPr="009F67F0" w:rsidRDefault="009F67F0" w:rsidP="00746A88">
      <w:pPr>
        <w:spacing w:line="276" w:lineRule="auto"/>
      </w:pPr>
    </w:p>
    <w:p w14:paraId="2C44DF56" w14:textId="77777777" w:rsidR="009F67F0" w:rsidRPr="009F67F0" w:rsidRDefault="009F67F0" w:rsidP="00746A88">
      <w:pPr>
        <w:spacing w:line="276" w:lineRule="auto"/>
      </w:pPr>
    </w:p>
    <w:p w14:paraId="3DFA7C29" w14:textId="77777777" w:rsidR="009F67F0" w:rsidRPr="009F67F0" w:rsidRDefault="009F67F0" w:rsidP="00746A88">
      <w:pPr>
        <w:spacing w:line="276" w:lineRule="auto"/>
      </w:pPr>
    </w:p>
    <w:p w14:paraId="5BB31A38" w14:textId="77777777" w:rsidR="009F67F0" w:rsidRPr="009F67F0" w:rsidRDefault="009F67F0" w:rsidP="00746A88">
      <w:pPr>
        <w:spacing w:line="276" w:lineRule="auto"/>
      </w:pPr>
    </w:p>
    <w:p w14:paraId="0044BCED" w14:textId="77777777" w:rsidR="009F67F0" w:rsidRPr="009F67F0" w:rsidRDefault="009F67F0" w:rsidP="00746A88">
      <w:pPr>
        <w:spacing w:line="276" w:lineRule="auto"/>
      </w:pPr>
    </w:p>
    <w:p w14:paraId="74ADEA26" w14:textId="77777777" w:rsidR="001474A5" w:rsidRDefault="001474A5" w:rsidP="00746A88">
      <w:pPr>
        <w:spacing w:line="276" w:lineRule="auto"/>
      </w:pPr>
    </w:p>
    <w:sectPr w:rsidR="001474A5" w:rsidSect="009632BE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3B2AB" w14:textId="77777777" w:rsidR="00E550BD" w:rsidRDefault="00E550BD" w:rsidP="00420342">
      <w:pPr>
        <w:spacing w:after="0" w:line="240" w:lineRule="auto"/>
      </w:pPr>
      <w:r>
        <w:separator/>
      </w:r>
    </w:p>
  </w:endnote>
  <w:endnote w:type="continuationSeparator" w:id="0">
    <w:p w14:paraId="35733970" w14:textId="77777777" w:rsidR="00E550BD" w:rsidRDefault="00E550BD" w:rsidP="0042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18B97" w14:textId="6D07BFCB" w:rsidR="009F67F0" w:rsidRPr="00C77C40" w:rsidRDefault="00673B47" w:rsidP="00C77C40">
    <w:pPr>
      <w:pStyle w:val="Pieddepage"/>
      <w:pBdr>
        <w:top w:val="single" w:sz="2" w:space="1" w:color="auto"/>
      </w:pBdr>
      <w:rPr>
        <w:rFonts w:ascii="Calibri" w:hAnsi="Calibri" w:cs="Calibri"/>
      </w:rPr>
    </w:pPr>
    <w:r w:rsidRPr="00C77C40">
      <w:rPr>
        <w:rFonts w:ascii="Calibri" w:hAnsi="Calibri" w:cs="Calibri"/>
      </w:rPr>
      <w:t xml:space="preserve">LAJOIE BENGONE AKOU                                  </w:t>
    </w:r>
    <w:r w:rsidRPr="00C77C40">
      <w:rPr>
        <w:rFonts w:ascii="Calibri" w:hAnsi="Calibri" w:cs="Calibri"/>
      </w:rPr>
      <w:tab/>
      <w:t xml:space="preserve">            2024</w:t>
    </w:r>
    <w:r w:rsidRPr="00C77C40">
      <w:rPr>
        <w:rFonts w:ascii="Calibri" w:hAnsi="Calibri" w:cs="Calibri"/>
      </w:rPr>
      <w:tab/>
      <w:t xml:space="preserve"> </w:t>
    </w:r>
    <w:sdt>
      <w:sdtPr>
        <w:rPr>
          <w:rFonts w:ascii="Calibri" w:hAnsi="Calibri" w:cs="Calibri"/>
        </w:rPr>
        <w:id w:val="-1542123577"/>
        <w:docPartObj>
          <w:docPartGallery w:val="Page Numbers (Bottom of Page)"/>
          <w:docPartUnique/>
        </w:docPartObj>
      </w:sdtPr>
      <w:sdtContent>
        <w:r w:rsidRPr="00C77C40">
          <w:rPr>
            <w:rFonts w:ascii="Calibri" w:hAnsi="Calibri" w:cs="Calibri"/>
          </w:rPr>
          <w:fldChar w:fldCharType="begin"/>
        </w:r>
        <w:r w:rsidRPr="00C77C40">
          <w:rPr>
            <w:rFonts w:ascii="Calibri" w:hAnsi="Calibri" w:cs="Calibri"/>
          </w:rPr>
          <w:instrText>PAGE   \* MERGEFORMAT</w:instrText>
        </w:r>
        <w:r w:rsidRPr="00C77C40">
          <w:rPr>
            <w:rFonts w:ascii="Calibri" w:hAnsi="Calibri" w:cs="Calibri"/>
          </w:rPr>
          <w:fldChar w:fldCharType="separate"/>
        </w:r>
        <w:r w:rsidRPr="00C77C40">
          <w:rPr>
            <w:rFonts w:ascii="Calibri" w:hAnsi="Calibri" w:cs="Calibri"/>
          </w:rPr>
          <w:t>2</w:t>
        </w:r>
        <w:r w:rsidRPr="00C77C40">
          <w:rPr>
            <w:rFonts w:ascii="Calibri" w:hAnsi="Calibri" w:cs="Calibri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D5485" w14:textId="77777777" w:rsidR="00E550BD" w:rsidRDefault="00E550BD" w:rsidP="00420342">
      <w:pPr>
        <w:spacing w:after="0" w:line="240" w:lineRule="auto"/>
      </w:pPr>
      <w:r>
        <w:separator/>
      </w:r>
    </w:p>
  </w:footnote>
  <w:footnote w:type="continuationSeparator" w:id="0">
    <w:p w14:paraId="435FC442" w14:textId="77777777" w:rsidR="00E550BD" w:rsidRDefault="00E550BD" w:rsidP="0042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CC516" w14:textId="0BB7F722" w:rsidR="00E85E61" w:rsidRDefault="00E85E61">
    <w:pPr>
      <w:pStyle w:val="En-tte"/>
    </w:pPr>
    <w:r>
      <w:t>Barycentres</w:t>
    </w:r>
  </w:p>
  <w:p w14:paraId="17CC2FAA" w14:textId="77777777" w:rsidR="001474A5" w:rsidRDefault="001474A5" w:rsidP="00673B47">
    <w:pPr>
      <w:pStyle w:val="En-tte"/>
      <w:pBdr>
        <w:bottom w:val="single" w:sz="2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366"/>
    <w:multiLevelType w:val="hybridMultilevel"/>
    <w:tmpl w:val="90E41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421"/>
    <w:multiLevelType w:val="hybridMultilevel"/>
    <w:tmpl w:val="B3E4DFC4"/>
    <w:lvl w:ilvl="0" w:tplc="F58CABA0">
      <w:start w:val="1"/>
      <w:numFmt w:val="decimal"/>
      <w:lvlText w:val="(%1)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297338E"/>
    <w:multiLevelType w:val="hybridMultilevel"/>
    <w:tmpl w:val="7FD6A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C78"/>
    <w:multiLevelType w:val="hybridMultilevel"/>
    <w:tmpl w:val="522E4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51C7D"/>
    <w:multiLevelType w:val="hybridMultilevel"/>
    <w:tmpl w:val="1E8ADFF6"/>
    <w:lvl w:ilvl="0" w:tplc="542A6A18">
      <w:numFmt w:val="bullet"/>
      <w:lvlText w:val=""/>
      <w:lvlJc w:val="left"/>
      <w:pPr>
        <w:ind w:left="3192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E5792"/>
    <w:multiLevelType w:val="hybridMultilevel"/>
    <w:tmpl w:val="B3E4DFC4"/>
    <w:lvl w:ilvl="0" w:tplc="FFFFFFFF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61600"/>
    <w:multiLevelType w:val="hybridMultilevel"/>
    <w:tmpl w:val="4F6424D2"/>
    <w:lvl w:ilvl="0" w:tplc="2CECBC7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D10E1"/>
    <w:multiLevelType w:val="hybridMultilevel"/>
    <w:tmpl w:val="B3E4DFC4"/>
    <w:lvl w:ilvl="0" w:tplc="FFFFFFFF">
      <w:start w:val="1"/>
      <w:numFmt w:val="decimal"/>
      <w:lvlText w:val="(%1)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5422514E"/>
    <w:multiLevelType w:val="hybridMultilevel"/>
    <w:tmpl w:val="ABFC5834"/>
    <w:lvl w:ilvl="0" w:tplc="542A6A18">
      <w:numFmt w:val="bullet"/>
      <w:lvlText w:val=""/>
      <w:lvlJc w:val="left"/>
      <w:pPr>
        <w:ind w:left="3192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66CB4C0B"/>
    <w:multiLevelType w:val="hybridMultilevel"/>
    <w:tmpl w:val="210E6C66"/>
    <w:lvl w:ilvl="0" w:tplc="E14A72A4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01197">
    <w:abstractNumId w:val="9"/>
  </w:num>
  <w:num w:numId="2" w16cid:durableId="306395374">
    <w:abstractNumId w:val="6"/>
  </w:num>
  <w:num w:numId="3" w16cid:durableId="1490364299">
    <w:abstractNumId w:val="8"/>
  </w:num>
  <w:num w:numId="4" w16cid:durableId="1807356088">
    <w:abstractNumId w:val="4"/>
  </w:num>
  <w:num w:numId="5" w16cid:durableId="671639121">
    <w:abstractNumId w:val="0"/>
  </w:num>
  <w:num w:numId="6" w16cid:durableId="1909924032">
    <w:abstractNumId w:val="3"/>
  </w:num>
  <w:num w:numId="7" w16cid:durableId="671644934">
    <w:abstractNumId w:val="2"/>
  </w:num>
  <w:num w:numId="8" w16cid:durableId="1612936206">
    <w:abstractNumId w:val="1"/>
  </w:num>
  <w:num w:numId="9" w16cid:durableId="1056667199">
    <w:abstractNumId w:val="5"/>
  </w:num>
  <w:num w:numId="10" w16cid:durableId="1115635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42"/>
    <w:rsid w:val="00062802"/>
    <w:rsid w:val="00070B6C"/>
    <w:rsid w:val="000744ED"/>
    <w:rsid w:val="00076D06"/>
    <w:rsid w:val="00094B06"/>
    <w:rsid w:val="000A47B5"/>
    <w:rsid w:val="000B44B8"/>
    <w:rsid w:val="000C4E86"/>
    <w:rsid w:val="001474A5"/>
    <w:rsid w:val="0015070C"/>
    <w:rsid w:val="00180AC5"/>
    <w:rsid w:val="001D0A59"/>
    <w:rsid w:val="002A6E21"/>
    <w:rsid w:val="002C337C"/>
    <w:rsid w:val="002D530A"/>
    <w:rsid w:val="002E3D1D"/>
    <w:rsid w:val="00311E04"/>
    <w:rsid w:val="00323BA6"/>
    <w:rsid w:val="00341EB0"/>
    <w:rsid w:val="0034217A"/>
    <w:rsid w:val="00391561"/>
    <w:rsid w:val="003C0EFD"/>
    <w:rsid w:val="003C3D66"/>
    <w:rsid w:val="003F4D09"/>
    <w:rsid w:val="00420342"/>
    <w:rsid w:val="004261C6"/>
    <w:rsid w:val="0045245C"/>
    <w:rsid w:val="004753F0"/>
    <w:rsid w:val="00495676"/>
    <w:rsid w:val="004A31F5"/>
    <w:rsid w:val="004B7DA8"/>
    <w:rsid w:val="004C5184"/>
    <w:rsid w:val="004D441D"/>
    <w:rsid w:val="005976B1"/>
    <w:rsid w:val="005A1F4F"/>
    <w:rsid w:val="005C0CD9"/>
    <w:rsid w:val="005C7CC0"/>
    <w:rsid w:val="005D4882"/>
    <w:rsid w:val="005E051D"/>
    <w:rsid w:val="005F183C"/>
    <w:rsid w:val="0060315F"/>
    <w:rsid w:val="00613E1B"/>
    <w:rsid w:val="006537B4"/>
    <w:rsid w:val="00657FC4"/>
    <w:rsid w:val="00673B47"/>
    <w:rsid w:val="006B232A"/>
    <w:rsid w:val="0072423C"/>
    <w:rsid w:val="00737A4C"/>
    <w:rsid w:val="0074076C"/>
    <w:rsid w:val="00746A88"/>
    <w:rsid w:val="007743A1"/>
    <w:rsid w:val="007D2153"/>
    <w:rsid w:val="007D48CA"/>
    <w:rsid w:val="00816813"/>
    <w:rsid w:val="00820B6F"/>
    <w:rsid w:val="00845077"/>
    <w:rsid w:val="008564C0"/>
    <w:rsid w:val="00860975"/>
    <w:rsid w:val="008B040A"/>
    <w:rsid w:val="008F169D"/>
    <w:rsid w:val="008F5EFE"/>
    <w:rsid w:val="008F60FB"/>
    <w:rsid w:val="009311BF"/>
    <w:rsid w:val="0093412E"/>
    <w:rsid w:val="009435B6"/>
    <w:rsid w:val="009632BE"/>
    <w:rsid w:val="0098472A"/>
    <w:rsid w:val="009C19EB"/>
    <w:rsid w:val="009C2111"/>
    <w:rsid w:val="009F67F0"/>
    <w:rsid w:val="00A016C2"/>
    <w:rsid w:val="00A134A0"/>
    <w:rsid w:val="00A565A1"/>
    <w:rsid w:val="00AB347F"/>
    <w:rsid w:val="00AD2B03"/>
    <w:rsid w:val="00AF1277"/>
    <w:rsid w:val="00B06308"/>
    <w:rsid w:val="00B42FC8"/>
    <w:rsid w:val="00B6713A"/>
    <w:rsid w:val="00BC34F0"/>
    <w:rsid w:val="00C0152E"/>
    <w:rsid w:val="00C073B6"/>
    <w:rsid w:val="00C15205"/>
    <w:rsid w:val="00C618D9"/>
    <w:rsid w:val="00C73B14"/>
    <w:rsid w:val="00C77C40"/>
    <w:rsid w:val="00CA70A0"/>
    <w:rsid w:val="00CD4D44"/>
    <w:rsid w:val="00CE4823"/>
    <w:rsid w:val="00CF4812"/>
    <w:rsid w:val="00D01BD4"/>
    <w:rsid w:val="00D141FF"/>
    <w:rsid w:val="00D51932"/>
    <w:rsid w:val="00D521BD"/>
    <w:rsid w:val="00D823B5"/>
    <w:rsid w:val="00DC6669"/>
    <w:rsid w:val="00DE2750"/>
    <w:rsid w:val="00DE6EFA"/>
    <w:rsid w:val="00E447F4"/>
    <w:rsid w:val="00E550BD"/>
    <w:rsid w:val="00E55E64"/>
    <w:rsid w:val="00E85E61"/>
    <w:rsid w:val="00E92009"/>
    <w:rsid w:val="00EB4AB5"/>
    <w:rsid w:val="00F00C15"/>
    <w:rsid w:val="00F034B3"/>
    <w:rsid w:val="00F04D2D"/>
    <w:rsid w:val="00F33BF4"/>
    <w:rsid w:val="00F43324"/>
    <w:rsid w:val="00F506C2"/>
    <w:rsid w:val="00F51795"/>
    <w:rsid w:val="00F56402"/>
    <w:rsid w:val="00F66071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F203B"/>
  <w15:chartTrackingRefBased/>
  <w15:docId w15:val="{6D8AACF7-CF6A-4272-B732-AF05118A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882"/>
    <w:pPr>
      <w:spacing w:line="48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495676"/>
    <w:pPr>
      <w:keepNext/>
      <w:keepLines/>
      <w:shd w:val="clear" w:color="auto" w:fill="0F4761" w:themeFill="accent1" w:themeFillShade="BF"/>
      <w:spacing w:before="240" w:after="0"/>
      <w:outlineLvl w:val="0"/>
    </w:pPr>
    <w:rPr>
      <w:rFonts w:eastAsiaTheme="majorEastAsia" w:cstheme="majorBidi"/>
      <w:b/>
      <w:caps/>
      <w:color w:val="FFFFFF" w:themeColor="background1"/>
      <w:sz w:val="32"/>
      <w:szCs w:val="32"/>
      <w14:shadow w14:blurRad="50800" w14:dist="50800" w14:dir="5400000" w14:sx="0" w14:sy="0" w14:kx="0" w14:ky="0" w14:algn="ctr">
        <w14:schemeClr w14:val="tx1"/>
      </w14:shadow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E61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5E61"/>
    <w:pPr>
      <w:keepNext/>
      <w:keepLines/>
      <w:numPr>
        <w:numId w:val="2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0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0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0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0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0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0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676"/>
    <w:rPr>
      <w:rFonts w:eastAsiaTheme="majorEastAsia" w:cstheme="majorBidi"/>
      <w:b/>
      <w:caps/>
      <w:color w:val="FFFFFF" w:themeColor="background1"/>
      <w:sz w:val="32"/>
      <w:szCs w:val="32"/>
      <w:shd w:val="clear" w:color="auto" w:fill="0F4761" w:themeFill="accent1" w:themeFillShade="BF"/>
      <w14:shadow w14:blurRad="50800" w14:dist="50800" w14:dir="5400000" w14:sx="0" w14:sy="0" w14:kx="0" w14:ky="0" w14:algn="ctr">
        <w14:schemeClr w14:val="tx1"/>
      </w14:shadow>
    </w:rPr>
  </w:style>
  <w:style w:type="character" w:customStyle="1" w:styleId="Titre2Car">
    <w:name w:val="Titre 2 Car"/>
    <w:basedOn w:val="Policepardfaut"/>
    <w:link w:val="Titre2"/>
    <w:uiPriority w:val="9"/>
    <w:rsid w:val="00E85E6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5E61"/>
    <w:rPr>
      <w:rFonts w:eastAsiaTheme="majorEastAsia" w:cstheme="majorBidi"/>
      <w:sz w:val="24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03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03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03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03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03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03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0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0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0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0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03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03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03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0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03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034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20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342"/>
  </w:style>
  <w:style w:type="paragraph" w:styleId="Pieddepage">
    <w:name w:val="footer"/>
    <w:basedOn w:val="Normal"/>
    <w:link w:val="PieddepageCar"/>
    <w:uiPriority w:val="99"/>
    <w:unhideWhenUsed/>
    <w:rsid w:val="00420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342"/>
  </w:style>
  <w:style w:type="character" w:styleId="Textedelespacerserv">
    <w:name w:val="Placeholder Text"/>
    <w:basedOn w:val="Policepardfaut"/>
    <w:uiPriority w:val="99"/>
    <w:semiHidden/>
    <w:rsid w:val="001474A5"/>
    <w:rPr>
      <w:color w:val="666666"/>
    </w:rPr>
  </w:style>
  <w:style w:type="character" w:styleId="Numrodeligne">
    <w:name w:val="line number"/>
    <w:basedOn w:val="Policepardfaut"/>
    <w:uiPriority w:val="99"/>
    <w:semiHidden/>
    <w:unhideWhenUsed/>
    <w:rsid w:val="009F67F0"/>
  </w:style>
  <w:style w:type="paragraph" w:styleId="TM2">
    <w:name w:val="toc 2"/>
    <w:basedOn w:val="Normal"/>
    <w:next w:val="Normal"/>
    <w:autoRedefine/>
    <w:uiPriority w:val="39"/>
    <w:unhideWhenUsed/>
    <w:rsid w:val="00C77C4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77C4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C77C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0b3505-57e3-4d3a-a703-2a2e773d69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4D2B0F08122489F7B33D43DF35F94" ma:contentTypeVersion="13" ma:contentTypeDescription="Crée un document." ma:contentTypeScope="" ma:versionID="93619f8c62e6afe2ce05d7023d5304ac">
  <xsd:schema xmlns:xsd="http://www.w3.org/2001/XMLSchema" xmlns:xs="http://www.w3.org/2001/XMLSchema" xmlns:p="http://schemas.microsoft.com/office/2006/metadata/properties" xmlns:ns3="3f0b3505-57e3-4d3a-a703-2a2e773d6940" xmlns:ns4="23891893-4cb5-4d91-9199-c56360b10fed" targetNamespace="http://schemas.microsoft.com/office/2006/metadata/properties" ma:root="true" ma:fieldsID="86a7511f1c733b91175e5a75cf7ea2f7" ns3:_="" ns4:_="">
    <xsd:import namespace="3f0b3505-57e3-4d3a-a703-2a2e773d6940"/>
    <xsd:import namespace="23891893-4cb5-4d91-9199-c56360b10f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b3505-57e3-4d3a-a703-2a2e773d6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91893-4cb5-4d91-9199-c56360b10fe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2EF9D-EDD4-4D0D-AF14-2A20EACD485E}">
  <ds:schemaRefs>
    <ds:schemaRef ds:uri="http://schemas.microsoft.com/office/2006/metadata/properties"/>
    <ds:schemaRef ds:uri="http://schemas.microsoft.com/office/infopath/2007/PartnerControls"/>
    <ds:schemaRef ds:uri="3f0b3505-57e3-4d3a-a703-2a2e773d6940"/>
  </ds:schemaRefs>
</ds:datastoreItem>
</file>

<file path=customXml/itemProps2.xml><?xml version="1.0" encoding="utf-8"?>
<ds:datastoreItem xmlns:ds="http://schemas.openxmlformats.org/officeDocument/2006/customXml" ds:itemID="{2E44364A-EB91-4572-95D1-2C81AC7DF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E658C-9CB5-487F-9007-7EF2D7F00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b3505-57e3-4d3a-a703-2a2e773d6940"/>
    <ds:schemaRef ds:uri="23891893-4cb5-4d91-9199-c56360b10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88940E-2FD6-4A68-9F6D-576DA7B7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LAJOIE BENGONE AKOU</dc:creator>
  <cp:keywords/>
  <dc:description/>
  <cp:lastModifiedBy>Lajoie BENGONE AKOU</cp:lastModifiedBy>
  <cp:revision>7</cp:revision>
  <dcterms:created xsi:type="dcterms:W3CDTF">2024-08-04T15:16:00Z</dcterms:created>
  <dcterms:modified xsi:type="dcterms:W3CDTF">2024-08-05T13:59:00Z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0x0101007904D2B0F08122489F7B33D43DF35F94</vt:lpwstr>
  </property>
</Properties>
</file>