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0BD8" w14:textId="77777777" w:rsidR="001951C1" w:rsidRDefault="00000000">
      <w:pPr>
        <w:pStyle w:val="Title"/>
        <w:rPr>
          <w:b/>
          <w:bCs/>
          <w:color w:val="000000" w:themeColor="text1"/>
          <w:u w:val="single"/>
        </w:rPr>
      </w:pPr>
      <w:r>
        <w:rPr>
          <w:b/>
          <w:bCs/>
          <w:color w:val="000000" w:themeColor="text1"/>
          <w:u w:val="single"/>
        </w:rPr>
        <w:t>The Effects of Mental Health on Knee Arthroplasty Outcomes</w:t>
      </w:r>
    </w:p>
    <w:p w14:paraId="3E90592D" w14:textId="77777777" w:rsidR="001951C1" w:rsidRDefault="00000000">
      <w:pPr>
        <w:pStyle w:val="LO-normal"/>
        <w:rPr>
          <w:sz w:val="24"/>
          <w:szCs w:val="24"/>
        </w:rPr>
      </w:pPr>
      <w:r>
        <w:rPr>
          <w:sz w:val="24"/>
          <w:szCs w:val="24"/>
        </w:rPr>
        <w:t xml:space="preserve"> </w:t>
      </w:r>
    </w:p>
    <w:p w14:paraId="42B9E8FE" w14:textId="77777777" w:rsidR="001951C1" w:rsidRDefault="00000000">
      <w:pPr>
        <w:pStyle w:val="LO-normal"/>
        <w:rPr>
          <w:b/>
          <w:sz w:val="44"/>
          <w:szCs w:val="44"/>
        </w:rPr>
      </w:pPr>
      <w:r>
        <w:rPr>
          <w:b/>
          <w:sz w:val="44"/>
          <w:szCs w:val="44"/>
        </w:rPr>
        <w:t>Statistical Analysis Plan</w:t>
      </w:r>
    </w:p>
    <w:p w14:paraId="712C2359" w14:textId="77777777" w:rsidR="001951C1" w:rsidRDefault="001951C1">
      <w:pPr>
        <w:pStyle w:val="LO-normal"/>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3126"/>
        <w:gridCol w:w="3127"/>
        <w:gridCol w:w="3107"/>
      </w:tblGrid>
      <w:tr w:rsidR="001951C1" w14:paraId="135E582E" w14:textId="77777777">
        <w:trPr>
          <w:trHeight w:val="1660"/>
        </w:trPr>
        <w:tc>
          <w:tcPr>
            <w:tcW w:w="9360" w:type="dxa"/>
            <w:gridSpan w:val="3"/>
            <w:tcBorders>
              <w:top w:val="single" w:sz="8" w:space="0" w:color="FFFFFF"/>
              <w:left w:val="single" w:sz="8" w:space="0" w:color="FFFFFF"/>
              <w:bottom w:val="single" w:sz="8" w:space="0" w:color="FFFFFF"/>
              <w:right w:val="single" w:sz="8" w:space="0" w:color="FFFFFF"/>
            </w:tcBorders>
            <w:shd w:val="clear" w:color="auto" w:fill="auto"/>
          </w:tcPr>
          <w:p w14:paraId="45550DAF" w14:textId="77777777" w:rsidR="001951C1" w:rsidRDefault="001951C1">
            <w:pPr>
              <w:pStyle w:val="LO-normal"/>
              <w:widowControl w:val="0"/>
              <w:spacing w:line="240" w:lineRule="auto"/>
            </w:pPr>
          </w:p>
          <w:tbl>
            <w:tblPr>
              <w:tblW w:w="8760" w:type="dxa"/>
              <w:tblLayout w:type="fixed"/>
              <w:tblCellMar>
                <w:top w:w="100" w:type="dxa"/>
                <w:left w:w="100" w:type="dxa"/>
                <w:bottom w:w="100" w:type="dxa"/>
                <w:right w:w="100" w:type="dxa"/>
              </w:tblCellMar>
              <w:tblLook w:val="0600" w:firstRow="0" w:lastRow="0" w:firstColumn="0" w:lastColumn="0" w:noHBand="1" w:noVBand="1"/>
            </w:tblPr>
            <w:tblGrid>
              <w:gridCol w:w="4365"/>
              <w:gridCol w:w="4395"/>
            </w:tblGrid>
            <w:tr w:rsidR="001951C1" w14:paraId="2C339193" w14:textId="77777777">
              <w:trPr>
                <w:trHeight w:val="675"/>
              </w:trPr>
              <w:tc>
                <w:tcPr>
                  <w:tcW w:w="4365" w:type="dxa"/>
                  <w:tcBorders>
                    <w:top w:val="single" w:sz="8" w:space="0" w:color="FFFFFF"/>
                    <w:left w:val="single" w:sz="8" w:space="0" w:color="FFFFFF"/>
                    <w:bottom w:val="single" w:sz="8" w:space="0" w:color="FFFFFF"/>
                    <w:right w:val="single" w:sz="8" w:space="0" w:color="FFFFFF"/>
                  </w:tcBorders>
                  <w:shd w:val="clear" w:color="auto" w:fill="auto"/>
                </w:tcPr>
                <w:p w14:paraId="6AFAD241" w14:textId="638E4FEC" w:rsidR="001951C1" w:rsidRDefault="00000000">
                  <w:pPr>
                    <w:pStyle w:val="LO-normal"/>
                    <w:widowControl w:val="0"/>
                    <w:spacing w:line="240" w:lineRule="auto"/>
                  </w:pPr>
                  <w:r>
                    <w:t>Version number: 1.</w:t>
                  </w:r>
                  <w:r w:rsidR="00115E38">
                    <w:t>4</w:t>
                  </w:r>
                </w:p>
              </w:tc>
              <w:tc>
                <w:tcPr>
                  <w:tcW w:w="4394" w:type="dxa"/>
                  <w:tcBorders>
                    <w:top w:val="single" w:sz="8" w:space="0" w:color="FFFFFF"/>
                    <w:left w:val="single" w:sz="8" w:space="0" w:color="FFFFFF"/>
                    <w:bottom w:val="single" w:sz="8" w:space="0" w:color="FFFFFF"/>
                    <w:right w:val="single" w:sz="8" w:space="0" w:color="FFFFFF"/>
                  </w:tcBorders>
                  <w:shd w:val="clear" w:color="auto" w:fill="auto"/>
                </w:tcPr>
                <w:p w14:paraId="33610618" w14:textId="77777777" w:rsidR="001951C1" w:rsidRDefault="001951C1">
                  <w:pPr>
                    <w:pStyle w:val="LO-normal"/>
                    <w:widowControl w:val="0"/>
                    <w:spacing w:line="240" w:lineRule="auto"/>
                  </w:pPr>
                </w:p>
              </w:tc>
            </w:tr>
            <w:tr w:rsidR="001951C1" w14:paraId="7EDD6DD6" w14:textId="77777777">
              <w:trPr>
                <w:trHeight w:val="732"/>
              </w:trPr>
              <w:tc>
                <w:tcPr>
                  <w:tcW w:w="4365" w:type="dxa"/>
                  <w:tcBorders>
                    <w:top w:val="single" w:sz="8" w:space="0" w:color="FFFFFF"/>
                    <w:left w:val="single" w:sz="8" w:space="0" w:color="FFFFFF"/>
                    <w:bottom w:val="single" w:sz="8" w:space="0" w:color="FFFFFF"/>
                    <w:right w:val="single" w:sz="8" w:space="0" w:color="FFFFFF"/>
                  </w:tcBorders>
                  <w:shd w:val="clear" w:color="auto" w:fill="auto"/>
                </w:tcPr>
                <w:p w14:paraId="5164797C" w14:textId="3CB423DA" w:rsidR="001951C1" w:rsidRDefault="00000000">
                  <w:pPr>
                    <w:pStyle w:val="LO-normal"/>
                    <w:widowControl w:val="0"/>
                    <w:spacing w:line="240" w:lineRule="auto"/>
                  </w:pPr>
                  <w:r>
                    <w:t xml:space="preserve">Version date: </w:t>
                  </w:r>
                  <w:r w:rsidR="00115E38">
                    <w:t>20</w:t>
                  </w:r>
                  <w:r>
                    <w:t>/</w:t>
                  </w:r>
                  <w:r w:rsidR="00115E38">
                    <w:t>6</w:t>
                  </w:r>
                  <w:r>
                    <w:t>/24</w:t>
                  </w:r>
                </w:p>
              </w:tc>
              <w:tc>
                <w:tcPr>
                  <w:tcW w:w="4394" w:type="dxa"/>
                  <w:tcBorders>
                    <w:top w:val="single" w:sz="8" w:space="0" w:color="FFFFFF"/>
                    <w:left w:val="single" w:sz="8" w:space="0" w:color="FFFFFF"/>
                    <w:bottom w:val="single" w:sz="8" w:space="0" w:color="FFFFFF"/>
                    <w:right w:val="single" w:sz="8" w:space="0" w:color="FFFFFF"/>
                  </w:tcBorders>
                  <w:shd w:val="clear" w:color="auto" w:fill="auto"/>
                </w:tcPr>
                <w:p w14:paraId="16957605" w14:textId="77777777" w:rsidR="001951C1" w:rsidRDefault="001951C1">
                  <w:pPr>
                    <w:pStyle w:val="LO-normal"/>
                    <w:widowControl w:val="0"/>
                    <w:spacing w:line="240" w:lineRule="auto"/>
                  </w:pPr>
                </w:p>
              </w:tc>
            </w:tr>
          </w:tbl>
          <w:p w14:paraId="0FCBAAA6" w14:textId="77777777" w:rsidR="001951C1" w:rsidRDefault="001951C1">
            <w:pPr>
              <w:pStyle w:val="LO-normal"/>
              <w:widowControl w:val="0"/>
              <w:spacing w:line="240" w:lineRule="auto"/>
            </w:pPr>
          </w:p>
        </w:tc>
      </w:tr>
      <w:tr w:rsidR="001951C1" w14:paraId="613FCB68" w14:textId="77777777">
        <w:tc>
          <w:tcPr>
            <w:tcW w:w="9360" w:type="dxa"/>
            <w:gridSpan w:val="3"/>
            <w:tcBorders>
              <w:top w:val="single" w:sz="8" w:space="0" w:color="FFFFFF"/>
              <w:left w:val="single" w:sz="8" w:space="0" w:color="FFFFFF"/>
              <w:bottom w:val="single" w:sz="8" w:space="0" w:color="FFFFFF"/>
              <w:right w:val="single" w:sz="8" w:space="0" w:color="FFFFFF"/>
            </w:tcBorders>
            <w:shd w:val="clear" w:color="auto" w:fill="auto"/>
          </w:tcPr>
          <w:p w14:paraId="2569A731" w14:textId="77777777" w:rsidR="001951C1" w:rsidRDefault="001951C1">
            <w:pPr>
              <w:pStyle w:val="LO-normal"/>
              <w:widowControl w:val="0"/>
              <w:spacing w:line="240" w:lineRule="auto"/>
            </w:pPr>
          </w:p>
        </w:tc>
      </w:tr>
      <w:tr w:rsidR="001951C1" w14:paraId="1648637E" w14:textId="77777777">
        <w:trPr>
          <w:trHeight w:val="630"/>
        </w:trPr>
        <w:tc>
          <w:tcPr>
            <w:tcW w:w="9360" w:type="dxa"/>
            <w:gridSpan w:val="3"/>
            <w:tcBorders>
              <w:top w:val="single" w:sz="8" w:space="0" w:color="FFFFFF"/>
              <w:left w:val="single" w:sz="8" w:space="0" w:color="FFFFFF"/>
              <w:bottom w:val="single" w:sz="8" w:space="0" w:color="FFFFFF"/>
              <w:right w:val="single" w:sz="8" w:space="0" w:color="FFFFFF"/>
            </w:tcBorders>
            <w:shd w:val="clear" w:color="auto" w:fill="auto"/>
          </w:tcPr>
          <w:p w14:paraId="676B2EFE" w14:textId="77777777" w:rsidR="001951C1" w:rsidRDefault="00000000">
            <w:pPr>
              <w:pStyle w:val="LO-normal"/>
              <w:widowControl w:val="0"/>
              <w:spacing w:line="240" w:lineRule="auto"/>
              <w:rPr>
                <w:b/>
              </w:rPr>
            </w:pPr>
            <w:r>
              <w:rPr>
                <w:b/>
              </w:rPr>
              <w:t>SAP contributors:</w:t>
            </w:r>
          </w:p>
          <w:p w14:paraId="15F6BACA" w14:textId="77777777" w:rsidR="001951C1" w:rsidRDefault="001951C1">
            <w:pPr>
              <w:pStyle w:val="LO-normal"/>
              <w:widowControl w:val="0"/>
              <w:spacing w:line="240" w:lineRule="auto"/>
              <w:rPr>
                <w:bCs/>
              </w:rPr>
            </w:pPr>
          </w:p>
          <w:p w14:paraId="35689C2B" w14:textId="77777777" w:rsidR="001951C1" w:rsidRDefault="00000000">
            <w:pPr>
              <w:pStyle w:val="LO-normal"/>
              <w:widowControl w:val="0"/>
              <w:spacing w:line="240" w:lineRule="auto"/>
              <w:rPr>
                <w:bCs/>
              </w:rPr>
            </w:pPr>
            <w:r>
              <w:rPr>
                <w:bCs/>
              </w:rPr>
              <w:t xml:space="preserve">Ben Gabbott – PHD Student </w:t>
            </w:r>
          </w:p>
          <w:p w14:paraId="093BEDB9" w14:textId="77777777" w:rsidR="001951C1" w:rsidRDefault="00000000">
            <w:pPr>
              <w:pStyle w:val="LO-normal"/>
              <w:widowControl w:val="0"/>
              <w:spacing w:line="240" w:lineRule="auto"/>
            </w:pPr>
            <w:r>
              <w:t>Dr John Robson - Clinical Reader in Primary Care and Clinical lead for Discover Database, Queen Mary University London</w:t>
            </w:r>
          </w:p>
          <w:p w14:paraId="5B1B8C5A" w14:textId="77777777" w:rsidR="001951C1" w:rsidRDefault="00000000">
            <w:pPr>
              <w:pStyle w:val="LO-normal"/>
              <w:widowControl w:val="0"/>
              <w:spacing w:line="240" w:lineRule="auto"/>
            </w:pPr>
            <w:r>
              <w:t>Dr Adam Brentnall - Senior Lecturer in Biostatistics, Queen Mary University London</w:t>
            </w:r>
          </w:p>
          <w:p w14:paraId="4AE430BC" w14:textId="77777777" w:rsidR="001951C1" w:rsidRDefault="00000000">
            <w:pPr>
              <w:pStyle w:val="LO-normal"/>
              <w:widowControl w:val="0"/>
              <w:spacing w:line="240" w:lineRule="auto"/>
            </w:pPr>
            <w:r>
              <w:t>Professor Xavier Griffin - Professor of Orthopaedic and Trauma Surgery, Queen Mary University London</w:t>
            </w:r>
          </w:p>
          <w:p w14:paraId="2F2E868C" w14:textId="77777777" w:rsidR="001951C1" w:rsidRDefault="001951C1">
            <w:pPr>
              <w:pStyle w:val="Heading2"/>
              <w:widowControl w:val="0"/>
            </w:pPr>
          </w:p>
          <w:p w14:paraId="26EC7211" w14:textId="77777777" w:rsidR="001951C1" w:rsidRDefault="00000000">
            <w:pPr>
              <w:pStyle w:val="LO-normal"/>
              <w:widowControl w:val="0"/>
              <w:spacing w:line="240" w:lineRule="auto"/>
              <w:rPr>
                <w:b/>
              </w:rPr>
            </w:pPr>
            <w:r>
              <w:br/>
            </w:r>
          </w:p>
          <w:p w14:paraId="57E0BB69" w14:textId="77777777" w:rsidR="001951C1" w:rsidRDefault="001951C1">
            <w:pPr>
              <w:pStyle w:val="LO-normal"/>
              <w:widowControl w:val="0"/>
              <w:spacing w:line="240" w:lineRule="auto"/>
              <w:rPr>
                <w:b/>
              </w:rPr>
            </w:pPr>
          </w:p>
          <w:p w14:paraId="63827EB0" w14:textId="77777777" w:rsidR="001951C1" w:rsidRDefault="001951C1">
            <w:pPr>
              <w:pStyle w:val="LO-normal"/>
              <w:widowControl w:val="0"/>
            </w:pPr>
          </w:p>
          <w:p w14:paraId="20431416" w14:textId="77777777" w:rsidR="001951C1" w:rsidRDefault="001951C1">
            <w:pPr>
              <w:pStyle w:val="LO-normal"/>
              <w:widowControl w:val="0"/>
            </w:pPr>
          </w:p>
          <w:p w14:paraId="486643EB" w14:textId="77777777" w:rsidR="001951C1" w:rsidRDefault="001951C1">
            <w:pPr>
              <w:pStyle w:val="LO-normal"/>
              <w:widowControl w:val="0"/>
              <w:spacing w:line="240" w:lineRule="auto"/>
              <w:rPr>
                <w:b/>
              </w:rPr>
            </w:pPr>
          </w:p>
        </w:tc>
      </w:tr>
      <w:tr w:rsidR="001951C1" w14:paraId="038A1C9E" w14:textId="77777777">
        <w:trPr>
          <w:trHeight w:val="865"/>
        </w:trPr>
        <w:tc>
          <w:tcPr>
            <w:tcW w:w="3126" w:type="dxa"/>
            <w:tcBorders>
              <w:top w:val="single" w:sz="8" w:space="0" w:color="FFFFFF"/>
              <w:left w:val="single" w:sz="8" w:space="0" w:color="FFFFFF"/>
              <w:bottom w:val="single" w:sz="8" w:space="0" w:color="FFFFFF"/>
              <w:right w:val="single" w:sz="8" w:space="0" w:color="FFFFFF"/>
            </w:tcBorders>
            <w:shd w:val="clear" w:color="auto" w:fill="auto"/>
          </w:tcPr>
          <w:p w14:paraId="721D996F" w14:textId="77777777" w:rsidR="001951C1" w:rsidRDefault="001951C1">
            <w:pPr>
              <w:widowControl w:val="0"/>
            </w:pPr>
          </w:p>
        </w:tc>
        <w:tc>
          <w:tcPr>
            <w:tcW w:w="3127" w:type="dxa"/>
            <w:tcBorders>
              <w:top w:val="single" w:sz="8" w:space="0" w:color="FFFFFF"/>
              <w:left w:val="single" w:sz="8" w:space="0" w:color="FFFFFF"/>
              <w:bottom w:val="single" w:sz="8" w:space="0" w:color="FFFFFF"/>
              <w:right w:val="single" w:sz="8" w:space="0" w:color="FFFFFF"/>
            </w:tcBorders>
            <w:shd w:val="clear" w:color="auto" w:fill="auto"/>
          </w:tcPr>
          <w:p w14:paraId="74942E28" w14:textId="77777777" w:rsidR="001951C1" w:rsidRDefault="001951C1">
            <w:pPr>
              <w:pStyle w:val="LO-normal"/>
              <w:widowControl w:val="0"/>
              <w:spacing w:line="240" w:lineRule="auto"/>
            </w:pPr>
          </w:p>
        </w:tc>
        <w:tc>
          <w:tcPr>
            <w:tcW w:w="3107" w:type="dxa"/>
            <w:tcBorders>
              <w:top w:val="single" w:sz="8" w:space="0" w:color="FFFFFF"/>
              <w:left w:val="single" w:sz="8" w:space="0" w:color="FFFFFF"/>
              <w:bottom w:val="single" w:sz="8" w:space="0" w:color="FFFFFF"/>
              <w:right w:val="single" w:sz="8" w:space="0" w:color="FFFFFF"/>
            </w:tcBorders>
            <w:shd w:val="clear" w:color="auto" w:fill="auto"/>
          </w:tcPr>
          <w:p w14:paraId="73BBB7E1" w14:textId="77777777" w:rsidR="001951C1" w:rsidRDefault="001951C1">
            <w:pPr>
              <w:pStyle w:val="LO-normal"/>
              <w:widowControl w:val="0"/>
              <w:spacing w:line="240" w:lineRule="auto"/>
            </w:pPr>
          </w:p>
        </w:tc>
      </w:tr>
      <w:tr w:rsidR="001951C1" w14:paraId="595878C4" w14:textId="77777777">
        <w:trPr>
          <w:trHeight w:val="960"/>
        </w:trPr>
        <w:tc>
          <w:tcPr>
            <w:tcW w:w="3126" w:type="dxa"/>
            <w:tcBorders>
              <w:top w:val="single" w:sz="8" w:space="0" w:color="FFFFFF"/>
              <w:left w:val="single" w:sz="8" w:space="0" w:color="FFFFFF"/>
              <w:bottom w:val="single" w:sz="8" w:space="0" w:color="FFFFFF"/>
              <w:right w:val="single" w:sz="8" w:space="0" w:color="FFFFFF"/>
            </w:tcBorders>
            <w:shd w:val="clear" w:color="auto" w:fill="auto"/>
          </w:tcPr>
          <w:p w14:paraId="64787FD6" w14:textId="77777777" w:rsidR="001951C1" w:rsidRDefault="001951C1">
            <w:pPr>
              <w:pStyle w:val="LO-normal"/>
              <w:widowControl w:val="0"/>
              <w:spacing w:line="240" w:lineRule="auto"/>
            </w:pPr>
          </w:p>
        </w:tc>
        <w:tc>
          <w:tcPr>
            <w:tcW w:w="3127" w:type="dxa"/>
            <w:tcBorders>
              <w:top w:val="single" w:sz="8" w:space="0" w:color="FFFFFF"/>
              <w:left w:val="single" w:sz="8" w:space="0" w:color="FFFFFF"/>
              <w:bottom w:val="single" w:sz="8" w:space="0" w:color="FFFFFF"/>
              <w:right w:val="single" w:sz="8" w:space="0" w:color="FFFFFF"/>
            </w:tcBorders>
            <w:shd w:val="clear" w:color="auto" w:fill="auto"/>
          </w:tcPr>
          <w:p w14:paraId="7DCD158C" w14:textId="77777777" w:rsidR="001951C1" w:rsidRDefault="001951C1">
            <w:pPr>
              <w:pStyle w:val="LO-normal"/>
              <w:widowControl w:val="0"/>
              <w:spacing w:line="240" w:lineRule="auto"/>
            </w:pPr>
          </w:p>
        </w:tc>
        <w:tc>
          <w:tcPr>
            <w:tcW w:w="3107" w:type="dxa"/>
            <w:tcBorders>
              <w:top w:val="single" w:sz="8" w:space="0" w:color="FFFFFF"/>
              <w:left w:val="single" w:sz="8" w:space="0" w:color="FFFFFF"/>
              <w:bottom w:val="single" w:sz="8" w:space="0" w:color="FFFFFF"/>
              <w:right w:val="single" w:sz="8" w:space="0" w:color="FFFFFF"/>
            </w:tcBorders>
            <w:shd w:val="clear" w:color="auto" w:fill="auto"/>
          </w:tcPr>
          <w:p w14:paraId="3FC08FC6" w14:textId="77777777" w:rsidR="001951C1" w:rsidRDefault="001951C1">
            <w:pPr>
              <w:pStyle w:val="LO-normal"/>
              <w:widowControl w:val="0"/>
              <w:spacing w:line="240" w:lineRule="auto"/>
            </w:pPr>
          </w:p>
        </w:tc>
      </w:tr>
      <w:tr w:rsidR="001951C1" w14:paraId="1D462A88" w14:textId="77777777">
        <w:tc>
          <w:tcPr>
            <w:tcW w:w="3126" w:type="dxa"/>
            <w:tcBorders>
              <w:top w:val="single" w:sz="8" w:space="0" w:color="FFFFFF"/>
              <w:left w:val="single" w:sz="8" w:space="0" w:color="FFFFFF"/>
              <w:bottom w:val="single" w:sz="8" w:space="0" w:color="FFFFFF"/>
              <w:right w:val="single" w:sz="8" w:space="0" w:color="FFFFFF"/>
            </w:tcBorders>
            <w:shd w:val="clear" w:color="auto" w:fill="auto"/>
          </w:tcPr>
          <w:p w14:paraId="321DEF3D" w14:textId="77777777" w:rsidR="001951C1" w:rsidRDefault="001951C1">
            <w:pPr>
              <w:pStyle w:val="LO-normal"/>
              <w:widowControl w:val="0"/>
              <w:spacing w:line="240" w:lineRule="auto"/>
            </w:pPr>
          </w:p>
        </w:tc>
        <w:tc>
          <w:tcPr>
            <w:tcW w:w="3127" w:type="dxa"/>
            <w:tcBorders>
              <w:top w:val="single" w:sz="8" w:space="0" w:color="FFFFFF"/>
              <w:left w:val="single" w:sz="8" w:space="0" w:color="FFFFFF"/>
              <w:bottom w:val="single" w:sz="8" w:space="0" w:color="FFFFFF"/>
              <w:right w:val="single" w:sz="8" w:space="0" w:color="FFFFFF"/>
            </w:tcBorders>
            <w:shd w:val="clear" w:color="auto" w:fill="auto"/>
          </w:tcPr>
          <w:p w14:paraId="416FD08D" w14:textId="77777777" w:rsidR="001951C1" w:rsidRDefault="001951C1">
            <w:pPr>
              <w:pStyle w:val="LO-normal"/>
              <w:widowControl w:val="0"/>
              <w:spacing w:line="240" w:lineRule="auto"/>
            </w:pPr>
          </w:p>
        </w:tc>
        <w:tc>
          <w:tcPr>
            <w:tcW w:w="3107" w:type="dxa"/>
            <w:tcBorders>
              <w:top w:val="single" w:sz="8" w:space="0" w:color="FFFFFF"/>
              <w:left w:val="single" w:sz="8" w:space="0" w:color="FFFFFF"/>
              <w:bottom w:val="single" w:sz="8" w:space="0" w:color="FFFFFF"/>
              <w:right w:val="single" w:sz="8" w:space="0" w:color="FFFFFF"/>
            </w:tcBorders>
            <w:shd w:val="clear" w:color="auto" w:fill="auto"/>
          </w:tcPr>
          <w:p w14:paraId="79A07F72" w14:textId="77777777" w:rsidR="001951C1" w:rsidRDefault="001951C1">
            <w:pPr>
              <w:pStyle w:val="LO-normal"/>
              <w:widowControl w:val="0"/>
              <w:spacing w:line="240" w:lineRule="auto"/>
            </w:pPr>
          </w:p>
        </w:tc>
      </w:tr>
    </w:tbl>
    <w:p w14:paraId="27DA6F76" w14:textId="77777777" w:rsidR="001951C1" w:rsidRDefault="001951C1">
      <w:pPr>
        <w:pStyle w:val="LO-normal"/>
      </w:pPr>
    </w:p>
    <w:p w14:paraId="01F2C35C" w14:textId="77777777" w:rsidR="001951C1" w:rsidRDefault="00000000">
      <w:pPr>
        <w:pStyle w:val="LO-normal"/>
        <w:rPr>
          <w:b/>
          <w:sz w:val="24"/>
          <w:szCs w:val="24"/>
        </w:rPr>
      </w:pPr>
      <w:r>
        <w:rPr>
          <w:b/>
          <w:sz w:val="24"/>
          <w:szCs w:val="24"/>
        </w:rPr>
        <w:lastRenderedPageBreak/>
        <w:t xml:space="preserve"> </w:t>
      </w:r>
    </w:p>
    <w:p w14:paraId="593D4A75" w14:textId="77777777" w:rsidR="001951C1" w:rsidRDefault="001951C1">
      <w:pPr>
        <w:pStyle w:val="LO-normal"/>
        <w:rPr>
          <w:b/>
          <w:sz w:val="24"/>
          <w:szCs w:val="24"/>
        </w:rPr>
      </w:pPr>
    </w:p>
    <w:p w14:paraId="1F5E4087" w14:textId="77777777" w:rsidR="001951C1" w:rsidRDefault="00000000">
      <w:pPr>
        <w:pStyle w:val="LO-normal"/>
        <w:rPr>
          <w:b/>
          <w:sz w:val="24"/>
          <w:szCs w:val="24"/>
        </w:rPr>
      </w:pPr>
      <w:r>
        <w:rPr>
          <w:b/>
          <w:sz w:val="24"/>
          <w:szCs w:val="24"/>
        </w:rPr>
        <w:t xml:space="preserve"> Document Version History</w:t>
      </w:r>
    </w:p>
    <w:p w14:paraId="7DDE333C" w14:textId="77777777" w:rsidR="001951C1" w:rsidRDefault="00000000">
      <w:pPr>
        <w:pStyle w:val="LO-normal"/>
        <w:rPr>
          <w:sz w:val="24"/>
          <w:szCs w:val="24"/>
        </w:rPr>
      </w:pPr>
      <w:r>
        <w:rPr>
          <w:sz w:val="24"/>
          <w:szCs w:val="24"/>
        </w:rPr>
        <w:t xml:space="preserve"> </w:t>
      </w:r>
    </w:p>
    <w:tbl>
      <w:tblPr>
        <w:tblW w:w="8985" w:type="dxa"/>
        <w:tblLayout w:type="fixed"/>
        <w:tblCellMar>
          <w:top w:w="100" w:type="dxa"/>
          <w:left w:w="100" w:type="dxa"/>
          <w:bottom w:w="100" w:type="dxa"/>
          <w:right w:w="100" w:type="dxa"/>
        </w:tblCellMar>
        <w:tblLook w:val="0600" w:firstRow="0" w:lastRow="0" w:firstColumn="0" w:lastColumn="0" w:noHBand="1" w:noVBand="1"/>
      </w:tblPr>
      <w:tblGrid>
        <w:gridCol w:w="2070"/>
        <w:gridCol w:w="2025"/>
        <w:gridCol w:w="4890"/>
      </w:tblGrid>
      <w:tr w:rsidR="001951C1" w14:paraId="626B366A" w14:textId="77777777">
        <w:trPr>
          <w:trHeight w:val="770"/>
        </w:trPr>
        <w:tc>
          <w:tcPr>
            <w:tcW w:w="2070" w:type="dxa"/>
            <w:tcBorders>
              <w:top w:val="single" w:sz="8" w:space="0" w:color="000000"/>
              <w:left w:val="single" w:sz="8" w:space="0" w:color="000000"/>
              <w:bottom w:val="single" w:sz="8" w:space="0" w:color="000000"/>
              <w:right w:val="single" w:sz="8" w:space="0" w:color="000000"/>
            </w:tcBorders>
          </w:tcPr>
          <w:p w14:paraId="50608DD7" w14:textId="77777777" w:rsidR="001951C1" w:rsidRDefault="00000000">
            <w:pPr>
              <w:pStyle w:val="LO-normal"/>
              <w:widowControl w:val="0"/>
              <w:rPr>
                <w:b/>
                <w:sz w:val="24"/>
                <w:szCs w:val="24"/>
              </w:rPr>
            </w:pPr>
            <w:r>
              <w:rPr>
                <w:b/>
                <w:sz w:val="24"/>
                <w:szCs w:val="24"/>
              </w:rPr>
              <w:t>Version Number</w:t>
            </w:r>
          </w:p>
        </w:tc>
        <w:tc>
          <w:tcPr>
            <w:tcW w:w="2025" w:type="dxa"/>
            <w:tcBorders>
              <w:top w:val="single" w:sz="8" w:space="0" w:color="000000"/>
              <w:bottom w:val="single" w:sz="8" w:space="0" w:color="000000"/>
              <w:right w:val="single" w:sz="8" w:space="0" w:color="000000"/>
            </w:tcBorders>
          </w:tcPr>
          <w:p w14:paraId="232E537D" w14:textId="77777777" w:rsidR="001951C1" w:rsidRDefault="00000000">
            <w:pPr>
              <w:pStyle w:val="LO-normal"/>
              <w:widowControl w:val="0"/>
              <w:rPr>
                <w:b/>
                <w:sz w:val="24"/>
                <w:szCs w:val="24"/>
              </w:rPr>
            </w:pPr>
            <w:r>
              <w:rPr>
                <w:b/>
                <w:sz w:val="24"/>
                <w:szCs w:val="24"/>
              </w:rPr>
              <w:t>Version Date</w:t>
            </w:r>
          </w:p>
        </w:tc>
        <w:tc>
          <w:tcPr>
            <w:tcW w:w="4890" w:type="dxa"/>
            <w:tcBorders>
              <w:top w:val="single" w:sz="8" w:space="0" w:color="000000"/>
              <w:bottom w:val="single" w:sz="8" w:space="0" w:color="000000"/>
              <w:right w:val="single" w:sz="8" w:space="0" w:color="000000"/>
            </w:tcBorders>
          </w:tcPr>
          <w:p w14:paraId="4345A8D8" w14:textId="77777777" w:rsidR="001951C1" w:rsidRDefault="00000000">
            <w:pPr>
              <w:pStyle w:val="LO-normal"/>
              <w:widowControl w:val="0"/>
              <w:rPr>
                <w:b/>
                <w:sz w:val="24"/>
                <w:szCs w:val="24"/>
              </w:rPr>
            </w:pPr>
            <w:r>
              <w:rPr>
                <w:b/>
                <w:sz w:val="24"/>
                <w:szCs w:val="24"/>
              </w:rPr>
              <w:t>Summary of changes</w:t>
            </w:r>
          </w:p>
        </w:tc>
      </w:tr>
      <w:tr w:rsidR="001951C1" w14:paraId="4F348B7C" w14:textId="77777777">
        <w:trPr>
          <w:trHeight w:val="485"/>
        </w:trPr>
        <w:tc>
          <w:tcPr>
            <w:tcW w:w="2070" w:type="dxa"/>
            <w:tcBorders>
              <w:left w:val="single" w:sz="8" w:space="0" w:color="000000"/>
              <w:bottom w:val="single" w:sz="8" w:space="0" w:color="000000"/>
              <w:right w:val="single" w:sz="8" w:space="0" w:color="000000"/>
            </w:tcBorders>
          </w:tcPr>
          <w:p w14:paraId="46137971" w14:textId="1D5AFBFB" w:rsidR="001951C1" w:rsidRDefault="00000000">
            <w:pPr>
              <w:pStyle w:val="LO-normal"/>
              <w:widowControl w:val="0"/>
              <w:rPr>
                <w:sz w:val="24"/>
                <w:szCs w:val="24"/>
              </w:rPr>
            </w:pPr>
            <w:r>
              <w:rPr>
                <w:sz w:val="24"/>
                <w:szCs w:val="24"/>
              </w:rPr>
              <w:t>1.</w:t>
            </w:r>
            <w:r w:rsidR="00E831C0">
              <w:rPr>
                <w:sz w:val="24"/>
                <w:szCs w:val="24"/>
              </w:rPr>
              <w:t>4</w:t>
            </w:r>
          </w:p>
        </w:tc>
        <w:tc>
          <w:tcPr>
            <w:tcW w:w="2025" w:type="dxa"/>
            <w:tcBorders>
              <w:bottom w:val="single" w:sz="8" w:space="0" w:color="000000"/>
              <w:right w:val="single" w:sz="8" w:space="0" w:color="000000"/>
            </w:tcBorders>
          </w:tcPr>
          <w:p w14:paraId="7426C455" w14:textId="605E3460" w:rsidR="001951C1" w:rsidRDefault="00E831C0">
            <w:pPr>
              <w:pStyle w:val="LO-normal"/>
              <w:widowControl w:val="0"/>
              <w:rPr>
                <w:sz w:val="24"/>
                <w:szCs w:val="24"/>
              </w:rPr>
            </w:pPr>
            <w:r>
              <w:rPr>
                <w:sz w:val="24"/>
                <w:szCs w:val="24"/>
              </w:rPr>
              <w:t>20</w:t>
            </w:r>
            <w:r w:rsidR="00000000">
              <w:rPr>
                <w:sz w:val="24"/>
                <w:szCs w:val="24"/>
              </w:rPr>
              <w:t>/</w:t>
            </w:r>
            <w:r>
              <w:rPr>
                <w:sz w:val="24"/>
                <w:szCs w:val="24"/>
              </w:rPr>
              <w:t>06</w:t>
            </w:r>
            <w:r w:rsidR="00000000">
              <w:rPr>
                <w:sz w:val="24"/>
                <w:szCs w:val="24"/>
              </w:rPr>
              <w:t>/</w:t>
            </w:r>
            <w:r>
              <w:rPr>
                <w:sz w:val="24"/>
                <w:szCs w:val="24"/>
              </w:rPr>
              <w:t>2024</w:t>
            </w:r>
          </w:p>
        </w:tc>
        <w:tc>
          <w:tcPr>
            <w:tcW w:w="4890" w:type="dxa"/>
            <w:tcBorders>
              <w:bottom w:val="single" w:sz="8" w:space="0" w:color="000000"/>
              <w:right w:val="single" w:sz="8" w:space="0" w:color="000000"/>
            </w:tcBorders>
          </w:tcPr>
          <w:p w14:paraId="0E46DA62" w14:textId="77777777" w:rsidR="001951C1" w:rsidRDefault="00000000">
            <w:pPr>
              <w:pStyle w:val="LO-normal"/>
              <w:widowControl w:val="0"/>
              <w:rPr>
                <w:sz w:val="24"/>
                <w:szCs w:val="24"/>
              </w:rPr>
            </w:pPr>
            <w:r>
              <w:rPr>
                <w:sz w:val="24"/>
                <w:szCs w:val="24"/>
              </w:rPr>
              <w:t>First signed off version</w:t>
            </w:r>
          </w:p>
        </w:tc>
      </w:tr>
      <w:tr w:rsidR="001951C1" w14:paraId="2E5160CC" w14:textId="77777777">
        <w:trPr>
          <w:trHeight w:val="485"/>
        </w:trPr>
        <w:tc>
          <w:tcPr>
            <w:tcW w:w="2070" w:type="dxa"/>
            <w:tcBorders>
              <w:left w:val="single" w:sz="8" w:space="0" w:color="000000"/>
              <w:bottom w:val="single" w:sz="8" w:space="0" w:color="000000"/>
              <w:right w:val="single" w:sz="8" w:space="0" w:color="000000"/>
            </w:tcBorders>
          </w:tcPr>
          <w:p w14:paraId="2DD8027E" w14:textId="77777777" w:rsidR="001951C1" w:rsidRDefault="00000000">
            <w:pPr>
              <w:pStyle w:val="LO-normal"/>
              <w:widowControl w:val="0"/>
              <w:rPr>
                <w:sz w:val="24"/>
                <w:szCs w:val="24"/>
              </w:rPr>
            </w:pPr>
            <w:r>
              <w:rPr>
                <w:sz w:val="24"/>
                <w:szCs w:val="24"/>
              </w:rPr>
              <w:t xml:space="preserve"> </w:t>
            </w:r>
          </w:p>
        </w:tc>
        <w:tc>
          <w:tcPr>
            <w:tcW w:w="2025" w:type="dxa"/>
            <w:tcBorders>
              <w:bottom w:val="single" w:sz="8" w:space="0" w:color="000000"/>
              <w:right w:val="single" w:sz="8" w:space="0" w:color="000000"/>
            </w:tcBorders>
          </w:tcPr>
          <w:p w14:paraId="52E46B92" w14:textId="77777777" w:rsidR="001951C1" w:rsidRDefault="00000000">
            <w:pPr>
              <w:pStyle w:val="LO-normal"/>
              <w:widowControl w:val="0"/>
              <w:rPr>
                <w:sz w:val="24"/>
                <w:szCs w:val="24"/>
              </w:rPr>
            </w:pPr>
            <w:r>
              <w:rPr>
                <w:sz w:val="24"/>
                <w:szCs w:val="24"/>
              </w:rPr>
              <w:t xml:space="preserve"> </w:t>
            </w:r>
          </w:p>
        </w:tc>
        <w:tc>
          <w:tcPr>
            <w:tcW w:w="4890" w:type="dxa"/>
            <w:tcBorders>
              <w:bottom w:val="single" w:sz="8" w:space="0" w:color="000000"/>
              <w:right w:val="single" w:sz="8" w:space="0" w:color="000000"/>
            </w:tcBorders>
          </w:tcPr>
          <w:p w14:paraId="1FFFAB0A" w14:textId="77777777" w:rsidR="001951C1" w:rsidRDefault="00000000">
            <w:pPr>
              <w:pStyle w:val="LO-normal"/>
              <w:widowControl w:val="0"/>
              <w:rPr>
                <w:sz w:val="24"/>
                <w:szCs w:val="24"/>
              </w:rPr>
            </w:pPr>
            <w:r>
              <w:rPr>
                <w:sz w:val="24"/>
                <w:szCs w:val="24"/>
              </w:rPr>
              <w:t xml:space="preserve"> </w:t>
            </w:r>
          </w:p>
        </w:tc>
      </w:tr>
      <w:tr w:rsidR="001951C1" w14:paraId="2D6696CF" w14:textId="77777777">
        <w:trPr>
          <w:trHeight w:val="485"/>
        </w:trPr>
        <w:tc>
          <w:tcPr>
            <w:tcW w:w="2070" w:type="dxa"/>
            <w:tcBorders>
              <w:left w:val="single" w:sz="8" w:space="0" w:color="000000"/>
              <w:bottom w:val="single" w:sz="8" w:space="0" w:color="000000"/>
              <w:right w:val="single" w:sz="8" w:space="0" w:color="000000"/>
            </w:tcBorders>
          </w:tcPr>
          <w:p w14:paraId="02FB3480" w14:textId="77777777" w:rsidR="001951C1" w:rsidRDefault="00000000">
            <w:pPr>
              <w:pStyle w:val="LO-normal"/>
              <w:widowControl w:val="0"/>
              <w:rPr>
                <w:sz w:val="24"/>
                <w:szCs w:val="24"/>
              </w:rPr>
            </w:pPr>
            <w:r>
              <w:rPr>
                <w:sz w:val="24"/>
                <w:szCs w:val="24"/>
              </w:rPr>
              <w:t xml:space="preserve"> </w:t>
            </w:r>
          </w:p>
        </w:tc>
        <w:tc>
          <w:tcPr>
            <w:tcW w:w="2025" w:type="dxa"/>
            <w:tcBorders>
              <w:bottom w:val="single" w:sz="8" w:space="0" w:color="000000"/>
              <w:right w:val="single" w:sz="8" w:space="0" w:color="000000"/>
            </w:tcBorders>
          </w:tcPr>
          <w:p w14:paraId="7A19C36D" w14:textId="77777777" w:rsidR="001951C1" w:rsidRDefault="00000000">
            <w:pPr>
              <w:pStyle w:val="LO-normal"/>
              <w:widowControl w:val="0"/>
              <w:rPr>
                <w:sz w:val="24"/>
                <w:szCs w:val="24"/>
              </w:rPr>
            </w:pPr>
            <w:r>
              <w:rPr>
                <w:sz w:val="24"/>
                <w:szCs w:val="24"/>
              </w:rPr>
              <w:t xml:space="preserve"> </w:t>
            </w:r>
          </w:p>
        </w:tc>
        <w:tc>
          <w:tcPr>
            <w:tcW w:w="4890" w:type="dxa"/>
            <w:tcBorders>
              <w:bottom w:val="single" w:sz="8" w:space="0" w:color="000000"/>
              <w:right w:val="single" w:sz="8" w:space="0" w:color="000000"/>
            </w:tcBorders>
          </w:tcPr>
          <w:p w14:paraId="496B1DE4" w14:textId="77777777" w:rsidR="001951C1" w:rsidRDefault="00000000">
            <w:pPr>
              <w:pStyle w:val="LO-normal"/>
              <w:widowControl w:val="0"/>
              <w:rPr>
                <w:sz w:val="24"/>
                <w:szCs w:val="24"/>
              </w:rPr>
            </w:pPr>
            <w:r>
              <w:rPr>
                <w:sz w:val="24"/>
                <w:szCs w:val="24"/>
              </w:rPr>
              <w:t xml:space="preserve"> </w:t>
            </w:r>
          </w:p>
        </w:tc>
      </w:tr>
      <w:tr w:rsidR="001951C1" w14:paraId="2F946752" w14:textId="77777777">
        <w:trPr>
          <w:trHeight w:val="485"/>
        </w:trPr>
        <w:tc>
          <w:tcPr>
            <w:tcW w:w="2070" w:type="dxa"/>
            <w:tcBorders>
              <w:left w:val="single" w:sz="8" w:space="0" w:color="000000"/>
              <w:bottom w:val="single" w:sz="8" w:space="0" w:color="000000"/>
              <w:right w:val="single" w:sz="8" w:space="0" w:color="000000"/>
            </w:tcBorders>
          </w:tcPr>
          <w:p w14:paraId="53B45B04" w14:textId="77777777" w:rsidR="001951C1" w:rsidRDefault="00000000">
            <w:pPr>
              <w:pStyle w:val="LO-normal"/>
              <w:widowControl w:val="0"/>
              <w:rPr>
                <w:sz w:val="24"/>
                <w:szCs w:val="24"/>
              </w:rPr>
            </w:pPr>
            <w:r>
              <w:rPr>
                <w:sz w:val="24"/>
                <w:szCs w:val="24"/>
              </w:rPr>
              <w:t xml:space="preserve"> </w:t>
            </w:r>
          </w:p>
        </w:tc>
        <w:tc>
          <w:tcPr>
            <w:tcW w:w="2025" w:type="dxa"/>
            <w:tcBorders>
              <w:bottom w:val="single" w:sz="8" w:space="0" w:color="000000"/>
              <w:right w:val="single" w:sz="8" w:space="0" w:color="000000"/>
            </w:tcBorders>
          </w:tcPr>
          <w:p w14:paraId="49147DCC" w14:textId="77777777" w:rsidR="001951C1" w:rsidRDefault="00000000">
            <w:pPr>
              <w:pStyle w:val="LO-normal"/>
              <w:widowControl w:val="0"/>
              <w:rPr>
                <w:sz w:val="24"/>
                <w:szCs w:val="24"/>
              </w:rPr>
            </w:pPr>
            <w:r>
              <w:rPr>
                <w:sz w:val="24"/>
                <w:szCs w:val="24"/>
              </w:rPr>
              <w:t xml:space="preserve"> </w:t>
            </w:r>
          </w:p>
        </w:tc>
        <w:tc>
          <w:tcPr>
            <w:tcW w:w="4890" w:type="dxa"/>
            <w:tcBorders>
              <w:bottom w:val="single" w:sz="8" w:space="0" w:color="000000"/>
              <w:right w:val="single" w:sz="8" w:space="0" w:color="000000"/>
            </w:tcBorders>
          </w:tcPr>
          <w:p w14:paraId="322AD0AE" w14:textId="77777777" w:rsidR="001951C1" w:rsidRDefault="00000000">
            <w:pPr>
              <w:pStyle w:val="LO-normal"/>
              <w:widowControl w:val="0"/>
              <w:rPr>
                <w:sz w:val="24"/>
                <w:szCs w:val="24"/>
              </w:rPr>
            </w:pPr>
            <w:r>
              <w:rPr>
                <w:sz w:val="24"/>
                <w:szCs w:val="24"/>
              </w:rPr>
              <w:t xml:space="preserve"> </w:t>
            </w:r>
          </w:p>
        </w:tc>
      </w:tr>
    </w:tbl>
    <w:p w14:paraId="6B4C92E6" w14:textId="77777777" w:rsidR="001951C1" w:rsidRDefault="001951C1">
      <w:pPr>
        <w:pStyle w:val="LO-normal"/>
        <w:rPr>
          <w:b/>
          <w:sz w:val="24"/>
          <w:szCs w:val="24"/>
        </w:rPr>
      </w:pPr>
    </w:p>
    <w:p w14:paraId="73AC60C9" w14:textId="77777777" w:rsidR="001951C1" w:rsidRDefault="001951C1">
      <w:pPr>
        <w:pStyle w:val="LO-normal"/>
        <w:rPr>
          <w:b/>
          <w:sz w:val="24"/>
          <w:szCs w:val="24"/>
        </w:rPr>
      </w:pPr>
    </w:p>
    <w:p w14:paraId="3709FA21" w14:textId="77777777" w:rsidR="001951C1" w:rsidRDefault="00000000">
      <w:pPr>
        <w:pStyle w:val="LO-normal"/>
        <w:rPr>
          <w:b/>
          <w:sz w:val="24"/>
          <w:szCs w:val="24"/>
        </w:rPr>
      </w:pPr>
      <w:r>
        <w:rPr>
          <w:b/>
          <w:sz w:val="24"/>
          <w:szCs w:val="24"/>
        </w:rPr>
        <w:t>Contents</w:t>
      </w:r>
    </w:p>
    <w:p w14:paraId="14CD8840" w14:textId="77777777" w:rsidR="001951C1" w:rsidRDefault="00000000">
      <w:pPr>
        <w:pStyle w:val="LO-normal"/>
        <w:rPr>
          <w:b/>
          <w:sz w:val="24"/>
          <w:szCs w:val="24"/>
        </w:rPr>
      </w:pPr>
      <w:r>
        <w:rPr>
          <w:b/>
          <w:sz w:val="24"/>
          <w:szCs w:val="24"/>
        </w:rPr>
        <w:t xml:space="preserve"> </w:t>
      </w:r>
    </w:p>
    <w:p w14:paraId="2BF0C4EF" w14:textId="77777777" w:rsidR="001951C1" w:rsidRDefault="00000000">
      <w:pPr>
        <w:pStyle w:val="LO-normal"/>
        <w:numPr>
          <w:ilvl w:val="0"/>
          <w:numId w:val="2"/>
        </w:numPr>
        <w:rPr>
          <w:sz w:val="24"/>
          <w:szCs w:val="24"/>
        </w:rPr>
      </w:pPr>
      <w:r>
        <w:rPr>
          <w:sz w:val="24"/>
          <w:szCs w:val="24"/>
        </w:rPr>
        <w:t>Executive summary</w:t>
      </w:r>
    </w:p>
    <w:p w14:paraId="4EBFDBD1" w14:textId="77777777" w:rsidR="001951C1" w:rsidRDefault="00000000">
      <w:pPr>
        <w:pStyle w:val="LO-normal"/>
        <w:numPr>
          <w:ilvl w:val="0"/>
          <w:numId w:val="2"/>
        </w:numPr>
        <w:rPr>
          <w:sz w:val="24"/>
          <w:szCs w:val="24"/>
        </w:rPr>
      </w:pPr>
      <w:r>
        <w:rPr>
          <w:sz w:val="24"/>
          <w:szCs w:val="24"/>
        </w:rPr>
        <w:t>General</w:t>
      </w:r>
    </w:p>
    <w:p w14:paraId="3160B658" w14:textId="77777777" w:rsidR="001951C1" w:rsidRDefault="00000000">
      <w:pPr>
        <w:pStyle w:val="LO-normal"/>
        <w:numPr>
          <w:ilvl w:val="0"/>
          <w:numId w:val="2"/>
        </w:numPr>
        <w:rPr>
          <w:sz w:val="24"/>
          <w:szCs w:val="24"/>
        </w:rPr>
      </w:pPr>
      <w:r>
        <w:rPr>
          <w:sz w:val="24"/>
          <w:szCs w:val="24"/>
        </w:rPr>
        <w:t>Summary of NCCID and methods of data collection</w:t>
      </w:r>
    </w:p>
    <w:p w14:paraId="66402A81" w14:textId="77777777" w:rsidR="001951C1" w:rsidRDefault="00000000">
      <w:pPr>
        <w:pStyle w:val="LO-normal"/>
        <w:numPr>
          <w:ilvl w:val="0"/>
          <w:numId w:val="2"/>
        </w:numPr>
        <w:rPr>
          <w:sz w:val="24"/>
          <w:szCs w:val="24"/>
        </w:rPr>
      </w:pPr>
      <w:r>
        <w:rPr>
          <w:sz w:val="24"/>
          <w:szCs w:val="24"/>
        </w:rPr>
        <w:t>Data selection for study</w:t>
      </w:r>
    </w:p>
    <w:p w14:paraId="46AB7D37" w14:textId="77777777" w:rsidR="001951C1" w:rsidRDefault="00000000">
      <w:pPr>
        <w:pStyle w:val="LO-normal"/>
        <w:numPr>
          <w:ilvl w:val="0"/>
          <w:numId w:val="2"/>
        </w:numPr>
        <w:rPr>
          <w:sz w:val="24"/>
          <w:szCs w:val="24"/>
        </w:rPr>
      </w:pPr>
      <w:r>
        <w:rPr>
          <w:sz w:val="24"/>
          <w:szCs w:val="24"/>
        </w:rPr>
        <w:t>Study details</w:t>
      </w:r>
    </w:p>
    <w:p w14:paraId="3BEF8577" w14:textId="77777777" w:rsidR="001951C1" w:rsidRDefault="00000000">
      <w:pPr>
        <w:pStyle w:val="LO-normal"/>
        <w:numPr>
          <w:ilvl w:val="0"/>
          <w:numId w:val="2"/>
        </w:numPr>
        <w:rPr>
          <w:sz w:val="24"/>
          <w:szCs w:val="24"/>
        </w:rPr>
      </w:pPr>
      <w:r>
        <w:rPr>
          <w:sz w:val="24"/>
          <w:szCs w:val="24"/>
        </w:rPr>
        <w:t>Analysis</w:t>
      </w:r>
    </w:p>
    <w:p w14:paraId="6EE001F1" w14:textId="77777777" w:rsidR="001951C1" w:rsidRDefault="00000000">
      <w:pPr>
        <w:pStyle w:val="LO-normal"/>
        <w:numPr>
          <w:ilvl w:val="0"/>
          <w:numId w:val="2"/>
        </w:numPr>
        <w:rPr>
          <w:sz w:val="24"/>
          <w:szCs w:val="24"/>
        </w:rPr>
      </w:pPr>
      <w:r>
        <w:rPr>
          <w:sz w:val="24"/>
          <w:szCs w:val="24"/>
        </w:rPr>
        <w:t>Signatures of approval</w:t>
      </w:r>
    </w:p>
    <w:p w14:paraId="22B760FB" w14:textId="77777777" w:rsidR="001951C1" w:rsidRDefault="00000000">
      <w:pPr>
        <w:pStyle w:val="LO-normal"/>
        <w:ind w:firstLine="720"/>
        <w:rPr>
          <w:sz w:val="24"/>
          <w:szCs w:val="24"/>
        </w:rPr>
      </w:pPr>
      <w:r>
        <w:rPr>
          <w:sz w:val="24"/>
          <w:szCs w:val="24"/>
        </w:rPr>
        <w:t>Appendix 1: Dummy tables</w:t>
      </w:r>
    </w:p>
    <w:p w14:paraId="70103C58" w14:textId="77777777" w:rsidR="001951C1" w:rsidRDefault="00000000">
      <w:pPr>
        <w:pStyle w:val="LO-normal"/>
        <w:ind w:firstLine="720"/>
        <w:rPr>
          <w:sz w:val="24"/>
          <w:szCs w:val="24"/>
        </w:rPr>
      </w:pPr>
      <w:r>
        <w:rPr>
          <w:sz w:val="24"/>
          <w:szCs w:val="24"/>
        </w:rPr>
        <w:t>Appendix 2: Data curation</w:t>
      </w:r>
    </w:p>
    <w:p w14:paraId="39E800E4" w14:textId="77777777" w:rsidR="001951C1" w:rsidRDefault="00000000">
      <w:pPr>
        <w:pStyle w:val="LO-normal"/>
        <w:rPr>
          <w:sz w:val="24"/>
          <w:szCs w:val="24"/>
        </w:rPr>
      </w:pPr>
      <w:r>
        <w:rPr>
          <w:sz w:val="24"/>
          <w:szCs w:val="24"/>
        </w:rPr>
        <w:tab/>
        <w:t>Appendix 3: Public-private split of curated dataset</w:t>
      </w:r>
    </w:p>
    <w:p w14:paraId="14770D83" w14:textId="77777777" w:rsidR="001951C1" w:rsidRDefault="001951C1">
      <w:pPr>
        <w:pStyle w:val="LO-normal"/>
        <w:rPr>
          <w:sz w:val="24"/>
          <w:szCs w:val="24"/>
        </w:rPr>
      </w:pPr>
    </w:p>
    <w:p w14:paraId="364E1689" w14:textId="77777777" w:rsidR="001951C1" w:rsidRDefault="001951C1">
      <w:pPr>
        <w:pStyle w:val="LO-normal"/>
        <w:rPr>
          <w:b/>
          <w:sz w:val="24"/>
          <w:szCs w:val="24"/>
        </w:rPr>
      </w:pPr>
    </w:p>
    <w:p w14:paraId="6CC3453B" w14:textId="77777777" w:rsidR="001951C1" w:rsidRDefault="001951C1">
      <w:pPr>
        <w:pStyle w:val="LO-normal"/>
        <w:rPr>
          <w:b/>
          <w:sz w:val="24"/>
          <w:szCs w:val="24"/>
        </w:rPr>
      </w:pPr>
    </w:p>
    <w:p w14:paraId="1A43E2DE" w14:textId="77777777" w:rsidR="001951C1" w:rsidRDefault="001951C1">
      <w:pPr>
        <w:pStyle w:val="LO-normal"/>
        <w:rPr>
          <w:b/>
          <w:sz w:val="24"/>
          <w:szCs w:val="24"/>
        </w:rPr>
      </w:pPr>
    </w:p>
    <w:p w14:paraId="396330D8" w14:textId="77777777" w:rsidR="001951C1" w:rsidRDefault="001951C1">
      <w:pPr>
        <w:pStyle w:val="LO-normal"/>
        <w:rPr>
          <w:b/>
          <w:sz w:val="24"/>
          <w:szCs w:val="24"/>
        </w:rPr>
      </w:pPr>
    </w:p>
    <w:p w14:paraId="2D55B246" w14:textId="77777777" w:rsidR="001951C1" w:rsidRDefault="001951C1">
      <w:pPr>
        <w:pStyle w:val="LO-normal"/>
        <w:rPr>
          <w:b/>
          <w:sz w:val="24"/>
          <w:szCs w:val="24"/>
        </w:rPr>
      </w:pPr>
    </w:p>
    <w:p w14:paraId="4BA4FF2C" w14:textId="77777777" w:rsidR="001951C1" w:rsidRDefault="001951C1">
      <w:pPr>
        <w:pStyle w:val="LO-normal"/>
        <w:rPr>
          <w:b/>
          <w:sz w:val="24"/>
          <w:szCs w:val="24"/>
        </w:rPr>
      </w:pPr>
    </w:p>
    <w:p w14:paraId="13DE095D" w14:textId="77777777" w:rsidR="001951C1" w:rsidRDefault="001951C1">
      <w:pPr>
        <w:pStyle w:val="LO-normal"/>
        <w:rPr>
          <w:b/>
          <w:sz w:val="24"/>
          <w:szCs w:val="24"/>
        </w:rPr>
      </w:pPr>
    </w:p>
    <w:p w14:paraId="4819E81C" w14:textId="77777777" w:rsidR="001951C1" w:rsidRDefault="001951C1">
      <w:pPr>
        <w:pStyle w:val="LO-normal"/>
        <w:rPr>
          <w:b/>
          <w:sz w:val="24"/>
          <w:szCs w:val="24"/>
        </w:rPr>
      </w:pPr>
    </w:p>
    <w:p w14:paraId="24EA6446" w14:textId="77777777" w:rsidR="001951C1" w:rsidRDefault="001951C1">
      <w:pPr>
        <w:pStyle w:val="LO-normal"/>
        <w:rPr>
          <w:b/>
          <w:sz w:val="24"/>
          <w:szCs w:val="24"/>
        </w:rPr>
      </w:pPr>
    </w:p>
    <w:p w14:paraId="4F158CB3" w14:textId="77777777" w:rsidR="001951C1" w:rsidRDefault="001951C1">
      <w:pPr>
        <w:pStyle w:val="LO-normal"/>
        <w:rPr>
          <w:b/>
          <w:sz w:val="24"/>
          <w:szCs w:val="24"/>
        </w:rPr>
      </w:pPr>
    </w:p>
    <w:p w14:paraId="08C37C82" w14:textId="77777777" w:rsidR="001951C1" w:rsidRDefault="00000000">
      <w:pPr>
        <w:pStyle w:val="LO-normal"/>
        <w:rPr>
          <w:sz w:val="24"/>
          <w:szCs w:val="24"/>
        </w:rPr>
      </w:pPr>
      <w:r>
        <w:rPr>
          <w:b/>
          <w:sz w:val="24"/>
          <w:szCs w:val="24"/>
        </w:rPr>
        <w:lastRenderedPageBreak/>
        <w:t>1. Executive summary</w:t>
      </w:r>
      <w:r>
        <w:rPr>
          <w:sz w:val="24"/>
          <w:szCs w:val="24"/>
        </w:rPr>
        <w:t xml:space="preserve"> </w:t>
      </w:r>
    </w:p>
    <w:p w14:paraId="4E8C33A9" w14:textId="77777777" w:rsidR="001951C1" w:rsidRDefault="001951C1">
      <w:pPr>
        <w:pStyle w:val="LO-normal"/>
        <w:rPr>
          <w:sz w:val="24"/>
          <w:szCs w:val="24"/>
        </w:rPr>
      </w:pPr>
    </w:p>
    <w:p w14:paraId="08180221" w14:textId="77777777" w:rsidR="00FC596F" w:rsidRPr="00E13320" w:rsidRDefault="00FC596F" w:rsidP="00FC596F">
      <w:pPr>
        <w:pStyle w:val="LO-normal"/>
        <w:jc w:val="both"/>
        <w:rPr>
          <w:rFonts w:ascii="Arial Narrow" w:hAnsi="Arial Narrow"/>
          <w:b/>
          <w:bCs/>
          <w:sz w:val="20"/>
          <w:szCs w:val="20"/>
        </w:rPr>
      </w:pPr>
      <w:r w:rsidRPr="00E13320">
        <w:rPr>
          <w:rFonts w:ascii="Arial Narrow" w:hAnsi="Arial Narrow"/>
          <w:b/>
          <w:bCs/>
          <w:sz w:val="20"/>
          <w:szCs w:val="20"/>
        </w:rPr>
        <w:t>Background</w:t>
      </w:r>
    </w:p>
    <w:p w14:paraId="5BF500EB" w14:textId="40E27D1D" w:rsidR="00250EA8" w:rsidRPr="00E13320" w:rsidRDefault="00250EA8" w:rsidP="00AE65DC">
      <w:pPr>
        <w:ind w:firstLine="720"/>
        <w:rPr>
          <w:rFonts w:ascii="Arial Narrow" w:hAnsi="Arial Narrow" w:cs="Arial"/>
          <w:sz w:val="20"/>
          <w:szCs w:val="20"/>
        </w:rPr>
      </w:pPr>
      <w:r w:rsidRPr="00E13320">
        <w:rPr>
          <w:rFonts w:ascii="Arial Narrow" w:hAnsi="Arial Narrow" w:cs="Arial"/>
          <w:sz w:val="20"/>
          <w:szCs w:val="20"/>
        </w:rPr>
        <w:t xml:space="preserve">Patients with Mental Health (MH) disorders (MHD) are at higher risk of dissatisfaction, complications and chronic pain following knee arthroplasty (TKR). Chronic pain following knee arthroplasty alone costs the NHS £33,000,000 per </w:t>
      </w:r>
      <w:r w:rsidR="009F2356" w:rsidRPr="00E13320">
        <w:rPr>
          <w:rFonts w:ascii="Arial Narrow" w:hAnsi="Arial Narrow" w:cs="Arial"/>
          <w:sz w:val="20"/>
          <w:szCs w:val="20"/>
        </w:rPr>
        <w:t>Anum</w:t>
      </w:r>
      <w:r w:rsidRPr="00E13320">
        <w:rPr>
          <w:rFonts w:ascii="Arial Narrow" w:hAnsi="Arial Narrow" w:cs="Arial"/>
          <w:sz w:val="20"/>
          <w:szCs w:val="20"/>
        </w:rPr>
        <w:t xml:space="preserve"> in direct care costs. Despite MH disorders being common problem, they are often underrepresented and overlooked in perioperative guidance.</w:t>
      </w:r>
    </w:p>
    <w:p w14:paraId="61311C4C" w14:textId="77777777" w:rsidR="00250EA8" w:rsidRPr="00E13320" w:rsidRDefault="00250EA8" w:rsidP="00250EA8">
      <w:pPr>
        <w:rPr>
          <w:rFonts w:ascii="Arial Narrow" w:hAnsi="Arial Narrow" w:cs="Arial"/>
          <w:sz w:val="20"/>
          <w:szCs w:val="20"/>
        </w:rPr>
      </w:pPr>
    </w:p>
    <w:p w14:paraId="34178326" w14:textId="77777777" w:rsidR="00250EA8" w:rsidRPr="00E13320" w:rsidRDefault="00250EA8" w:rsidP="00AE65DC">
      <w:pPr>
        <w:ind w:firstLine="720"/>
        <w:rPr>
          <w:rFonts w:ascii="Arial Narrow" w:hAnsi="Arial Narrow"/>
          <w:color w:val="000000"/>
          <w:sz w:val="20"/>
          <w:szCs w:val="20"/>
        </w:rPr>
      </w:pPr>
      <w:r w:rsidRPr="00E13320">
        <w:rPr>
          <w:rFonts w:ascii="Arial Narrow" w:hAnsi="Arial Narrow"/>
          <w:color w:val="000000"/>
          <w:sz w:val="20"/>
          <w:szCs w:val="20"/>
        </w:rPr>
        <w:t xml:space="preserve">Extensive literature has identified MHD as a key risk factor for poor outcome, the next translational step, patient level prediction of individuals at high risk has proven to be difficult, predominantly due to lack of granular MH data. Little research has considered the importance of specific diagnosis, severity and chronicity of the MHD. </w:t>
      </w:r>
    </w:p>
    <w:p w14:paraId="221FB362" w14:textId="77777777" w:rsidR="00FC596F" w:rsidRPr="00E13320" w:rsidRDefault="00FC596F">
      <w:pPr>
        <w:pStyle w:val="LO-normal"/>
        <w:rPr>
          <w:rFonts w:ascii="Arial Narrow" w:hAnsi="Arial Narrow"/>
          <w:sz w:val="20"/>
          <w:szCs w:val="20"/>
        </w:rPr>
      </w:pPr>
    </w:p>
    <w:p w14:paraId="0F6DA09E" w14:textId="0EA66FE7" w:rsidR="00E831C0" w:rsidRPr="00E13320" w:rsidRDefault="00E831C0">
      <w:pPr>
        <w:pStyle w:val="LO-normal"/>
        <w:rPr>
          <w:rFonts w:ascii="Arial Narrow" w:hAnsi="Arial Narrow"/>
          <w:b/>
          <w:bCs/>
          <w:sz w:val="20"/>
          <w:szCs w:val="20"/>
        </w:rPr>
      </w:pPr>
      <w:r w:rsidRPr="00E13320">
        <w:rPr>
          <w:rFonts w:ascii="Arial Narrow" w:hAnsi="Arial Narrow"/>
          <w:b/>
          <w:bCs/>
          <w:sz w:val="20"/>
          <w:szCs w:val="20"/>
        </w:rPr>
        <w:t>Aim</w:t>
      </w:r>
    </w:p>
    <w:p w14:paraId="4226B050" w14:textId="795B55BC" w:rsidR="00E831C0" w:rsidRPr="00E13320" w:rsidRDefault="00E831C0" w:rsidP="00E831C0">
      <w:pPr>
        <w:pStyle w:val="LO-normal"/>
        <w:ind w:firstLine="720"/>
        <w:jc w:val="both"/>
        <w:rPr>
          <w:rFonts w:ascii="Arial Narrow" w:hAnsi="Arial Narrow"/>
          <w:sz w:val="20"/>
          <w:szCs w:val="20"/>
        </w:rPr>
      </w:pPr>
      <w:r w:rsidRPr="00E13320">
        <w:rPr>
          <w:rFonts w:ascii="Arial Narrow" w:hAnsi="Arial Narrow"/>
          <w:sz w:val="20"/>
          <w:szCs w:val="20"/>
        </w:rPr>
        <w:t xml:space="preserve">Our overall aim is to explore mental health related risk factors which may place patients at risk of poor outcomes following knee replacement surgery. </w:t>
      </w:r>
    </w:p>
    <w:p w14:paraId="501E4529" w14:textId="77777777" w:rsidR="00FC596F" w:rsidRPr="00E13320" w:rsidRDefault="00FC596F" w:rsidP="00E831C0">
      <w:pPr>
        <w:pStyle w:val="LO-normal"/>
        <w:jc w:val="both"/>
        <w:rPr>
          <w:rFonts w:ascii="Arial Narrow" w:hAnsi="Arial Narrow" w:cs="Times New Roman"/>
          <w:b/>
          <w:bCs/>
          <w:color w:val="000000"/>
          <w:sz w:val="20"/>
          <w:szCs w:val="20"/>
        </w:rPr>
      </w:pPr>
    </w:p>
    <w:p w14:paraId="7D0D8F4D" w14:textId="6138E67D" w:rsidR="00AE65DC" w:rsidRPr="00E13320" w:rsidRDefault="00FC596F" w:rsidP="00AE65DC">
      <w:pPr>
        <w:pStyle w:val="LO-normal"/>
        <w:jc w:val="both"/>
        <w:rPr>
          <w:rFonts w:ascii="Arial Narrow" w:hAnsi="Arial Narrow" w:cs="Times New Roman"/>
          <w:b/>
          <w:bCs/>
          <w:color w:val="000000"/>
          <w:sz w:val="20"/>
          <w:szCs w:val="20"/>
        </w:rPr>
      </w:pPr>
      <w:r w:rsidRPr="00E13320">
        <w:rPr>
          <w:rFonts w:ascii="Arial Narrow" w:hAnsi="Arial Narrow" w:cs="Times New Roman"/>
          <w:b/>
          <w:bCs/>
          <w:color w:val="000000"/>
          <w:sz w:val="20"/>
          <w:szCs w:val="20"/>
        </w:rPr>
        <w:t>Methodology</w:t>
      </w:r>
    </w:p>
    <w:p w14:paraId="3A4DB97D" w14:textId="7011FC6B" w:rsidR="00FC596F" w:rsidRPr="00E13320" w:rsidRDefault="00FC596F" w:rsidP="00AE65DC">
      <w:pPr>
        <w:pStyle w:val="LO-normal"/>
        <w:ind w:firstLine="720"/>
        <w:jc w:val="both"/>
        <w:rPr>
          <w:rFonts w:ascii="Arial Narrow" w:hAnsi="Arial Narrow"/>
          <w:sz w:val="20"/>
          <w:szCs w:val="20"/>
        </w:rPr>
      </w:pPr>
      <w:r w:rsidRPr="00E13320">
        <w:rPr>
          <w:rFonts w:ascii="Arial Narrow" w:hAnsi="Arial Narrow"/>
          <w:sz w:val="20"/>
          <w:szCs w:val="20"/>
        </w:rPr>
        <w:t xml:space="preserve">To achieve </w:t>
      </w:r>
      <w:r w:rsidRPr="00E13320">
        <w:rPr>
          <w:rFonts w:ascii="Arial Narrow" w:hAnsi="Arial Narrow"/>
          <w:sz w:val="20"/>
          <w:szCs w:val="20"/>
        </w:rPr>
        <w:t xml:space="preserve">our </w:t>
      </w:r>
      <w:proofErr w:type="gramStart"/>
      <w:r w:rsidRPr="00E13320">
        <w:rPr>
          <w:rFonts w:ascii="Arial Narrow" w:hAnsi="Arial Narrow"/>
          <w:sz w:val="20"/>
          <w:szCs w:val="20"/>
        </w:rPr>
        <w:t>aim</w:t>
      </w:r>
      <w:proofErr w:type="gramEnd"/>
      <w:r w:rsidRPr="00E13320">
        <w:rPr>
          <w:rFonts w:ascii="Arial Narrow" w:hAnsi="Arial Narrow"/>
          <w:sz w:val="20"/>
          <w:szCs w:val="20"/>
        </w:rPr>
        <w:t xml:space="preserve"> we will link and subsequently analyse patient data from 3 routine NHS data sources.</w:t>
      </w:r>
    </w:p>
    <w:p w14:paraId="1B26BAA6" w14:textId="77777777" w:rsidR="00250EA8" w:rsidRPr="00E13320" w:rsidRDefault="00250EA8" w:rsidP="00250EA8">
      <w:pPr>
        <w:rPr>
          <w:rFonts w:ascii="Arial Narrow" w:hAnsi="Arial Narrow"/>
          <w:color w:val="000000"/>
          <w:sz w:val="20"/>
          <w:szCs w:val="20"/>
        </w:rPr>
      </w:pPr>
    </w:p>
    <w:p w14:paraId="67F4F525" w14:textId="763D5E52" w:rsidR="00250EA8" w:rsidRPr="00E13320" w:rsidRDefault="00250EA8" w:rsidP="00AE65DC">
      <w:pPr>
        <w:ind w:firstLine="720"/>
        <w:rPr>
          <w:rFonts w:ascii="Arial Narrow" w:hAnsi="Arial Narrow"/>
          <w:color w:val="000000"/>
          <w:sz w:val="20"/>
          <w:szCs w:val="20"/>
        </w:rPr>
      </w:pPr>
      <w:r w:rsidRPr="00E13320">
        <w:rPr>
          <w:rFonts w:ascii="Arial Narrow" w:hAnsi="Arial Narrow"/>
          <w:color w:val="000000"/>
          <w:sz w:val="20"/>
          <w:szCs w:val="20"/>
        </w:rPr>
        <w:t>1.</w:t>
      </w:r>
      <w:r w:rsidRPr="00E13320">
        <w:rPr>
          <w:rFonts w:ascii="Arial Narrow" w:hAnsi="Arial Narrow"/>
          <w:color w:val="000000"/>
          <w:sz w:val="20"/>
          <w:szCs w:val="20"/>
        </w:rPr>
        <w:t>Discovery Data Service (DDS) - Holds linked patient data combining GP, Social service and Mental health records. It covers the population of North-East London (approximately 2 million people).</w:t>
      </w:r>
    </w:p>
    <w:p w14:paraId="7260A2A4" w14:textId="310A6124" w:rsidR="00250EA8" w:rsidRPr="00E13320" w:rsidRDefault="00250EA8" w:rsidP="00AE65DC">
      <w:pPr>
        <w:ind w:firstLine="720"/>
        <w:rPr>
          <w:rFonts w:ascii="Arial Narrow" w:hAnsi="Arial Narrow"/>
          <w:color w:val="000000"/>
          <w:sz w:val="20"/>
          <w:szCs w:val="20"/>
        </w:rPr>
      </w:pPr>
      <w:r w:rsidRPr="00E13320">
        <w:rPr>
          <w:rFonts w:ascii="Arial Narrow" w:hAnsi="Arial Narrow"/>
          <w:color w:val="000000"/>
          <w:sz w:val="20"/>
          <w:szCs w:val="20"/>
        </w:rPr>
        <w:t>2.</w:t>
      </w:r>
      <w:r w:rsidRPr="00E13320">
        <w:rPr>
          <w:rFonts w:ascii="Arial Narrow" w:hAnsi="Arial Narrow"/>
          <w:color w:val="000000"/>
          <w:sz w:val="20"/>
          <w:szCs w:val="20"/>
        </w:rPr>
        <w:t>National Joint Registry (NJR) – A world leading database for patient undergoing arthroplasty in the UK. Details include arthritis, surgery, and hospital data. It also has a linked Patient Reported Outcomes Score (PROMS) database, which patients answer at 6 months pre and post op.</w:t>
      </w:r>
    </w:p>
    <w:p w14:paraId="004C5848" w14:textId="0241CAB6" w:rsidR="00250EA8" w:rsidRPr="00E13320" w:rsidRDefault="00250EA8" w:rsidP="00AE65DC">
      <w:pPr>
        <w:ind w:firstLine="720"/>
        <w:rPr>
          <w:rFonts w:ascii="Arial Narrow" w:hAnsi="Arial Narrow"/>
          <w:color w:val="000000"/>
          <w:sz w:val="20"/>
          <w:szCs w:val="20"/>
        </w:rPr>
      </w:pPr>
      <w:r w:rsidRPr="00E13320">
        <w:rPr>
          <w:rFonts w:ascii="Arial Narrow" w:hAnsi="Arial Narrow"/>
          <w:color w:val="000000"/>
          <w:sz w:val="20"/>
          <w:szCs w:val="20"/>
        </w:rPr>
        <w:t>3.</w:t>
      </w:r>
      <w:r w:rsidRPr="00E13320">
        <w:rPr>
          <w:rFonts w:ascii="Arial Narrow" w:hAnsi="Arial Narrow"/>
          <w:color w:val="000000"/>
          <w:sz w:val="20"/>
          <w:szCs w:val="20"/>
        </w:rPr>
        <w:t xml:space="preserve">Hospital Episode Statistics (HES) - Is linked to the NJR. Provides details about </w:t>
      </w:r>
      <w:proofErr w:type="gramStart"/>
      <w:r w:rsidRPr="00E13320">
        <w:rPr>
          <w:rFonts w:ascii="Arial Narrow" w:hAnsi="Arial Narrow"/>
          <w:color w:val="000000"/>
          <w:sz w:val="20"/>
          <w:szCs w:val="20"/>
        </w:rPr>
        <w:t>patients</w:t>
      </w:r>
      <w:proofErr w:type="gramEnd"/>
      <w:r w:rsidRPr="00E13320">
        <w:rPr>
          <w:rFonts w:ascii="Arial Narrow" w:hAnsi="Arial Narrow"/>
          <w:color w:val="000000"/>
          <w:sz w:val="20"/>
          <w:szCs w:val="20"/>
        </w:rPr>
        <w:t xml:space="preserve"> engagement with secondary health providers, and further inpatient data.</w:t>
      </w:r>
    </w:p>
    <w:p w14:paraId="3519D002" w14:textId="77777777" w:rsidR="00FC596F" w:rsidRPr="00E13320" w:rsidRDefault="00FC596F" w:rsidP="00E831C0">
      <w:pPr>
        <w:pStyle w:val="LO-normal"/>
        <w:jc w:val="both"/>
        <w:rPr>
          <w:rFonts w:ascii="Arial Narrow" w:hAnsi="Arial Narrow"/>
          <w:sz w:val="20"/>
          <w:szCs w:val="20"/>
        </w:rPr>
      </w:pPr>
    </w:p>
    <w:p w14:paraId="1598489E" w14:textId="23B61E58" w:rsidR="00250EA8" w:rsidRPr="00E13320" w:rsidRDefault="00250EA8" w:rsidP="00E831C0">
      <w:pPr>
        <w:pStyle w:val="LO-normal"/>
        <w:jc w:val="both"/>
        <w:rPr>
          <w:rFonts w:ascii="Arial Narrow" w:hAnsi="Arial Narrow"/>
          <w:b/>
          <w:bCs/>
          <w:sz w:val="20"/>
          <w:szCs w:val="20"/>
        </w:rPr>
      </w:pPr>
      <w:r w:rsidRPr="00E13320">
        <w:rPr>
          <w:rFonts w:ascii="Arial Narrow" w:hAnsi="Arial Narrow"/>
          <w:b/>
          <w:bCs/>
          <w:sz w:val="20"/>
          <w:szCs w:val="20"/>
        </w:rPr>
        <w:t>Statistical Analysis</w:t>
      </w:r>
    </w:p>
    <w:p w14:paraId="2A870285" w14:textId="5B533912" w:rsidR="00E13320" w:rsidRPr="00E13320" w:rsidRDefault="00E13320" w:rsidP="00AE65DC">
      <w:pPr>
        <w:rPr>
          <w:rFonts w:ascii="Arial Narrow" w:hAnsi="Arial Narrow"/>
          <w:b/>
          <w:bCs/>
          <w:sz w:val="20"/>
          <w:szCs w:val="20"/>
        </w:rPr>
      </w:pPr>
      <w:r w:rsidRPr="00E13320">
        <w:rPr>
          <w:rFonts w:ascii="Arial Narrow" w:hAnsi="Arial Narrow"/>
          <w:b/>
          <w:bCs/>
          <w:color w:val="000000"/>
          <w:sz w:val="20"/>
          <w:szCs w:val="20"/>
        </w:rPr>
        <w:t xml:space="preserve">Knee Replacement </w:t>
      </w:r>
      <w:r w:rsidRPr="00E13320">
        <w:rPr>
          <w:rFonts w:ascii="Arial Narrow" w:hAnsi="Arial Narrow"/>
          <w:b/>
          <w:bCs/>
          <w:color w:val="000000"/>
          <w:sz w:val="20"/>
          <w:szCs w:val="20"/>
        </w:rPr>
        <w:t>Outcomes</w:t>
      </w:r>
    </w:p>
    <w:p w14:paraId="643418E5" w14:textId="0F03290D" w:rsidR="00E13320" w:rsidRPr="00E13320" w:rsidRDefault="00E13320" w:rsidP="00AE65DC">
      <w:pPr>
        <w:rPr>
          <w:rFonts w:ascii="Arial Narrow" w:hAnsi="Arial Narrow"/>
          <w:sz w:val="20"/>
          <w:szCs w:val="20"/>
        </w:rPr>
      </w:pPr>
      <w:r w:rsidRPr="00E13320">
        <w:rPr>
          <w:rFonts w:ascii="Arial Narrow" w:hAnsi="Arial Narrow"/>
          <w:sz w:val="20"/>
          <w:szCs w:val="20"/>
        </w:rPr>
        <w:t>P</w:t>
      </w:r>
      <w:r w:rsidRPr="00E13320">
        <w:rPr>
          <w:rFonts w:ascii="Arial Narrow" w:hAnsi="Arial Narrow"/>
          <w:sz w:val="20"/>
          <w:szCs w:val="20"/>
        </w:rPr>
        <w:t>atient knee function</w:t>
      </w:r>
      <w:r w:rsidRPr="00E13320">
        <w:rPr>
          <w:rFonts w:ascii="Arial Narrow" w:hAnsi="Arial Narrow"/>
          <w:sz w:val="20"/>
          <w:szCs w:val="20"/>
        </w:rPr>
        <w:t xml:space="preserve"> – As recorded using the Oxford Knee score at 6 months</w:t>
      </w:r>
    </w:p>
    <w:p w14:paraId="074B2EE8" w14:textId="7C9D3F17" w:rsidR="00E13320" w:rsidRPr="00E13320" w:rsidRDefault="00E13320" w:rsidP="00AE65DC">
      <w:pPr>
        <w:rPr>
          <w:rFonts w:ascii="Arial Narrow" w:hAnsi="Arial Narrow"/>
          <w:sz w:val="20"/>
          <w:szCs w:val="20"/>
        </w:rPr>
      </w:pPr>
      <w:r w:rsidRPr="00E13320">
        <w:rPr>
          <w:rFonts w:ascii="Arial Narrow" w:hAnsi="Arial Narrow"/>
          <w:sz w:val="20"/>
          <w:szCs w:val="20"/>
        </w:rPr>
        <w:t>S</w:t>
      </w:r>
      <w:r w:rsidRPr="00E13320">
        <w:rPr>
          <w:rFonts w:ascii="Arial Narrow" w:hAnsi="Arial Narrow"/>
          <w:sz w:val="20"/>
          <w:szCs w:val="20"/>
        </w:rPr>
        <w:t>urgical complication</w:t>
      </w:r>
      <w:r w:rsidRPr="00E13320">
        <w:rPr>
          <w:rFonts w:ascii="Arial Narrow" w:hAnsi="Arial Narrow"/>
          <w:sz w:val="20"/>
          <w:szCs w:val="20"/>
        </w:rPr>
        <w:t xml:space="preserve"> – Any re-admission to hospital during the first 6 months after surgery</w:t>
      </w:r>
    </w:p>
    <w:p w14:paraId="7893901A" w14:textId="7B5C6903" w:rsidR="00E13320" w:rsidRPr="00E13320" w:rsidRDefault="00E13320" w:rsidP="00AE65DC">
      <w:pPr>
        <w:rPr>
          <w:rFonts w:ascii="Arial Narrow" w:hAnsi="Arial Narrow"/>
          <w:sz w:val="20"/>
          <w:szCs w:val="20"/>
        </w:rPr>
      </w:pPr>
      <w:r w:rsidRPr="00E13320">
        <w:rPr>
          <w:rFonts w:ascii="Arial Narrow" w:hAnsi="Arial Narrow"/>
          <w:sz w:val="20"/>
          <w:szCs w:val="20"/>
        </w:rPr>
        <w:t>C</w:t>
      </w:r>
      <w:r w:rsidRPr="00E13320">
        <w:rPr>
          <w:rFonts w:ascii="Arial Narrow" w:hAnsi="Arial Narrow"/>
          <w:sz w:val="20"/>
          <w:szCs w:val="20"/>
        </w:rPr>
        <w:t>hronic pain</w:t>
      </w:r>
      <w:r w:rsidRPr="00E13320">
        <w:rPr>
          <w:rFonts w:ascii="Arial Narrow" w:hAnsi="Arial Narrow"/>
          <w:sz w:val="20"/>
          <w:szCs w:val="20"/>
        </w:rPr>
        <w:t xml:space="preserve"> – As recorded in the EQ5D Patient questionnaire at 6 months</w:t>
      </w:r>
    </w:p>
    <w:p w14:paraId="3E125F72" w14:textId="2F80D4A2" w:rsidR="00AE65DC" w:rsidRPr="00E13320" w:rsidRDefault="00250EA8" w:rsidP="00AE65DC">
      <w:pPr>
        <w:rPr>
          <w:rFonts w:ascii="Arial Narrow" w:hAnsi="Arial Narrow"/>
          <w:b/>
          <w:bCs/>
          <w:sz w:val="20"/>
          <w:szCs w:val="20"/>
        </w:rPr>
      </w:pPr>
      <w:r w:rsidRPr="00E13320">
        <w:rPr>
          <w:rFonts w:ascii="Arial Narrow" w:hAnsi="Arial Narrow"/>
          <w:b/>
          <w:bCs/>
          <w:sz w:val="20"/>
          <w:szCs w:val="20"/>
        </w:rPr>
        <w:br/>
        <w:t>Primary Objective</w:t>
      </w:r>
      <w:r w:rsidR="00AE65DC" w:rsidRPr="00E13320">
        <w:rPr>
          <w:rFonts w:ascii="Arial Narrow" w:hAnsi="Arial Narrow"/>
          <w:b/>
          <w:bCs/>
          <w:sz w:val="20"/>
          <w:szCs w:val="20"/>
        </w:rPr>
        <w:t xml:space="preserve"> </w:t>
      </w:r>
    </w:p>
    <w:p w14:paraId="2A6688EF" w14:textId="00865FB5" w:rsidR="00AE65DC" w:rsidRPr="00E13320" w:rsidRDefault="00AE65DC" w:rsidP="00AE65DC">
      <w:pPr>
        <w:rPr>
          <w:rFonts w:ascii="Arial Narrow" w:hAnsi="Arial Narrow"/>
          <w:color w:val="000000"/>
          <w:sz w:val="20"/>
          <w:szCs w:val="20"/>
        </w:rPr>
      </w:pPr>
      <w:r w:rsidRPr="00E13320">
        <w:rPr>
          <w:rFonts w:ascii="Arial Narrow" w:hAnsi="Arial Narrow"/>
          <w:color w:val="000000"/>
          <w:sz w:val="20"/>
          <w:szCs w:val="20"/>
        </w:rPr>
        <w:t xml:space="preserve">1. To estimate the prevalence and distribution of different mental health disorders diagnoses, in patients before they undertake a knee replacement 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p>
    <w:p w14:paraId="3AA01117" w14:textId="77777777" w:rsidR="00AE65DC" w:rsidRPr="00E13320" w:rsidRDefault="00AE65DC" w:rsidP="00AE65DC">
      <w:pPr>
        <w:pStyle w:val="LO-normal"/>
        <w:jc w:val="both"/>
        <w:rPr>
          <w:rFonts w:ascii="Arial Narrow" w:hAnsi="Arial Narrow"/>
          <w:sz w:val="20"/>
          <w:szCs w:val="20"/>
        </w:rPr>
      </w:pPr>
    </w:p>
    <w:p w14:paraId="505DDCF7" w14:textId="17148288" w:rsidR="00250EA8" w:rsidRPr="00E13320" w:rsidRDefault="00AE65DC" w:rsidP="00AE65DC">
      <w:pPr>
        <w:pStyle w:val="LO-normal"/>
        <w:jc w:val="both"/>
        <w:rPr>
          <w:rFonts w:ascii="Arial Narrow" w:hAnsi="Arial Narrow"/>
          <w:color w:val="000000"/>
          <w:sz w:val="20"/>
          <w:szCs w:val="20"/>
        </w:rPr>
      </w:pPr>
      <w:r w:rsidRPr="00E13320">
        <w:rPr>
          <w:rFonts w:ascii="Arial Narrow" w:hAnsi="Arial Narrow"/>
          <w:sz w:val="20"/>
          <w:szCs w:val="20"/>
        </w:rPr>
        <w:t xml:space="preserve">2. Estimate the association between different mental health disorder diagnoses and </w:t>
      </w:r>
      <w:r w:rsidRPr="00E13320">
        <w:rPr>
          <w:rFonts w:ascii="Arial Narrow" w:hAnsi="Arial Narrow"/>
          <w:sz w:val="20"/>
          <w:szCs w:val="20"/>
        </w:rPr>
        <w:t>knee replacement outcomes</w:t>
      </w:r>
      <w:r w:rsidRPr="00E13320">
        <w:rPr>
          <w:rFonts w:ascii="Arial Narrow" w:hAnsi="Arial Narrow"/>
          <w:sz w:val="20"/>
          <w:szCs w:val="20"/>
        </w:rPr>
        <w:t xml:space="preserve"> </w:t>
      </w:r>
      <w:r w:rsidRPr="00E13320">
        <w:rPr>
          <w:rFonts w:ascii="Arial Narrow" w:hAnsi="Arial Narrow"/>
          <w:color w:val="000000"/>
          <w:sz w:val="20"/>
          <w:szCs w:val="20"/>
        </w:rPr>
        <w:t xml:space="preserve">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p>
    <w:p w14:paraId="3C996F73" w14:textId="77777777" w:rsidR="00250EA8" w:rsidRPr="00E13320" w:rsidRDefault="00250EA8" w:rsidP="00E831C0">
      <w:pPr>
        <w:pStyle w:val="LO-normal"/>
        <w:jc w:val="both"/>
        <w:rPr>
          <w:rFonts w:ascii="Arial Narrow" w:hAnsi="Arial Narrow"/>
          <w:sz w:val="20"/>
          <w:szCs w:val="20"/>
        </w:rPr>
      </w:pPr>
    </w:p>
    <w:p w14:paraId="0B6D6E77" w14:textId="7C6A286F" w:rsidR="00AE65DC" w:rsidRPr="00E13320" w:rsidRDefault="00AE65DC" w:rsidP="00AE65DC">
      <w:pPr>
        <w:rPr>
          <w:rFonts w:ascii="Arial Narrow" w:hAnsi="Arial Narrow"/>
          <w:b/>
          <w:bCs/>
          <w:sz w:val="20"/>
          <w:szCs w:val="20"/>
        </w:rPr>
      </w:pPr>
      <w:r w:rsidRPr="00E13320">
        <w:rPr>
          <w:rFonts w:ascii="Arial Narrow" w:hAnsi="Arial Narrow"/>
          <w:b/>
          <w:bCs/>
          <w:sz w:val="20"/>
          <w:szCs w:val="20"/>
        </w:rPr>
        <w:t xml:space="preserve">Secondary Objective </w:t>
      </w:r>
    </w:p>
    <w:p w14:paraId="531318F4" w14:textId="1B865ECD" w:rsidR="00AE65DC" w:rsidRPr="00E13320" w:rsidRDefault="00AE65DC" w:rsidP="00AE65DC">
      <w:pPr>
        <w:rPr>
          <w:rFonts w:ascii="Arial Narrow" w:hAnsi="Arial Narrow"/>
          <w:color w:val="000000"/>
          <w:sz w:val="20"/>
          <w:szCs w:val="20"/>
        </w:rPr>
      </w:pPr>
      <w:r w:rsidRPr="00E13320">
        <w:rPr>
          <w:rFonts w:ascii="Arial Narrow" w:hAnsi="Arial Narrow"/>
          <w:sz w:val="20"/>
          <w:szCs w:val="20"/>
        </w:rPr>
        <w:t xml:space="preserve">3. </w:t>
      </w:r>
      <w:r w:rsidRPr="00E13320">
        <w:rPr>
          <w:rFonts w:ascii="Arial Narrow" w:hAnsi="Arial Narrow"/>
          <w:color w:val="000000"/>
          <w:sz w:val="20"/>
          <w:szCs w:val="20"/>
        </w:rPr>
        <w:t xml:space="preserve">To estimate the level of association between severity of disease (for depression and anxiety only), and timing of diagnosis on </w:t>
      </w:r>
      <w:r w:rsidRPr="00E13320">
        <w:rPr>
          <w:rFonts w:ascii="Arial Narrow" w:hAnsi="Arial Narrow"/>
          <w:sz w:val="20"/>
          <w:szCs w:val="20"/>
        </w:rPr>
        <w:t>the three outcomes of interest</w:t>
      </w:r>
      <w:r w:rsidRPr="00E13320">
        <w:rPr>
          <w:rFonts w:ascii="Arial Narrow" w:hAnsi="Arial Narrow"/>
          <w:sz w:val="20"/>
          <w:szCs w:val="20"/>
        </w:rPr>
        <w:t xml:space="preserve"> following knee replacements </w:t>
      </w:r>
      <w:r w:rsidRPr="00E13320">
        <w:rPr>
          <w:rFonts w:ascii="Arial Narrow" w:hAnsi="Arial Narrow"/>
          <w:color w:val="000000"/>
          <w:sz w:val="20"/>
          <w:szCs w:val="20"/>
        </w:rPr>
        <w:t xml:space="preserve">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p>
    <w:p w14:paraId="69D45A21" w14:textId="77777777" w:rsidR="00AE65DC" w:rsidRPr="00E13320" w:rsidRDefault="00AE65DC" w:rsidP="00AE65DC">
      <w:pPr>
        <w:rPr>
          <w:rFonts w:ascii="Arial Narrow" w:hAnsi="Arial Narrow"/>
          <w:b/>
          <w:bCs/>
          <w:color w:val="000000"/>
          <w:sz w:val="20"/>
          <w:szCs w:val="20"/>
        </w:rPr>
      </w:pPr>
    </w:p>
    <w:p w14:paraId="1B75E2B9" w14:textId="6EFBF42A" w:rsidR="00AE65DC" w:rsidRPr="00E13320" w:rsidRDefault="00AE65DC" w:rsidP="00AE65DC">
      <w:pPr>
        <w:rPr>
          <w:rFonts w:ascii="Arial Narrow" w:hAnsi="Arial Narrow"/>
          <w:b/>
          <w:bCs/>
          <w:color w:val="000000"/>
          <w:sz w:val="20"/>
          <w:szCs w:val="20"/>
        </w:rPr>
      </w:pPr>
      <w:r w:rsidRPr="00E13320">
        <w:rPr>
          <w:rFonts w:ascii="Arial Narrow" w:hAnsi="Arial Narrow"/>
          <w:b/>
          <w:bCs/>
          <w:color w:val="000000"/>
          <w:sz w:val="20"/>
          <w:szCs w:val="20"/>
        </w:rPr>
        <w:t>Analysis Plan</w:t>
      </w:r>
    </w:p>
    <w:p w14:paraId="7FCC43F6" w14:textId="77777777" w:rsidR="00AE65DC" w:rsidRPr="00E13320" w:rsidRDefault="00AE65DC" w:rsidP="00AE65DC">
      <w:pPr>
        <w:rPr>
          <w:rFonts w:ascii="Arial Narrow" w:hAnsi="Arial Narrow"/>
          <w:color w:val="000000"/>
          <w:sz w:val="20"/>
          <w:szCs w:val="20"/>
        </w:rPr>
      </w:pPr>
    </w:p>
    <w:p w14:paraId="44E0B559" w14:textId="77777777" w:rsidR="00AE65DC" w:rsidRPr="00E13320" w:rsidRDefault="00AE65DC" w:rsidP="00AE65DC">
      <w:pPr>
        <w:ind w:firstLine="720"/>
        <w:rPr>
          <w:rFonts w:ascii="Arial Narrow" w:hAnsi="Arial Narrow"/>
          <w:sz w:val="20"/>
          <w:szCs w:val="20"/>
        </w:rPr>
      </w:pPr>
      <w:r w:rsidRPr="00E13320">
        <w:rPr>
          <w:rFonts w:ascii="Arial Narrow" w:hAnsi="Arial Narrow"/>
          <w:sz w:val="20"/>
          <w:szCs w:val="20"/>
        </w:rPr>
        <w:t>Initial analysis will describe the distribution and prevalence of mental health disorders diagnosis at the time of surgery, for patients undergoing knee arthroplasty.</w:t>
      </w:r>
      <w:r w:rsidRPr="00E13320">
        <w:rPr>
          <w:rFonts w:ascii="Arial Narrow" w:hAnsi="Arial Narrow"/>
          <w:sz w:val="20"/>
          <w:szCs w:val="20"/>
        </w:rPr>
        <w:t xml:space="preserve"> </w:t>
      </w:r>
    </w:p>
    <w:p w14:paraId="02C64F28" w14:textId="2DE35D2D" w:rsidR="00AE65DC" w:rsidRPr="00E13320" w:rsidRDefault="00AE65DC" w:rsidP="00AE65DC">
      <w:pPr>
        <w:ind w:firstLine="720"/>
        <w:rPr>
          <w:rFonts w:ascii="Arial Narrow" w:hAnsi="Arial Narrow"/>
          <w:sz w:val="20"/>
          <w:szCs w:val="20"/>
        </w:rPr>
      </w:pPr>
      <w:r w:rsidRPr="00E13320">
        <w:rPr>
          <w:rFonts w:ascii="Arial Narrow" w:hAnsi="Arial Narrow"/>
          <w:sz w:val="20"/>
          <w:szCs w:val="20"/>
        </w:rPr>
        <w:t xml:space="preserve">Following this regression analysis will be conducted to investigate the effects of mental health disorder diagnosis, severity and timing on the outcomes of interest following knee replacement.  Outcomes will be measured at 6 months </w:t>
      </w:r>
      <w:proofErr w:type="gramStart"/>
      <w:r w:rsidRPr="00E13320">
        <w:rPr>
          <w:rFonts w:ascii="Arial Narrow" w:hAnsi="Arial Narrow"/>
          <w:sz w:val="20"/>
          <w:szCs w:val="20"/>
        </w:rPr>
        <w:t>taking into account</w:t>
      </w:r>
      <w:proofErr w:type="gramEnd"/>
      <w:r w:rsidRPr="00E13320">
        <w:rPr>
          <w:rFonts w:ascii="Arial Narrow" w:hAnsi="Arial Narrow"/>
          <w:sz w:val="20"/>
          <w:szCs w:val="20"/>
        </w:rPr>
        <w:t xml:space="preserve"> baseline score and other health confounder variables.</w:t>
      </w:r>
    </w:p>
    <w:p w14:paraId="72578835" w14:textId="77777777" w:rsidR="00AE65DC" w:rsidRDefault="00AE65DC" w:rsidP="00AE65DC">
      <w:pPr>
        <w:pStyle w:val="LO-normal"/>
        <w:rPr>
          <w:sz w:val="24"/>
          <w:szCs w:val="24"/>
        </w:rPr>
      </w:pPr>
    </w:p>
    <w:p w14:paraId="091D8E22" w14:textId="77777777" w:rsidR="001951C1" w:rsidRDefault="00000000">
      <w:pPr>
        <w:pStyle w:val="LO-normal"/>
        <w:rPr>
          <w:b/>
          <w:sz w:val="24"/>
          <w:szCs w:val="24"/>
        </w:rPr>
      </w:pPr>
      <w:r>
        <w:rPr>
          <w:b/>
          <w:sz w:val="24"/>
          <w:szCs w:val="24"/>
        </w:rPr>
        <w:lastRenderedPageBreak/>
        <w:t>2. General</w:t>
      </w:r>
    </w:p>
    <w:p w14:paraId="4DE272D6" w14:textId="77777777" w:rsidR="001951C1" w:rsidRDefault="00000000">
      <w:pPr>
        <w:pStyle w:val="LO-normal"/>
        <w:rPr>
          <w:b/>
          <w:sz w:val="24"/>
          <w:szCs w:val="24"/>
        </w:rPr>
      </w:pPr>
      <w:r>
        <w:rPr>
          <w:b/>
          <w:sz w:val="24"/>
          <w:szCs w:val="24"/>
        </w:rPr>
        <w:t xml:space="preserve"> </w:t>
      </w:r>
    </w:p>
    <w:p w14:paraId="035C5656" w14:textId="77777777" w:rsidR="001951C1" w:rsidRDefault="00000000">
      <w:pPr>
        <w:pStyle w:val="LO-normal"/>
        <w:rPr>
          <w:b/>
          <w:sz w:val="24"/>
          <w:szCs w:val="24"/>
        </w:rPr>
      </w:pPr>
      <w:r>
        <w:rPr>
          <w:b/>
          <w:sz w:val="24"/>
          <w:szCs w:val="24"/>
        </w:rPr>
        <w:t>2.1 SAP scope</w:t>
      </w:r>
    </w:p>
    <w:p w14:paraId="30A1718A" w14:textId="77777777" w:rsidR="001951C1" w:rsidRDefault="001951C1">
      <w:pPr>
        <w:pStyle w:val="LO-normal"/>
        <w:jc w:val="both"/>
        <w:rPr>
          <w:sz w:val="20"/>
          <w:szCs w:val="20"/>
        </w:rPr>
      </w:pPr>
    </w:p>
    <w:p w14:paraId="3C8D8A08"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The scope of this SAP is to state the variables of interest from the 3 main data sources, state the populations we intend to focus on during analysis and describe the statistical methods that will be employed to analyse the data.</w:t>
      </w:r>
    </w:p>
    <w:p w14:paraId="1CF53903" w14:textId="77777777" w:rsidR="001951C1" w:rsidRDefault="001951C1">
      <w:pPr>
        <w:pStyle w:val="LO-normal"/>
        <w:jc w:val="both"/>
        <w:rPr>
          <w:sz w:val="24"/>
          <w:szCs w:val="24"/>
        </w:rPr>
      </w:pPr>
    </w:p>
    <w:p w14:paraId="0698F558" w14:textId="77777777" w:rsidR="001951C1" w:rsidRDefault="00000000">
      <w:pPr>
        <w:pStyle w:val="LO-normal"/>
        <w:jc w:val="both"/>
        <w:rPr>
          <w:b/>
          <w:sz w:val="24"/>
          <w:szCs w:val="24"/>
        </w:rPr>
      </w:pPr>
      <w:r>
        <w:rPr>
          <w:b/>
          <w:sz w:val="24"/>
          <w:szCs w:val="24"/>
        </w:rPr>
        <w:t>2.2 Glossary</w:t>
      </w:r>
    </w:p>
    <w:p w14:paraId="3508EEDC" w14:textId="77777777" w:rsidR="001951C1" w:rsidRDefault="001951C1">
      <w:pPr>
        <w:pStyle w:val="LO-normal"/>
        <w:jc w:val="both"/>
        <w:rPr>
          <w:sz w:val="24"/>
          <w:szCs w:val="24"/>
        </w:rPr>
      </w:pPr>
    </w:p>
    <w:p w14:paraId="2ED4E866" w14:textId="77777777" w:rsidR="00E831C0"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 xml:space="preserve">DDS </w:t>
      </w:r>
      <w:r w:rsidR="00E831C0" w:rsidRPr="00E13320">
        <w:rPr>
          <w:rFonts w:ascii="Arial Narrow" w:hAnsi="Arial Narrow"/>
          <w:sz w:val="20"/>
          <w:szCs w:val="20"/>
        </w:rPr>
        <w:t>– Discovery Data Service</w:t>
      </w:r>
    </w:p>
    <w:p w14:paraId="0BE7023B" w14:textId="77777777" w:rsidR="00E831C0"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NJR</w:t>
      </w:r>
      <w:r w:rsidR="00E831C0" w:rsidRPr="00E13320">
        <w:rPr>
          <w:rFonts w:ascii="Arial Narrow" w:hAnsi="Arial Narrow"/>
          <w:sz w:val="20"/>
          <w:szCs w:val="20"/>
        </w:rPr>
        <w:t xml:space="preserve"> – National Joint registry</w:t>
      </w:r>
    </w:p>
    <w:p w14:paraId="48D5399C" w14:textId="77777777" w:rsidR="00E831C0"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TKR</w:t>
      </w:r>
      <w:r w:rsidR="00E831C0" w:rsidRPr="00E13320">
        <w:rPr>
          <w:rFonts w:ascii="Arial Narrow" w:hAnsi="Arial Narrow"/>
          <w:sz w:val="20"/>
          <w:szCs w:val="20"/>
        </w:rPr>
        <w:t xml:space="preserve"> – Total Knee Replacement</w:t>
      </w:r>
      <w:r w:rsidRPr="00E13320">
        <w:rPr>
          <w:rFonts w:ascii="Arial Narrow" w:hAnsi="Arial Narrow"/>
          <w:sz w:val="20"/>
          <w:szCs w:val="20"/>
        </w:rPr>
        <w:t xml:space="preserve"> </w:t>
      </w:r>
    </w:p>
    <w:p w14:paraId="6D61E175" w14:textId="77777777" w:rsidR="00E831C0"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MHD</w:t>
      </w:r>
      <w:r w:rsidR="00E831C0" w:rsidRPr="00E13320">
        <w:rPr>
          <w:rFonts w:ascii="Arial Narrow" w:hAnsi="Arial Narrow"/>
          <w:sz w:val="20"/>
          <w:szCs w:val="20"/>
        </w:rPr>
        <w:t xml:space="preserve"> – Mental Health Disorders</w:t>
      </w:r>
    </w:p>
    <w:p w14:paraId="79DBFF72" w14:textId="77777777" w:rsidR="00E831C0"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MH</w:t>
      </w:r>
      <w:r w:rsidR="00E831C0" w:rsidRPr="00E13320">
        <w:rPr>
          <w:rFonts w:ascii="Arial Narrow" w:hAnsi="Arial Narrow"/>
          <w:sz w:val="20"/>
          <w:szCs w:val="20"/>
        </w:rPr>
        <w:t xml:space="preserve"> – Mental Health</w:t>
      </w:r>
    </w:p>
    <w:p w14:paraId="32C0491C" w14:textId="6341DF84" w:rsidR="001951C1" w:rsidRPr="00E13320" w:rsidRDefault="00115E38" w:rsidP="00E831C0">
      <w:pPr>
        <w:pStyle w:val="LO-normal"/>
        <w:jc w:val="both"/>
        <w:rPr>
          <w:rFonts w:ascii="Arial Narrow" w:hAnsi="Arial Narrow"/>
          <w:sz w:val="20"/>
          <w:szCs w:val="20"/>
        </w:rPr>
      </w:pPr>
      <w:r w:rsidRPr="00E13320">
        <w:rPr>
          <w:rFonts w:ascii="Arial Narrow" w:hAnsi="Arial Narrow"/>
          <w:sz w:val="20"/>
          <w:szCs w:val="20"/>
        </w:rPr>
        <w:t>OKS</w:t>
      </w:r>
      <w:r w:rsidR="00E831C0" w:rsidRPr="00E13320">
        <w:rPr>
          <w:rFonts w:ascii="Arial Narrow" w:hAnsi="Arial Narrow"/>
          <w:sz w:val="20"/>
          <w:szCs w:val="20"/>
        </w:rPr>
        <w:t xml:space="preserve"> – Oxford Knee Score</w:t>
      </w:r>
      <w:r w:rsidRPr="00E13320">
        <w:rPr>
          <w:rFonts w:ascii="Arial Narrow" w:hAnsi="Arial Narrow"/>
          <w:sz w:val="20"/>
          <w:szCs w:val="20"/>
        </w:rPr>
        <w:t xml:space="preserve"> </w:t>
      </w:r>
    </w:p>
    <w:p w14:paraId="15C19330" w14:textId="77777777" w:rsidR="001951C1" w:rsidRDefault="00000000">
      <w:pPr>
        <w:pStyle w:val="LO-normal"/>
        <w:jc w:val="both"/>
        <w:rPr>
          <w:sz w:val="24"/>
          <w:szCs w:val="24"/>
        </w:rPr>
      </w:pPr>
      <w:r>
        <w:rPr>
          <w:sz w:val="24"/>
          <w:szCs w:val="24"/>
        </w:rPr>
        <w:t xml:space="preserve"> </w:t>
      </w:r>
    </w:p>
    <w:p w14:paraId="3E384E03" w14:textId="77777777" w:rsidR="001951C1" w:rsidRDefault="00000000">
      <w:pPr>
        <w:pStyle w:val="LO-normal"/>
        <w:jc w:val="both"/>
        <w:rPr>
          <w:b/>
          <w:sz w:val="24"/>
          <w:szCs w:val="24"/>
        </w:rPr>
      </w:pPr>
      <w:r>
        <w:rPr>
          <w:b/>
          <w:sz w:val="24"/>
          <w:szCs w:val="24"/>
        </w:rPr>
        <w:t>3. Summary of project and methods of data collection</w:t>
      </w:r>
    </w:p>
    <w:p w14:paraId="11159E10" w14:textId="77777777" w:rsidR="001951C1" w:rsidRDefault="001951C1">
      <w:pPr>
        <w:pStyle w:val="LO-normal"/>
        <w:jc w:val="both"/>
        <w:rPr>
          <w:b/>
          <w:sz w:val="24"/>
          <w:szCs w:val="24"/>
        </w:rPr>
      </w:pPr>
    </w:p>
    <w:p w14:paraId="055D7E8B" w14:textId="77777777" w:rsidR="001951C1" w:rsidRPr="00E13320" w:rsidRDefault="00000000">
      <w:pPr>
        <w:ind w:firstLine="720"/>
        <w:rPr>
          <w:rFonts w:ascii="Arial Narrow" w:hAnsi="Arial Narrow"/>
          <w:color w:val="000000"/>
          <w:sz w:val="20"/>
          <w:szCs w:val="20"/>
        </w:rPr>
      </w:pPr>
      <w:r w:rsidRPr="00E13320">
        <w:rPr>
          <w:rFonts w:ascii="Arial Narrow" w:hAnsi="Arial Narrow"/>
          <w:color w:val="000000"/>
          <w:sz w:val="20"/>
          <w:szCs w:val="20"/>
        </w:rPr>
        <w:t xml:space="preserve">This project aims to explore the association between mental health disorders and poor outcomes following knee replacement. The outcomes of interest are poor patient knee function as measured by the ‘Oxford knee score’, complication rate, and the development of ‘Chronic Pain’. We will conduct a retrospective cohort study of routine electronic NHS data. Exposures of interest include mental health diagnosis, the severity of disease, and the timing of disease diagnosis. We will link data from primary care (GP and community), secondary care (hospital), and arthritis / arthroplasty specific data (held by the National Joint Registry). </w:t>
      </w:r>
    </w:p>
    <w:p w14:paraId="6ECC4CD8" w14:textId="77777777" w:rsidR="001951C1" w:rsidRPr="00E13320" w:rsidRDefault="00000000">
      <w:pPr>
        <w:ind w:firstLine="720"/>
        <w:rPr>
          <w:rFonts w:ascii="Arial Narrow" w:hAnsi="Arial Narrow"/>
          <w:color w:val="000000"/>
          <w:sz w:val="20"/>
          <w:szCs w:val="20"/>
        </w:rPr>
      </w:pPr>
      <w:r w:rsidRPr="00E13320">
        <w:rPr>
          <w:rFonts w:ascii="Arial Narrow" w:hAnsi="Arial Narrow"/>
          <w:color w:val="000000"/>
          <w:sz w:val="20"/>
          <w:szCs w:val="20"/>
        </w:rPr>
        <w:t xml:space="preserve"> All data will be taken from routine healthcare databases that record data on standard care in the UK. A description of each database to be used is in Table 1.</w:t>
      </w:r>
    </w:p>
    <w:p w14:paraId="2EACFD12" w14:textId="77777777" w:rsidR="001951C1" w:rsidRPr="00E13320" w:rsidRDefault="001951C1">
      <w:pPr>
        <w:rPr>
          <w:rFonts w:ascii="Arial Narrow" w:hAnsi="Arial Narrow"/>
          <w:color w:val="000000"/>
          <w:sz w:val="20"/>
          <w:szCs w:val="20"/>
        </w:rPr>
      </w:pPr>
    </w:p>
    <w:p w14:paraId="3D756618" w14:textId="77777777" w:rsidR="001951C1" w:rsidRPr="00E13320" w:rsidRDefault="00000000">
      <w:pPr>
        <w:rPr>
          <w:rFonts w:ascii="Arial Narrow" w:hAnsi="Arial Narrow"/>
          <w:color w:val="000000"/>
          <w:sz w:val="20"/>
          <w:szCs w:val="20"/>
        </w:rPr>
      </w:pPr>
      <w:r w:rsidRPr="00E13320">
        <w:rPr>
          <w:rFonts w:ascii="Arial Narrow" w:hAnsi="Arial Narrow"/>
          <w:color w:val="000000"/>
          <w:sz w:val="20"/>
          <w:szCs w:val="20"/>
        </w:rPr>
        <w:t>Table1 – Database description</w:t>
      </w:r>
    </w:p>
    <w:p w14:paraId="5BDA764B" w14:textId="77777777" w:rsidR="001951C1" w:rsidRPr="00E13320" w:rsidRDefault="001951C1">
      <w:pPr>
        <w:rPr>
          <w:rFonts w:ascii="Arial Narrow" w:hAnsi="Arial Narrow"/>
          <w:color w:val="000000"/>
          <w:sz w:val="20"/>
          <w:szCs w:val="20"/>
        </w:rPr>
      </w:pPr>
    </w:p>
    <w:tbl>
      <w:tblPr>
        <w:tblStyle w:val="TableGrid"/>
        <w:tblW w:w="9016" w:type="dxa"/>
        <w:tblLayout w:type="fixed"/>
        <w:tblLook w:val="04A0" w:firstRow="1" w:lastRow="0" w:firstColumn="1" w:lastColumn="0" w:noHBand="0" w:noVBand="1"/>
      </w:tblPr>
      <w:tblGrid>
        <w:gridCol w:w="2402"/>
        <w:gridCol w:w="6614"/>
      </w:tblGrid>
      <w:tr w:rsidR="001951C1" w:rsidRPr="00E13320" w14:paraId="3BE78A9D" w14:textId="77777777">
        <w:tc>
          <w:tcPr>
            <w:tcW w:w="2402" w:type="dxa"/>
          </w:tcPr>
          <w:p w14:paraId="66F8F156" w14:textId="77777777" w:rsidR="001951C1" w:rsidRPr="00E13320" w:rsidRDefault="00000000">
            <w:pPr>
              <w:pStyle w:val="ListParagraph"/>
              <w:rPr>
                <w:rFonts w:ascii="Arial Narrow" w:hAnsi="Arial Narrow" w:cs="Arial"/>
                <w:color w:val="000000"/>
                <w:sz w:val="20"/>
                <w:szCs w:val="20"/>
              </w:rPr>
            </w:pPr>
            <w:r w:rsidRPr="00E13320">
              <w:rPr>
                <w:rFonts w:ascii="Arial Narrow" w:hAnsi="Arial Narrow" w:cs="Arial"/>
                <w:color w:val="000000"/>
                <w:sz w:val="20"/>
                <w:szCs w:val="20"/>
              </w:rPr>
              <w:t>Discovery Data Service (DDS)</w:t>
            </w:r>
          </w:p>
        </w:tc>
        <w:tc>
          <w:tcPr>
            <w:tcW w:w="6613" w:type="dxa"/>
          </w:tcPr>
          <w:p w14:paraId="774F6521" w14:textId="77777777" w:rsidR="001951C1" w:rsidRPr="00E13320" w:rsidRDefault="00000000">
            <w:pPr>
              <w:rPr>
                <w:rFonts w:ascii="Arial Narrow" w:hAnsi="Arial Narrow"/>
                <w:color w:val="000000"/>
                <w:sz w:val="20"/>
                <w:szCs w:val="20"/>
              </w:rPr>
            </w:pPr>
            <w:r w:rsidRPr="00E13320">
              <w:rPr>
                <w:rFonts w:ascii="Arial Narrow" w:eastAsia="Cambria" w:hAnsi="Arial Narrow"/>
                <w:color w:val="000000" w:themeColor="text1"/>
                <w:sz w:val="20"/>
                <w:szCs w:val="20"/>
              </w:rPr>
              <w:t>A clinical partnership programme in London, and recently expanding across the UK. The data service combines all health care monitoring systems in the NE London area,</w:t>
            </w:r>
            <w:r w:rsidRPr="00E13320">
              <w:rPr>
                <w:rFonts w:ascii="Arial Narrow" w:eastAsia="Cambria" w:hAnsi="Arial Narrow"/>
                <w:color w:val="000000"/>
                <w:sz w:val="20"/>
                <w:szCs w:val="20"/>
              </w:rPr>
              <w:t xml:space="preserve"> including GP, Social service and Mental health records. It covers approximately 6 million people. It has a data completeness of 95%, and contains demographics, diagnosis codes, health resource use, prescribing data and investigation results. The primary data vocabulary is snowmed CT codes.</w:t>
            </w:r>
          </w:p>
        </w:tc>
      </w:tr>
      <w:tr w:rsidR="001951C1" w:rsidRPr="00E13320" w14:paraId="7B145AF0" w14:textId="77777777">
        <w:tc>
          <w:tcPr>
            <w:tcW w:w="2402" w:type="dxa"/>
          </w:tcPr>
          <w:p w14:paraId="3CBD8AF8" w14:textId="77777777" w:rsidR="001951C1" w:rsidRPr="00E13320" w:rsidRDefault="00000000">
            <w:pPr>
              <w:pStyle w:val="ListParagraph"/>
              <w:rPr>
                <w:rFonts w:ascii="Arial Narrow" w:hAnsi="Arial Narrow" w:cs="Arial"/>
                <w:color w:val="000000"/>
                <w:sz w:val="20"/>
                <w:szCs w:val="20"/>
              </w:rPr>
            </w:pPr>
            <w:r w:rsidRPr="00E13320">
              <w:rPr>
                <w:rFonts w:ascii="Arial Narrow" w:hAnsi="Arial Narrow" w:cs="Arial"/>
                <w:color w:val="000000"/>
                <w:sz w:val="20"/>
                <w:szCs w:val="20"/>
              </w:rPr>
              <w:t>National Joint Registry (NJR)</w:t>
            </w:r>
          </w:p>
        </w:tc>
        <w:tc>
          <w:tcPr>
            <w:tcW w:w="6613" w:type="dxa"/>
          </w:tcPr>
          <w:p w14:paraId="4E890F14" w14:textId="6B33A8E7" w:rsidR="001951C1" w:rsidRPr="00E13320" w:rsidRDefault="00000000">
            <w:pPr>
              <w:rPr>
                <w:rFonts w:ascii="Arial Narrow" w:hAnsi="Arial Narrow"/>
                <w:color w:val="000000"/>
                <w:sz w:val="20"/>
                <w:szCs w:val="20"/>
              </w:rPr>
            </w:pPr>
            <w:r w:rsidRPr="00E13320">
              <w:rPr>
                <w:rFonts w:ascii="Arial Narrow" w:eastAsia="Cambria" w:hAnsi="Arial Narrow"/>
                <w:color w:val="000000" w:themeColor="text1"/>
                <w:sz w:val="20"/>
                <w:szCs w:val="20"/>
              </w:rPr>
              <w:t>The NJR collects data on all joint replacement surgeries, surgeons, and implants in the United Kingdom. The NJR has previously been linked to the national Patient Reported Outcome Measure where patients answer questions about their joint function and general health, pre-operatively and at 6 months post operatively. It has already been proven to be representative of the UK population. It records 2 general wellbeing scores EuroQoL 5D (EQ-5D), EQ visual analogue scale (EQ VAS), in which there are questions also relating to patients Mental Health. It also contain</w:t>
            </w:r>
            <w:r w:rsidR="009F2356">
              <w:rPr>
                <w:rFonts w:ascii="Arial Narrow" w:eastAsia="Cambria" w:hAnsi="Arial Narrow"/>
                <w:color w:val="000000" w:themeColor="text1"/>
                <w:sz w:val="20"/>
                <w:szCs w:val="20"/>
              </w:rPr>
              <w:t>in</w:t>
            </w:r>
            <w:r w:rsidRPr="00E13320">
              <w:rPr>
                <w:rFonts w:ascii="Arial Narrow" w:eastAsia="Cambria" w:hAnsi="Arial Narrow"/>
                <w:color w:val="000000" w:themeColor="text1"/>
                <w:sz w:val="20"/>
                <w:szCs w:val="20"/>
              </w:rPr>
              <w:t xml:space="preserve">g the Oxford Knee Score (OKS), a specific score about knee joint function. </w:t>
            </w:r>
          </w:p>
        </w:tc>
      </w:tr>
      <w:tr w:rsidR="001951C1" w:rsidRPr="00E13320" w14:paraId="244ED847" w14:textId="77777777">
        <w:trPr>
          <w:trHeight w:val="60"/>
        </w:trPr>
        <w:tc>
          <w:tcPr>
            <w:tcW w:w="2402" w:type="dxa"/>
          </w:tcPr>
          <w:p w14:paraId="56F19FDF" w14:textId="77777777" w:rsidR="001951C1" w:rsidRPr="00E13320" w:rsidRDefault="00000000">
            <w:pPr>
              <w:pStyle w:val="ListParagraph"/>
              <w:rPr>
                <w:rFonts w:ascii="Arial Narrow" w:hAnsi="Arial Narrow" w:cs="Arial"/>
                <w:color w:val="000000"/>
                <w:sz w:val="20"/>
                <w:szCs w:val="20"/>
              </w:rPr>
            </w:pPr>
            <w:r w:rsidRPr="00E13320">
              <w:rPr>
                <w:rFonts w:ascii="Arial Narrow" w:hAnsi="Arial Narrow" w:cs="Arial"/>
                <w:color w:val="000000"/>
                <w:sz w:val="20"/>
                <w:szCs w:val="20"/>
              </w:rPr>
              <w:t>Hospital Episode Statistics (HES)</w:t>
            </w:r>
          </w:p>
        </w:tc>
        <w:tc>
          <w:tcPr>
            <w:tcW w:w="6613" w:type="dxa"/>
          </w:tcPr>
          <w:p w14:paraId="0E8F236D" w14:textId="3299CE52" w:rsidR="001951C1" w:rsidRPr="00E13320" w:rsidRDefault="00000000">
            <w:pPr>
              <w:rPr>
                <w:rFonts w:ascii="Arial Narrow" w:hAnsi="Arial Narrow"/>
                <w:color w:val="000000"/>
                <w:sz w:val="20"/>
                <w:szCs w:val="20"/>
              </w:rPr>
            </w:pPr>
            <w:r w:rsidRPr="00E13320">
              <w:rPr>
                <w:rFonts w:ascii="Arial Narrow" w:eastAsia="Cambria" w:hAnsi="Arial Narrow"/>
                <w:color w:val="000000"/>
                <w:sz w:val="20"/>
                <w:szCs w:val="20"/>
              </w:rPr>
              <w:t xml:space="preserve">A </w:t>
            </w:r>
            <w:proofErr w:type="spellStart"/>
            <w:r w:rsidRPr="00E13320">
              <w:rPr>
                <w:rFonts w:ascii="Arial Narrow" w:eastAsia="Cambria" w:hAnsi="Arial Narrow"/>
                <w:color w:val="000000"/>
                <w:sz w:val="20"/>
                <w:szCs w:val="20"/>
              </w:rPr>
              <w:t>nation wide</w:t>
            </w:r>
            <w:proofErr w:type="spellEnd"/>
            <w:r w:rsidRPr="00E13320">
              <w:rPr>
                <w:rFonts w:ascii="Arial Narrow" w:eastAsia="Cambria" w:hAnsi="Arial Narrow"/>
                <w:color w:val="000000"/>
                <w:sz w:val="20"/>
                <w:szCs w:val="20"/>
              </w:rPr>
              <w:t xml:space="preserve"> ‘data product’ </w:t>
            </w:r>
            <w:r w:rsidR="009F2356" w:rsidRPr="00E13320">
              <w:rPr>
                <w:rFonts w:ascii="Arial Narrow" w:eastAsia="Cambria" w:hAnsi="Arial Narrow"/>
                <w:color w:val="000000"/>
                <w:sz w:val="20"/>
                <w:szCs w:val="20"/>
              </w:rPr>
              <w:t>providing</w:t>
            </w:r>
            <w:r w:rsidRPr="00E13320">
              <w:rPr>
                <w:rFonts w:ascii="Arial Narrow" w:eastAsia="Cambria" w:hAnsi="Arial Narrow"/>
                <w:color w:val="000000"/>
                <w:sz w:val="20"/>
                <w:szCs w:val="20"/>
              </w:rPr>
              <w:t xml:space="preserve"> robust details about a </w:t>
            </w:r>
            <w:proofErr w:type="gramStart"/>
            <w:r w:rsidRPr="00E13320">
              <w:rPr>
                <w:rFonts w:ascii="Arial Narrow" w:eastAsia="Cambria" w:hAnsi="Arial Narrow"/>
                <w:color w:val="000000"/>
                <w:sz w:val="20"/>
                <w:szCs w:val="20"/>
              </w:rPr>
              <w:t>patients</w:t>
            </w:r>
            <w:proofErr w:type="gramEnd"/>
            <w:r w:rsidRPr="00E13320">
              <w:rPr>
                <w:rFonts w:ascii="Arial Narrow" w:eastAsia="Cambria" w:hAnsi="Arial Narrow"/>
                <w:color w:val="000000"/>
                <w:sz w:val="20"/>
                <w:szCs w:val="20"/>
              </w:rPr>
              <w:t xml:space="preserve"> engagement with any hospital in the United Kingdom. It contains information in 4 major categories – inpatient admissions, outpatient appointments, accident and emergency attendances, critical care admissions. The data controlled is NHS </w:t>
            </w:r>
            <w:proofErr w:type="gramStart"/>
            <w:r w:rsidRPr="00E13320">
              <w:rPr>
                <w:rFonts w:ascii="Arial Narrow" w:eastAsia="Cambria" w:hAnsi="Arial Narrow"/>
                <w:color w:val="000000"/>
                <w:sz w:val="20"/>
                <w:szCs w:val="20"/>
              </w:rPr>
              <w:t>England ,</w:t>
            </w:r>
            <w:proofErr w:type="gramEnd"/>
            <w:r w:rsidRPr="00E13320">
              <w:rPr>
                <w:rFonts w:ascii="Arial Narrow" w:eastAsia="Cambria" w:hAnsi="Arial Narrow"/>
                <w:color w:val="000000"/>
                <w:sz w:val="20"/>
                <w:szCs w:val="20"/>
              </w:rPr>
              <w:t xml:space="preserve"> and the data is used to guide NHS leaders, government and other national bodies / regulators.</w:t>
            </w:r>
          </w:p>
        </w:tc>
      </w:tr>
    </w:tbl>
    <w:p w14:paraId="7FCBE0CC" w14:textId="77777777" w:rsidR="001951C1" w:rsidRPr="00E13320" w:rsidRDefault="001951C1">
      <w:pPr>
        <w:pStyle w:val="LO-normal"/>
        <w:jc w:val="both"/>
        <w:rPr>
          <w:rFonts w:ascii="Arial Narrow" w:hAnsi="Arial Narrow"/>
          <w:sz w:val="24"/>
          <w:szCs w:val="24"/>
        </w:rPr>
      </w:pPr>
    </w:p>
    <w:p w14:paraId="4B7BFD7A" w14:textId="2F0693B2" w:rsidR="001951C1" w:rsidRPr="00E13320" w:rsidRDefault="00000000">
      <w:pPr>
        <w:pStyle w:val="LO-normal"/>
        <w:rPr>
          <w:rFonts w:ascii="Arial Narrow" w:hAnsi="Arial Narrow"/>
          <w:sz w:val="20"/>
          <w:szCs w:val="20"/>
        </w:rPr>
      </w:pPr>
      <w:r w:rsidRPr="00E13320">
        <w:rPr>
          <w:rFonts w:ascii="Arial Narrow" w:hAnsi="Arial Narrow"/>
          <w:sz w:val="20"/>
          <w:szCs w:val="20"/>
        </w:rPr>
        <w:lastRenderedPageBreak/>
        <w:tab/>
        <w:t xml:space="preserve">After gaining ethical approval, data access and completing the required data protection impact assessment, we will then perform </w:t>
      </w:r>
      <w:proofErr w:type="spellStart"/>
      <w:proofErr w:type="gramStart"/>
      <w:r w:rsidRPr="00E13320">
        <w:rPr>
          <w:rFonts w:ascii="Arial Narrow" w:hAnsi="Arial Narrow"/>
          <w:sz w:val="20"/>
          <w:szCs w:val="20"/>
        </w:rPr>
        <w:t>a</w:t>
      </w:r>
      <w:proofErr w:type="spellEnd"/>
      <w:proofErr w:type="gramEnd"/>
      <w:r w:rsidRPr="00E13320">
        <w:rPr>
          <w:rFonts w:ascii="Arial Narrow" w:hAnsi="Arial Narrow"/>
          <w:sz w:val="20"/>
          <w:szCs w:val="20"/>
        </w:rPr>
        <w:t xml:space="preserve"> encrypted linkage process. In this process each patient is given a pseudonymised patient number (study ID), via an online encryption software. We will then match the study </w:t>
      </w:r>
      <w:proofErr w:type="gramStart"/>
      <w:r w:rsidRPr="00E13320">
        <w:rPr>
          <w:rFonts w:ascii="Arial Narrow" w:hAnsi="Arial Narrow"/>
          <w:sz w:val="20"/>
          <w:szCs w:val="20"/>
        </w:rPr>
        <w:t>ID’s</w:t>
      </w:r>
      <w:proofErr w:type="gramEnd"/>
      <w:r w:rsidRPr="00E13320">
        <w:rPr>
          <w:rFonts w:ascii="Arial Narrow" w:hAnsi="Arial Narrow"/>
          <w:sz w:val="20"/>
          <w:szCs w:val="20"/>
        </w:rPr>
        <w:t xml:space="preserve"> across the 3 databases to collate a database with granular patient level detail about patients undergoing knee replacement in North East London and their respective mental health disorders.</w:t>
      </w:r>
    </w:p>
    <w:p w14:paraId="6EB80576" w14:textId="77777777" w:rsidR="001951C1" w:rsidRPr="00E13320" w:rsidRDefault="00000000">
      <w:pPr>
        <w:pStyle w:val="LO-normal"/>
        <w:rPr>
          <w:rFonts w:ascii="Arial Narrow" w:hAnsi="Arial Narrow"/>
          <w:sz w:val="20"/>
          <w:szCs w:val="20"/>
        </w:rPr>
      </w:pPr>
      <w:r w:rsidRPr="00E13320">
        <w:rPr>
          <w:rFonts w:ascii="Arial Narrow" w:hAnsi="Arial Narrow"/>
          <w:sz w:val="20"/>
          <w:szCs w:val="20"/>
        </w:rPr>
        <w:tab/>
      </w:r>
    </w:p>
    <w:p w14:paraId="24B67F66" w14:textId="7B144E03" w:rsidR="001951C1" w:rsidRPr="00E13320" w:rsidRDefault="00000000">
      <w:pPr>
        <w:pStyle w:val="LO-normal"/>
        <w:rPr>
          <w:rFonts w:ascii="Arial Narrow" w:hAnsi="Arial Narrow"/>
          <w:sz w:val="20"/>
          <w:szCs w:val="20"/>
        </w:rPr>
      </w:pPr>
      <w:r w:rsidRPr="00E13320">
        <w:rPr>
          <w:rFonts w:ascii="Arial Narrow" w:hAnsi="Arial Narrow"/>
          <w:sz w:val="20"/>
          <w:szCs w:val="20"/>
        </w:rPr>
        <w:t>Details of the data extracted about each patient is included in full in the extraction plan. This has been constructed previously and is published on</w:t>
      </w:r>
      <w:r w:rsidR="00115E38" w:rsidRPr="00E13320">
        <w:rPr>
          <w:rFonts w:ascii="Arial Narrow" w:hAnsi="Arial Narrow"/>
          <w:sz w:val="20"/>
          <w:szCs w:val="20"/>
        </w:rPr>
        <w:t>line</w:t>
      </w:r>
      <w:r w:rsidRPr="00E13320">
        <w:rPr>
          <w:rFonts w:ascii="Arial Narrow" w:hAnsi="Arial Narrow"/>
          <w:sz w:val="20"/>
          <w:szCs w:val="20"/>
        </w:rPr>
        <w:t>. Key variables are included in section 6.1</w:t>
      </w:r>
    </w:p>
    <w:p w14:paraId="08422561" w14:textId="77777777" w:rsidR="001951C1" w:rsidRPr="00E13320" w:rsidRDefault="001951C1">
      <w:pPr>
        <w:pStyle w:val="LO-normal"/>
        <w:rPr>
          <w:rFonts w:ascii="Arial Narrow" w:hAnsi="Arial Narrow"/>
          <w:sz w:val="24"/>
          <w:szCs w:val="24"/>
        </w:rPr>
      </w:pPr>
    </w:p>
    <w:p w14:paraId="6CA0ABFD" w14:textId="77777777" w:rsidR="001951C1" w:rsidRDefault="00000000">
      <w:pPr>
        <w:pStyle w:val="LO-normal"/>
        <w:rPr>
          <w:b/>
          <w:sz w:val="24"/>
          <w:szCs w:val="24"/>
        </w:rPr>
      </w:pPr>
      <w:r>
        <w:rPr>
          <w:b/>
          <w:sz w:val="24"/>
          <w:szCs w:val="24"/>
        </w:rPr>
        <w:t>4. Data selection for study</w:t>
      </w:r>
    </w:p>
    <w:p w14:paraId="6AF2FA20" w14:textId="77777777" w:rsidR="001951C1" w:rsidRDefault="001951C1">
      <w:pPr>
        <w:rPr>
          <w:sz w:val="20"/>
          <w:szCs w:val="20"/>
        </w:rPr>
      </w:pPr>
    </w:p>
    <w:p w14:paraId="06728927" w14:textId="77777777" w:rsidR="001951C1" w:rsidRPr="00E13320" w:rsidRDefault="00000000">
      <w:pPr>
        <w:rPr>
          <w:rFonts w:ascii="Arial Narrow" w:hAnsi="Arial Narrow"/>
          <w:sz w:val="20"/>
          <w:szCs w:val="20"/>
        </w:rPr>
      </w:pPr>
      <w:r w:rsidRPr="00E13320">
        <w:rPr>
          <w:rFonts w:ascii="Arial Narrow" w:hAnsi="Arial Narrow"/>
          <w:sz w:val="20"/>
          <w:szCs w:val="20"/>
        </w:rPr>
        <w:t xml:space="preserve">Data will be selected for the analysis in the SAP based on the following </w:t>
      </w:r>
      <w:proofErr w:type="gramStart"/>
      <w:r w:rsidRPr="00E13320">
        <w:rPr>
          <w:rFonts w:ascii="Arial Narrow" w:hAnsi="Arial Narrow"/>
          <w:sz w:val="20"/>
          <w:szCs w:val="20"/>
        </w:rPr>
        <w:t>criteria;</w:t>
      </w:r>
      <w:proofErr w:type="gramEnd"/>
    </w:p>
    <w:p w14:paraId="73044374" w14:textId="77777777" w:rsidR="001951C1" w:rsidRPr="00E13320" w:rsidRDefault="001951C1">
      <w:pPr>
        <w:rPr>
          <w:rFonts w:ascii="Arial Narrow" w:hAnsi="Arial Narrow"/>
          <w:sz w:val="20"/>
          <w:szCs w:val="20"/>
        </w:rPr>
      </w:pPr>
    </w:p>
    <w:p w14:paraId="059CB261" w14:textId="77777777" w:rsidR="001951C1" w:rsidRPr="00E13320" w:rsidRDefault="00000000">
      <w:pPr>
        <w:rPr>
          <w:rFonts w:ascii="Arial Narrow" w:hAnsi="Arial Narrow"/>
          <w:sz w:val="20"/>
          <w:szCs w:val="20"/>
        </w:rPr>
      </w:pPr>
      <w:r w:rsidRPr="00E13320">
        <w:rPr>
          <w:rFonts w:ascii="Arial Narrow" w:hAnsi="Arial Narrow"/>
          <w:sz w:val="20"/>
          <w:szCs w:val="20"/>
        </w:rPr>
        <w:t xml:space="preserve">1. Patients in the </w:t>
      </w:r>
      <w:proofErr w:type="gramStart"/>
      <w:r w:rsidRPr="00E13320">
        <w:rPr>
          <w:rFonts w:ascii="Arial Narrow" w:hAnsi="Arial Narrow"/>
          <w:sz w:val="20"/>
          <w:szCs w:val="20"/>
        </w:rPr>
        <w:t>North East</w:t>
      </w:r>
      <w:proofErr w:type="gramEnd"/>
      <w:r w:rsidRPr="00E13320">
        <w:rPr>
          <w:rFonts w:ascii="Arial Narrow" w:hAnsi="Arial Narrow"/>
          <w:sz w:val="20"/>
          <w:szCs w:val="20"/>
        </w:rPr>
        <w:t xml:space="preserve"> London area as determined by their GP location.</w:t>
      </w:r>
    </w:p>
    <w:p w14:paraId="6773E2AA" w14:textId="77777777" w:rsidR="001951C1" w:rsidRPr="00E13320" w:rsidRDefault="00000000">
      <w:pPr>
        <w:rPr>
          <w:rFonts w:ascii="Arial Narrow" w:hAnsi="Arial Narrow"/>
          <w:sz w:val="20"/>
          <w:szCs w:val="20"/>
        </w:rPr>
      </w:pPr>
      <w:r w:rsidRPr="00E13320">
        <w:rPr>
          <w:rFonts w:ascii="Arial Narrow" w:hAnsi="Arial Narrow"/>
          <w:sz w:val="20"/>
          <w:szCs w:val="20"/>
        </w:rPr>
        <w:t xml:space="preserve">2. Patients with a TKR in any NE London NHS hospital from January 2014 to January 2024. These include Gateway Surgical Centre, King George Hospital, North Middlesex Hospital, Royal Free </w:t>
      </w:r>
      <w:proofErr w:type="gramStart"/>
      <w:r w:rsidRPr="00E13320">
        <w:rPr>
          <w:rFonts w:ascii="Arial Narrow" w:hAnsi="Arial Narrow"/>
          <w:sz w:val="20"/>
          <w:szCs w:val="20"/>
        </w:rPr>
        <w:t>Hospital,  Whips</w:t>
      </w:r>
      <w:proofErr w:type="gramEnd"/>
      <w:r w:rsidRPr="00E13320">
        <w:rPr>
          <w:rFonts w:ascii="Arial Narrow" w:hAnsi="Arial Narrow"/>
          <w:sz w:val="20"/>
          <w:szCs w:val="20"/>
        </w:rPr>
        <w:t xml:space="preserve"> Cross University Hospital, Homerton Hospital, Royal London Hospital, Wittington Hospital, University College London Hospital, Barnet Hospital , Chase Farm Hospital, Queens Hospital, Basildon Hospital, Broomfield Hospital and Braintree Hospital.</w:t>
      </w:r>
    </w:p>
    <w:p w14:paraId="63CB9322" w14:textId="5501B4E9" w:rsidR="001951C1" w:rsidRPr="00E13320" w:rsidRDefault="00000000">
      <w:pPr>
        <w:rPr>
          <w:rFonts w:ascii="Arial Narrow" w:hAnsi="Arial Narrow"/>
          <w:sz w:val="20"/>
          <w:szCs w:val="20"/>
        </w:rPr>
      </w:pPr>
      <w:r w:rsidRPr="00E13320">
        <w:rPr>
          <w:rFonts w:ascii="Arial Narrow" w:hAnsi="Arial Narrow"/>
          <w:sz w:val="20"/>
          <w:szCs w:val="20"/>
        </w:rPr>
        <w:t>3. Patients with linked data from the NJR and DDS.</w:t>
      </w:r>
    </w:p>
    <w:p w14:paraId="13D87777" w14:textId="77777777" w:rsidR="001951C1" w:rsidRPr="00E13320" w:rsidRDefault="001951C1">
      <w:pPr>
        <w:rPr>
          <w:rFonts w:ascii="Arial Narrow" w:hAnsi="Arial Narrow"/>
          <w:sz w:val="20"/>
          <w:szCs w:val="20"/>
        </w:rPr>
      </w:pPr>
    </w:p>
    <w:p w14:paraId="726BCA39" w14:textId="77777777" w:rsidR="001951C1" w:rsidRDefault="00000000">
      <w:pPr>
        <w:rPr>
          <w:rFonts w:ascii="Arial Narrow" w:hAnsi="Arial Narrow"/>
          <w:sz w:val="20"/>
          <w:szCs w:val="20"/>
        </w:rPr>
      </w:pPr>
      <w:r w:rsidRPr="00E13320">
        <w:rPr>
          <w:rFonts w:ascii="Arial Narrow" w:hAnsi="Arial Narrow"/>
          <w:sz w:val="20"/>
          <w:szCs w:val="20"/>
        </w:rPr>
        <w:t>Patients will be excluded if:</w:t>
      </w:r>
    </w:p>
    <w:p w14:paraId="37BD78D9" w14:textId="77777777" w:rsidR="00E13320" w:rsidRPr="00E13320" w:rsidRDefault="00E13320">
      <w:pPr>
        <w:rPr>
          <w:rFonts w:ascii="Arial Narrow" w:hAnsi="Arial Narrow"/>
          <w:sz w:val="20"/>
          <w:szCs w:val="20"/>
        </w:rPr>
      </w:pPr>
    </w:p>
    <w:p w14:paraId="2C39DD2D" w14:textId="77777777" w:rsidR="001951C1" w:rsidRPr="00E13320" w:rsidRDefault="00000000">
      <w:pPr>
        <w:rPr>
          <w:rFonts w:ascii="Arial Narrow" w:hAnsi="Arial Narrow"/>
          <w:sz w:val="20"/>
          <w:szCs w:val="20"/>
        </w:rPr>
      </w:pPr>
      <w:r w:rsidRPr="00E13320">
        <w:rPr>
          <w:rFonts w:ascii="Arial Narrow" w:hAnsi="Arial Narrow"/>
          <w:sz w:val="20"/>
          <w:szCs w:val="20"/>
        </w:rPr>
        <w:t>1. They had revision knee arthroplasty, partial or ‘uni’ knee replacements,</w:t>
      </w:r>
    </w:p>
    <w:p w14:paraId="42E6D38D" w14:textId="77777777" w:rsidR="001951C1" w:rsidRPr="00E13320" w:rsidRDefault="00000000">
      <w:pPr>
        <w:rPr>
          <w:rFonts w:ascii="Arial Narrow" w:hAnsi="Arial Narrow"/>
          <w:sz w:val="20"/>
          <w:szCs w:val="20"/>
        </w:rPr>
      </w:pPr>
      <w:r w:rsidRPr="00E13320">
        <w:rPr>
          <w:rFonts w:ascii="Arial Narrow" w:hAnsi="Arial Narrow"/>
          <w:sz w:val="20"/>
          <w:szCs w:val="20"/>
        </w:rPr>
        <w:t>2.  knee replacements performed privately</w:t>
      </w:r>
    </w:p>
    <w:p w14:paraId="2C4E97A6" w14:textId="77777777" w:rsidR="001951C1" w:rsidRPr="00E13320" w:rsidRDefault="00000000">
      <w:pPr>
        <w:rPr>
          <w:rFonts w:ascii="Arial Narrow" w:hAnsi="Arial Narrow"/>
          <w:sz w:val="20"/>
          <w:szCs w:val="20"/>
        </w:rPr>
      </w:pPr>
      <w:r w:rsidRPr="00E13320">
        <w:rPr>
          <w:rFonts w:ascii="Arial Narrow" w:hAnsi="Arial Narrow"/>
          <w:sz w:val="20"/>
          <w:szCs w:val="20"/>
        </w:rPr>
        <w:t>3. Data not linked across more than 1 database.</w:t>
      </w:r>
    </w:p>
    <w:p w14:paraId="5E1C8376" w14:textId="77777777" w:rsidR="001951C1" w:rsidRDefault="001951C1">
      <w:pPr>
        <w:pStyle w:val="LO-normal"/>
        <w:rPr>
          <w:sz w:val="24"/>
          <w:szCs w:val="24"/>
        </w:rPr>
      </w:pPr>
    </w:p>
    <w:p w14:paraId="06EC1CA3" w14:textId="77777777" w:rsidR="001951C1" w:rsidRDefault="001951C1">
      <w:pPr>
        <w:pStyle w:val="LO-normal"/>
        <w:rPr>
          <w:sz w:val="24"/>
          <w:szCs w:val="24"/>
        </w:rPr>
      </w:pPr>
    </w:p>
    <w:p w14:paraId="2B1359BB" w14:textId="77777777" w:rsidR="001951C1" w:rsidRDefault="00000000">
      <w:pPr>
        <w:pStyle w:val="LO-normal"/>
        <w:jc w:val="both"/>
        <w:rPr>
          <w:b/>
          <w:sz w:val="24"/>
          <w:szCs w:val="24"/>
        </w:rPr>
      </w:pPr>
      <w:r>
        <w:rPr>
          <w:b/>
          <w:sz w:val="24"/>
          <w:szCs w:val="24"/>
        </w:rPr>
        <w:t>5. Study details</w:t>
      </w:r>
    </w:p>
    <w:p w14:paraId="20661D79" w14:textId="77777777" w:rsidR="001951C1" w:rsidRDefault="00000000">
      <w:pPr>
        <w:pStyle w:val="LO-normal"/>
        <w:jc w:val="both"/>
        <w:rPr>
          <w:b/>
          <w:sz w:val="24"/>
          <w:szCs w:val="24"/>
        </w:rPr>
      </w:pPr>
      <w:r>
        <w:rPr>
          <w:b/>
          <w:sz w:val="24"/>
          <w:szCs w:val="24"/>
        </w:rPr>
        <w:t xml:space="preserve"> </w:t>
      </w:r>
    </w:p>
    <w:p w14:paraId="088569D3" w14:textId="77777777" w:rsidR="001951C1" w:rsidRDefault="00000000">
      <w:pPr>
        <w:pStyle w:val="LO-normal"/>
        <w:jc w:val="both"/>
        <w:rPr>
          <w:b/>
          <w:sz w:val="24"/>
          <w:szCs w:val="24"/>
        </w:rPr>
      </w:pPr>
      <w:r>
        <w:rPr>
          <w:b/>
          <w:sz w:val="24"/>
          <w:szCs w:val="24"/>
        </w:rPr>
        <w:t>5.1 Study Objectives</w:t>
      </w:r>
    </w:p>
    <w:p w14:paraId="01398658" w14:textId="77777777" w:rsidR="001951C1" w:rsidRDefault="00000000">
      <w:pPr>
        <w:pStyle w:val="LO-normal"/>
        <w:jc w:val="both"/>
        <w:rPr>
          <w:b/>
          <w:sz w:val="24"/>
          <w:szCs w:val="24"/>
        </w:rPr>
      </w:pPr>
      <w:r>
        <w:rPr>
          <w:b/>
          <w:sz w:val="24"/>
          <w:szCs w:val="24"/>
        </w:rPr>
        <w:t xml:space="preserve"> </w:t>
      </w:r>
    </w:p>
    <w:p w14:paraId="16E38469"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The overall aim of the </w:t>
      </w:r>
      <w:proofErr w:type="gramStart"/>
      <w:r w:rsidRPr="00E13320">
        <w:rPr>
          <w:rFonts w:ascii="Arial Narrow" w:hAnsi="Arial Narrow"/>
          <w:sz w:val="20"/>
          <w:szCs w:val="20"/>
        </w:rPr>
        <w:t>study :</w:t>
      </w:r>
      <w:proofErr w:type="gramEnd"/>
    </w:p>
    <w:p w14:paraId="315B6A97" w14:textId="77777777" w:rsidR="001951C1" w:rsidRPr="00E13320" w:rsidRDefault="001951C1">
      <w:pPr>
        <w:pStyle w:val="LO-normal"/>
        <w:jc w:val="both"/>
        <w:rPr>
          <w:rFonts w:ascii="Arial Narrow" w:hAnsi="Arial Narrow"/>
          <w:sz w:val="20"/>
          <w:szCs w:val="20"/>
        </w:rPr>
      </w:pPr>
    </w:p>
    <w:p w14:paraId="1B14FBE9" w14:textId="77777777" w:rsidR="001951C1" w:rsidRPr="00E13320" w:rsidRDefault="00000000">
      <w:pPr>
        <w:rPr>
          <w:rFonts w:ascii="Arial Narrow" w:hAnsi="Arial Narrow"/>
          <w:color w:val="000000"/>
          <w:sz w:val="20"/>
          <w:szCs w:val="20"/>
        </w:rPr>
      </w:pPr>
      <w:r w:rsidRPr="00E13320">
        <w:rPr>
          <w:rFonts w:ascii="Arial Narrow" w:hAnsi="Arial Narrow"/>
          <w:color w:val="000000"/>
          <w:sz w:val="20"/>
          <w:szCs w:val="20"/>
        </w:rPr>
        <w:t>To explore the relationship between mental health disorders and poor function, surgical complications and chronic pain following knee replacements in the NHS.</w:t>
      </w:r>
    </w:p>
    <w:p w14:paraId="0F10DBB2" w14:textId="77777777" w:rsidR="001951C1" w:rsidRDefault="00000000">
      <w:pPr>
        <w:pStyle w:val="LO-normal"/>
        <w:jc w:val="both"/>
        <w:rPr>
          <w:sz w:val="24"/>
          <w:szCs w:val="24"/>
        </w:rPr>
      </w:pPr>
      <w:r>
        <w:rPr>
          <w:sz w:val="24"/>
          <w:szCs w:val="24"/>
        </w:rPr>
        <w:t xml:space="preserve"> </w:t>
      </w:r>
    </w:p>
    <w:p w14:paraId="14C906C8" w14:textId="77777777" w:rsidR="001951C1" w:rsidRDefault="00000000">
      <w:pPr>
        <w:pStyle w:val="LO-normal"/>
        <w:rPr>
          <w:b/>
          <w:sz w:val="24"/>
          <w:szCs w:val="24"/>
        </w:rPr>
      </w:pPr>
      <w:r>
        <w:rPr>
          <w:b/>
          <w:sz w:val="24"/>
          <w:szCs w:val="24"/>
        </w:rPr>
        <w:t>5.2 Analysis objectives</w:t>
      </w:r>
    </w:p>
    <w:p w14:paraId="7F15F0F2" w14:textId="77777777" w:rsidR="001951C1" w:rsidRDefault="00000000">
      <w:pPr>
        <w:pStyle w:val="LO-normal"/>
        <w:rPr>
          <w:b/>
          <w:sz w:val="24"/>
          <w:szCs w:val="24"/>
        </w:rPr>
      </w:pPr>
      <w:r>
        <w:rPr>
          <w:b/>
          <w:sz w:val="24"/>
          <w:szCs w:val="24"/>
        </w:rPr>
        <w:t xml:space="preserve"> </w:t>
      </w:r>
    </w:p>
    <w:p w14:paraId="07C964A6" w14:textId="77777777" w:rsidR="001951C1" w:rsidRDefault="00000000">
      <w:pPr>
        <w:pStyle w:val="LO-normal"/>
        <w:rPr>
          <w:b/>
          <w:sz w:val="24"/>
          <w:szCs w:val="24"/>
        </w:rPr>
      </w:pPr>
      <w:r>
        <w:rPr>
          <w:b/>
          <w:sz w:val="24"/>
          <w:szCs w:val="24"/>
        </w:rPr>
        <w:t>5.2.1 Primary objectives</w:t>
      </w:r>
    </w:p>
    <w:p w14:paraId="5426DF3D" w14:textId="77777777" w:rsidR="001951C1" w:rsidRDefault="001951C1">
      <w:pPr>
        <w:pStyle w:val="LO-normal"/>
        <w:rPr>
          <w:b/>
          <w:sz w:val="24"/>
          <w:szCs w:val="24"/>
        </w:rPr>
      </w:pPr>
    </w:p>
    <w:p w14:paraId="5C5C095E" w14:textId="50162463" w:rsidR="001951C1" w:rsidRDefault="00000000">
      <w:pPr>
        <w:pStyle w:val="LO-normal"/>
        <w:rPr>
          <w:rFonts w:ascii="Arial Narrow" w:hAnsi="Arial Narrow"/>
          <w:sz w:val="20"/>
          <w:szCs w:val="20"/>
        </w:rPr>
      </w:pPr>
      <w:r w:rsidRPr="00E13320">
        <w:rPr>
          <w:rFonts w:ascii="Arial Narrow" w:hAnsi="Arial Narrow"/>
          <w:sz w:val="20"/>
          <w:szCs w:val="20"/>
        </w:rPr>
        <w:t>The primary objectives for the statistical analysis are</w:t>
      </w:r>
    </w:p>
    <w:p w14:paraId="29F61BCC" w14:textId="77777777" w:rsidR="00BE62CE" w:rsidRPr="00E13320" w:rsidRDefault="00BE62CE">
      <w:pPr>
        <w:pStyle w:val="LO-normal"/>
        <w:rPr>
          <w:rFonts w:ascii="Arial Narrow" w:hAnsi="Arial Narrow"/>
          <w:sz w:val="20"/>
          <w:szCs w:val="20"/>
        </w:rPr>
      </w:pPr>
    </w:p>
    <w:p w14:paraId="51E04B77" w14:textId="6A5DEA21" w:rsidR="001951C1" w:rsidRPr="00E13320" w:rsidRDefault="00000000">
      <w:pPr>
        <w:rPr>
          <w:rFonts w:ascii="Arial Narrow" w:hAnsi="Arial Narrow"/>
          <w:color w:val="000000"/>
          <w:sz w:val="20"/>
          <w:szCs w:val="20"/>
        </w:rPr>
      </w:pPr>
      <w:bookmarkStart w:id="0" w:name="OLE_LINK15"/>
      <w:bookmarkStart w:id="1" w:name="OLE_LINK16"/>
      <w:bookmarkStart w:id="2" w:name="OLE_LINK17"/>
      <w:r w:rsidRPr="00E13320">
        <w:rPr>
          <w:rFonts w:ascii="Arial Narrow" w:hAnsi="Arial Narrow"/>
          <w:color w:val="000000"/>
          <w:sz w:val="20"/>
          <w:szCs w:val="20"/>
        </w:rPr>
        <w:t xml:space="preserve">1. To estimate the prevalence and distribution of different mental health disorders diagnoses, in patients before they undertake a knee replacement 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p>
    <w:p w14:paraId="24BBF8C9" w14:textId="77777777" w:rsidR="001951C1" w:rsidRPr="00E13320" w:rsidRDefault="001951C1">
      <w:pPr>
        <w:pStyle w:val="LO-normal"/>
        <w:jc w:val="both"/>
        <w:rPr>
          <w:rFonts w:ascii="Arial Narrow" w:hAnsi="Arial Narrow"/>
          <w:sz w:val="20"/>
          <w:szCs w:val="20"/>
        </w:rPr>
      </w:pPr>
    </w:p>
    <w:p w14:paraId="5A4407B7" w14:textId="2B8EB4F4" w:rsidR="001951C1" w:rsidRPr="00E13320" w:rsidRDefault="00000000">
      <w:pPr>
        <w:pStyle w:val="LO-normal"/>
        <w:jc w:val="both"/>
        <w:rPr>
          <w:rFonts w:ascii="Arial Narrow" w:hAnsi="Arial Narrow"/>
          <w:color w:val="000000"/>
          <w:sz w:val="20"/>
          <w:szCs w:val="20"/>
        </w:rPr>
      </w:pPr>
      <w:r w:rsidRPr="00E13320">
        <w:rPr>
          <w:rFonts w:ascii="Arial Narrow" w:hAnsi="Arial Narrow"/>
          <w:sz w:val="20"/>
          <w:szCs w:val="20"/>
        </w:rPr>
        <w:t xml:space="preserve">2. Estimate the association between </w:t>
      </w:r>
      <w:r w:rsidR="00DD4320" w:rsidRPr="00E13320">
        <w:rPr>
          <w:rFonts w:ascii="Arial Narrow" w:hAnsi="Arial Narrow"/>
          <w:sz w:val="20"/>
          <w:szCs w:val="20"/>
        </w:rPr>
        <w:t>different</w:t>
      </w:r>
      <w:r w:rsidRPr="00E13320">
        <w:rPr>
          <w:rFonts w:ascii="Arial Narrow" w:hAnsi="Arial Narrow"/>
          <w:sz w:val="20"/>
          <w:szCs w:val="20"/>
        </w:rPr>
        <w:t xml:space="preserve"> mental health disorder diagnoses and (i) patient knee function, (ii) surgical complication rates, and (iii) chronic pain, following knee replacements </w:t>
      </w:r>
      <w:r w:rsidRPr="00E13320">
        <w:rPr>
          <w:rFonts w:ascii="Arial Narrow" w:hAnsi="Arial Narrow"/>
          <w:color w:val="000000"/>
          <w:sz w:val="20"/>
          <w:szCs w:val="20"/>
        </w:rPr>
        <w:t xml:space="preserve">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bookmarkEnd w:id="0"/>
      <w:bookmarkEnd w:id="1"/>
      <w:bookmarkEnd w:id="2"/>
      <w:r w:rsidRPr="00E13320">
        <w:rPr>
          <w:rFonts w:ascii="Arial Narrow" w:hAnsi="Arial Narrow"/>
          <w:color w:val="000000"/>
          <w:sz w:val="20"/>
          <w:szCs w:val="20"/>
        </w:rPr>
        <w:t xml:space="preserve"> Patient knee function will be determined by the oxford knee score (described later), Complication rate by re-admission to hospital and chronic pain by EQ5D (described later).</w:t>
      </w:r>
    </w:p>
    <w:p w14:paraId="7EE8E95E" w14:textId="77777777" w:rsidR="001951C1" w:rsidRDefault="001951C1">
      <w:pPr>
        <w:pStyle w:val="LO-normal"/>
        <w:rPr>
          <w:sz w:val="16"/>
          <w:szCs w:val="16"/>
        </w:rPr>
      </w:pPr>
    </w:p>
    <w:p w14:paraId="484DBEF2" w14:textId="77777777" w:rsidR="001951C1" w:rsidRDefault="001951C1">
      <w:pPr>
        <w:pStyle w:val="LO-normal"/>
        <w:ind w:left="720" w:hanging="360"/>
        <w:rPr>
          <w:sz w:val="24"/>
          <w:szCs w:val="24"/>
        </w:rPr>
      </w:pPr>
    </w:p>
    <w:p w14:paraId="69A3373B" w14:textId="77777777" w:rsidR="001951C1" w:rsidRDefault="00000000">
      <w:pPr>
        <w:pStyle w:val="LO-normal"/>
        <w:rPr>
          <w:b/>
          <w:sz w:val="24"/>
          <w:szCs w:val="24"/>
        </w:rPr>
      </w:pPr>
      <w:r>
        <w:rPr>
          <w:b/>
          <w:sz w:val="24"/>
          <w:szCs w:val="24"/>
        </w:rPr>
        <w:t>5.2.2 Secondary objectives</w:t>
      </w:r>
    </w:p>
    <w:p w14:paraId="358AD329" w14:textId="77777777" w:rsidR="001951C1" w:rsidRDefault="001951C1">
      <w:pPr>
        <w:pStyle w:val="LO-normal"/>
        <w:rPr>
          <w:b/>
          <w:sz w:val="24"/>
          <w:szCs w:val="24"/>
        </w:rPr>
      </w:pPr>
    </w:p>
    <w:p w14:paraId="29D3A7FC" w14:textId="412BD1A5" w:rsidR="001951C1" w:rsidRPr="00E13320" w:rsidRDefault="00000000">
      <w:pPr>
        <w:pStyle w:val="LO-normal"/>
        <w:rPr>
          <w:rFonts w:ascii="Arial Narrow" w:hAnsi="Arial Narrow"/>
          <w:sz w:val="20"/>
          <w:szCs w:val="20"/>
        </w:rPr>
      </w:pPr>
      <w:r w:rsidRPr="00E13320">
        <w:rPr>
          <w:rFonts w:ascii="Arial Narrow" w:hAnsi="Arial Narrow"/>
          <w:sz w:val="20"/>
          <w:szCs w:val="20"/>
        </w:rPr>
        <w:t xml:space="preserve">The secondary objectives for the statistical analysis </w:t>
      </w:r>
      <w:proofErr w:type="gramStart"/>
      <w:r w:rsidRPr="00E13320">
        <w:rPr>
          <w:rFonts w:ascii="Arial Narrow" w:hAnsi="Arial Narrow"/>
          <w:sz w:val="20"/>
          <w:szCs w:val="20"/>
        </w:rPr>
        <w:t>are :</w:t>
      </w:r>
      <w:proofErr w:type="gramEnd"/>
    </w:p>
    <w:p w14:paraId="37E02B17" w14:textId="77777777" w:rsidR="001951C1" w:rsidRPr="00E13320" w:rsidRDefault="001951C1">
      <w:pPr>
        <w:rPr>
          <w:rFonts w:ascii="Arial Narrow" w:hAnsi="Arial Narrow"/>
          <w:color w:val="000000"/>
          <w:sz w:val="20"/>
          <w:szCs w:val="20"/>
        </w:rPr>
      </w:pPr>
    </w:p>
    <w:p w14:paraId="2DE1E234" w14:textId="36BA9B67" w:rsidR="001951C1" w:rsidRPr="00E13320" w:rsidRDefault="00000000">
      <w:pPr>
        <w:rPr>
          <w:rFonts w:ascii="Arial Narrow" w:hAnsi="Arial Narrow"/>
        </w:rPr>
      </w:pPr>
      <w:bookmarkStart w:id="3" w:name="OLE_LINK18"/>
      <w:bookmarkStart w:id="4" w:name="OLE_LINK19"/>
      <w:bookmarkStart w:id="5" w:name="OLE_LINK20"/>
      <w:r w:rsidRPr="00E13320">
        <w:rPr>
          <w:rFonts w:ascii="Arial Narrow" w:hAnsi="Arial Narrow"/>
          <w:color w:val="000000"/>
          <w:sz w:val="20"/>
          <w:szCs w:val="20"/>
        </w:rPr>
        <w:t>To estimate the level of association between severity of disease (</w:t>
      </w:r>
      <w:r w:rsidR="00DD4320" w:rsidRPr="00E13320">
        <w:rPr>
          <w:rFonts w:ascii="Arial Narrow" w:hAnsi="Arial Narrow"/>
          <w:color w:val="000000"/>
          <w:sz w:val="20"/>
          <w:szCs w:val="20"/>
        </w:rPr>
        <w:t xml:space="preserve">for </w:t>
      </w:r>
      <w:r w:rsidRPr="00E13320">
        <w:rPr>
          <w:rFonts w:ascii="Arial Narrow" w:hAnsi="Arial Narrow"/>
          <w:color w:val="000000"/>
          <w:sz w:val="20"/>
          <w:szCs w:val="20"/>
        </w:rPr>
        <w:t>depression</w:t>
      </w:r>
      <w:r w:rsidR="00DD4320" w:rsidRPr="00E13320">
        <w:rPr>
          <w:rFonts w:ascii="Arial Narrow" w:hAnsi="Arial Narrow"/>
          <w:color w:val="000000"/>
          <w:sz w:val="20"/>
          <w:szCs w:val="20"/>
        </w:rPr>
        <w:t xml:space="preserve"> and</w:t>
      </w:r>
      <w:r w:rsidRPr="00E13320">
        <w:rPr>
          <w:rFonts w:ascii="Arial Narrow" w:hAnsi="Arial Narrow"/>
          <w:color w:val="000000"/>
          <w:sz w:val="20"/>
          <w:szCs w:val="20"/>
        </w:rPr>
        <w:t xml:space="preserve"> anxi</w:t>
      </w:r>
      <w:r w:rsidR="00DD4320" w:rsidRPr="00E13320">
        <w:rPr>
          <w:rFonts w:ascii="Arial Narrow" w:hAnsi="Arial Narrow"/>
          <w:color w:val="000000"/>
          <w:sz w:val="20"/>
          <w:szCs w:val="20"/>
        </w:rPr>
        <w:t>e</w:t>
      </w:r>
      <w:r w:rsidRPr="00E13320">
        <w:rPr>
          <w:rFonts w:ascii="Arial Narrow" w:hAnsi="Arial Narrow"/>
          <w:color w:val="000000"/>
          <w:sz w:val="20"/>
          <w:szCs w:val="20"/>
        </w:rPr>
        <w:t>ty</w:t>
      </w:r>
      <w:r w:rsidR="00DD4320" w:rsidRPr="00E13320">
        <w:rPr>
          <w:rFonts w:ascii="Arial Narrow" w:hAnsi="Arial Narrow"/>
          <w:color w:val="000000"/>
          <w:sz w:val="20"/>
          <w:szCs w:val="20"/>
        </w:rPr>
        <w:t xml:space="preserve"> only</w:t>
      </w:r>
      <w:r w:rsidRPr="00E13320">
        <w:rPr>
          <w:rFonts w:ascii="Arial Narrow" w:hAnsi="Arial Narrow"/>
          <w:color w:val="000000"/>
          <w:sz w:val="20"/>
          <w:szCs w:val="20"/>
        </w:rPr>
        <w:t xml:space="preserve">), and timing of diagnosis (relative to surgery), on </w:t>
      </w:r>
      <w:r w:rsidRPr="00E13320">
        <w:rPr>
          <w:rFonts w:ascii="Arial Narrow" w:hAnsi="Arial Narrow"/>
          <w:sz w:val="20"/>
          <w:szCs w:val="20"/>
        </w:rPr>
        <w:t xml:space="preserve">patient knee function, surgical complication rates, and chronic pain, following knee replacements </w:t>
      </w:r>
      <w:r w:rsidRPr="00E13320">
        <w:rPr>
          <w:rFonts w:ascii="Arial Narrow" w:hAnsi="Arial Narrow"/>
          <w:color w:val="000000"/>
          <w:sz w:val="20"/>
          <w:szCs w:val="20"/>
        </w:rPr>
        <w:t xml:space="preserve">within the NHS in </w:t>
      </w:r>
      <w:proofErr w:type="gramStart"/>
      <w:r w:rsidRPr="00E13320">
        <w:rPr>
          <w:rFonts w:ascii="Arial Narrow" w:hAnsi="Arial Narrow"/>
          <w:color w:val="000000"/>
          <w:sz w:val="20"/>
          <w:szCs w:val="20"/>
        </w:rPr>
        <w:t>North East</w:t>
      </w:r>
      <w:proofErr w:type="gramEnd"/>
      <w:r w:rsidRPr="00E13320">
        <w:rPr>
          <w:rFonts w:ascii="Arial Narrow" w:hAnsi="Arial Narrow"/>
          <w:color w:val="000000"/>
          <w:sz w:val="20"/>
          <w:szCs w:val="20"/>
        </w:rPr>
        <w:t xml:space="preserve"> London from January 2014 to January 2024.</w:t>
      </w:r>
    </w:p>
    <w:bookmarkEnd w:id="3"/>
    <w:bookmarkEnd w:id="4"/>
    <w:bookmarkEnd w:id="5"/>
    <w:p w14:paraId="4DAFBE5B" w14:textId="77777777" w:rsidR="001951C1" w:rsidRDefault="00000000">
      <w:pPr>
        <w:pStyle w:val="LO-normal"/>
        <w:rPr>
          <w:sz w:val="24"/>
          <w:szCs w:val="24"/>
        </w:rPr>
      </w:pPr>
      <w:r>
        <w:rPr>
          <w:sz w:val="24"/>
          <w:szCs w:val="24"/>
        </w:rPr>
        <w:t xml:space="preserve"> </w:t>
      </w:r>
    </w:p>
    <w:p w14:paraId="6A267E40" w14:textId="77777777" w:rsidR="001951C1" w:rsidRDefault="00000000">
      <w:pPr>
        <w:pStyle w:val="LO-normal"/>
        <w:rPr>
          <w:b/>
          <w:sz w:val="24"/>
          <w:szCs w:val="24"/>
        </w:rPr>
      </w:pPr>
      <w:r>
        <w:rPr>
          <w:b/>
          <w:sz w:val="24"/>
          <w:szCs w:val="24"/>
        </w:rPr>
        <w:t>5.3 Study design</w:t>
      </w:r>
    </w:p>
    <w:p w14:paraId="61C64B3E" w14:textId="77777777" w:rsidR="001951C1" w:rsidRDefault="00000000">
      <w:pPr>
        <w:pStyle w:val="LO-normal"/>
        <w:rPr>
          <w:b/>
          <w:sz w:val="24"/>
          <w:szCs w:val="24"/>
        </w:rPr>
      </w:pPr>
      <w:r>
        <w:rPr>
          <w:b/>
          <w:sz w:val="24"/>
          <w:szCs w:val="24"/>
        </w:rPr>
        <w:t xml:space="preserve"> </w:t>
      </w:r>
    </w:p>
    <w:p w14:paraId="6E4817EB" w14:textId="77777777" w:rsidR="00BE62CE" w:rsidRPr="00BE62CE" w:rsidRDefault="00000000">
      <w:pPr>
        <w:pStyle w:val="LO-normal"/>
        <w:rPr>
          <w:rFonts w:ascii="Arial Narrow" w:hAnsi="Arial Narrow"/>
          <w:b/>
          <w:bCs/>
          <w:sz w:val="20"/>
          <w:szCs w:val="20"/>
        </w:rPr>
      </w:pPr>
      <w:r w:rsidRPr="00BE62CE">
        <w:rPr>
          <w:rFonts w:ascii="Arial Narrow" w:hAnsi="Arial Narrow"/>
          <w:b/>
          <w:bCs/>
          <w:sz w:val="20"/>
          <w:szCs w:val="20"/>
        </w:rPr>
        <w:t>Design</w:t>
      </w:r>
    </w:p>
    <w:p w14:paraId="0F417C3E" w14:textId="3F45A7ED" w:rsidR="001951C1" w:rsidRPr="00E13320" w:rsidRDefault="00000000">
      <w:pPr>
        <w:pStyle w:val="LO-normal"/>
        <w:rPr>
          <w:rFonts w:ascii="Arial Narrow" w:hAnsi="Arial Narrow"/>
          <w:sz w:val="20"/>
          <w:szCs w:val="20"/>
        </w:rPr>
      </w:pPr>
      <w:r w:rsidRPr="00E13320">
        <w:rPr>
          <w:rFonts w:ascii="Arial Narrow" w:hAnsi="Arial Narrow"/>
          <w:sz w:val="20"/>
          <w:szCs w:val="20"/>
        </w:rPr>
        <w:t>A retrospective observational cohort study using electronic health records</w:t>
      </w:r>
    </w:p>
    <w:p w14:paraId="5E480D85" w14:textId="77777777" w:rsidR="001951C1" w:rsidRPr="00E13320" w:rsidRDefault="001951C1">
      <w:pPr>
        <w:pStyle w:val="LO-normal"/>
        <w:rPr>
          <w:rFonts w:ascii="Arial Narrow" w:hAnsi="Arial Narrow"/>
          <w:sz w:val="20"/>
          <w:szCs w:val="20"/>
        </w:rPr>
      </w:pPr>
    </w:p>
    <w:p w14:paraId="6FA0C08D" w14:textId="77777777" w:rsidR="00BE62CE" w:rsidRDefault="00000000">
      <w:pPr>
        <w:rPr>
          <w:rFonts w:ascii="Arial Narrow" w:hAnsi="Arial Narrow"/>
          <w:b/>
          <w:bCs/>
          <w:sz w:val="20"/>
          <w:szCs w:val="20"/>
        </w:rPr>
      </w:pPr>
      <w:r w:rsidRPr="00BE62CE">
        <w:rPr>
          <w:rFonts w:ascii="Arial Narrow" w:hAnsi="Arial Narrow"/>
          <w:b/>
          <w:bCs/>
          <w:sz w:val="20"/>
          <w:szCs w:val="20"/>
        </w:rPr>
        <w:t>Setting</w:t>
      </w:r>
    </w:p>
    <w:p w14:paraId="0D3B8D99" w14:textId="68646C6F" w:rsidR="001951C1" w:rsidRPr="00E13320" w:rsidRDefault="00000000">
      <w:pPr>
        <w:rPr>
          <w:rFonts w:ascii="Arial Narrow" w:hAnsi="Arial Narrow"/>
          <w:sz w:val="20"/>
          <w:szCs w:val="20"/>
        </w:rPr>
      </w:pPr>
      <w:r w:rsidRPr="00E13320">
        <w:rPr>
          <w:rFonts w:ascii="Arial Narrow" w:hAnsi="Arial Narrow"/>
          <w:sz w:val="20"/>
          <w:szCs w:val="20"/>
        </w:rPr>
        <w:t xml:space="preserve">Patients in the </w:t>
      </w:r>
      <w:proofErr w:type="gramStart"/>
      <w:r w:rsidRPr="00E13320">
        <w:rPr>
          <w:rFonts w:ascii="Arial Narrow" w:hAnsi="Arial Narrow"/>
          <w:sz w:val="20"/>
          <w:szCs w:val="20"/>
        </w:rPr>
        <w:t>North East</w:t>
      </w:r>
      <w:proofErr w:type="gramEnd"/>
      <w:r w:rsidRPr="00E13320">
        <w:rPr>
          <w:rFonts w:ascii="Arial Narrow" w:hAnsi="Arial Narrow"/>
          <w:sz w:val="20"/>
          <w:szCs w:val="20"/>
        </w:rPr>
        <w:t xml:space="preserve"> London area (as determined by their GP) and receiving a TKR in any NE London NHS hospital (previously listed) from January 2014 to January 2024</w:t>
      </w:r>
    </w:p>
    <w:p w14:paraId="40B3D7BC" w14:textId="77777777" w:rsidR="001951C1" w:rsidRPr="00E13320" w:rsidRDefault="001951C1">
      <w:pPr>
        <w:pStyle w:val="LO-normal"/>
        <w:rPr>
          <w:rFonts w:ascii="Arial Narrow" w:hAnsi="Arial Narrow"/>
          <w:sz w:val="20"/>
          <w:szCs w:val="20"/>
        </w:rPr>
      </w:pPr>
    </w:p>
    <w:p w14:paraId="4832BB21" w14:textId="77777777" w:rsidR="00BE62CE" w:rsidRDefault="00000000">
      <w:pPr>
        <w:pStyle w:val="LO-normal"/>
        <w:rPr>
          <w:rFonts w:ascii="Arial Narrow" w:hAnsi="Arial Narrow"/>
          <w:sz w:val="20"/>
          <w:szCs w:val="20"/>
        </w:rPr>
      </w:pPr>
      <w:r w:rsidRPr="00BE62CE">
        <w:rPr>
          <w:rFonts w:ascii="Arial Narrow" w:hAnsi="Arial Narrow"/>
          <w:b/>
          <w:bCs/>
          <w:sz w:val="20"/>
          <w:szCs w:val="20"/>
        </w:rPr>
        <w:t>Target population</w:t>
      </w:r>
      <w:r w:rsidRPr="00E13320">
        <w:rPr>
          <w:rFonts w:ascii="Arial Narrow" w:hAnsi="Arial Narrow"/>
          <w:sz w:val="20"/>
          <w:szCs w:val="20"/>
        </w:rPr>
        <w:t xml:space="preserve"> </w:t>
      </w:r>
    </w:p>
    <w:p w14:paraId="4E682721" w14:textId="1B207B9B" w:rsidR="001951C1" w:rsidRPr="00E13320" w:rsidRDefault="00000000">
      <w:pPr>
        <w:pStyle w:val="LO-normal"/>
        <w:rPr>
          <w:rFonts w:ascii="Arial Narrow" w:hAnsi="Arial Narrow"/>
          <w:sz w:val="20"/>
          <w:szCs w:val="20"/>
        </w:rPr>
      </w:pPr>
      <w:r w:rsidRPr="00E13320">
        <w:rPr>
          <w:rFonts w:ascii="Arial Narrow" w:hAnsi="Arial Narrow"/>
          <w:sz w:val="20"/>
          <w:szCs w:val="20"/>
        </w:rPr>
        <w:t>Patients undertaking a knee replacement in the NHS.</w:t>
      </w:r>
    </w:p>
    <w:p w14:paraId="0CB2030B" w14:textId="77777777" w:rsidR="001951C1" w:rsidRPr="00E13320" w:rsidRDefault="001951C1">
      <w:pPr>
        <w:pStyle w:val="LO-normal"/>
        <w:rPr>
          <w:rFonts w:ascii="Arial Narrow" w:hAnsi="Arial Narrow"/>
          <w:sz w:val="20"/>
          <w:szCs w:val="20"/>
        </w:rPr>
      </w:pPr>
    </w:p>
    <w:p w14:paraId="270D35A6" w14:textId="77777777" w:rsidR="00BE62CE" w:rsidRDefault="00000000">
      <w:pPr>
        <w:pStyle w:val="LO-normal"/>
        <w:rPr>
          <w:rFonts w:ascii="Arial Narrow" w:hAnsi="Arial Narrow"/>
          <w:sz w:val="20"/>
          <w:szCs w:val="20"/>
        </w:rPr>
      </w:pPr>
      <w:r w:rsidRPr="00BE62CE">
        <w:rPr>
          <w:rFonts w:ascii="Arial Narrow" w:hAnsi="Arial Narrow"/>
          <w:b/>
          <w:bCs/>
          <w:sz w:val="20"/>
          <w:szCs w:val="20"/>
        </w:rPr>
        <w:t>Nature of follow-up</w:t>
      </w:r>
      <w:r w:rsidRPr="00E13320">
        <w:rPr>
          <w:rFonts w:ascii="Arial Narrow" w:hAnsi="Arial Narrow"/>
          <w:sz w:val="20"/>
          <w:szCs w:val="20"/>
        </w:rPr>
        <w:t xml:space="preserve"> </w:t>
      </w:r>
    </w:p>
    <w:p w14:paraId="242B7F9C" w14:textId="39C5A2C1" w:rsidR="001951C1" w:rsidRPr="00E13320" w:rsidRDefault="00000000">
      <w:pPr>
        <w:pStyle w:val="LO-normal"/>
        <w:rPr>
          <w:rFonts w:ascii="Arial Narrow" w:hAnsi="Arial Narrow"/>
          <w:sz w:val="20"/>
          <w:szCs w:val="20"/>
        </w:rPr>
      </w:pPr>
      <w:r w:rsidRPr="00E13320">
        <w:rPr>
          <w:rFonts w:ascii="Arial Narrow" w:hAnsi="Arial Narrow"/>
          <w:sz w:val="20"/>
          <w:szCs w:val="20"/>
        </w:rPr>
        <w:t>6 months</w:t>
      </w:r>
      <w:r w:rsidR="00BE62CE">
        <w:rPr>
          <w:rFonts w:ascii="Arial Narrow" w:hAnsi="Arial Narrow"/>
          <w:sz w:val="20"/>
          <w:szCs w:val="20"/>
        </w:rPr>
        <w:t>,</w:t>
      </w:r>
      <w:r w:rsidRPr="00E13320">
        <w:rPr>
          <w:rFonts w:ascii="Arial Narrow" w:hAnsi="Arial Narrow"/>
          <w:sz w:val="20"/>
          <w:szCs w:val="20"/>
        </w:rPr>
        <w:t xml:space="preserve"> when patients are requested to answer a post operative questionnaire as part of standard follow up </w:t>
      </w:r>
      <w:proofErr w:type="gramStart"/>
      <w:r w:rsidRPr="00E13320">
        <w:rPr>
          <w:rFonts w:ascii="Arial Narrow" w:hAnsi="Arial Narrow"/>
          <w:sz w:val="20"/>
          <w:szCs w:val="20"/>
        </w:rPr>
        <w:t>care .</w:t>
      </w:r>
      <w:proofErr w:type="gramEnd"/>
      <w:r w:rsidRPr="00E13320">
        <w:rPr>
          <w:rFonts w:ascii="Arial Narrow" w:hAnsi="Arial Narrow"/>
          <w:sz w:val="20"/>
          <w:szCs w:val="20"/>
        </w:rPr>
        <w:t xml:space="preserve"> The outcomes of interest will be assessed at this point.    </w:t>
      </w:r>
    </w:p>
    <w:p w14:paraId="33CB4982" w14:textId="77777777" w:rsidR="001951C1" w:rsidRPr="00E13320" w:rsidRDefault="00000000">
      <w:pPr>
        <w:pStyle w:val="LO-normal"/>
        <w:rPr>
          <w:rFonts w:ascii="Arial Narrow" w:hAnsi="Arial Narrow"/>
          <w:sz w:val="20"/>
          <w:szCs w:val="20"/>
        </w:rPr>
      </w:pPr>
      <w:r w:rsidRPr="00E13320">
        <w:rPr>
          <w:rFonts w:ascii="Arial Narrow" w:hAnsi="Arial Narrow"/>
          <w:sz w:val="20"/>
          <w:szCs w:val="20"/>
        </w:rPr>
        <w:t xml:space="preserve"> </w:t>
      </w:r>
    </w:p>
    <w:p w14:paraId="4E7C2FA8" w14:textId="7F6EEB24" w:rsidR="00BE62CE" w:rsidRPr="00BE62CE" w:rsidRDefault="00000000">
      <w:pPr>
        <w:pStyle w:val="LO-normal"/>
        <w:rPr>
          <w:rFonts w:ascii="Arial Narrow" w:hAnsi="Arial Narrow"/>
          <w:b/>
          <w:bCs/>
          <w:sz w:val="20"/>
          <w:szCs w:val="20"/>
        </w:rPr>
      </w:pPr>
      <w:r w:rsidRPr="00BE62CE">
        <w:rPr>
          <w:rFonts w:ascii="Arial Narrow" w:hAnsi="Arial Narrow"/>
          <w:b/>
          <w:bCs/>
          <w:sz w:val="20"/>
          <w:szCs w:val="20"/>
        </w:rPr>
        <w:t>Endpoints</w:t>
      </w:r>
    </w:p>
    <w:p w14:paraId="18CFBECB" w14:textId="6E0199F5" w:rsidR="001951C1" w:rsidRPr="00E13320" w:rsidRDefault="00000000">
      <w:pPr>
        <w:pStyle w:val="LO-normal"/>
        <w:rPr>
          <w:rFonts w:ascii="Arial Narrow" w:hAnsi="Arial Narrow"/>
          <w:sz w:val="20"/>
          <w:szCs w:val="20"/>
        </w:rPr>
      </w:pPr>
      <w:r w:rsidRPr="00E13320">
        <w:rPr>
          <w:rFonts w:ascii="Arial Narrow" w:hAnsi="Arial Narrow"/>
          <w:sz w:val="20"/>
          <w:szCs w:val="20"/>
        </w:rPr>
        <w:t>Primary endpoints are</w:t>
      </w:r>
    </w:p>
    <w:p w14:paraId="74D73EEB" w14:textId="77777777" w:rsidR="001951C1" w:rsidRPr="00E13320" w:rsidRDefault="001951C1">
      <w:pPr>
        <w:pStyle w:val="LO-normal"/>
        <w:rPr>
          <w:rFonts w:ascii="Arial Narrow" w:hAnsi="Arial Narrow"/>
          <w:sz w:val="20"/>
          <w:szCs w:val="20"/>
        </w:rPr>
      </w:pPr>
    </w:p>
    <w:p w14:paraId="0095C106" w14:textId="77777777" w:rsidR="001951C1" w:rsidRPr="00E13320" w:rsidRDefault="00000000">
      <w:pPr>
        <w:pStyle w:val="LO-normal"/>
        <w:numPr>
          <w:ilvl w:val="3"/>
          <w:numId w:val="2"/>
        </w:numPr>
        <w:rPr>
          <w:rFonts w:ascii="Arial Narrow" w:hAnsi="Arial Narrow"/>
          <w:sz w:val="20"/>
          <w:szCs w:val="20"/>
        </w:rPr>
      </w:pPr>
      <w:r w:rsidRPr="00E13320">
        <w:rPr>
          <w:rFonts w:ascii="Arial Narrow" w:hAnsi="Arial Narrow"/>
          <w:sz w:val="20"/>
          <w:szCs w:val="20"/>
        </w:rPr>
        <w:t xml:space="preserve">Oxford knee score reported by the patient at 6 months. </w:t>
      </w:r>
    </w:p>
    <w:p w14:paraId="0C1ABC34" w14:textId="77777777" w:rsidR="001951C1" w:rsidRPr="00E13320" w:rsidRDefault="00000000">
      <w:pPr>
        <w:pStyle w:val="LO-normal"/>
        <w:numPr>
          <w:ilvl w:val="3"/>
          <w:numId w:val="2"/>
        </w:numPr>
        <w:rPr>
          <w:rFonts w:ascii="Arial Narrow" w:hAnsi="Arial Narrow"/>
          <w:sz w:val="20"/>
          <w:szCs w:val="20"/>
        </w:rPr>
      </w:pPr>
      <w:r w:rsidRPr="00E13320">
        <w:rPr>
          <w:rFonts w:ascii="Arial Narrow" w:hAnsi="Arial Narrow"/>
          <w:sz w:val="20"/>
          <w:szCs w:val="20"/>
        </w:rPr>
        <w:t>Any attendance to AE or admission to hospital in the 6 months immediately following Knee replacement</w:t>
      </w:r>
    </w:p>
    <w:p w14:paraId="78B2D322" w14:textId="77777777" w:rsidR="001951C1" w:rsidRPr="00E13320" w:rsidRDefault="00000000">
      <w:pPr>
        <w:pStyle w:val="LO-normal"/>
        <w:numPr>
          <w:ilvl w:val="3"/>
          <w:numId w:val="2"/>
        </w:numPr>
        <w:rPr>
          <w:rFonts w:ascii="Arial Narrow" w:hAnsi="Arial Narrow"/>
          <w:sz w:val="20"/>
          <w:szCs w:val="20"/>
        </w:rPr>
      </w:pPr>
      <w:r w:rsidRPr="00E13320">
        <w:rPr>
          <w:rFonts w:ascii="Arial Narrow" w:hAnsi="Arial Narrow"/>
          <w:sz w:val="20"/>
          <w:szCs w:val="20"/>
        </w:rPr>
        <w:t>EQ5D questionnaire reported by the patient at 6 months</w:t>
      </w:r>
    </w:p>
    <w:p w14:paraId="7F5AA630" w14:textId="77777777" w:rsidR="001951C1" w:rsidRPr="00E13320" w:rsidRDefault="001951C1">
      <w:pPr>
        <w:pStyle w:val="LO-normal"/>
        <w:rPr>
          <w:rFonts w:ascii="Arial Narrow" w:hAnsi="Arial Narrow"/>
          <w:sz w:val="20"/>
          <w:szCs w:val="20"/>
        </w:rPr>
      </w:pPr>
    </w:p>
    <w:p w14:paraId="72375174" w14:textId="67CEF876" w:rsidR="00BE62CE" w:rsidRPr="00BE62CE" w:rsidRDefault="00000000">
      <w:pPr>
        <w:rPr>
          <w:rFonts w:ascii="Arial Narrow" w:hAnsi="Arial Narrow"/>
          <w:b/>
          <w:bCs/>
          <w:sz w:val="20"/>
          <w:szCs w:val="20"/>
        </w:rPr>
      </w:pPr>
      <w:r w:rsidRPr="00BE62CE">
        <w:rPr>
          <w:rFonts w:ascii="Arial Narrow" w:hAnsi="Arial Narrow"/>
          <w:b/>
          <w:bCs/>
          <w:sz w:val="20"/>
          <w:szCs w:val="20"/>
        </w:rPr>
        <w:t>Sample size justification</w:t>
      </w:r>
    </w:p>
    <w:p w14:paraId="53A677FF" w14:textId="5D3FC361" w:rsidR="001951C1" w:rsidRPr="00E13320" w:rsidRDefault="00000000">
      <w:pPr>
        <w:rPr>
          <w:rFonts w:ascii="Arial Narrow" w:hAnsi="Arial Narrow"/>
          <w:sz w:val="20"/>
          <w:szCs w:val="20"/>
        </w:rPr>
      </w:pPr>
      <w:r w:rsidRPr="00E13320">
        <w:rPr>
          <w:rFonts w:ascii="Arial Narrow" w:hAnsi="Arial Narrow"/>
          <w:sz w:val="20"/>
          <w:szCs w:val="20"/>
        </w:rPr>
        <w:t xml:space="preserve">The NJR publishes aggregate statistics on the previous 3 years (2020-2023) of operating for each hospital online. From these, the total number of knee replacements for all hospitals in </w:t>
      </w:r>
      <w:proofErr w:type="gramStart"/>
      <w:r w:rsidRPr="00E13320">
        <w:rPr>
          <w:rFonts w:ascii="Arial Narrow" w:hAnsi="Arial Narrow"/>
          <w:sz w:val="20"/>
          <w:szCs w:val="20"/>
        </w:rPr>
        <w:t>North East</w:t>
      </w:r>
      <w:proofErr w:type="gramEnd"/>
      <w:r w:rsidRPr="00E13320">
        <w:rPr>
          <w:rFonts w:ascii="Arial Narrow" w:hAnsi="Arial Narrow"/>
          <w:sz w:val="20"/>
          <w:szCs w:val="20"/>
        </w:rPr>
        <w:t xml:space="preserve"> London between Jan 2020 – Jan 2023 was 4,619. Extrapolating</w:t>
      </w:r>
      <w:r w:rsidR="00576EF5" w:rsidRPr="00E13320">
        <w:rPr>
          <w:rFonts w:ascii="Arial Narrow" w:hAnsi="Arial Narrow"/>
          <w:sz w:val="20"/>
          <w:szCs w:val="20"/>
        </w:rPr>
        <w:t xml:space="preserve"> </w:t>
      </w:r>
      <w:r w:rsidRPr="00E13320">
        <w:rPr>
          <w:rFonts w:ascii="Arial Narrow" w:hAnsi="Arial Narrow"/>
          <w:sz w:val="20"/>
          <w:szCs w:val="20"/>
        </w:rPr>
        <w:t xml:space="preserve">to 10 years equates to 15,242 knee operations. This will also be an underestimation, as COVID lockdowns occurred in 2020, led to fewer knee operations. </w:t>
      </w:r>
    </w:p>
    <w:p w14:paraId="34565584" w14:textId="77777777" w:rsidR="001951C1" w:rsidRPr="00E13320" w:rsidRDefault="001951C1">
      <w:pPr>
        <w:rPr>
          <w:rFonts w:ascii="Arial Narrow" w:hAnsi="Arial Narrow"/>
          <w:sz w:val="20"/>
          <w:szCs w:val="20"/>
        </w:rPr>
      </w:pPr>
    </w:p>
    <w:p w14:paraId="6F1B87A9" w14:textId="1D2FE49C" w:rsidR="001951C1" w:rsidRPr="00E13320" w:rsidRDefault="00000000">
      <w:pPr>
        <w:rPr>
          <w:rFonts w:ascii="Arial Narrow" w:hAnsi="Arial Narrow"/>
          <w:sz w:val="20"/>
          <w:szCs w:val="20"/>
        </w:rPr>
      </w:pPr>
      <w:r w:rsidRPr="00E13320">
        <w:rPr>
          <w:rFonts w:ascii="Arial Narrow" w:hAnsi="Arial Narrow"/>
          <w:sz w:val="20"/>
          <w:szCs w:val="20"/>
        </w:rPr>
        <w:t>The NJR has a PROMS completion rate of approximately 60%, resulting in complete data sets for an expected 9,145 patients. A conservative estimate for mental health disorders in the arthroplasty population is 10%, however the true number is unknown. With this assumption 900 patients would have our exposure of interest (Mental health disorder) in comparison to 8100 control patients without mental health disorders.</w:t>
      </w:r>
    </w:p>
    <w:p w14:paraId="0E304F04" w14:textId="77777777" w:rsidR="001951C1" w:rsidRPr="00E13320" w:rsidRDefault="001951C1">
      <w:pPr>
        <w:rPr>
          <w:rFonts w:ascii="Arial Narrow" w:hAnsi="Arial Narrow"/>
          <w:sz w:val="20"/>
          <w:szCs w:val="20"/>
        </w:rPr>
      </w:pPr>
    </w:p>
    <w:p w14:paraId="4B66DC4E" w14:textId="6C471879" w:rsidR="001951C1" w:rsidRPr="00E13320" w:rsidRDefault="00000000">
      <w:pPr>
        <w:rPr>
          <w:rFonts w:ascii="Arial Narrow" w:hAnsi="Arial Narrow"/>
          <w:sz w:val="20"/>
          <w:szCs w:val="20"/>
        </w:rPr>
      </w:pPr>
      <w:r w:rsidRPr="00E13320">
        <w:rPr>
          <w:rFonts w:ascii="Arial Narrow" w:hAnsi="Arial Narrow"/>
          <w:sz w:val="20"/>
          <w:szCs w:val="20"/>
        </w:rPr>
        <w:t>The rate of poor outcomes (as defined by a poor patient score) following knee replacement is approximately 20% (ref). The true effect size of mental health disorders is unknown, however assuming a conservative estimate of 23% poor outcome in the exposure group vs 19% in the control group (effect size of -0.098) between the two groups will provide approximately 83% to test for a difference between groups at the 5% level. We therefore find that our study is adequately powered to detect relatively small but clinically meaningful differences.</w:t>
      </w:r>
    </w:p>
    <w:p w14:paraId="584F4027" w14:textId="77777777" w:rsidR="00BE62CE" w:rsidRDefault="00BE62CE">
      <w:pPr>
        <w:pStyle w:val="LO-normal"/>
        <w:jc w:val="both"/>
        <w:rPr>
          <w:rFonts w:ascii="Arial Narrow" w:hAnsi="Arial Narrow"/>
          <w:sz w:val="20"/>
          <w:szCs w:val="20"/>
        </w:rPr>
      </w:pPr>
    </w:p>
    <w:p w14:paraId="346FB7F8" w14:textId="0A1EBD42" w:rsidR="001951C1" w:rsidRDefault="00000000">
      <w:pPr>
        <w:pStyle w:val="LO-normal"/>
        <w:jc w:val="both"/>
        <w:rPr>
          <w:b/>
          <w:sz w:val="24"/>
          <w:szCs w:val="24"/>
        </w:rPr>
      </w:pPr>
      <w:r>
        <w:rPr>
          <w:b/>
          <w:sz w:val="24"/>
          <w:szCs w:val="24"/>
        </w:rPr>
        <w:lastRenderedPageBreak/>
        <w:t>6. Analysis</w:t>
      </w:r>
    </w:p>
    <w:p w14:paraId="3CF1671B" w14:textId="77777777" w:rsidR="001951C1" w:rsidRDefault="00000000">
      <w:pPr>
        <w:pStyle w:val="LO-normal"/>
        <w:jc w:val="both"/>
        <w:rPr>
          <w:sz w:val="24"/>
          <w:szCs w:val="24"/>
        </w:rPr>
      </w:pPr>
      <w:r>
        <w:rPr>
          <w:sz w:val="24"/>
          <w:szCs w:val="24"/>
        </w:rPr>
        <w:t xml:space="preserve"> </w:t>
      </w:r>
    </w:p>
    <w:p w14:paraId="140D51A0" w14:textId="77777777" w:rsidR="001951C1" w:rsidRDefault="00000000">
      <w:pPr>
        <w:pStyle w:val="LO-normal"/>
        <w:jc w:val="both"/>
        <w:rPr>
          <w:b/>
          <w:sz w:val="24"/>
          <w:szCs w:val="24"/>
        </w:rPr>
      </w:pPr>
      <w:r>
        <w:rPr>
          <w:b/>
          <w:sz w:val="24"/>
          <w:szCs w:val="24"/>
        </w:rPr>
        <w:t>6.1 Definition of analysis data sets</w:t>
      </w:r>
    </w:p>
    <w:p w14:paraId="5E01204B" w14:textId="77777777" w:rsidR="001951C1" w:rsidRDefault="00000000">
      <w:pPr>
        <w:pStyle w:val="LO-normal"/>
        <w:jc w:val="both"/>
        <w:rPr>
          <w:sz w:val="24"/>
          <w:szCs w:val="24"/>
        </w:rPr>
      </w:pPr>
      <w:r>
        <w:rPr>
          <w:sz w:val="24"/>
          <w:szCs w:val="24"/>
        </w:rPr>
        <w:t xml:space="preserve"> </w:t>
      </w:r>
    </w:p>
    <w:p w14:paraId="6C40CDC9" w14:textId="77777777" w:rsidR="001951C1" w:rsidRDefault="00000000">
      <w:pPr>
        <w:pStyle w:val="LO-normal"/>
        <w:jc w:val="both"/>
        <w:rPr>
          <w:b/>
          <w:sz w:val="24"/>
          <w:szCs w:val="24"/>
        </w:rPr>
      </w:pPr>
      <w:r>
        <w:rPr>
          <w:b/>
          <w:sz w:val="24"/>
          <w:szCs w:val="24"/>
        </w:rPr>
        <w:t>Primary analysis</w:t>
      </w:r>
    </w:p>
    <w:p w14:paraId="0D23917B" w14:textId="77777777" w:rsidR="001951C1" w:rsidRPr="00E13320" w:rsidRDefault="00000000">
      <w:pPr>
        <w:pStyle w:val="LO-normal"/>
        <w:jc w:val="both"/>
        <w:rPr>
          <w:b/>
          <w:bCs/>
          <w:sz w:val="24"/>
          <w:szCs w:val="24"/>
        </w:rPr>
      </w:pPr>
      <w:r>
        <w:rPr>
          <w:sz w:val="24"/>
          <w:szCs w:val="24"/>
        </w:rPr>
        <w:t xml:space="preserve"> </w:t>
      </w:r>
    </w:p>
    <w:p w14:paraId="58F1CC56" w14:textId="0D7B219B" w:rsidR="001951C1" w:rsidRPr="00BE62CE" w:rsidRDefault="00000000">
      <w:pPr>
        <w:pStyle w:val="LO-normal"/>
        <w:jc w:val="both"/>
        <w:rPr>
          <w:rFonts w:ascii="Arial Narrow" w:hAnsi="Arial Narrow"/>
          <w:b/>
          <w:bCs/>
          <w:sz w:val="20"/>
          <w:szCs w:val="20"/>
        </w:rPr>
      </w:pPr>
      <w:r w:rsidRPr="00E13320">
        <w:rPr>
          <w:rFonts w:ascii="Arial Narrow" w:hAnsi="Arial Narrow"/>
          <w:b/>
          <w:bCs/>
          <w:sz w:val="20"/>
          <w:szCs w:val="20"/>
        </w:rPr>
        <w:t>How analysis set defined</w:t>
      </w:r>
    </w:p>
    <w:p w14:paraId="4F38F45B" w14:textId="4B7837F4"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The analysis set will be all patients included in the previously constructed database</w:t>
      </w:r>
      <w:r w:rsidR="00980DB5" w:rsidRPr="00E13320">
        <w:rPr>
          <w:rFonts w:ascii="Arial Narrow" w:hAnsi="Arial Narrow"/>
          <w:sz w:val="20"/>
          <w:szCs w:val="20"/>
        </w:rPr>
        <w:t>.</w:t>
      </w:r>
    </w:p>
    <w:p w14:paraId="57031D3A" w14:textId="77777777" w:rsidR="001951C1" w:rsidRPr="00E13320" w:rsidRDefault="001951C1">
      <w:pPr>
        <w:pStyle w:val="LO-normal"/>
        <w:jc w:val="both"/>
        <w:rPr>
          <w:rFonts w:ascii="Arial Narrow" w:hAnsi="Arial Narrow"/>
          <w:sz w:val="20"/>
          <w:szCs w:val="20"/>
        </w:rPr>
      </w:pPr>
    </w:p>
    <w:p w14:paraId="64B2EAD1" w14:textId="7FD6F4A7" w:rsidR="001951C1" w:rsidRPr="00BE62CE" w:rsidRDefault="00000000">
      <w:pPr>
        <w:pStyle w:val="LO-normal"/>
        <w:jc w:val="both"/>
        <w:rPr>
          <w:rFonts w:ascii="Arial Narrow" w:hAnsi="Arial Narrow"/>
          <w:b/>
          <w:bCs/>
          <w:sz w:val="20"/>
          <w:szCs w:val="20"/>
        </w:rPr>
      </w:pPr>
      <w:r w:rsidRPr="00E13320">
        <w:rPr>
          <w:rFonts w:ascii="Arial Narrow" w:hAnsi="Arial Narrow"/>
          <w:b/>
          <w:bCs/>
          <w:sz w:val="20"/>
          <w:szCs w:val="20"/>
        </w:rPr>
        <w:t>Variables</w:t>
      </w:r>
    </w:p>
    <w:p w14:paraId="47157B64" w14:textId="2C400A4A" w:rsidR="001951C1" w:rsidRPr="00BE62CE" w:rsidRDefault="00000000">
      <w:pPr>
        <w:pStyle w:val="LO-normal"/>
        <w:jc w:val="both"/>
        <w:rPr>
          <w:rFonts w:ascii="Arial Narrow" w:hAnsi="Arial Narrow"/>
          <w:b/>
          <w:bCs/>
          <w:sz w:val="20"/>
          <w:szCs w:val="20"/>
        </w:rPr>
      </w:pPr>
      <w:r w:rsidRPr="00BE62CE">
        <w:rPr>
          <w:rFonts w:ascii="Arial Narrow" w:hAnsi="Arial Narrow"/>
          <w:b/>
          <w:bCs/>
          <w:sz w:val="20"/>
          <w:szCs w:val="20"/>
        </w:rPr>
        <w:t>Primary Exposure</w:t>
      </w:r>
    </w:p>
    <w:p w14:paraId="1E2B8385" w14:textId="724B0DF0" w:rsidR="001951C1" w:rsidRPr="00E13320" w:rsidRDefault="00000000">
      <w:pPr>
        <w:pStyle w:val="LO-normal"/>
        <w:rPr>
          <w:rFonts w:ascii="Arial Narrow" w:hAnsi="Arial Narrow"/>
          <w:sz w:val="20"/>
          <w:szCs w:val="20"/>
        </w:rPr>
      </w:pPr>
      <w:r w:rsidRPr="00E13320">
        <w:rPr>
          <w:rFonts w:ascii="Arial Narrow" w:hAnsi="Arial Narrow"/>
          <w:sz w:val="20"/>
          <w:szCs w:val="20"/>
        </w:rPr>
        <w:t xml:space="preserve">This is </w:t>
      </w:r>
      <w:r w:rsidR="00DD4320" w:rsidRPr="00E13320">
        <w:rPr>
          <w:rFonts w:ascii="Arial Narrow" w:hAnsi="Arial Narrow"/>
          <w:sz w:val="20"/>
          <w:szCs w:val="20"/>
        </w:rPr>
        <w:t xml:space="preserve">the specific </w:t>
      </w:r>
      <w:r w:rsidRPr="00E13320">
        <w:rPr>
          <w:rFonts w:ascii="Arial Narrow" w:hAnsi="Arial Narrow"/>
          <w:sz w:val="20"/>
          <w:szCs w:val="20"/>
        </w:rPr>
        <w:t>diagnosis</w:t>
      </w:r>
      <w:r w:rsidR="00DD4320" w:rsidRPr="00E13320">
        <w:rPr>
          <w:rFonts w:ascii="Arial Narrow" w:hAnsi="Arial Narrow"/>
          <w:sz w:val="20"/>
          <w:szCs w:val="20"/>
        </w:rPr>
        <w:t xml:space="preserve"> of mental health disorder</w:t>
      </w:r>
      <w:r w:rsidRPr="00E13320">
        <w:rPr>
          <w:rFonts w:ascii="Arial Narrow" w:hAnsi="Arial Narrow"/>
          <w:sz w:val="20"/>
          <w:szCs w:val="20"/>
        </w:rPr>
        <w:t>. This will be extracted from the discovery data service. Due to the complexity and large number of codes used to describe mental health, patients will be grouped into broad diagnostic groups. These groups are mapped to the DSM5 classifications, which are a validated grouping for MH research. The groups are</w:t>
      </w:r>
    </w:p>
    <w:p w14:paraId="06615724" w14:textId="77777777" w:rsidR="001951C1" w:rsidRPr="00E13320" w:rsidRDefault="001951C1">
      <w:pPr>
        <w:pStyle w:val="LO-normal"/>
        <w:rPr>
          <w:rFonts w:ascii="Arial Narrow" w:hAnsi="Arial Narrow"/>
          <w:sz w:val="20"/>
          <w:szCs w:val="20"/>
        </w:rPr>
      </w:pPr>
    </w:p>
    <w:p w14:paraId="5F58C10A" w14:textId="77777777"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No MHD</w:t>
      </w:r>
    </w:p>
    <w:p w14:paraId="6AF288FA" w14:textId="77777777"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Depression (only)</w:t>
      </w:r>
    </w:p>
    <w:p w14:paraId="757DD1AF" w14:textId="77777777"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Anxiety (only)</w:t>
      </w:r>
    </w:p>
    <w:p w14:paraId="76E211F2" w14:textId="77777777"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Mixed Anxiety + Depression</w:t>
      </w:r>
    </w:p>
    <w:p w14:paraId="480B6E47" w14:textId="48E11B82" w:rsidR="00126ABE" w:rsidRPr="00E13320" w:rsidRDefault="00000000" w:rsidP="0080695D">
      <w:pPr>
        <w:pStyle w:val="LO-normal"/>
        <w:numPr>
          <w:ilvl w:val="0"/>
          <w:numId w:val="3"/>
        </w:numPr>
        <w:rPr>
          <w:rFonts w:ascii="Arial Narrow" w:hAnsi="Arial Narrow"/>
          <w:sz w:val="20"/>
          <w:szCs w:val="20"/>
        </w:rPr>
      </w:pPr>
      <w:r w:rsidRPr="00E13320">
        <w:rPr>
          <w:rFonts w:ascii="Arial Narrow" w:hAnsi="Arial Narrow"/>
          <w:sz w:val="20"/>
          <w:szCs w:val="20"/>
        </w:rPr>
        <w:t>Serious Mental Illness (SMI), includes schizophrenia, psychosis + bipolar</w:t>
      </w:r>
    </w:p>
    <w:p w14:paraId="350ACC76" w14:textId="575737FB"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Pain Disorders (including fibromyalgia + chronic pain)</w:t>
      </w:r>
    </w:p>
    <w:p w14:paraId="7A52A6E0" w14:textId="278EDAAF" w:rsidR="001951C1" w:rsidRPr="00E13320" w:rsidRDefault="00000000">
      <w:pPr>
        <w:pStyle w:val="LO-normal"/>
        <w:numPr>
          <w:ilvl w:val="0"/>
          <w:numId w:val="3"/>
        </w:numPr>
        <w:rPr>
          <w:rFonts w:ascii="Arial Narrow" w:hAnsi="Arial Narrow"/>
          <w:sz w:val="20"/>
          <w:szCs w:val="20"/>
        </w:rPr>
      </w:pPr>
      <w:r w:rsidRPr="00E13320">
        <w:rPr>
          <w:rFonts w:ascii="Arial Narrow" w:hAnsi="Arial Narrow"/>
          <w:sz w:val="20"/>
          <w:szCs w:val="20"/>
        </w:rPr>
        <w:t>Addiction</w:t>
      </w:r>
    </w:p>
    <w:p w14:paraId="4FD8E1AD" w14:textId="77777777" w:rsidR="001951C1" w:rsidRPr="00E13320" w:rsidRDefault="001951C1">
      <w:pPr>
        <w:pStyle w:val="LO-normal"/>
        <w:jc w:val="both"/>
        <w:rPr>
          <w:rFonts w:ascii="Arial Narrow" w:hAnsi="Arial Narrow"/>
          <w:sz w:val="20"/>
          <w:szCs w:val="20"/>
        </w:rPr>
      </w:pPr>
    </w:p>
    <w:p w14:paraId="4E567EE4" w14:textId="77777777" w:rsidR="001951C1" w:rsidRPr="00E13320" w:rsidRDefault="001951C1">
      <w:pPr>
        <w:pStyle w:val="LO-normal"/>
        <w:jc w:val="both"/>
        <w:rPr>
          <w:rFonts w:ascii="Arial Narrow" w:hAnsi="Arial Narrow"/>
          <w:sz w:val="20"/>
          <w:szCs w:val="20"/>
        </w:rPr>
      </w:pPr>
    </w:p>
    <w:p w14:paraId="55B0690F" w14:textId="4487E3EE" w:rsidR="001951C1" w:rsidRPr="00BE62CE" w:rsidRDefault="00000000">
      <w:pPr>
        <w:pStyle w:val="LO-normal"/>
        <w:jc w:val="both"/>
        <w:rPr>
          <w:rFonts w:ascii="Arial Narrow" w:hAnsi="Arial Narrow"/>
          <w:b/>
          <w:bCs/>
          <w:sz w:val="20"/>
          <w:szCs w:val="20"/>
        </w:rPr>
      </w:pPr>
      <w:r w:rsidRPr="00BE62CE">
        <w:rPr>
          <w:rFonts w:ascii="Arial Narrow" w:hAnsi="Arial Narrow"/>
          <w:b/>
          <w:bCs/>
          <w:sz w:val="20"/>
          <w:szCs w:val="20"/>
        </w:rPr>
        <w:t>Secondary Exposures</w:t>
      </w:r>
    </w:p>
    <w:p w14:paraId="6BBB410F" w14:textId="4004534F"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1. Mental Health Severity. This </w:t>
      </w:r>
      <w:bookmarkStart w:id="6" w:name="OLE_LINK24"/>
      <w:bookmarkStart w:id="7" w:name="OLE_LINK25"/>
      <w:r w:rsidRPr="00E13320">
        <w:rPr>
          <w:rFonts w:ascii="Arial Narrow" w:hAnsi="Arial Narrow"/>
          <w:sz w:val="20"/>
          <w:szCs w:val="20"/>
        </w:rPr>
        <w:t xml:space="preserve">will be determined using Discovery Data Service </w:t>
      </w:r>
      <w:proofErr w:type="gramStart"/>
      <w:r w:rsidRPr="00E13320">
        <w:rPr>
          <w:rFonts w:ascii="Arial Narrow" w:hAnsi="Arial Narrow"/>
          <w:sz w:val="20"/>
          <w:szCs w:val="20"/>
        </w:rPr>
        <w:t>data</w:t>
      </w:r>
      <w:bookmarkEnd w:id="6"/>
      <w:bookmarkEnd w:id="7"/>
      <w:r w:rsidRPr="00E13320">
        <w:rPr>
          <w:rFonts w:ascii="Arial Narrow" w:hAnsi="Arial Narrow"/>
          <w:sz w:val="20"/>
          <w:szCs w:val="20"/>
        </w:rPr>
        <w:t>, and</w:t>
      </w:r>
      <w:proofErr w:type="gramEnd"/>
      <w:r w:rsidRPr="00E13320">
        <w:rPr>
          <w:rFonts w:ascii="Arial Narrow" w:hAnsi="Arial Narrow"/>
          <w:sz w:val="20"/>
          <w:szCs w:val="20"/>
        </w:rPr>
        <w:t xml:space="preserve"> guided by NHS guidelines for treating MH. </w:t>
      </w:r>
      <w:bookmarkStart w:id="8" w:name="OLE_LINK26"/>
      <w:bookmarkStart w:id="9" w:name="OLE_LINK27"/>
      <w:bookmarkStart w:id="10" w:name="OLE_LINK28"/>
      <w:r w:rsidRPr="00E13320">
        <w:rPr>
          <w:rFonts w:ascii="Arial Narrow" w:hAnsi="Arial Narrow"/>
          <w:sz w:val="20"/>
          <w:szCs w:val="20"/>
        </w:rPr>
        <w:t>Severity variables will be applied to Depression</w:t>
      </w:r>
      <w:r w:rsidR="00DD4320" w:rsidRPr="00E13320">
        <w:rPr>
          <w:rFonts w:ascii="Arial Narrow" w:hAnsi="Arial Narrow"/>
          <w:sz w:val="20"/>
          <w:szCs w:val="20"/>
        </w:rPr>
        <w:t xml:space="preserve"> and</w:t>
      </w:r>
      <w:r w:rsidRPr="00E13320">
        <w:rPr>
          <w:rFonts w:ascii="Arial Narrow" w:hAnsi="Arial Narrow"/>
          <w:sz w:val="20"/>
          <w:szCs w:val="20"/>
        </w:rPr>
        <w:t xml:space="preserve"> Anxiety</w:t>
      </w:r>
      <w:r w:rsidR="00DD4320" w:rsidRPr="00E13320">
        <w:rPr>
          <w:rFonts w:ascii="Arial Narrow" w:hAnsi="Arial Narrow"/>
          <w:sz w:val="20"/>
          <w:szCs w:val="20"/>
        </w:rPr>
        <w:t xml:space="preserve"> diagnosis </w:t>
      </w:r>
      <w:proofErr w:type="gramStart"/>
      <w:r w:rsidR="00DD4320" w:rsidRPr="00E13320">
        <w:rPr>
          <w:rFonts w:ascii="Arial Narrow" w:hAnsi="Arial Narrow"/>
          <w:sz w:val="20"/>
          <w:szCs w:val="20"/>
        </w:rPr>
        <w:t>only.</w:t>
      </w:r>
      <w:r w:rsidRPr="00E13320">
        <w:rPr>
          <w:rFonts w:ascii="Arial Narrow" w:hAnsi="Arial Narrow"/>
          <w:sz w:val="20"/>
          <w:szCs w:val="20"/>
        </w:rPr>
        <w:t>.</w:t>
      </w:r>
      <w:bookmarkEnd w:id="8"/>
      <w:bookmarkEnd w:id="9"/>
      <w:bookmarkEnd w:id="10"/>
      <w:proofErr w:type="gramEnd"/>
      <w:r w:rsidRPr="00E13320">
        <w:rPr>
          <w:rFonts w:ascii="Arial Narrow" w:hAnsi="Arial Narrow"/>
          <w:sz w:val="20"/>
          <w:szCs w:val="20"/>
        </w:rPr>
        <w:t xml:space="preserve"> Severity will not be applied to </w:t>
      </w:r>
      <w:r w:rsidR="00DD4320" w:rsidRPr="00E13320">
        <w:rPr>
          <w:rFonts w:ascii="Arial Narrow" w:hAnsi="Arial Narrow"/>
          <w:sz w:val="20"/>
          <w:szCs w:val="20"/>
        </w:rPr>
        <w:t xml:space="preserve">Chronic pain, </w:t>
      </w:r>
      <w:r w:rsidRPr="00E13320">
        <w:rPr>
          <w:rFonts w:ascii="Arial Narrow" w:hAnsi="Arial Narrow"/>
          <w:sz w:val="20"/>
          <w:szCs w:val="20"/>
        </w:rPr>
        <w:t>SMI and alcohol, as the nature of these diagnosis require multiple follow ups and treatments. Severity groupings will be defined as:</w:t>
      </w:r>
    </w:p>
    <w:p w14:paraId="09BBC9C6" w14:textId="4799081E" w:rsidR="001951C1" w:rsidRPr="00E13320" w:rsidRDefault="00000000">
      <w:pPr>
        <w:pStyle w:val="LO-normal"/>
        <w:numPr>
          <w:ilvl w:val="0"/>
          <w:numId w:val="4"/>
        </w:numPr>
        <w:jc w:val="both"/>
        <w:rPr>
          <w:rFonts w:ascii="Arial Narrow" w:hAnsi="Arial Narrow"/>
          <w:sz w:val="20"/>
          <w:szCs w:val="20"/>
        </w:rPr>
      </w:pPr>
      <w:r w:rsidRPr="00E13320">
        <w:rPr>
          <w:rFonts w:ascii="Arial Narrow" w:hAnsi="Arial Narrow"/>
          <w:sz w:val="20"/>
          <w:szCs w:val="20"/>
        </w:rPr>
        <w:t>One attendance to GP with Mental Health Disorder</w:t>
      </w:r>
      <w:r w:rsidR="00980DB5" w:rsidRPr="00E13320">
        <w:rPr>
          <w:rFonts w:ascii="Arial Narrow" w:hAnsi="Arial Narrow"/>
          <w:sz w:val="20"/>
          <w:szCs w:val="20"/>
        </w:rPr>
        <w:t xml:space="preserve"> </w:t>
      </w:r>
      <w:bookmarkStart w:id="11" w:name="OLE_LINK1"/>
      <w:bookmarkStart w:id="12" w:name="OLE_LINK2"/>
      <w:r w:rsidR="00980DB5" w:rsidRPr="00E13320">
        <w:rPr>
          <w:rFonts w:ascii="Arial Narrow" w:hAnsi="Arial Narrow"/>
          <w:sz w:val="20"/>
          <w:szCs w:val="20"/>
        </w:rPr>
        <w:t>at any point preoperatively.</w:t>
      </w:r>
      <w:bookmarkEnd w:id="11"/>
      <w:bookmarkEnd w:id="12"/>
    </w:p>
    <w:p w14:paraId="04386502" w14:textId="33733EF0" w:rsidR="001951C1" w:rsidRPr="00E13320" w:rsidRDefault="00000000">
      <w:pPr>
        <w:pStyle w:val="LO-normal"/>
        <w:numPr>
          <w:ilvl w:val="0"/>
          <w:numId w:val="4"/>
        </w:numPr>
        <w:jc w:val="both"/>
        <w:rPr>
          <w:rFonts w:ascii="Arial Narrow" w:hAnsi="Arial Narrow"/>
          <w:sz w:val="20"/>
          <w:szCs w:val="20"/>
        </w:rPr>
      </w:pPr>
      <w:r w:rsidRPr="00E13320">
        <w:rPr>
          <w:rFonts w:ascii="Arial Narrow" w:hAnsi="Arial Narrow"/>
          <w:sz w:val="20"/>
          <w:szCs w:val="20"/>
        </w:rPr>
        <w:t>Multiple attendances to GP with a Mental Health Disorder</w:t>
      </w:r>
      <w:r w:rsidR="00980DB5" w:rsidRPr="00E13320">
        <w:rPr>
          <w:rFonts w:ascii="Arial Narrow" w:hAnsi="Arial Narrow"/>
          <w:sz w:val="20"/>
          <w:szCs w:val="20"/>
        </w:rPr>
        <w:t xml:space="preserve"> at any point preoperatively.</w:t>
      </w:r>
    </w:p>
    <w:p w14:paraId="0287BA6C" w14:textId="2F6F5ADB" w:rsidR="001951C1" w:rsidRPr="00E13320" w:rsidRDefault="00000000">
      <w:pPr>
        <w:pStyle w:val="LO-normal"/>
        <w:numPr>
          <w:ilvl w:val="0"/>
          <w:numId w:val="4"/>
        </w:numPr>
        <w:jc w:val="both"/>
        <w:rPr>
          <w:rFonts w:ascii="Arial Narrow" w:hAnsi="Arial Narrow"/>
          <w:sz w:val="20"/>
          <w:szCs w:val="20"/>
        </w:rPr>
      </w:pPr>
      <w:r w:rsidRPr="00E13320">
        <w:rPr>
          <w:rFonts w:ascii="Arial Narrow" w:hAnsi="Arial Narrow"/>
          <w:sz w:val="20"/>
          <w:szCs w:val="20"/>
        </w:rPr>
        <w:t>Required first-line treatment</w:t>
      </w:r>
      <w:r w:rsidR="00980DB5" w:rsidRPr="00E13320">
        <w:rPr>
          <w:rFonts w:ascii="Arial Narrow" w:hAnsi="Arial Narrow"/>
          <w:sz w:val="20"/>
          <w:szCs w:val="20"/>
        </w:rPr>
        <w:t xml:space="preserve"> at any point preoperatively.</w:t>
      </w:r>
      <w:r w:rsidRPr="00E13320">
        <w:rPr>
          <w:rFonts w:ascii="Arial Narrow" w:hAnsi="Arial Narrow"/>
          <w:sz w:val="20"/>
          <w:szCs w:val="20"/>
        </w:rPr>
        <w:t xml:space="preserve"> (</w:t>
      </w:r>
      <w:r w:rsidR="00DD4320" w:rsidRPr="00E13320">
        <w:rPr>
          <w:rFonts w:ascii="Arial Narrow" w:hAnsi="Arial Narrow"/>
          <w:sz w:val="20"/>
          <w:szCs w:val="20"/>
        </w:rPr>
        <w:t>eg =</w:t>
      </w:r>
      <w:r w:rsidRPr="00E13320">
        <w:rPr>
          <w:rFonts w:ascii="Arial Narrow" w:hAnsi="Arial Narrow"/>
          <w:sz w:val="20"/>
          <w:szCs w:val="20"/>
        </w:rPr>
        <w:t xml:space="preserve"> talking therapies</w:t>
      </w:r>
      <w:r w:rsidR="00DD4320" w:rsidRPr="00E13320">
        <w:rPr>
          <w:rFonts w:ascii="Arial Narrow" w:hAnsi="Arial Narrow"/>
          <w:sz w:val="20"/>
          <w:szCs w:val="20"/>
        </w:rPr>
        <w:t>)</w:t>
      </w:r>
    </w:p>
    <w:p w14:paraId="3DC772D8" w14:textId="31E49640" w:rsidR="00126ABE" w:rsidRPr="00E13320" w:rsidRDefault="00000000" w:rsidP="005B5A8F">
      <w:pPr>
        <w:pStyle w:val="LO-normal"/>
        <w:numPr>
          <w:ilvl w:val="0"/>
          <w:numId w:val="4"/>
        </w:numPr>
        <w:jc w:val="both"/>
        <w:rPr>
          <w:rFonts w:ascii="Arial Narrow" w:hAnsi="Arial Narrow"/>
          <w:sz w:val="20"/>
          <w:szCs w:val="20"/>
        </w:rPr>
      </w:pPr>
      <w:r w:rsidRPr="00E13320">
        <w:rPr>
          <w:rFonts w:ascii="Arial Narrow" w:hAnsi="Arial Narrow"/>
          <w:sz w:val="20"/>
          <w:szCs w:val="20"/>
        </w:rPr>
        <w:t xml:space="preserve">Required second-line treatment </w:t>
      </w:r>
      <w:r w:rsidR="00980DB5" w:rsidRPr="00E13320">
        <w:rPr>
          <w:rFonts w:ascii="Arial Narrow" w:hAnsi="Arial Narrow"/>
          <w:sz w:val="20"/>
          <w:szCs w:val="20"/>
        </w:rPr>
        <w:t xml:space="preserve">at any point preoperatively. </w:t>
      </w:r>
      <w:r w:rsidRPr="00E13320">
        <w:rPr>
          <w:rFonts w:ascii="Arial Narrow" w:hAnsi="Arial Narrow"/>
          <w:sz w:val="20"/>
          <w:szCs w:val="20"/>
        </w:rPr>
        <w:t>(</w:t>
      </w:r>
      <w:r w:rsidR="00DD4320" w:rsidRPr="00E13320">
        <w:rPr>
          <w:rFonts w:ascii="Arial Narrow" w:hAnsi="Arial Narrow"/>
          <w:sz w:val="20"/>
          <w:szCs w:val="20"/>
        </w:rPr>
        <w:t>eg</w:t>
      </w:r>
      <w:r w:rsidRPr="00E13320">
        <w:rPr>
          <w:rFonts w:ascii="Arial Narrow" w:hAnsi="Arial Narrow"/>
          <w:sz w:val="20"/>
          <w:szCs w:val="20"/>
        </w:rPr>
        <w:t xml:space="preserve"> = medication prescription</w:t>
      </w:r>
      <w:r w:rsidR="00DD4320" w:rsidRPr="00E13320">
        <w:rPr>
          <w:rFonts w:ascii="Arial Narrow" w:hAnsi="Arial Narrow"/>
          <w:sz w:val="20"/>
          <w:szCs w:val="20"/>
        </w:rPr>
        <w:t>)</w:t>
      </w:r>
    </w:p>
    <w:p w14:paraId="35D2F342" w14:textId="77777777" w:rsidR="001951C1" w:rsidRPr="00E13320" w:rsidRDefault="001951C1">
      <w:pPr>
        <w:pStyle w:val="LO-normal"/>
        <w:jc w:val="both"/>
        <w:rPr>
          <w:rFonts w:ascii="Arial Narrow" w:hAnsi="Arial Narrow"/>
          <w:sz w:val="20"/>
          <w:szCs w:val="20"/>
        </w:rPr>
      </w:pPr>
    </w:p>
    <w:p w14:paraId="78CAF18E" w14:textId="3462E52A"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2. Timing of diagnosis. This will be determined using Discovery Data Service data. </w:t>
      </w:r>
      <w:r w:rsidR="00AC65E3" w:rsidRPr="00E13320">
        <w:rPr>
          <w:rFonts w:ascii="Arial Narrow" w:hAnsi="Arial Narrow"/>
          <w:sz w:val="20"/>
          <w:szCs w:val="20"/>
        </w:rPr>
        <w:t>Timing</w:t>
      </w:r>
      <w:r w:rsidRPr="00E13320">
        <w:rPr>
          <w:rFonts w:ascii="Arial Narrow" w:hAnsi="Arial Narrow"/>
          <w:sz w:val="20"/>
          <w:szCs w:val="20"/>
        </w:rPr>
        <w:t xml:space="preserve"> variables will be applied to Depression</w:t>
      </w:r>
      <w:r w:rsidR="00AC65E3" w:rsidRPr="00E13320">
        <w:rPr>
          <w:rFonts w:ascii="Arial Narrow" w:hAnsi="Arial Narrow"/>
          <w:sz w:val="20"/>
          <w:szCs w:val="20"/>
        </w:rPr>
        <w:t xml:space="preserve"> and </w:t>
      </w:r>
      <w:r w:rsidRPr="00E13320">
        <w:rPr>
          <w:rFonts w:ascii="Arial Narrow" w:hAnsi="Arial Narrow"/>
          <w:sz w:val="20"/>
          <w:szCs w:val="20"/>
        </w:rPr>
        <w:t>Anxiety. MHD timing will be based on time from GP appointment (for MHD related complaint) to timing of surgery. Timing of diagnosis will be grouped as</w:t>
      </w:r>
    </w:p>
    <w:p w14:paraId="1CA1D8D6" w14:textId="77777777" w:rsidR="001951C1" w:rsidRPr="00E13320" w:rsidRDefault="00000000">
      <w:pPr>
        <w:pStyle w:val="LO-normal"/>
        <w:numPr>
          <w:ilvl w:val="0"/>
          <w:numId w:val="5"/>
        </w:numPr>
        <w:jc w:val="both"/>
        <w:rPr>
          <w:rFonts w:ascii="Arial Narrow" w:hAnsi="Arial Narrow"/>
          <w:sz w:val="20"/>
          <w:szCs w:val="20"/>
        </w:rPr>
      </w:pPr>
      <w:r w:rsidRPr="00E13320">
        <w:rPr>
          <w:rFonts w:ascii="Arial Narrow" w:hAnsi="Arial Narrow"/>
          <w:sz w:val="20"/>
          <w:szCs w:val="20"/>
        </w:rPr>
        <w:t>No appointments with GP in year leading up to surgery</w:t>
      </w:r>
    </w:p>
    <w:p w14:paraId="08085426" w14:textId="77777777" w:rsidR="001951C1" w:rsidRPr="00E13320" w:rsidRDefault="00000000">
      <w:pPr>
        <w:pStyle w:val="LO-normal"/>
        <w:numPr>
          <w:ilvl w:val="0"/>
          <w:numId w:val="5"/>
        </w:numPr>
        <w:jc w:val="both"/>
        <w:rPr>
          <w:rFonts w:ascii="Arial Narrow" w:hAnsi="Arial Narrow"/>
          <w:sz w:val="20"/>
          <w:szCs w:val="20"/>
        </w:rPr>
      </w:pPr>
      <w:r w:rsidRPr="00E13320">
        <w:rPr>
          <w:rFonts w:ascii="Arial Narrow" w:hAnsi="Arial Narrow"/>
          <w:sz w:val="20"/>
          <w:szCs w:val="20"/>
        </w:rPr>
        <w:t>Appointment with GP in year leading up to surgery</w:t>
      </w:r>
    </w:p>
    <w:p w14:paraId="4290F771" w14:textId="77777777" w:rsidR="001951C1" w:rsidRPr="00E13320" w:rsidRDefault="00000000">
      <w:pPr>
        <w:pStyle w:val="LO-normal"/>
        <w:numPr>
          <w:ilvl w:val="0"/>
          <w:numId w:val="5"/>
        </w:numPr>
        <w:jc w:val="both"/>
        <w:rPr>
          <w:rFonts w:ascii="Arial Narrow" w:hAnsi="Arial Narrow"/>
          <w:sz w:val="20"/>
          <w:szCs w:val="20"/>
        </w:rPr>
      </w:pPr>
      <w:r w:rsidRPr="00E13320">
        <w:rPr>
          <w:rFonts w:ascii="Arial Narrow" w:hAnsi="Arial Narrow"/>
          <w:sz w:val="20"/>
          <w:szCs w:val="20"/>
        </w:rPr>
        <w:t>Appointment with GP within 3 months leading up to surgery</w:t>
      </w:r>
    </w:p>
    <w:p w14:paraId="2331111D" w14:textId="77777777" w:rsidR="007336DB" w:rsidRPr="00E13320" w:rsidRDefault="007336DB" w:rsidP="007336DB">
      <w:pPr>
        <w:pStyle w:val="LO-normal"/>
        <w:jc w:val="both"/>
        <w:rPr>
          <w:rFonts w:ascii="Arial Narrow" w:hAnsi="Arial Narrow"/>
          <w:sz w:val="20"/>
          <w:szCs w:val="20"/>
        </w:rPr>
      </w:pPr>
    </w:p>
    <w:p w14:paraId="4E718863" w14:textId="77777777" w:rsidR="001951C1" w:rsidRPr="00E13320" w:rsidRDefault="001951C1">
      <w:pPr>
        <w:pStyle w:val="LO-normal"/>
        <w:jc w:val="both"/>
        <w:rPr>
          <w:rFonts w:ascii="Arial Narrow" w:hAnsi="Arial Narrow"/>
          <w:sz w:val="20"/>
          <w:szCs w:val="20"/>
        </w:rPr>
      </w:pPr>
    </w:p>
    <w:p w14:paraId="6EF14054" w14:textId="2F4D5378" w:rsidR="001951C1" w:rsidRPr="00BE62CE" w:rsidRDefault="00000000">
      <w:pPr>
        <w:pStyle w:val="LO-normal"/>
        <w:jc w:val="both"/>
        <w:rPr>
          <w:rFonts w:ascii="Arial Narrow" w:hAnsi="Arial Narrow"/>
          <w:b/>
          <w:bCs/>
          <w:sz w:val="20"/>
          <w:szCs w:val="20"/>
        </w:rPr>
      </w:pPr>
      <w:r w:rsidRPr="00BE62CE">
        <w:rPr>
          <w:rFonts w:ascii="Arial Narrow" w:hAnsi="Arial Narrow"/>
          <w:b/>
          <w:bCs/>
          <w:sz w:val="20"/>
          <w:szCs w:val="20"/>
        </w:rPr>
        <w:t>Outcomes</w:t>
      </w:r>
    </w:p>
    <w:p w14:paraId="383DBB4C" w14:textId="0650AA80"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Knee function – As recorded in the National Joint Registry. The oxford knee score is a validated questionnaire about </w:t>
      </w:r>
      <w:proofErr w:type="gramStart"/>
      <w:r w:rsidRPr="00E13320">
        <w:rPr>
          <w:rFonts w:ascii="Arial Narrow" w:hAnsi="Arial Narrow"/>
          <w:sz w:val="20"/>
          <w:szCs w:val="20"/>
        </w:rPr>
        <w:t>patients</w:t>
      </w:r>
      <w:proofErr w:type="gramEnd"/>
      <w:r w:rsidRPr="00E13320">
        <w:rPr>
          <w:rFonts w:ascii="Arial Narrow" w:hAnsi="Arial Narrow"/>
          <w:sz w:val="20"/>
          <w:szCs w:val="20"/>
        </w:rPr>
        <w:t xml:space="preserve"> knee function</w:t>
      </w:r>
      <w:bookmarkStart w:id="13" w:name="OLE_LINK29"/>
      <w:bookmarkStart w:id="14" w:name="OLE_LINK30"/>
      <w:bookmarkStart w:id="15" w:name="OLE_LINK31"/>
      <w:r w:rsidRPr="00E13320">
        <w:rPr>
          <w:rFonts w:ascii="Arial Narrow" w:hAnsi="Arial Narrow"/>
          <w:sz w:val="20"/>
          <w:szCs w:val="20"/>
        </w:rPr>
        <w:t xml:space="preserve">. Patients submit their score pre-operatively and 6 months post operatively. </w:t>
      </w:r>
      <w:bookmarkEnd w:id="13"/>
      <w:bookmarkEnd w:id="14"/>
      <w:bookmarkEnd w:id="15"/>
      <w:r w:rsidRPr="00E13320">
        <w:rPr>
          <w:rFonts w:ascii="Arial Narrow" w:hAnsi="Arial Narrow"/>
          <w:sz w:val="20"/>
          <w:szCs w:val="20"/>
        </w:rPr>
        <w:t>The</w:t>
      </w:r>
      <w:r w:rsidR="00980DB5" w:rsidRPr="00E13320">
        <w:rPr>
          <w:rFonts w:ascii="Arial Narrow" w:hAnsi="Arial Narrow"/>
          <w:sz w:val="20"/>
          <w:szCs w:val="20"/>
        </w:rPr>
        <w:t xml:space="preserve"> post operative score and </w:t>
      </w:r>
      <w:r w:rsidRPr="00E13320">
        <w:rPr>
          <w:rFonts w:ascii="Arial Narrow" w:hAnsi="Arial Narrow"/>
          <w:sz w:val="20"/>
          <w:szCs w:val="20"/>
        </w:rPr>
        <w:t>difference between the two scores will be analysed.</w:t>
      </w:r>
    </w:p>
    <w:p w14:paraId="334711ED" w14:textId="77777777" w:rsidR="001951C1" w:rsidRPr="00E13320" w:rsidRDefault="001951C1">
      <w:pPr>
        <w:pStyle w:val="LO-normal"/>
        <w:jc w:val="both"/>
        <w:rPr>
          <w:rFonts w:ascii="Arial Narrow" w:hAnsi="Arial Narrow"/>
          <w:sz w:val="20"/>
          <w:szCs w:val="20"/>
        </w:rPr>
      </w:pPr>
    </w:p>
    <w:p w14:paraId="4887773B"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Complication Rate – As recorded in the Hospital Episode Statistics and National Joint Registry. Any attendance to AE or re-admission to hospital in the 6 months post operation. </w:t>
      </w:r>
    </w:p>
    <w:p w14:paraId="0FF5ECE0" w14:textId="77777777" w:rsidR="001951C1" w:rsidRPr="00E13320" w:rsidRDefault="001951C1">
      <w:pPr>
        <w:pStyle w:val="LO-normal"/>
        <w:jc w:val="both"/>
        <w:rPr>
          <w:rFonts w:ascii="Arial Narrow" w:hAnsi="Arial Narrow"/>
          <w:sz w:val="20"/>
          <w:szCs w:val="20"/>
        </w:rPr>
      </w:pPr>
    </w:p>
    <w:p w14:paraId="688D0A11"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Chronic Pain – As recorded in the National Joint Registry. The EQ5D is a validated questionnaire relating to patient health. It has questions about chronic pain included. Patients submit their score pre-operatively and 6 months post operatively. Patients reporting pain at 6 months will be considered to have chronic pain.</w:t>
      </w:r>
    </w:p>
    <w:p w14:paraId="05C80CF7" w14:textId="77777777" w:rsidR="001951C1" w:rsidRPr="00E13320" w:rsidRDefault="001951C1">
      <w:pPr>
        <w:pStyle w:val="LO-normal"/>
        <w:jc w:val="both"/>
        <w:rPr>
          <w:rFonts w:ascii="Arial Narrow" w:hAnsi="Arial Narrow"/>
          <w:sz w:val="20"/>
          <w:szCs w:val="20"/>
        </w:rPr>
      </w:pPr>
    </w:p>
    <w:p w14:paraId="66A60A96"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Confounders</w:t>
      </w:r>
    </w:p>
    <w:p w14:paraId="0AF118CD" w14:textId="77777777" w:rsidR="001951C1" w:rsidRPr="00E13320" w:rsidRDefault="001951C1">
      <w:pPr>
        <w:pStyle w:val="LO-normal"/>
        <w:jc w:val="both"/>
        <w:rPr>
          <w:rFonts w:ascii="Arial Narrow" w:hAnsi="Arial Narrow"/>
          <w:sz w:val="20"/>
          <w:szCs w:val="20"/>
        </w:rPr>
      </w:pPr>
    </w:p>
    <w:p w14:paraId="5E51310F" w14:textId="2E849639"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Any other variables known to be associated with poor outcomes following TKR will also be included. These </w:t>
      </w:r>
      <w:proofErr w:type="gramStart"/>
      <w:r w:rsidR="00980DB5" w:rsidRPr="00E13320">
        <w:rPr>
          <w:rFonts w:ascii="Arial Narrow" w:hAnsi="Arial Narrow"/>
          <w:sz w:val="20"/>
          <w:szCs w:val="20"/>
        </w:rPr>
        <w:t>are;</w:t>
      </w:r>
      <w:proofErr w:type="gramEnd"/>
    </w:p>
    <w:p w14:paraId="6BD3FC51" w14:textId="77777777" w:rsidR="001951C1" w:rsidRPr="00E13320" w:rsidRDefault="001951C1">
      <w:pPr>
        <w:pStyle w:val="LO-normal"/>
        <w:jc w:val="both"/>
        <w:rPr>
          <w:rFonts w:ascii="Arial Narrow" w:hAnsi="Arial Narrow"/>
          <w:sz w:val="20"/>
          <w:szCs w:val="20"/>
        </w:rPr>
      </w:pPr>
    </w:p>
    <w:p w14:paraId="3E839089" w14:textId="72B86424"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Sex, age, ethnicity, deprivation</w:t>
      </w:r>
      <w:r w:rsidR="00980DB5" w:rsidRPr="00E13320">
        <w:rPr>
          <w:rFonts w:ascii="Arial Narrow" w:hAnsi="Arial Narrow"/>
          <w:sz w:val="20"/>
          <w:szCs w:val="20"/>
        </w:rPr>
        <w:t xml:space="preserve"> </w:t>
      </w:r>
      <w:r w:rsidRPr="00E13320">
        <w:rPr>
          <w:rFonts w:ascii="Arial Narrow" w:hAnsi="Arial Narrow"/>
          <w:sz w:val="20"/>
          <w:szCs w:val="20"/>
        </w:rPr>
        <w:t>status</w:t>
      </w:r>
      <w:r w:rsidR="00980DB5" w:rsidRPr="00E13320">
        <w:rPr>
          <w:rFonts w:ascii="Arial Narrow" w:hAnsi="Arial Narrow"/>
          <w:sz w:val="20"/>
          <w:szCs w:val="20"/>
        </w:rPr>
        <w:t xml:space="preserve"> (IMD quintile)</w:t>
      </w:r>
      <w:r w:rsidRPr="00E13320">
        <w:rPr>
          <w:rFonts w:ascii="Arial Narrow" w:hAnsi="Arial Narrow"/>
          <w:sz w:val="20"/>
          <w:szCs w:val="20"/>
        </w:rPr>
        <w:t>, BMI, smoking status, frailty, medical diagnosis (including Arterial disease, cardiac disease, Stroke, Resp disease, Chronic Kidney disease, Diabetes). This data is included in the Discovery Data Service</w:t>
      </w:r>
    </w:p>
    <w:p w14:paraId="584C9AD4" w14:textId="77777777" w:rsidR="001951C1" w:rsidRPr="00E13320" w:rsidRDefault="001951C1">
      <w:pPr>
        <w:pStyle w:val="LO-normal"/>
        <w:jc w:val="both"/>
        <w:rPr>
          <w:rFonts w:ascii="Arial Narrow" w:hAnsi="Arial Narrow"/>
          <w:sz w:val="20"/>
          <w:szCs w:val="20"/>
        </w:rPr>
      </w:pPr>
    </w:p>
    <w:p w14:paraId="0DDCA6AA" w14:textId="77777777" w:rsidR="001951C1" w:rsidRPr="00E13320" w:rsidRDefault="001951C1">
      <w:pPr>
        <w:pStyle w:val="LO-normal"/>
        <w:jc w:val="both"/>
        <w:rPr>
          <w:rFonts w:ascii="Arial Narrow" w:hAnsi="Arial Narrow"/>
          <w:sz w:val="20"/>
          <w:szCs w:val="20"/>
        </w:rPr>
      </w:pPr>
    </w:p>
    <w:p w14:paraId="124E7DBD" w14:textId="77777777" w:rsidR="0080695D" w:rsidRDefault="0080695D">
      <w:pPr>
        <w:pStyle w:val="LO-normal"/>
        <w:jc w:val="both"/>
        <w:rPr>
          <w:sz w:val="24"/>
          <w:szCs w:val="24"/>
        </w:rPr>
      </w:pPr>
    </w:p>
    <w:p w14:paraId="25AC590B" w14:textId="77777777" w:rsidR="0080695D" w:rsidRDefault="0080695D">
      <w:pPr>
        <w:pStyle w:val="LO-normal"/>
        <w:jc w:val="both"/>
        <w:rPr>
          <w:b/>
          <w:sz w:val="24"/>
          <w:szCs w:val="24"/>
        </w:rPr>
      </w:pPr>
    </w:p>
    <w:p w14:paraId="64F26D98" w14:textId="77777777" w:rsidR="001951C1" w:rsidRDefault="00000000">
      <w:pPr>
        <w:pStyle w:val="LO-normal"/>
        <w:jc w:val="both"/>
        <w:rPr>
          <w:b/>
          <w:sz w:val="24"/>
          <w:szCs w:val="24"/>
        </w:rPr>
      </w:pPr>
      <w:r>
        <w:rPr>
          <w:b/>
          <w:sz w:val="24"/>
          <w:szCs w:val="24"/>
        </w:rPr>
        <w:t>6.2 Definition of the analysis subgroups</w:t>
      </w:r>
    </w:p>
    <w:p w14:paraId="43635602" w14:textId="77777777" w:rsidR="001951C1" w:rsidRPr="00E13320" w:rsidRDefault="00000000">
      <w:pPr>
        <w:pStyle w:val="LO-normal"/>
        <w:jc w:val="both"/>
        <w:rPr>
          <w:rFonts w:ascii="Arial Narrow" w:hAnsi="Arial Narrow"/>
          <w:sz w:val="24"/>
          <w:szCs w:val="24"/>
        </w:rPr>
      </w:pPr>
      <w:r w:rsidRPr="00E13320">
        <w:rPr>
          <w:rFonts w:ascii="Arial Narrow" w:hAnsi="Arial Narrow"/>
          <w:sz w:val="24"/>
          <w:szCs w:val="24"/>
        </w:rPr>
        <w:t xml:space="preserve"> </w:t>
      </w:r>
    </w:p>
    <w:p w14:paraId="66B2106C" w14:textId="77777777" w:rsidR="00EA4C0D"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A subgroup analysis will be performed </w:t>
      </w:r>
      <w:proofErr w:type="gramStart"/>
      <w:r w:rsidRPr="00E13320">
        <w:rPr>
          <w:rFonts w:ascii="Arial Narrow" w:hAnsi="Arial Narrow"/>
          <w:sz w:val="20"/>
          <w:szCs w:val="20"/>
        </w:rPr>
        <w:t>on</w:t>
      </w:r>
      <w:r w:rsidR="00980DB5" w:rsidRPr="00E13320">
        <w:rPr>
          <w:rFonts w:ascii="Arial Narrow" w:hAnsi="Arial Narrow"/>
          <w:sz w:val="20"/>
          <w:szCs w:val="20"/>
        </w:rPr>
        <w:t>;</w:t>
      </w:r>
      <w:proofErr w:type="gramEnd"/>
    </w:p>
    <w:p w14:paraId="131C25F6" w14:textId="25C841B6" w:rsidR="00EA4C0D" w:rsidRPr="00E13320" w:rsidRDefault="00EA4C0D" w:rsidP="00EA4C0D">
      <w:pPr>
        <w:pStyle w:val="LO-normal"/>
        <w:numPr>
          <w:ilvl w:val="0"/>
          <w:numId w:val="8"/>
        </w:numPr>
        <w:jc w:val="both"/>
        <w:rPr>
          <w:rFonts w:ascii="Arial Narrow" w:hAnsi="Arial Narrow"/>
          <w:sz w:val="20"/>
          <w:szCs w:val="20"/>
        </w:rPr>
      </w:pPr>
      <w:r w:rsidRPr="00E13320">
        <w:rPr>
          <w:rFonts w:ascii="Arial Narrow" w:hAnsi="Arial Narrow"/>
          <w:sz w:val="20"/>
          <w:szCs w:val="20"/>
        </w:rPr>
        <w:t>Sex (Male / Female)</w:t>
      </w:r>
    </w:p>
    <w:p w14:paraId="11399B82" w14:textId="5555078B" w:rsidR="00EA4C0D" w:rsidRPr="00E13320" w:rsidRDefault="00EA4C0D" w:rsidP="00EA4C0D">
      <w:pPr>
        <w:pStyle w:val="LO-normal"/>
        <w:numPr>
          <w:ilvl w:val="0"/>
          <w:numId w:val="8"/>
        </w:numPr>
        <w:jc w:val="both"/>
        <w:rPr>
          <w:rFonts w:ascii="Arial Narrow" w:hAnsi="Arial Narrow"/>
          <w:sz w:val="20"/>
          <w:szCs w:val="20"/>
        </w:rPr>
      </w:pPr>
      <w:r w:rsidRPr="00E13320">
        <w:rPr>
          <w:rFonts w:ascii="Arial Narrow" w:hAnsi="Arial Narrow"/>
          <w:sz w:val="20"/>
          <w:szCs w:val="20"/>
        </w:rPr>
        <w:t>Ethnicity (White, Black African/Caribbean/Brit</w:t>
      </w:r>
      <w:r w:rsidR="009F2356">
        <w:rPr>
          <w:rFonts w:ascii="Arial Narrow" w:hAnsi="Arial Narrow"/>
          <w:sz w:val="20"/>
          <w:szCs w:val="20"/>
        </w:rPr>
        <w:t>i</w:t>
      </w:r>
      <w:r w:rsidRPr="00E13320">
        <w:rPr>
          <w:rFonts w:ascii="Arial Narrow" w:hAnsi="Arial Narrow"/>
          <w:sz w:val="20"/>
          <w:szCs w:val="20"/>
        </w:rPr>
        <w:t>sh; South Asian (Bangladeshi/Pakistani/Indian); Other including Mixed and Chinese; Not Reported)</w:t>
      </w:r>
    </w:p>
    <w:p w14:paraId="54E752E2" w14:textId="72B618CD" w:rsidR="001951C1" w:rsidRPr="00E13320" w:rsidRDefault="00EA4C0D" w:rsidP="00EA4C0D">
      <w:pPr>
        <w:pStyle w:val="LO-normal"/>
        <w:numPr>
          <w:ilvl w:val="0"/>
          <w:numId w:val="8"/>
        </w:numPr>
        <w:jc w:val="both"/>
        <w:rPr>
          <w:rFonts w:ascii="Arial Narrow" w:hAnsi="Arial Narrow"/>
          <w:sz w:val="20"/>
          <w:szCs w:val="20"/>
        </w:rPr>
      </w:pPr>
      <w:r w:rsidRPr="00E13320">
        <w:rPr>
          <w:rFonts w:ascii="Arial Narrow" w:hAnsi="Arial Narrow"/>
          <w:sz w:val="20"/>
          <w:szCs w:val="20"/>
        </w:rPr>
        <w:t xml:space="preserve">Deprivation level (IMD Quintile) </w:t>
      </w:r>
    </w:p>
    <w:p w14:paraId="49637EDE" w14:textId="77777777" w:rsidR="001951C1" w:rsidRDefault="00000000">
      <w:pPr>
        <w:pStyle w:val="LO-normal"/>
        <w:jc w:val="both"/>
        <w:rPr>
          <w:b/>
          <w:sz w:val="24"/>
          <w:szCs w:val="24"/>
        </w:rPr>
      </w:pPr>
      <w:r>
        <w:rPr>
          <w:sz w:val="24"/>
          <w:szCs w:val="24"/>
        </w:rPr>
        <w:t xml:space="preserve"> </w:t>
      </w:r>
    </w:p>
    <w:p w14:paraId="0906F187" w14:textId="77777777" w:rsidR="001951C1" w:rsidRDefault="00000000">
      <w:pPr>
        <w:pStyle w:val="LO-normal"/>
        <w:jc w:val="both"/>
        <w:rPr>
          <w:b/>
          <w:sz w:val="24"/>
          <w:szCs w:val="24"/>
        </w:rPr>
      </w:pPr>
      <w:r>
        <w:rPr>
          <w:b/>
          <w:sz w:val="24"/>
          <w:szCs w:val="24"/>
        </w:rPr>
        <w:t>6.3 General principles</w:t>
      </w:r>
    </w:p>
    <w:p w14:paraId="6A6C8A94" w14:textId="77777777" w:rsidR="001951C1" w:rsidRDefault="00000000">
      <w:pPr>
        <w:pStyle w:val="LO-normal"/>
        <w:jc w:val="both"/>
        <w:rPr>
          <w:b/>
          <w:sz w:val="24"/>
          <w:szCs w:val="24"/>
        </w:rPr>
      </w:pPr>
      <w:r>
        <w:rPr>
          <w:b/>
          <w:sz w:val="24"/>
          <w:szCs w:val="24"/>
        </w:rPr>
        <w:t xml:space="preserve"> </w:t>
      </w:r>
    </w:p>
    <w:p w14:paraId="243DF217" w14:textId="77777777" w:rsidR="00BE62CE" w:rsidRDefault="00000000">
      <w:pPr>
        <w:pStyle w:val="LO-normal"/>
        <w:jc w:val="both"/>
        <w:rPr>
          <w:rFonts w:ascii="Arial Narrow" w:hAnsi="Arial Narrow"/>
          <w:b/>
          <w:bCs/>
          <w:sz w:val="20"/>
          <w:szCs w:val="20"/>
        </w:rPr>
      </w:pPr>
      <w:r w:rsidRPr="00E13320">
        <w:rPr>
          <w:rFonts w:ascii="Arial Narrow" w:hAnsi="Arial Narrow"/>
          <w:b/>
          <w:bCs/>
          <w:sz w:val="20"/>
          <w:szCs w:val="20"/>
        </w:rPr>
        <w:t>Quantifying uncertainty</w:t>
      </w:r>
    </w:p>
    <w:p w14:paraId="610D34FE" w14:textId="777D318C"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Unless stated otherwise, all statistical tests will be two-sided, and 95% confidence intervals will be used to quantify uncertainty. Where presented, P-values will be given to 2 significant digits without reference to a cut-off or reference to statistical significance. There will be no adjustments for multiple testing.</w:t>
      </w:r>
    </w:p>
    <w:p w14:paraId="52B6DD52"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 xml:space="preserve"> </w:t>
      </w:r>
    </w:p>
    <w:p w14:paraId="0C0B0588" w14:textId="77777777" w:rsidR="00BE62CE" w:rsidRDefault="00000000">
      <w:pPr>
        <w:pStyle w:val="LO-normal"/>
        <w:tabs>
          <w:tab w:val="left" w:pos="5795"/>
        </w:tabs>
        <w:jc w:val="both"/>
        <w:rPr>
          <w:rFonts w:ascii="Arial Narrow" w:hAnsi="Arial Narrow"/>
          <w:sz w:val="20"/>
          <w:szCs w:val="20"/>
        </w:rPr>
      </w:pPr>
      <w:r w:rsidRPr="00E13320">
        <w:rPr>
          <w:rFonts w:ascii="Arial Narrow" w:hAnsi="Arial Narrow"/>
          <w:b/>
          <w:bCs/>
          <w:sz w:val="20"/>
          <w:szCs w:val="20"/>
        </w:rPr>
        <w:t>Missing data</w:t>
      </w:r>
      <w:r w:rsidRPr="00E13320">
        <w:rPr>
          <w:rFonts w:ascii="Arial Narrow" w:hAnsi="Arial Narrow"/>
          <w:sz w:val="20"/>
          <w:szCs w:val="20"/>
        </w:rPr>
        <w:t xml:space="preserve"> </w:t>
      </w:r>
    </w:p>
    <w:p w14:paraId="4C5585F4" w14:textId="1C553626" w:rsidR="001951C1" w:rsidRPr="00E13320" w:rsidRDefault="00000000">
      <w:pPr>
        <w:pStyle w:val="LO-normal"/>
        <w:tabs>
          <w:tab w:val="left" w:pos="5795"/>
        </w:tabs>
        <w:jc w:val="both"/>
        <w:rPr>
          <w:rFonts w:ascii="Arial Narrow" w:hAnsi="Arial Narrow"/>
          <w:sz w:val="20"/>
          <w:szCs w:val="20"/>
        </w:rPr>
      </w:pPr>
      <w:r w:rsidRPr="00E13320">
        <w:rPr>
          <w:rFonts w:ascii="Arial Narrow" w:hAnsi="Arial Narrow"/>
          <w:sz w:val="20"/>
          <w:szCs w:val="20"/>
        </w:rPr>
        <w:t xml:space="preserve">The NJR has a completion rate of 97% for hospital data, and a </w:t>
      </w:r>
      <w:r w:rsidR="00011B0B" w:rsidRPr="00E13320">
        <w:rPr>
          <w:rFonts w:ascii="Arial Narrow" w:hAnsi="Arial Narrow"/>
          <w:sz w:val="20"/>
          <w:szCs w:val="20"/>
        </w:rPr>
        <w:t>6</w:t>
      </w:r>
      <w:r w:rsidRPr="00E13320">
        <w:rPr>
          <w:rFonts w:ascii="Arial Narrow" w:hAnsi="Arial Narrow"/>
          <w:sz w:val="20"/>
          <w:szCs w:val="20"/>
        </w:rPr>
        <w:t xml:space="preserve">0% response rate for patient reported outcomes. We expect the link to the discovery data base to have a success rate above 95%, due to the nature of the GP data collected. </w:t>
      </w:r>
    </w:p>
    <w:p w14:paraId="0800C274" w14:textId="77777777" w:rsidR="001951C1" w:rsidRPr="00E13320" w:rsidRDefault="001951C1">
      <w:pPr>
        <w:pStyle w:val="LO-normal"/>
        <w:tabs>
          <w:tab w:val="left" w:pos="5795"/>
        </w:tabs>
        <w:jc w:val="both"/>
        <w:rPr>
          <w:rFonts w:ascii="Arial Narrow" w:hAnsi="Arial Narrow"/>
          <w:sz w:val="20"/>
          <w:szCs w:val="20"/>
        </w:rPr>
      </w:pPr>
    </w:p>
    <w:p w14:paraId="78992912" w14:textId="47DA3660" w:rsidR="00377B93" w:rsidRPr="00E13320" w:rsidRDefault="00386D32" w:rsidP="00E831C0">
      <w:pPr>
        <w:pStyle w:val="LO-normal"/>
        <w:tabs>
          <w:tab w:val="left" w:pos="5795"/>
        </w:tabs>
        <w:jc w:val="both"/>
        <w:rPr>
          <w:rFonts w:ascii="Arial Narrow" w:hAnsi="Arial Narrow"/>
          <w:sz w:val="20"/>
          <w:szCs w:val="20"/>
        </w:rPr>
      </w:pPr>
      <w:r w:rsidRPr="00E13320">
        <w:rPr>
          <w:rFonts w:ascii="Arial Narrow" w:hAnsi="Arial Narrow"/>
          <w:sz w:val="20"/>
          <w:szCs w:val="20"/>
        </w:rPr>
        <w:t xml:space="preserve">To allow for analysis of missing data, data for patients recorded in the NJR but not in the DDS will be monitored to mitigate potential bias. Patient demographics and PROMS outcomes will be compared between those included and excluded from the study group. It will be reported transparently including any assumptions made to ensure integrity and reproducibility. We will be unable to analyse the reverse missing patients, eg those included in the DDS and not in the NJR, due to the data collected by the DDS. </w:t>
      </w:r>
      <w:r w:rsidR="007A7923" w:rsidRPr="00E13320">
        <w:rPr>
          <w:rFonts w:ascii="Arial Narrow" w:hAnsi="Arial Narrow"/>
          <w:sz w:val="20"/>
          <w:szCs w:val="20"/>
        </w:rPr>
        <w:t xml:space="preserve">Following the analysis of missing data, we will ascertain if the participants with missing outcomes are “missing at random’ (MAR) or missing not at random (MNAR). </w:t>
      </w:r>
      <w:r w:rsidR="00E831C0" w:rsidRPr="00E13320">
        <w:rPr>
          <w:rFonts w:ascii="Arial Narrow" w:hAnsi="Arial Narrow"/>
          <w:sz w:val="20"/>
          <w:szCs w:val="20"/>
        </w:rPr>
        <w:t xml:space="preserve">The primary analysis will be a complete case analysis. Depending on the level and type of data missing, further analysis will be performed accounting for this. Techniques we are likely to consider include multiple imputational analysis and inverse probability weighting. </w:t>
      </w:r>
    </w:p>
    <w:p w14:paraId="4AA38D1F" w14:textId="77777777" w:rsidR="00E831C0" w:rsidRDefault="00E831C0" w:rsidP="00E831C0">
      <w:pPr>
        <w:pStyle w:val="LO-normal"/>
        <w:tabs>
          <w:tab w:val="left" w:pos="5795"/>
        </w:tabs>
        <w:jc w:val="both"/>
        <w:rPr>
          <w:rFonts w:ascii="Arial Narrow" w:hAnsi="Arial Narrow"/>
          <w:b/>
          <w:bCs/>
          <w:sz w:val="20"/>
          <w:szCs w:val="20"/>
        </w:rPr>
      </w:pPr>
    </w:p>
    <w:p w14:paraId="481B3BFC" w14:textId="77777777" w:rsidR="007C4310" w:rsidRDefault="007C4310" w:rsidP="00E831C0">
      <w:pPr>
        <w:pStyle w:val="LO-normal"/>
        <w:tabs>
          <w:tab w:val="left" w:pos="5795"/>
        </w:tabs>
        <w:jc w:val="both"/>
        <w:rPr>
          <w:rFonts w:ascii="Arial Narrow" w:hAnsi="Arial Narrow"/>
          <w:b/>
          <w:bCs/>
          <w:sz w:val="20"/>
          <w:szCs w:val="20"/>
        </w:rPr>
      </w:pPr>
    </w:p>
    <w:p w14:paraId="3FA86203" w14:textId="77777777" w:rsidR="007C4310" w:rsidRDefault="007C4310" w:rsidP="00E831C0">
      <w:pPr>
        <w:pStyle w:val="LO-normal"/>
        <w:tabs>
          <w:tab w:val="left" w:pos="5795"/>
        </w:tabs>
        <w:jc w:val="both"/>
        <w:rPr>
          <w:rFonts w:ascii="Arial Narrow" w:hAnsi="Arial Narrow"/>
          <w:b/>
          <w:bCs/>
          <w:sz w:val="20"/>
          <w:szCs w:val="20"/>
        </w:rPr>
      </w:pPr>
    </w:p>
    <w:p w14:paraId="6F4BA518" w14:textId="77777777" w:rsidR="00BE62CE" w:rsidRDefault="00BE62CE" w:rsidP="00E831C0">
      <w:pPr>
        <w:pStyle w:val="LO-normal"/>
        <w:tabs>
          <w:tab w:val="left" w:pos="5795"/>
        </w:tabs>
        <w:jc w:val="both"/>
        <w:rPr>
          <w:rFonts w:ascii="Arial Narrow" w:hAnsi="Arial Narrow"/>
          <w:b/>
          <w:bCs/>
          <w:sz w:val="20"/>
          <w:szCs w:val="20"/>
        </w:rPr>
      </w:pPr>
    </w:p>
    <w:p w14:paraId="38234347" w14:textId="77777777" w:rsidR="00BE62CE" w:rsidRPr="00E13320" w:rsidRDefault="00BE62CE" w:rsidP="00E831C0">
      <w:pPr>
        <w:pStyle w:val="LO-normal"/>
        <w:tabs>
          <w:tab w:val="left" w:pos="5795"/>
        </w:tabs>
        <w:jc w:val="both"/>
        <w:rPr>
          <w:rFonts w:ascii="Arial Narrow" w:hAnsi="Arial Narrow"/>
          <w:b/>
          <w:bCs/>
          <w:sz w:val="20"/>
          <w:szCs w:val="20"/>
        </w:rPr>
      </w:pPr>
    </w:p>
    <w:p w14:paraId="14AD4CE1" w14:textId="7762D2B6" w:rsidR="002C7DEE" w:rsidRPr="00E13320" w:rsidRDefault="00000000">
      <w:pPr>
        <w:pStyle w:val="LO-normal"/>
        <w:jc w:val="both"/>
        <w:rPr>
          <w:rFonts w:ascii="Arial Narrow" w:hAnsi="Arial Narrow"/>
          <w:b/>
          <w:bCs/>
          <w:sz w:val="20"/>
          <w:szCs w:val="20"/>
        </w:rPr>
      </w:pPr>
      <w:r w:rsidRPr="00E13320">
        <w:rPr>
          <w:rFonts w:ascii="Arial Narrow" w:hAnsi="Arial Narrow"/>
          <w:b/>
          <w:bCs/>
          <w:sz w:val="20"/>
          <w:szCs w:val="20"/>
        </w:rPr>
        <w:lastRenderedPageBreak/>
        <w:t>Statistical models</w:t>
      </w:r>
    </w:p>
    <w:p w14:paraId="34B0EE02" w14:textId="77777777" w:rsidR="00BE62CE" w:rsidRDefault="002C7DEE" w:rsidP="00E13320">
      <w:pPr>
        <w:pStyle w:val="LO-normal"/>
        <w:jc w:val="both"/>
        <w:rPr>
          <w:rFonts w:ascii="Arial Narrow" w:hAnsi="Arial Narrow"/>
          <w:b/>
          <w:bCs/>
          <w:sz w:val="20"/>
          <w:szCs w:val="20"/>
        </w:rPr>
      </w:pPr>
      <w:r w:rsidRPr="00E13320">
        <w:rPr>
          <w:rFonts w:ascii="Arial Narrow" w:hAnsi="Arial Narrow"/>
          <w:b/>
          <w:bCs/>
          <w:sz w:val="20"/>
          <w:szCs w:val="20"/>
        </w:rPr>
        <w:t>Descriptive analysis</w:t>
      </w:r>
      <w:r w:rsidR="00E13320">
        <w:rPr>
          <w:rFonts w:ascii="Arial Narrow" w:hAnsi="Arial Narrow"/>
          <w:b/>
          <w:bCs/>
          <w:sz w:val="20"/>
          <w:szCs w:val="20"/>
        </w:rPr>
        <w:t xml:space="preserve"> </w:t>
      </w:r>
    </w:p>
    <w:p w14:paraId="7351FAD0" w14:textId="3E8DA727" w:rsidR="002C7DEE" w:rsidRPr="00E13320" w:rsidRDefault="009F2356" w:rsidP="00E13320">
      <w:pPr>
        <w:pStyle w:val="LO-normal"/>
        <w:jc w:val="both"/>
        <w:rPr>
          <w:rFonts w:ascii="Arial Narrow" w:hAnsi="Arial Narrow"/>
          <w:b/>
          <w:bCs/>
          <w:sz w:val="20"/>
          <w:szCs w:val="20"/>
        </w:rPr>
      </w:pPr>
      <w:r w:rsidRPr="00E13320">
        <w:rPr>
          <w:rFonts w:ascii="Arial Narrow" w:hAnsi="Arial Narrow"/>
          <w:sz w:val="20"/>
          <w:szCs w:val="20"/>
        </w:rPr>
        <w:t>Descriptive</w:t>
      </w:r>
      <w:r w:rsidR="002C7DEE" w:rsidRPr="00E13320">
        <w:rPr>
          <w:rFonts w:ascii="Arial Narrow" w:hAnsi="Arial Narrow"/>
          <w:sz w:val="20"/>
          <w:szCs w:val="20"/>
        </w:rPr>
        <w:t xml:space="preserve"> analysis will include methods commonly used for such aims and be reported with adherence to 'Strengthening the Reporting of Observational Studies in Epidemiology' (STROBE) Guidelines. Basic summary statistics (count data and </w:t>
      </w:r>
      <w:r w:rsidRPr="00E13320">
        <w:rPr>
          <w:rFonts w:ascii="Arial Narrow" w:hAnsi="Arial Narrow"/>
          <w:sz w:val="20"/>
          <w:szCs w:val="20"/>
        </w:rPr>
        <w:t>percentages</w:t>
      </w:r>
      <w:r w:rsidR="002C7DEE" w:rsidRPr="00E13320">
        <w:rPr>
          <w:rFonts w:ascii="Arial Narrow" w:hAnsi="Arial Narrow"/>
          <w:sz w:val="20"/>
          <w:szCs w:val="20"/>
        </w:rPr>
        <w:t>) will be used to report the prevalence of medical</w:t>
      </w:r>
      <w:r w:rsidR="005D67BA" w:rsidRPr="00E13320">
        <w:rPr>
          <w:rFonts w:ascii="Arial Narrow" w:hAnsi="Arial Narrow"/>
          <w:sz w:val="20"/>
          <w:szCs w:val="20"/>
        </w:rPr>
        <w:t xml:space="preserve"> / mental health</w:t>
      </w:r>
      <w:r w:rsidR="002C7DEE" w:rsidRPr="00E13320">
        <w:rPr>
          <w:rFonts w:ascii="Arial Narrow" w:hAnsi="Arial Narrow"/>
          <w:sz w:val="20"/>
          <w:szCs w:val="20"/>
        </w:rPr>
        <w:t xml:space="preserve"> diagnosis, demographic data and </w:t>
      </w:r>
      <w:proofErr w:type="gramStart"/>
      <w:r w:rsidR="002C7DEE" w:rsidRPr="00E13320">
        <w:rPr>
          <w:rFonts w:ascii="Arial Narrow" w:hAnsi="Arial Narrow"/>
          <w:sz w:val="20"/>
          <w:szCs w:val="20"/>
        </w:rPr>
        <w:t>complications .</w:t>
      </w:r>
      <w:proofErr w:type="gramEnd"/>
      <w:r w:rsidR="002C7DEE" w:rsidRPr="00E13320">
        <w:rPr>
          <w:rFonts w:ascii="Arial Narrow" w:hAnsi="Arial Narrow"/>
          <w:sz w:val="20"/>
          <w:szCs w:val="20"/>
        </w:rPr>
        <w:t xml:space="preserve"> </w:t>
      </w:r>
      <w:r w:rsidRPr="00E13320">
        <w:rPr>
          <w:rFonts w:ascii="Arial Narrow" w:hAnsi="Arial Narrow"/>
          <w:sz w:val="20"/>
          <w:szCs w:val="20"/>
        </w:rPr>
        <w:t>Continuous</w:t>
      </w:r>
      <w:r w:rsidR="002C7DEE" w:rsidRPr="00E13320">
        <w:rPr>
          <w:rFonts w:ascii="Arial Narrow" w:hAnsi="Arial Narrow"/>
          <w:sz w:val="20"/>
          <w:szCs w:val="20"/>
        </w:rPr>
        <w:t xml:space="preserve"> scores will </w:t>
      </w:r>
      <w:r w:rsidR="005D67BA" w:rsidRPr="00E13320">
        <w:rPr>
          <w:rFonts w:ascii="Arial Narrow" w:hAnsi="Arial Narrow"/>
          <w:sz w:val="20"/>
          <w:szCs w:val="20"/>
        </w:rPr>
        <w:t xml:space="preserve">be reported with means and 95% Confidence intervals. </w:t>
      </w:r>
    </w:p>
    <w:p w14:paraId="5864B8E7" w14:textId="77777777" w:rsidR="0046485A" w:rsidRPr="00E13320" w:rsidRDefault="0046485A" w:rsidP="0046485A">
      <w:pPr>
        <w:rPr>
          <w:rFonts w:ascii="Arial Narrow" w:hAnsi="Arial Narrow"/>
          <w:sz w:val="20"/>
          <w:szCs w:val="20"/>
        </w:rPr>
      </w:pPr>
    </w:p>
    <w:p w14:paraId="1B349B37" w14:textId="77777777" w:rsidR="00BE62CE" w:rsidRDefault="00A15071">
      <w:pPr>
        <w:pStyle w:val="LO-normal"/>
        <w:jc w:val="both"/>
        <w:rPr>
          <w:rFonts w:ascii="Arial Narrow" w:hAnsi="Arial Narrow"/>
          <w:b/>
          <w:bCs/>
          <w:sz w:val="20"/>
          <w:szCs w:val="20"/>
        </w:rPr>
      </w:pPr>
      <w:r w:rsidRPr="00E13320">
        <w:rPr>
          <w:rFonts w:ascii="Arial Narrow" w:hAnsi="Arial Narrow"/>
          <w:b/>
          <w:bCs/>
          <w:sz w:val="20"/>
          <w:szCs w:val="20"/>
        </w:rPr>
        <w:t>Main Analysis</w:t>
      </w:r>
      <w:r w:rsidR="00E13320">
        <w:rPr>
          <w:rFonts w:ascii="Arial Narrow" w:hAnsi="Arial Narrow"/>
          <w:b/>
          <w:bCs/>
          <w:sz w:val="20"/>
          <w:szCs w:val="20"/>
        </w:rPr>
        <w:t xml:space="preserve"> </w:t>
      </w:r>
    </w:p>
    <w:p w14:paraId="0BCE1A86" w14:textId="7F17E64E" w:rsidR="00A15071" w:rsidRPr="00E13320" w:rsidRDefault="00000000">
      <w:pPr>
        <w:pStyle w:val="LO-normal"/>
        <w:jc w:val="both"/>
        <w:rPr>
          <w:rFonts w:ascii="Arial Narrow" w:hAnsi="Arial Narrow"/>
          <w:b/>
          <w:bCs/>
          <w:sz w:val="20"/>
          <w:szCs w:val="20"/>
        </w:rPr>
      </w:pPr>
      <w:r w:rsidRPr="00E13320">
        <w:rPr>
          <w:rFonts w:ascii="Arial Narrow" w:hAnsi="Arial Narrow"/>
          <w:sz w:val="20"/>
          <w:szCs w:val="20"/>
        </w:rPr>
        <w:t xml:space="preserve">The </w:t>
      </w:r>
      <w:r w:rsidR="00A15071" w:rsidRPr="00E13320">
        <w:rPr>
          <w:rFonts w:ascii="Arial Narrow" w:hAnsi="Arial Narrow"/>
          <w:sz w:val="20"/>
          <w:szCs w:val="20"/>
        </w:rPr>
        <w:t>main</w:t>
      </w:r>
      <w:r w:rsidRPr="00E13320">
        <w:rPr>
          <w:rFonts w:ascii="Arial Narrow" w:hAnsi="Arial Narrow"/>
          <w:sz w:val="20"/>
          <w:szCs w:val="20"/>
        </w:rPr>
        <w:t xml:space="preserve"> analysis will use </w:t>
      </w:r>
      <w:r w:rsidR="009F2356" w:rsidRPr="00E13320">
        <w:rPr>
          <w:rFonts w:ascii="Arial Narrow" w:hAnsi="Arial Narrow"/>
          <w:sz w:val="20"/>
          <w:szCs w:val="20"/>
        </w:rPr>
        <w:t>generalized</w:t>
      </w:r>
      <w:r w:rsidR="00A15071" w:rsidRPr="00E13320">
        <w:rPr>
          <w:rFonts w:ascii="Arial Narrow" w:hAnsi="Arial Narrow"/>
          <w:sz w:val="20"/>
          <w:szCs w:val="20"/>
        </w:rPr>
        <w:t xml:space="preserve"> linear </w:t>
      </w:r>
      <w:r w:rsidRPr="00E13320">
        <w:rPr>
          <w:rFonts w:ascii="Arial Narrow" w:hAnsi="Arial Narrow"/>
          <w:sz w:val="20"/>
          <w:szCs w:val="20"/>
        </w:rPr>
        <w:t xml:space="preserve">modelling to explore the relationship between </w:t>
      </w:r>
      <w:r w:rsidR="00A15071" w:rsidRPr="00E13320">
        <w:rPr>
          <w:rFonts w:ascii="Arial Narrow" w:hAnsi="Arial Narrow"/>
          <w:sz w:val="20"/>
          <w:szCs w:val="20"/>
        </w:rPr>
        <w:t xml:space="preserve">mental health variables </w:t>
      </w:r>
      <w:r w:rsidRPr="00E13320">
        <w:rPr>
          <w:rFonts w:ascii="Arial Narrow" w:hAnsi="Arial Narrow"/>
          <w:sz w:val="20"/>
          <w:szCs w:val="20"/>
        </w:rPr>
        <w:t>and</w:t>
      </w:r>
      <w:r w:rsidR="00A15071" w:rsidRPr="00E13320">
        <w:rPr>
          <w:rFonts w:ascii="Arial Narrow" w:hAnsi="Arial Narrow"/>
          <w:sz w:val="20"/>
          <w:szCs w:val="20"/>
        </w:rPr>
        <w:t xml:space="preserve"> </w:t>
      </w:r>
      <w:r w:rsidRPr="00E13320">
        <w:rPr>
          <w:rFonts w:ascii="Arial Narrow" w:hAnsi="Arial Narrow"/>
          <w:sz w:val="20"/>
          <w:szCs w:val="20"/>
        </w:rPr>
        <w:t>poor outcomes</w:t>
      </w:r>
      <w:r w:rsidR="00A15071" w:rsidRPr="00E13320">
        <w:rPr>
          <w:rFonts w:ascii="Arial Narrow" w:hAnsi="Arial Narrow"/>
          <w:sz w:val="20"/>
          <w:szCs w:val="20"/>
        </w:rPr>
        <w:t xml:space="preserve"> following TKR</w:t>
      </w:r>
      <w:r w:rsidRPr="00E13320">
        <w:rPr>
          <w:rFonts w:ascii="Arial Narrow" w:hAnsi="Arial Narrow"/>
          <w:sz w:val="20"/>
          <w:szCs w:val="20"/>
        </w:rPr>
        <w:t xml:space="preserve">. </w:t>
      </w:r>
    </w:p>
    <w:p w14:paraId="29704E08" w14:textId="77777777" w:rsidR="00A15071" w:rsidRPr="00E13320" w:rsidRDefault="00A15071">
      <w:pPr>
        <w:pStyle w:val="LO-normal"/>
        <w:jc w:val="both"/>
        <w:rPr>
          <w:rFonts w:ascii="Arial Narrow" w:hAnsi="Arial Narrow"/>
          <w:sz w:val="20"/>
          <w:szCs w:val="20"/>
        </w:rPr>
      </w:pPr>
    </w:p>
    <w:p w14:paraId="327E3894" w14:textId="77777777" w:rsidR="00BE62CE" w:rsidRDefault="00A15071">
      <w:pPr>
        <w:pStyle w:val="LO-normal"/>
        <w:jc w:val="both"/>
        <w:rPr>
          <w:rFonts w:ascii="Arial Narrow" w:hAnsi="Arial Narrow"/>
          <w:b/>
          <w:bCs/>
          <w:sz w:val="20"/>
          <w:szCs w:val="20"/>
        </w:rPr>
      </w:pPr>
      <w:r w:rsidRPr="00E13320">
        <w:rPr>
          <w:rFonts w:ascii="Arial Narrow" w:hAnsi="Arial Narrow"/>
          <w:b/>
          <w:bCs/>
          <w:sz w:val="20"/>
          <w:szCs w:val="20"/>
        </w:rPr>
        <w:t>Outcomes</w:t>
      </w:r>
    </w:p>
    <w:p w14:paraId="030E0F1D" w14:textId="11B6F268" w:rsidR="00A15071" w:rsidRPr="00E13320" w:rsidRDefault="00A15071">
      <w:pPr>
        <w:pStyle w:val="LO-normal"/>
        <w:jc w:val="both"/>
        <w:rPr>
          <w:rFonts w:ascii="Arial Narrow" w:hAnsi="Arial Narrow"/>
          <w:sz w:val="20"/>
          <w:szCs w:val="20"/>
        </w:rPr>
      </w:pPr>
      <w:r w:rsidRPr="00E13320">
        <w:rPr>
          <w:rFonts w:ascii="Arial Narrow" w:hAnsi="Arial Narrow"/>
          <w:sz w:val="20"/>
          <w:szCs w:val="20"/>
        </w:rPr>
        <w:t xml:space="preserve">For patient reported outcome models a linear regression model will be used. The oxford knee score at 6 months will be used as previously described. For complication and chronic pain, outcomes will be </w:t>
      </w:r>
      <w:proofErr w:type="gramStart"/>
      <w:r w:rsidRPr="00E13320">
        <w:rPr>
          <w:rFonts w:ascii="Arial Narrow" w:hAnsi="Arial Narrow"/>
          <w:sz w:val="20"/>
          <w:szCs w:val="20"/>
        </w:rPr>
        <w:t>binary</w:t>
      </w:r>
      <w:proofErr w:type="gramEnd"/>
      <w:r w:rsidRPr="00E13320">
        <w:rPr>
          <w:rFonts w:ascii="Arial Narrow" w:hAnsi="Arial Narrow"/>
          <w:sz w:val="20"/>
          <w:szCs w:val="20"/>
        </w:rPr>
        <w:t xml:space="preserve"> and a logistic regression will be used. Complication rate and chronic pain are defined as in part 6.1.</w:t>
      </w:r>
    </w:p>
    <w:p w14:paraId="71205C61" w14:textId="77777777" w:rsidR="00A15071" w:rsidRPr="00E13320" w:rsidRDefault="00A15071">
      <w:pPr>
        <w:pStyle w:val="LO-normal"/>
        <w:jc w:val="both"/>
        <w:rPr>
          <w:rFonts w:ascii="Arial Narrow" w:hAnsi="Arial Narrow"/>
          <w:sz w:val="20"/>
          <w:szCs w:val="20"/>
        </w:rPr>
      </w:pPr>
    </w:p>
    <w:p w14:paraId="0A4A25E7" w14:textId="7314FA23" w:rsidR="001951C1" w:rsidRPr="00E13320" w:rsidRDefault="00A15071">
      <w:pPr>
        <w:pStyle w:val="LO-normal"/>
        <w:jc w:val="both"/>
        <w:rPr>
          <w:rFonts w:ascii="Arial Narrow" w:hAnsi="Arial Narrow"/>
          <w:sz w:val="20"/>
          <w:szCs w:val="20"/>
        </w:rPr>
      </w:pPr>
      <w:r w:rsidRPr="00E13320">
        <w:rPr>
          <w:rFonts w:ascii="Arial Narrow" w:hAnsi="Arial Narrow"/>
          <w:sz w:val="20"/>
          <w:szCs w:val="20"/>
        </w:rPr>
        <w:t>Predictor variables of interest (Mental health diagnosis, severity and timing) will always be grouped as previously described in 6.1. For all models</w:t>
      </w:r>
      <w:r w:rsidR="000B159B" w:rsidRPr="00E13320">
        <w:rPr>
          <w:rFonts w:ascii="Arial Narrow" w:hAnsi="Arial Narrow"/>
          <w:sz w:val="20"/>
          <w:szCs w:val="20"/>
        </w:rPr>
        <w:t>,</w:t>
      </w:r>
      <w:r w:rsidRPr="00E13320">
        <w:rPr>
          <w:rFonts w:ascii="Arial Narrow" w:hAnsi="Arial Narrow"/>
          <w:sz w:val="20"/>
          <w:szCs w:val="20"/>
        </w:rPr>
        <w:t xml:space="preserve"> confounding factors </w:t>
      </w:r>
      <w:r w:rsidR="000B159B" w:rsidRPr="00E13320">
        <w:rPr>
          <w:rFonts w:ascii="Arial Narrow" w:hAnsi="Arial Narrow"/>
          <w:sz w:val="20"/>
          <w:szCs w:val="20"/>
        </w:rPr>
        <w:t>(</w:t>
      </w:r>
      <w:r w:rsidRPr="00E13320">
        <w:rPr>
          <w:rFonts w:ascii="Arial Narrow" w:hAnsi="Arial Narrow"/>
          <w:sz w:val="20"/>
          <w:szCs w:val="20"/>
        </w:rPr>
        <w:t>as described in 6.1</w:t>
      </w:r>
      <w:r w:rsidR="000B159B" w:rsidRPr="00E13320">
        <w:rPr>
          <w:rFonts w:ascii="Arial Narrow" w:hAnsi="Arial Narrow"/>
          <w:sz w:val="20"/>
          <w:szCs w:val="20"/>
        </w:rPr>
        <w:t xml:space="preserve">) and pre-operative </w:t>
      </w:r>
      <w:r w:rsidR="009F2356" w:rsidRPr="00E13320">
        <w:rPr>
          <w:rFonts w:ascii="Arial Narrow" w:hAnsi="Arial Narrow"/>
          <w:sz w:val="20"/>
          <w:szCs w:val="20"/>
        </w:rPr>
        <w:t>oxford</w:t>
      </w:r>
      <w:r w:rsidR="000B159B" w:rsidRPr="00E13320">
        <w:rPr>
          <w:rFonts w:ascii="Arial Narrow" w:hAnsi="Arial Narrow"/>
          <w:sz w:val="20"/>
          <w:szCs w:val="20"/>
        </w:rPr>
        <w:t xml:space="preserve"> knee score</w:t>
      </w:r>
      <w:r w:rsidRPr="00E13320">
        <w:rPr>
          <w:rFonts w:ascii="Arial Narrow" w:hAnsi="Arial Narrow"/>
          <w:sz w:val="20"/>
          <w:szCs w:val="20"/>
        </w:rPr>
        <w:t xml:space="preserve"> will be </w:t>
      </w:r>
      <w:r w:rsidR="000B159B" w:rsidRPr="00E13320">
        <w:rPr>
          <w:rFonts w:ascii="Arial Narrow" w:hAnsi="Arial Narrow"/>
          <w:sz w:val="20"/>
          <w:szCs w:val="20"/>
        </w:rPr>
        <w:t>adjusted for.</w:t>
      </w:r>
    </w:p>
    <w:p w14:paraId="49051962" w14:textId="77777777" w:rsidR="000B159B" w:rsidRPr="00E13320" w:rsidRDefault="000B159B">
      <w:pPr>
        <w:pStyle w:val="LO-normal"/>
        <w:jc w:val="both"/>
        <w:rPr>
          <w:rFonts w:ascii="Arial Narrow" w:hAnsi="Arial Narrow"/>
          <w:sz w:val="20"/>
          <w:szCs w:val="20"/>
        </w:rPr>
      </w:pPr>
    </w:p>
    <w:p w14:paraId="092D66C7" w14:textId="041A589B" w:rsidR="000B159B" w:rsidRPr="00E13320" w:rsidRDefault="000B159B">
      <w:pPr>
        <w:pStyle w:val="LO-normal"/>
        <w:jc w:val="both"/>
        <w:rPr>
          <w:rFonts w:ascii="Arial Narrow" w:hAnsi="Arial Narrow"/>
          <w:sz w:val="20"/>
          <w:szCs w:val="20"/>
        </w:rPr>
      </w:pPr>
      <w:r w:rsidRPr="00E13320">
        <w:rPr>
          <w:rFonts w:ascii="Arial Narrow" w:hAnsi="Arial Narrow"/>
          <w:sz w:val="20"/>
          <w:szCs w:val="20"/>
        </w:rPr>
        <w:t>Model Assumptions</w:t>
      </w:r>
      <w:r w:rsidR="00555F4B" w:rsidRPr="00E13320">
        <w:rPr>
          <w:rFonts w:ascii="Arial Narrow" w:hAnsi="Arial Narrow"/>
          <w:sz w:val="20"/>
          <w:szCs w:val="20"/>
        </w:rPr>
        <w:t xml:space="preserve"> will be tested during analysis. Linearity and Independence using scatterplots. Homoscedasticity using a goldfield-</w:t>
      </w:r>
      <w:r w:rsidR="009F2356" w:rsidRPr="00E13320">
        <w:rPr>
          <w:rFonts w:ascii="Arial Narrow" w:hAnsi="Arial Narrow"/>
          <w:sz w:val="20"/>
          <w:szCs w:val="20"/>
        </w:rPr>
        <w:t>quant</w:t>
      </w:r>
      <w:r w:rsidR="00555F4B" w:rsidRPr="00E13320">
        <w:rPr>
          <w:rFonts w:ascii="Arial Narrow" w:hAnsi="Arial Narrow"/>
          <w:sz w:val="20"/>
          <w:szCs w:val="20"/>
        </w:rPr>
        <w:t xml:space="preserve"> test. Normality of residuals using a Shapiro – wilk test.</w:t>
      </w:r>
    </w:p>
    <w:p w14:paraId="2C25163F" w14:textId="77777777" w:rsidR="00516EFD" w:rsidRPr="00E13320" w:rsidRDefault="00516EFD">
      <w:pPr>
        <w:pStyle w:val="LO-normal"/>
        <w:jc w:val="both"/>
        <w:rPr>
          <w:rFonts w:ascii="Arial Narrow" w:hAnsi="Arial Narrow"/>
          <w:sz w:val="20"/>
          <w:szCs w:val="20"/>
        </w:rPr>
      </w:pPr>
    </w:p>
    <w:p w14:paraId="6CB81B6C" w14:textId="0269E9BB" w:rsidR="001951C1" w:rsidRDefault="001951C1">
      <w:pPr>
        <w:pStyle w:val="LO-normal"/>
        <w:jc w:val="both"/>
        <w:rPr>
          <w:sz w:val="20"/>
          <w:szCs w:val="20"/>
        </w:rPr>
      </w:pPr>
    </w:p>
    <w:p w14:paraId="6E00F837" w14:textId="77777777" w:rsidR="001951C1" w:rsidRDefault="00000000">
      <w:pPr>
        <w:pStyle w:val="LO-normal"/>
        <w:jc w:val="both"/>
        <w:rPr>
          <w:b/>
          <w:sz w:val="20"/>
          <w:szCs w:val="20"/>
        </w:rPr>
      </w:pPr>
      <w:r>
        <w:rPr>
          <w:b/>
          <w:sz w:val="20"/>
          <w:szCs w:val="20"/>
        </w:rPr>
        <w:t>6.4 Software</w:t>
      </w:r>
    </w:p>
    <w:p w14:paraId="363F4B18" w14:textId="77777777" w:rsidR="001951C1" w:rsidRDefault="001951C1">
      <w:pPr>
        <w:pStyle w:val="LO-normal"/>
        <w:jc w:val="both"/>
        <w:rPr>
          <w:b/>
          <w:sz w:val="20"/>
          <w:szCs w:val="20"/>
        </w:rPr>
      </w:pPr>
    </w:p>
    <w:p w14:paraId="3530ADF6" w14:textId="4CB5D9F8"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Analyses will be performed in R</w:t>
      </w:r>
      <w:r w:rsidR="002C7DEE" w:rsidRPr="00E13320">
        <w:rPr>
          <w:rFonts w:ascii="Arial Narrow" w:hAnsi="Arial Narrow"/>
          <w:sz w:val="20"/>
          <w:szCs w:val="20"/>
        </w:rPr>
        <w:t xml:space="preserve">. </w:t>
      </w:r>
    </w:p>
    <w:p w14:paraId="278E92D5" w14:textId="77777777" w:rsidR="001951C1" w:rsidRDefault="00000000">
      <w:pPr>
        <w:pStyle w:val="LO-normal"/>
        <w:jc w:val="both"/>
        <w:rPr>
          <w:sz w:val="20"/>
          <w:szCs w:val="20"/>
        </w:rPr>
      </w:pPr>
      <w:r>
        <w:rPr>
          <w:sz w:val="20"/>
          <w:szCs w:val="20"/>
        </w:rPr>
        <w:t xml:space="preserve"> </w:t>
      </w:r>
    </w:p>
    <w:p w14:paraId="23A3AE67" w14:textId="77777777" w:rsidR="001951C1" w:rsidRDefault="00000000">
      <w:pPr>
        <w:pStyle w:val="LO-normal"/>
        <w:jc w:val="both"/>
        <w:rPr>
          <w:sz w:val="20"/>
          <w:szCs w:val="20"/>
        </w:rPr>
      </w:pPr>
      <w:r>
        <w:rPr>
          <w:b/>
          <w:sz w:val="20"/>
          <w:szCs w:val="20"/>
        </w:rPr>
        <w:t>6.5 Analysis</w:t>
      </w:r>
    </w:p>
    <w:p w14:paraId="596661A9" w14:textId="77777777" w:rsidR="001951C1" w:rsidRDefault="001951C1">
      <w:pPr>
        <w:pStyle w:val="LO-normal"/>
        <w:jc w:val="both"/>
        <w:rPr>
          <w:sz w:val="20"/>
          <w:szCs w:val="20"/>
        </w:rPr>
      </w:pPr>
    </w:p>
    <w:p w14:paraId="48DACEE2" w14:textId="253A8768" w:rsidR="001951C1" w:rsidRPr="00E13320" w:rsidRDefault="00000000" w:rsidP="00E13320">
      <w:pPr>
        <w:pStyle w:val="LO-normal"/>
        <w:jc w:val="both"/>
        <w:rPr>
          <w:rFonts w:ascii="Arial Narrow" w:hAnsi="Arial Narrow"/>
          <w:b/>
          <w:bCs/>
          <w:sz w:val="20"/>
          <w:szCs w:val="20"/>
        </w:rPr>
      </w:pPr>
      <w:r w:rsidRPr="00E13320">
        <w:rPr>
          <w:rFonts w:ascii="Arial Narrow" w:hAnsi="Arial Narrow"/>
          <w:b/>
          <w:bCs/>
          <w:sz w:val="20"/>
          <w:szCs w:val="20"/>
        </w:rPr>
        <w:t>Part 1</w:t>
      </w:r>
    </w:p>
    <w:p w14:paraId="2767565A" w14:textId="0F8188C7" w:rsidR="001E460E" w:rsidRPr="00E13320" w:rsidRDefault="001E460E">
      <w:pPr>
        <w:rPr>
          <w:rFonts w:ascii="Arial Narrow" w:hAnsi="Arial Narrow"/>
          <w:sz w:val="20"/>
          <w:szCs w:val="20"/>
        </w:rPr>
      </w:pPr>
      <w:r w:rsidRPr="00E13320">
        <w:rPr>
          <w:rFonts w:ascii="Arial Narrow" w:hAnsi="Arial Narrow"/>
          <w:sz w:val="20"/>
          <w:szCs w:val="20"/>
        </w:rPr>
        <w:t xml:space="preserve">Demographic data including sex, age, ethnicity, smoking status, medical diagnosis, Outcomes, PROMS Scores, and complication rate. </w:t>
      </w:r>
      <w:proofErr w:type="gramStart"/>
      <w:r w:rsidRPr="00E13320">
        <w:rPr>
          <w:rFonts w:ascii="Arial Narrow" w:hAnsi="Arial Narrow"/>
          <w:sz w:val="20"/>
          <w:szCs w:val="20"/>
        </w:rPr>
        <w:t>Counts ,</w:t>
      </w:r>
      <w:proofErr w:type="gramEnd"/>
      <w:r w:rsidRPr="00E13320">
        <w:rPr>
          <w:rFonts w:ascii="Arial Narrow" w:hAnsi="Arial Narrow"/>
          <w:sz w:val="20"/>
          <w:szCs w:val="20"/>
        </w:rPr>
        <w:t xml:space="preserve"> percentages and means with confidence intervals will be reported. Please see table 1 for example results table.</w:t>
      </w:r>
    </w:p>
    <w:p w14:paraId="4102FE59" w14:textId="77777777" w:rsidR="001E460E" w:rsidRPr="00E13320" w:rsidRDefault="001E460E">
      <w:pPr>
        <w:rPr>
          <w:rFonts w:ascii="Arial Narrow" w:hAnsi="Arial Narrow"/>
          <w:sz w:val="20"/>
          <w:szCs w:val="20"/>
        </w:rPr>
      </w:pPr>
    </w:p>
    <w:p w14:paraId="62454D1F" w14:textId="1E8ED2E5" w:rsidR="001E460E" w:rsidRPr="00E13320" w:rsidRDefault="001E460E">
      <w:pPr>
        <w:rPr>
          <w:rFonts w:ascii="Arial Narrow" w:hAnsi="Arial Narrow"/>
          <w:sz w:val="20"/>
          <w:szCs w:val="20"/>
        </w:rPr>
      </w:pPr>
      <w:r w:rsidRPr="00E13320">
        <w:rPr>
          <w:rFonts w:ascii="Arial Narrow" w:hAnsi="Arial Narrow"/>
          <w:sz w:val="20"/>
          <w:szCs w:val="20"/>
        </w:rPr>
        <w:t xml:space="preserve">Frequency distribution plots for oxford knee score, EQ5D, EQVAS will be </w:t>
      </w:r>
      <w:r w:rsidR="009F2356" w:rsidRPr="00E13320">
        <w:rPr>
          <w:rFonts w:ascii="Arial Narrow" w:hAnsi="Arial Narrow"/>
          <w:sz w:val="20"/>
          <w:szCs w:val="20"/>
        </w:rPr>
        <w:t>constructed</w:t>
      </w:r>
      <w:r w:rsidRPr="00E13320">
        <w:rPr>
          <w:rFonts w:ascii="Arial Narrow" w:hAnsi="Arial Narrow"/>
          <w:sz w:val="20"/>
          <w:szCs w:val="20"/>
        </w:rPr>
        <w:t xml:space="preserve"> to test for normality.</w:t>
      </w:r>
    </w:p>
    <w:p w14:paraId="5017DD24" w14:textId="77777777" w:rsidR="001E460E" w:rsidRPr="00E13320" w:rsidRDefault="001E460E">
      <w:pPr>
        <w:rPr>
          <w:rFonts w:ascii="Arial Narrow" w:hAnsi="Arial Narrow"/>
          <w:sz w:val="20"/>
          <w:szCs w:val="20"/>
        </w:rPr>
      </w:pPr>
    </w:p>
    <w:p w14:paraId="0D3F87CD" w14:textId="24682EDE" w:rsidR="001951C1" w:rsidRPr="00E13320" w:rsidRDefault="001E460E">
      <w:pPr>
        <w:rPr>
          <w:rFonts w:ascii="Arial Narrow" w:hAnsi="Arial Narrow"/>
          <w:sz w:val="20"/>
          <w:szCs w:val="20"/>
        </w:rPr>
      </w:pPr>
      <w:bookmarkStart w:id="16" w:name="OLE_LINK21"/>
      <w:bookmarkStart w:id="17" w:name="OLE_LINK22"/>
      <w:bookmarkStart w:id="18" w:name="OLE_LINK23"/>
      <w:r w:rsidRPr="00E13320">
        <w:rPr>
          <w:rFonts w:ascii="Arial Narrow" w:hAnsi="Arial Narrow"/>
          <w:sz w:val="20"/>
          <w:szCs w:val="20"/>
        </w:rPr>
        <w:t xml:space="preserve">Initial analysis will describe the distribution and prevalence of mental health disorders diagnosis at the time of surgery, for patients undergoing knee arthroplasty. </w:t>
      </w:r>
      <w:bookmarkEnd w:id="16"/>
      <w:bookmarkEnd w:id="17"/>
      <w:bookmarkEnd w:id="18"/>
      <w:r w:rsidRPr="00E13320">
        <w:rPr>
          <w:rFonts w:ascii="Arial Narrow" w:hAnsi="Arial Narrow"/>
          <w:sz w:val="20"/>
          <w:szCs w:val="20"/>
        </w:rPr>
        <w:t>Diagnosis will be grouped as already previously described in section 6.2.</w:t>
      </w:r>
      <w:r w:rsidR="000B159B" w:rsidRPr="00E13320">
        <w:rPr>
          <w:rFonts w:ascii="Arial Narrow" w:hAnsi="Arial Narrow"/>
          <w:sz w:val="20"/>
          <w:szCs w:val="20"/>
        </w:rPr>
        <w:t xml:space="preserve"> </w:t>
      </w:r>
      <w:r w:rsidRPr="00E13320">
        <w:rPr>
          <w:rFonts w:ascii="Arial Narrow" w:hAnsi="Arial Narrow"/>
          <w:sz w:val="20"/>
          <w:szCs w:val="20"/>
        </w:rPr>
        <w:t xml:space="preserve">Count and percentages will be reported. </w:t>
      </w:r>
      <w:r w:rsidR="000B159B" w:rsidRPr="00E13320">
        <w:rPr>
          <w:rFonts w:ascii="Arial Narrow" w:hAnsi="Arial Narrow"/>
          <w:sz w:val="20"/>
          <w:szCs w:val="20"/>
        </w:rPr>
        <w:t xml:space="preserve">Please see </w:t>
      </w:r>
      <w:r w:rsidRPr="00E13320">
        <w:rPr>
          <w:rFonts w:ascii="Arial Narrow" w:hAnsi="Arial Narrow"/>
          <w:sz w:val="20"/>
          <w:szCs w:val="20"/>
        </w:rPr>
        <w:t>table 2 for example table</w:t>
      </w:r>
      <w:r w:rsidR="000B159B" w:rsidRPr="00E13320">
        <w:rPr>
          <w:rFonts w:ascii="Arial Narrow" w:hAnsi="Arial Narrow"/>
          <w:sz w:val="20"/>
          <w:szCs w:val="20"/>
        </w:rPr>
        <w:t>.</w:t>
      </w:r>
    </w:p>
    <w:p w14:paraId="594972D3" w14:textId="77777777" w:rsidR="001951C1" w:rsidRPr="00E13320" w:rsidRDefault="001951C1">
      <w:pPr>
        <w:rPr>
          <w:rFonts w:ascii="Arial Narrow" w:hAnsi="Arial Narrow"/>
          <w:sz w:val="20"/>
          <w:szCs w:val="20"/>
        </w:rPr>
      </w:pPr>
    </w:p>
    <w:p w14:paraId="2247F16A" w14:textId="39DB5B04" w:rsidR="001E460E" w:rsidRPr="00E13320" w:rsidRDefault="009F2356">
      <w:pPr>
        <w:rPr>
          <w:rFonts w:ascii="Arial Narrow" w:hAnsi="Arial Narrow"/>
          <w:sz w:val="20"/>
          <w:szCs w:val="20"/>
        </w:rPr>
      </w:pPr>
      <w:r w:rsidRPr="00E13320">
        <w:rPr>
          <w:rFonts w:ascii="Arial Narrow" w:hAnsi="Arial Narrow"/>
          <w:sz w:val="20"/>
          <w:szCs w:val="20"/>
        </w:rPr>
        <w:t>Secondary</w:t>
      </w:r>
      <w:r w:rsidR="001E460E" w:rsidRPr="00E13320">
        <w:rPr>
          <w:rFonts w:ascii="Arial Narrow" w:hAnsi="Arial Narrow"/>
          <w:sz w:val="20"/>
          <w:szCs w:val="20"/>
        </w:rPr>
        <w:t xml:space="preserve"> analysis will </w:t>
      </w:r>
      <w:bookmarkStart w:id="19" w:name="OLE_LINK5"/>
      <w:bookmarkStart w:id="20" w:name="OLE_LINK6"/>
      <w:r w:rsidR="00091C02" w:rsidRPr="00E13320">
        <w:rPr>
          <w:rFonts w:ascii="Arial Narrow" w:hAnsi="Arial Narrow"/>
          <w:sz w:val="20"/>
          <w:szCs w:val="20"/>
        </w:rPr>
        <w:t xml:space="preserve">firstly </w:t>
      </w:r>
      <w:r w:rsidR="001E460E" w:rsidRPr="00E13320">
        <w:rPr>
          <w:rFonts w:ascii="Arial Narrow" w:hAnsi="Arial Narrow"/>
          <w:sz w:val="20"/>
          <w:szCs w:val="20"/>
        </w:rPr>
        <w:t xml:space="preserve">describe the distribution of mental health </w:t>
      </w:r>
      <w:r w:rsidR="00091C02" w:rsidRPr="00E13320">
        <w:rPr>
          <w:rFonts w:ascii="Arial Narrow" w:hAnsi="Arial Narrow"/>
          <w:sz w:val="20"/>
          <w:szCs w:val="20"/>
        </w:rPr>
        <w:t>severity. Severity will be grouped as previously described. MH Severity will be reported individually for Depression</w:t>
      </w:r>
      <w:r w:rsidR="00AC65E3" w:rsidRPr="00E13320">
        <w:rPr>
          <w:rFonts w:ascii="Arial Narrow" w:hAnsi="Arial Narrow"/>
          <w:sz w:val="20"/>
          <w:szCs w:val="20"/>
        </w:rPr>
        <w:t xml:space="preserve"> and</w:t>
      </w:r>
      <w:r w:rsidR="00091C02" w:rsidRPr="00E13320">
        <w:rPr>
          <w:rFonts w:ascii="Arial Narrow" w:hAnsi="Arial Narrow"/>
          <w:sz w:val="20"/>
          <w:szCs w:val="20"/>
        </w:rPr>
        <w:t xml:space="preserve"> Anxiety. Count data and percentages will be used. Please see example table 3 for example results table.</w:t>
      </w:r>
    </w:p>
    <w:bookmarkEnd w:id="19"/>
    <w:bookmarkEnd w:id="20"/>
    <w:p w14:paraId="437EFF16" w14:textId="77777777" w:rsidR="00091C02" w:rsidRPr="00E13320" w:rsidRDefault="00091C02">
      <w:pPr>
        <w:rPr>
          <w:rFonts w:ascii="Arial Narrow" w:hAnsi="Arial Narrow"/>
          <w:sz w:val="20"/>
          <w:szCs w:val="20"/>
        </w:rPr>
      </w:pPr>
    </w:p>
    <w:p w14:paraId="58E99C08" w14:textId="5D5246EC" w:rsidR="00091C02" w:rsidRPr="00E13320" w:rsidRDefault="00091C02" w:rsidP="00091C02">
      <w:pPr>
        <w:rPr>
          <w:rFonts w:ascii="Arial Narrow" w:hAnsi="Arial Narrow"/>
          <w:sz w:val="20"/>
          <w:szCs w:val="20"/>
        </w:rPr>
      </w:pPr>
      <w:r w:rsidRPr="00E13320">
        <w:rPr>
          <w:rFonts w:ascii="Arial Narrow" w:hAnsi="Arial Narrow"/>
          <w:sz w:val="20"/>
          <w:szCs w:val="20"/>
        </w:rPr>
        <w:t>Final secondary analysis will describe the distribution of mental health diagnosis timing. Timing will be grouped as previously described. MH timing will be reported individually for Depression</w:t>
      </w:r>
      <w:r w:rsidR="00AC65E3" w:rsidRPr="00E13320">
        <w:rPr>
          <w:rFonts w:ascii="Arial Narrow" w:hAnsi="Arial Narrow"/>
          <w:sz w:val="20"/>
          <w:szCs w:val="20"/>
        </w:rPr>
        <w:t xml:space="preserve"> and</w:t>
      </w:r>
      <w:r w:rsidRPr="00E13320">
        <w:rPr>
          <w:rFonts w:ascii="Arial Narrow" w:hAnsi="Arial Narrow"/>
          <w:sz w:val="20"/>
          <w:szCs w:val="20"/>
        </w:rPr>
        <w:t xml:space="preserve"> Anxiety. Count data and percentages will be used. Please see example table 4 for example results table.</w:t>
      </w:r>
    </w:p>
    <w:p w14:paraId="55090180" w14:textId="1513C616" w:rsidR="00091C02" w:rsidRPr="00E13320" w:rsidRDefault="00091C02">
      <w:pPr>
        <w:rPr>
          <w:rFonts w:ascii="Arial Narrow" w:hAnsi="Arial Narrow"/>
          <w:sz w:val="20"/>
          <w:szCs w:val="20"/>
        </w:rPr>
      </w:pPr>
    </w:p>
    <w:p w14:paraId="326E2B32" w14:textId="77777777" w:rsidR="001951C1" w:rsidRPr="00E13320" w:rsidRDefault="001951C1">
      <w:pPr>
        <w:rPr>
          <w:rFonts w:ascii="Arial Narrow" w:hAnsi="Arial Narrow"/>
          <w:sz w:val="20"/>
          <w:szCs w:val="20"/>
        </w:rPr>
      </w:pPr>
    </w:p>
    <w:p w14:paraId="77EE07FC" w14:textId="51695ADA" w:rsidR="001951C1" w:rsidRPr="00E13320" w:rsidRDefault="00000000">
      <w:pPr>
        <w:rPr>
          <w:rFonts w:ascii="Arial Narrow" w:hAnsi="Arial Narrow"/>
          <w:b/>
          <w:bCs/>
          <w:sz w:val="20"/>
          <w:szCs w:val="20"/>
        </w:rPr>
      </w:pPr>
      <w:r w:rsidRPr="00E13320">
        <w:rPr>
          <w:rFonts w:ascii="Arial Narrow" w:hAnsi="Arial Narrow"/>
          <w:b/>
          <w:bCs/>
          <w:sz w:val="20"/>
          <w:szCs w:val="20"/>
        </w:rPr>
        <w:t>Part 2</w:t>
      </w:r>
    </w:p>
    <w:p w14:paraId="0A83C499" w14:textId="51CF2E44" w:rsidR="00425081" w:rsidRPr="00E13320" w:rsidRDefault="00425081">
      <w:pPr>
        <w:rPr>
          <w:rFonts w:ascii="Arial Narrow" w:hAnsi="Arial Narrow"/>
          <w:b/>
          <w:bCs/>
          <w:sz w:val="20"/>
          <w:szCs w:val="20"/>
        </w:rPr>
      </w:pPr>
      <w:r w:rsidRPr="00E13320">
        <w:rPr>
          <w:rFonts w:ascii="Arial Narrow" w:hAnsi="Arial Narrow"/>
          <w:b/>
          <w:bCs/>
          <w:sz w:val="20"/>
          <w:szCs w:val="20"/>
        </w:rPr>
        <w:t>Primary Objective</w:t>
      </w:r>
    </w:p>
    <w:p w14:paraId="201A15D9" w14:textId="55391913" w:rsidR="001951C1" w:rsidRPr="00E13320" w:rsidRDefault="00000000">
      <w:pPr>
        <w:rPr>
          <w:rFonts w:ascii="Arial Narrow" w:hAnsi="Arial Narrow"/>
          <w:sz w:val="20"/>
          <w:szCs w:val="20"/>
        </w:rPr>
      </w:pPr>
      <w:r w:rsidRPr="00E13320">
        <w:rPr>
          <w:rFonts w:ascii="Arial Narrow" w:hAnsi="Arial Narrow"/>
          <w:sz w:val="20"/>
          <w:szCs w:val="20"/>
        </w:rPr>
        <w:lastRenderedPageBreak/>
        <w:t>With the initial analysis complete, main analysis will approach the primary object exploring the relationship between mental health disorder diagnosis and poor outcomes following knee replacements.</w:t>
      </w:r>
      <w:r w:rsidR="00BF2557" w:rsidRPr="00E13320">
        <w:rPr>
          <w:rFonts w:ascii="Arial Narrow" w:hAnsi="Arial Narrow"/>
          <w:sz w:val="20"/>
          <w:szCs w:val="20"/>
        </w:rPr>
        <w:t xml:space="preserve"> Separate regression models will be used for each of the</w:t>
      </w:r>
      <w:r w:rsidRPr="00E13320">
        <w:rPr>
          <w:rFonts w:ascii="Arial Narrow" w:hAnsi="Arial Narrow"/>
          <w:sz w:val="20"/>
          <w:szCs w:val="20"/>
        </w:rPr>
        <w:t xml:space="preserve"> outcomes of interest</w:t>
      </w:r>
      <w:r w:rsidR="00BF2557" w:rsidRPr="00E13320">
        <w:rPr>
          <w:rFonts w:ascii="Arial Narrow" w:hAnsi="Arial Narrow"/>
          <w:sz w:val="20"/>
          <w:szCs w:val="20"/>
        </w:rPr>
        <w:t xml:space="preserve">, (PROMS, Complication rate, Chronic Pain). </w:t>
      </w:r>
      <w:r w:rsidR="00425081" w:rsidRPr="00E13320">
        <w:rPr>
          <w:rFonts w:ascii="Arial Narrow" w:hAnsi="Arial Narrow"/>
          <w:sz w:val="20"/>
          <w:szCs w:val="20"/>
        </w:rPr>
        <w:t xml:space="preserve">Model details are described in section 6.3 </w:t>
      </w:r>
      <w:r w:rsidR="00BF2557" w:rsidRPr="00E13320">
        <w:rPr>
          <w:rFonts w:ascii="Arial Narrow" w:hAnsi="Arial Narrow"/>
          <w:sz w:val="20"/>
          <w:szCs w:val="20"/>
        </w:rPr>
        <w:t>For all regression models the coefficient estimate, standard error, z score and P value will be reported. Please see table 5 for example results table.</w:t>
      </w:r>
      <w:r w:rsidR="00425081" w:rsidRPr="00E13320">
        <w:rPr>
          <w:rFonts w:ascii="Arial Narrow" w:hAnsi="Arial Narrow"/>
          <w:sz w:val="20"/>
          <w:szCs w:val="20"/>
        </w:rPr>
        <w:t xml:space="preserve"> The differing models are listed below.</w:t>
      </w:r>
    </w:p>
    <w:p w14:paraId="200BC704" w14:textId="77777777" w:rsidR="00BF2557" w:rsidRPr="00E13320" w:rsidRDefault="00BF2557">
      <w:pPr>
        <w:rPr>
          <w:rFonts w:ascii="Arial Narrow" w:hAnsi="Arial Narrow"/>
          <w:sz w:val="20"/>
          <w:szCs w:val="20"/>
        </w:rPr>
      </w:pPr>
    </w:p>
    <w:p w14:paraId="23C4F39D" w14:textId="7BEFB292" w:rsidR="001951C1" w:rsidRPr="00E13320" w:rsidRDefault="00000000">
      <w:pPr>
        <w:rPr>
          <w:rFonts w:ascii="Arial Narrow" w:hAnsi="Arial Narrow"/>
          <w:sz w:val="20"/>
          <w:szCs w:val="20"/>
        </w:rPr>
      </w:pPr>
      <w:r w:rsidRPr="00E13320">
        <w:rPr>
          <w:rFonts w:ascii="Arial Narrow" w:hAnsi="Arial Narrow"/>
          <w:sz w:val="20"/>
          <w:szCs w:val="20"/>
        </w:rPr>
        <w:t>2A</w:t>
      </w:r>
      <w:r w:rsidR="00BF2557" w:rsidRPr="00E13320">
        <w:rPr>
          <w:rFonts w:ascii="Arial Narrow" w:hAnsi="Arial Narrow"/>
          <w:sz w:val="20"/>
          <w:szCs w:val="20"/>
        </w:rPr>
        <w:t xml:space="preserve"> – Linear regression model, predictor variable</w:t>
      </w:r>
      <w:r w:rsidR="00425081" w:rsidRPr="00E13320">
        <w:rPr>
          <w:rFonts w:ascii="Arial Narrow" w:hAnsi="Arial Narrow"/>
          <w:sz w:val="20"/>
          <w:szCs w:val="20"/>
        </w:rPr>
        <w:t xml:space="preserve"> </w:t>
      </w:r>
      <w:r w:rsidR="00BF2557" w:rsidRPr="00E13320">
        <w:rPr>
          <w:rFonts w:ascii="Arial Narrow" w:hAnsi="Arial Narrow"/>
          <w:sz w:val="20"/>
          <w:szCs w:val="20"/>
        </w:rPr>
        <w:t xml:space="preserve">– mental health diagnosis, </w:t>
      </w:r>
      <w:r w:rsidR="00425081" w:rsidRPr="00E13320">
        <w:rPr>
          <w:rFonts w:ascii="Arial Narrow" w:hAnsi="Arial Narrow"/>
          <w:sz w:val="20"/>
          <w:szCs w:val="20"/>
        </w:rPr>
        <w:t>outcome – oxford knee score</w:t>
      </w:r>
    </w:p>
    <w:p w14:paraId="3D1BDC98" w14:textId="33032295" w:rsidR="00425081" w:rsidRPr="00E13320" w:rsidRDefault="00425081">
      <w:pPr>
        <w:rPr>
          <w:rFonts w:ascii="Arial Narrow" w:hAnsi="Arial Narrow"/>
          <w:sz w:val="20"/>
          <w:szCs w:val="20"/>
        </w:rPr>
      </w:pPr>
      <w:r w:rsidRPr="00E13320">
        <w:rPr>
          <w:rFonts w:ascii="Arial Narrow" w:hAnsi="Arial Narrow"/>
          <w:sz w:val="20"/>
          <w:szCs w:val="20"/>
        </w:rPr>
        <w:t xml:space="preserve">2B – </w:t>
      </w:r>
      <w:r w:rsidR="009F2356" w:rsidRPr="00E13320">
        <w:rPr>
          <w:rFonts w:ascii="Arial Narrow" w:hAnsi="Arial Narrow"/>
          <w:sz w:val="20"/>
          <w:szCs w:val="20"/>
        </w:rPr>
        <w:t>Logistic</w:t>
      </w:r>
      <w:r w:rsidRPr="00E13320">
        <w:rPr>
          <w:rFonts w:ascii="Arial Narrow" w:hAnsi="Arial Narrow"/>
          <w:sz w:val="20"/>
          <w:szCs w:val="20"/>
        </w:rPr>
        <w:t xml:space="preserve"> regression model, predictor variable – mental health diagnosis, outcome – complication rate</w:t>
      </w:r>
    </w:p>
    <w:p w14:paraId="1127CDA9" w14:textId="69A1B900" w:rsidR="00425081" w:rsidRPr="00E13320" w:rsidRDefault="00425081">
      <w:pPr>
        <w:rPr>
          <w:rFonts w:ascii="Arial Narrow" w:hAnsi="Arial Narrow"/>
          <w:sz w:val="20"/>
          <w:szCs w:val="20"/>
        </w:rPr>
      </w:pPr>
      <w:r w:rsidRPr="00E13320">
        <w:rPr>
          <w:rFonts w:ascii="Arial Narrow" w:hAnsi="Arial Narrow"/>
          <w:sz w:val="20"/>
          <w:szCs w:val="20"/>
        </w:rPr>
        <w:t xml:space="preserve">2C - </w:t>
      </w:r>
      <w:r w:rsidR="009F2356" w:rsidRPr="00E13320">
        <w:rPr>
          <w:rFonts w:ascii="Arial Narrow" w:hAnsi="Arial Narrow"/>
          <w:sz w:val="20"/>
          <w:szCs w:val="20"/>
        </w:rPr>
        <w:t>Logistic</w:t>
      </w:r>
      <w:r w:rsidRPr="00E13320">
        <w:rPr>
          <w:rFonts w:ascii="Arial Narrow" w:hAnsi="Arial Narrow"/>
          <w:sz w:val="20"/>
          <w:szCs w:val="20"/>
        </w:rPr>
        <w:t xml:space="preserve"> regression model, predictor variable – mental health diagnosis, outcome – chronic pain</w:t>
      </w:r>
    </w:p>
    <w:p w14:paraId="55C286FB" w14:textId="77777777" w:rsidR="001951C1" w:rsidRPr="00E13320" w:rsidRDefault="001951C1">
      <w:pPr>
        <w:rPr>
          <w:rFonts w:ascii="Arial Narrow" w:hAnsi="Arial Narrow"/>
          <w:sz w:val="20"/>
          <w:szCs w:val="20"/>
        </w:rPr>
      </w:pPr>
    </w:p>
    <w:p w14:paraId="66608471" w14:textId="77777777" w:rsidR="001951C1" w:rsidRPr="00E13320" w:rsidRDefault="001951C1">
      <w:pPr>
        <w:rPr>
          <w:rFonts w:ascii="Arial Narrow" w:hAnsi="Arial Narrow"/>
          <w:sz w:val="20"/>
          <w:szCs w:val="20"/>
        </w:rPr>
      </w:pPr>
    </w:p>
    <w:p w14:paraId="62A4783A" w14:textId="77777777" w:rsidR="00AC65E3" w:rsidRPr="00E13320" w:rsidRDefault="00AC65E3">
      <w:pPr>
        <w:rPr>
          <w:rFonts w:ascii="Arial Narrow" w:hAnsi="Arial Narrow"/>
          <w:sz w:val="20"/>
          <w:szCs w:val="20"/>
        </w:rPr>
      </w:pPr>
    </w:p>
    <w:p w14:paraId="0D2A8B75" w14:textId="77777777" w:rsidR="00AC65E3" w:rsidRPr="00E13320" w:rsidRDefault="00AC65E3">
      <w:pPr>
        <w:rPr>
          <w:rFonts w:ascii="Arial Narrow" w:hAnsi="Arial Narrow"/>
          <w:b/>
          <w:bCs/>
          <w:sz w:val="20"/>
          <w:szCs w:val="20"/>
        </w:rPr>
      </w:pPr>
    </w:p>
    <w:p w14:paraId="05026DEB" w14:textId="142ED513" w:rsidR="001951C1" w:rsidRPr="00E13320" w:rsidRDefault="00000000">
      <w:pPr>
        <w:rPr>
          <w:rFonts w:ascii="Arial Narrow" w:hAnsi="Arial Narrow"/>
          <w:b/>
          <w:bCs/>
          <w:sz w:val="20"/>
          <w:szCs w:val="20"/>
        </w:rPr>
      </w:pPr>
      <w:r w:rsidRPr="00E13320">
        <w:rPr>
          <w:rFonts w:ascii="Arial Narrow" w:hAnsi="Arial Narrow"/>
          <w:b/>
          <w:bCs/>
          <w:sz w:val="20"/>
          <w:szCs w:val="20"/>
        </w:rPr>
        <w:t xml:space="preserve">Secondary </w:t>
      </w:r>
      <w:r w:rsidR="00425081" w:rsidRPr="00E13320">
        <w:rPr>
          <w:rFonts w:ascii="Arial Narrow" w:hAnsi="Arial Narrow"/>
          <w:b/>
          <w:bCs/>
          <w:sz w:val="20"/>
          <w:szCs w:val="20"/>
        </w:rPr>
        <w:t>Objective</w:t>
      </w:r>
    </w:p>
    <w:p w14:paraId="493F905C" w14:textId="263C92EB" w:rsidR="001951C1" w:rsidRPr="00E13320" w:rsidRDefault="00000000">
      <w:pPr>
        <w:rPr>
          <w:rFonts w:ascii="Arial Narrow" w:hAnsi="Arial Narrow"/>
          <w:sz w:val="20"/>
          <w:szCs w:val="20"/>
        </w:rPr>
      </w:pPr>
      <w:r w:rsidRPr="00E13320">
        <w:rPr>
          <w:rFonts w:ascii="Arial Narrow" w:hAnsi="Arial Narrow"/>
          <w:sz w:val="20"/>
          <w:szCs w:val="20"/>
        </w:rPr>
        <w:t xml:space="preserve">The secondary analysis will be limited </w:t>
      </w:r>
      <w:r w:rsidR="009438A4" w:rsidRPr="00E13320">
        <w:rPr>
          <w:rFonts w:ascii="Arial Narrow" w:hAnsi="Arial Narrow"/>
          <w:sz w:val="20"/>
          <w:szCs w:val="20"/>
        </w:rPr>
        <w:t xml:space="preserve">those patients with </w:t>
      </w:r>
      <w:r w:rsidRPr="00E13320">
        <w:rPr>
          <w:rFonts w:ascii="Arial Narrow" w:hAnsi="Arial Narrow"/>
          <w:sz w:val="20"/>
          <w:szCs w:val="20"/>
        </w:rPr>
        <w:t>depression</w:t>
      </w:r>
      <w:r w:rsidR="00AC65E3" w:rsidRPr="00E13320">
        <w:rPr>
          <w:rFonts w:ascii="Arial Narrow" w:hAnsi="Arial Narrow"/>
          <w:sz w:val="20"/>
          <w:szCs w:val="20"/>
        </w:rPr>
        <w:t xml:space="preserve"> and</w:t>
      </w:r>
      <w:r w:rsidRPr="00E13320">
        <w:rPr>
          <w:rFonts w:ascii="Arial Narrow" w:hAnsi="Arial Narrow"/>
          <w:sz w:val="20"/>
          <w:szCs w:val="20"/>
        </w:rPr>
        <w:t xml:space="preserve"> anxiety </w:t>
      </w:r>
      <w:r w:rsidR="009438A4" w:rsidRPr="00E13320">
        <w:rPr>
          <w:rFonts w:ascii="Arial Narrow" w:hAnsi="Arial Narrow"/>
          <w:sz w:val="20"/>
          <w:szCs w:val="20"/>
        </w:rPr>
        <w:t>only</w:t>
      </w:r>
      <w:r w:rsidRPr="00E13320">
        <w:rPr>
          <w:rFonts w:ascii="Arial Narrow" w:hAnsi="Arial Narrow"/>
          <w:sz w:val="20"/>
          <w:szCs w:val="20"/>
        </w:rPr>
        <w:t>. Each of the diagnosis will be considered in isolation. Exposures of interest will be the previously mentioned severity of mental health disease</w:t>
      </w:r>
      <w:r w:rsidR="009438A4" w:rsidRPr="00E13320">
        <w:rPr>
          <w:rFonts w:ascii="Arial Narrow" w:hAnsi="Arial Narrow"/>
          <w:sz w:val="20"/>
          <w:szCs w:val="20"/>
        </w:rPr>
        <w:t xml:space="preserve"> and timing of diagnosis</w:t>
      </w:r>
      <w:r w:rsidRPr="00E13320">
        <w:rPr>
          <w:rFonts w:ascii="Arial Narrow" w:hAnsi="Arial Narrow"/>
          <w:sz w:val="20"/>
          <w:szCs w:val="20"/>
        </w:rPr>
        <w:t>. Participants will be grouped as previously described</w:t>
      </w:r>
      <w:r w:rsidR="009438A4" w:rsidRPr="00E13320">
        <w:rPr>
          <w:rFonts w:ascii="Arial Narrow" w:hAnsi="Arial Narrow"/>
          <w:sz w:val="20"/>
          <w:szCs w:val="20"/>
        </w:rPr>
        <w:t>, with regression model parameters as described for the primary objective and in section 6.3. The differing models are listed below in table 6.</w:t>
      </w:r>
    </w:p>
    <w:p w14:paraId="773D3786" w14:textId="77777777" w:rsidR="009438A4" w:rsidRPr="00E13320" w:rsidRDefault="009438A4">
      <w:pPr>
        <w:rPr>
          <w:rFonts w:ascii="Arial Narrow" w:hAnsi="Arial Narrow"/>
          <w:sz w:val="20"/>
          <w:szCs w:val="20"/>
        </w:rPr>
      </w:pPr>
    </w:p>
    <w:p w14:paraId="36D679DF" w14:textId="77777777" w:rsidR="009438A4" w:rsidRPr="00E13320" w:rsidRDefault="009438A4">
      <w:pPr>
        <w:rPr>
          <w:rFonts w:ascii="Arial Narrow" w:hAnsi="Arial Narrow"/>
          <w:sz w:val="20"/>
          <w:szCs w:val="20"/>
        </w:rPr>
      </w:pPr>
    </w:p>
    <w:p w14:paraId="01BAD7D2" w14:textId="77777777" w:rsidR="009438A4" w:rsidRPr="00E13320" w:rsidRDefault="009438A4">
      <w:pPr>
        <w:rPr>
          <w:rFonts w:ascii="Arial Narrow" w:hAnsi="Arial Narrow"/>
          <w:sz w:val="20"/>
          <w:szCs w:val="20"/>
        </w:rPr>
      </w:pPr>
    </w:p>
    <w:p w14:paraId="3C8FEFB1" w14:textId="1F9F03A7" w:rsidR="009438A4" w:rsidRPr="00E13320" w:rsidRDefault="009438A4">
      <w:pPr>
        <w:rPr>
          <w:rFonts w:ascii="Arial Narrow" w:hAnsi="Arial Narrow"/>
          <w:sz w:val="20"/>
          <w:szCs w:val="20"/>
        </w:rPr>
      </w:pPr>
      <w:r w:rsidRPr="00E13320">
        <w:rPr>
          <w:rFonts w:ascii="Arial Narrow" w:hAnsi="Arial Narrow"/>
          <w:sz w:val="20"/>
          <w:szCs w:val="20"/>
        </w:rPr>
        <w:t xml:space="preserve">Table 6 - Regression models </w:t>
      </w:r>
    </w:p>
    <w:p w14:paraId="2691F7E9" w14:textId="77777777" w:rsidR="001951C1" w:rsidRPr="00E13320" w:rsidRDefault="001951C1">
      <w:pPr>
        <w:rPr>
          <w:rFonts w:ascii="Arial Narrow" w:hAnsi="Arial Narrow"/>
          <w:sz w:val="20"/>
          <w:szCs w:val="20"/>
        </w:rPr>
      </w:pPr>
    </w:p>
    <w:tbl>
      <w:tblPr>
        <w:tblW w:w="8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8"/>
        <w:gridCol w:w="1681"/>
        <w:gridCol w:w="2897"/>
        <w:gridCol w:w="2457"/>
      </w:tblGrid>
      <w:tr w:rsidR="009438A4" w:rsidRPr="00E13320" w14:paraId="5A268C48" w14:textId="77777777" w:rsidTr="00B36048">
        <w:trPr>
          <w:trHeight w:val="322"/>
        </w:trPr>
        <w:tc>
          <w:tcPr>
            <w:tcW w:w="1448" w:type="dxa"/>
            <w:shd w:val="clear" w:color="auto" w:fill="auto"/>
            <w:noWrap/>
            <w:vAlign w:val="bottom"/>
            <w:hideMark/>
          </w:tcPr>
          <w:p w14:paraId="2DEB655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Analysis</w:t>
            </w:r>
          </w:p>
        </w:tc>
        <w:tc>
          <w:tcPr>
            <w:tcW w:w="1681" w:type="dxa"/>
            <w:shd w:val="clear" w:color="auto" w:fill="auto"/>
            <w:noWrap/>
            <w:vAlign w:val="bottom"/>
            <w:hideMark/>
          </w:tcPr>
          <w:p w14:paraId="3A9C3DD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 xml:space="preserve">GLM </w:t>
            </w:r>
          </w:p>
        </w:tc>
        <w:tc>
          <w:tcPr>
            <w:tcW w:w="2897" w:type="dxa"/>
            <w:shd w:val="clear" w:color="auto" w:fill="auto"/>
            <w:noWrap/>
            <w:vAlign w:val="bottom"/>
            <w:hideMark/>
          </w:tcPr>
          <w:p w14:paraId="16FDE6AF"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Predictor</w:t>
            </w:r>
          </w:p>
        </w:tc>
        <w:tc>
          <w:tcPr>
            <w:tcW w:w="2457" w:type="dxa"/>
            <w:shd w:val="clear" w:color="auto" w:fill="auto"/>
            <w:noWrap/>
            <w:vAlign w:val="bottom"/>
            <w:hideMark/>
          </w:tcPr>
          <w:p w14:paraId="25877F2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Outcome</w:t>
            </w:r>
          </w:p>
        </w:tc>
      </w:tr>
      <w:tr w:rsidR="009438A4" w:rsidRPr="00E13320" w14:paraId="253EE503" w14:textId="77777777" w:rsidTr="00B36048">
        <w:trPr>
          <w:trHeight w:val="322"/>
        </w:trPr>
        <w:tc>
          <w:tcPr>
            <w:tcW w:w="1448" w:type="dxa"/>
            <w:shd w:val="clear" w:color="auto" w:fill="auto"/>
            <w:noWrap/>
            <w:vAlign w:val="bottom"/>
            <w:hideMark/>
          </w:tcPr>
          <w:p w14:paraId="13E08312" w14:textId="77777777" w:rsidR="009438A4" w:rsidRPr="00E13320" w:rsidRDefault="009438A4">
            <w:pPr>
              <w:rPr>
                <w:rFonts w:ascii="Arial Narrow" w:hAnsi="Arial Narrow" w:cs="Arial"/>
                <w:color w:val="000000"/>
                <w:sz w:val="20"/>
                <w:szCs w:val="20"/>
              </w:rPr>
            </w:pPr>
          </w:p>
        </w:tc>
        <w:tc>
          <w:tcPr>
            <w:tcW w:w="1681" w:type="dxa"/>
            <w:shd w:val="clear" w:color="auto" w:fill="auto"/>
            <w:noWrap/>
            <w:vAlign w:val="bottom"/>
            <w:hideMark/>
          </w:tcPr>
          <w:p w14:paraId="27110602" w14:textId="77777777" w:rsidR="009438A4" w:rsidRPr="00E13320" w:rsidRDefault="009438A4">
            <w:pPr>
              <w:rPr>
                <w:rFonts w:ascii="Arial Narrow" w:hAnsi="Arial Narrow" w:cs="Arial"/>
                <w:sz w:val="20"/>
                <w:szCs w:val="20"/>
              </w:rPr>
            </w:pPr>
          </w:p>
        </w:tc>
        <w:tc>
          <w:tcPr>
            <w:tcW w:w="2897" w:type="dxa"/>
            <w:shd w:val="clear" w:color="auto" w:fill="auto"/>
            <w:noWrap/>
            <w:vAlign w:val="bottom"/>
            <w:hideMark/>
          </w:tcPr>
          <w:p w14:paraId="5320449B" w14:textId="77777777" w:rsidR="009438A4" w:rsidRPr="00E13320" w:rsidRDefault="009438A4">
            <w:pPr>
              <w:rPr>
                <w:rFonts w:ascii="Arial Narrow" w:hAnsi="Arial Narrow" w:cs="Arial"/>
                <w:sz w:val="20"/>
                <w:szCs w:val="20"/>
              </w:rPr>
            </w:pPr>
          </w:p>
        </w:tc>
        <w:tc>
          <w:tcPr>
            <w:tcW w:w="2457" w:type="dxa"/>
            <w:shd w:val="clear" w:color="auto" w:fill="auto"/>
            <w:noWrap/>
            <w:vAlign w:val="bottom"/>
            <w:hideMark/>
          </w:tcPr>
          <w:p w14:paraId="17F4CBE6" w14:textId="77777777" w:rsidR="009438A4" w:rsidRPr="00E13320" w:rsidRDefault="009438A4">
            <w:pPr>
              <w:rPr>
                <w:rFonts w:ascii="Arial Narrow" w:hAnsi="Arial Narrow" w:cs="Arial"/>
                <w:sz w:val="20"/>
                <w:szCs w:val="20"/>
              </w:rPr>
            </w:pPr>
          </w:p>
        </w:tc>
      </w:tr>
      <w:tr w:rsidR="009438A4" w:rsidRPr="00E13320" w14:paraId="3327DB8D" w14:textId="77777777" w:rsidTr="00B36048">
        <w:trPr>
          <w:trHeight w:val="322"/>
        </w:trPr>
        <w:tc>
          <w:tcPr>
            <w:tcW w:w="1448" w:type="dxa"/>
            <w:shd w:val="clear" w:color="auto" w:fill="auto"/>
            <w:noWrap/>
            <w:vAlign w:val="bottom"/>
            <w:hideMark/>
          </w:tcPr>
          <w:p w14:paraId="78E46F3D"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3A</w:t>
            </w:r>
          </w:p>
        </w:tc>
        <w:tc>
          <w:tcPr>
            <w:tcW w:w="1681" w:type="dxa"/>
            <w:shd w:val="clear" w:color="auto" w:fill="auto"/>
            <w:noWrap/>
            <w:vAlign w:val="bottom"/>
            <w:hideMark/>
          </w:tcPr>
          <w:p w14:paraId="6E8C7E7A"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Linear</w:t>
            </w:r>
          </w:p>
        </w:tc>
        <w:tc>
          <w:tcPr>
            <w:tcW w:w="2897" w:type="dxa"/>
            <w:shd w:val="clear" w:color="auto" w:fill="auto"/>
            <w:noWrap/>
            <w:vAlign w:val="bottom"/>
            <w:hideMark/>
          </w:tcPr>
          <w:p w14:paraId="1EDD102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Severity</w:t>
            </w:r>
          </w:p>
        </w:tc>
        <w:tc>
          <w:tcPr>
            <w:tcW w:w="2457" w:type="dxa"/>
            <w:shd w:val="clear" w:color="auto" w:fill="auto"/>
            <w:noWrap/>
            <w:vAlign w:val="bottom"/>
            <w:hideMark/>
          </w:tcPr>
          <w:p w14:paraId="21C23995"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Oxford Knee</w:t>
            </w:r>
          </w:p>
        </w:tc>
      </w:tr>
      <w:tr w:rsidR="009438A4" w:rsidRPr="00E13320" w14:paraId="40FE34CE" w14:textId="77777777" w:rsidTr="00B36048">
        <w:trPr>
          <w:trHeight w:val="322"/>
        </w:trPr>
        <w:tc>
          <w:tcPr>
            <w:tcW w:w="1448" w:type="dxa"/>
            <w:shd w:val="clear" w:color="auto" w:fill="auto"/>
            <w:noWrap/>
            <w:vAlign w:val="bottom"/>
            <w:hideMark/>
          </w:tcPr>
          <w:p w14:paraId="1B1E8292"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3B</w:t>
            </w:r>
          </w:p>
        </w:tc>
        <w:tc>
          <w:tcPr>
            <w:tcW w:w="1681" w:type="dxa"/>
            <w:shd w:val="clear" w:color="auto" w:fill="auto"/>
            <w:noWrap/>
            <w:vAlign w:val="bottom"/>
            <w:hideMark/>
          </w:tcPr>
          <w:p w14:paraId="7C83E66A"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Linear</w:t>
            </w:r>
          </w:p>
        </w:tc>
        <w:tc>
          <w:tcPr>
            <w:tcW w:w="2897" w:type="dxa"/>
            <w:shd w:val="clear" w:color="auto" w:fill="auto"/>
            <w:noWrap/>
            <w:vAlign w:val="bottom"/>
            <w:hideMark/>
          </w:tcPr>
          <w:p w14:paraId="6B2B665E"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Severity</w:t>
            </w:r>
          </w:p>
        </w:tc>
        <w:tc>
          <w:tcPr>
            <w:tcW w:w="2457" w:type="dxa"/>
            <w:shd w:val="clear" w:color="auto" w:fill="auto"/>
            <w:noWrap/>
            <w:vAlign w:val="bottom"/>
            <w:hideMark/>
          </w:tcPr>
          <w:p w14:paraId="7B0319B5"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Oxford Knee</w:t>
            </w:r>
          </w:p>
        </w:tc>
      </w:tr>
      <w:tr w:rsidR="009438A4" w:rsidRPr="00E13320" w14:paraId="60F4193F" w14:textId="77777777" w:rsidTr="00AC65E3">
        <w:trPr>
          <w:trHeight w:val="322"/>
        </w:trPr>
        <w:tc>
          <w:tcPr>
            <w:tcW w:w="1448" w:type="dxa"/>
            <w:shd w:val="clear" w:color="auto" w:fill="auto"/>
            <w:noWrap/>
            <w:vAlign w:val="bottom"/>
          </w:tcPr>
          <w:p w14:paraId="733CAD02" w14:textId="3A8C7271"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79C60E53" w14:textId="0764A14B"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3E2075DF" w14:textId="2C7108A0"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7E56BF41" w14:textId="7D75D4C8" w:rsidR="009438A4" w:rsidRPr="00E13320" w:rsidRDefault="009438A4">
            <w:pPr>
              <w:rPr>
                <w:rFonts w:ascii="Arial Narrow" w:hAnsi="Arial Narrow" w:cs="Arial"/>
                <w:color w:val="000000"/>
                <w:sz w:val="20"/>
                <w:szCs w:val="20"/>
              </w:rPr>
            </w:pPr>
          </w:p>
        </w:tc>
      </w:tr>
      <w:tr w:rsidR="009438A4" w:rsidRPr="00E13320" w14:paraId="362D6CF1" w14:textId="77777777" w:rsidTr="00B36048">
        <w:trPr>
          <w:trHeight w:val="322"/>
        </w:trPr>
        <w:tc>
          <w:tcPr>
            <w:tcW w:w="1448" w:type="dxa"/>
            <w:shd w:val="clear" w:color="auto" w:fill="auto"/>
            <w:noWrap/>
            <w:vAlign w:val="bottom"/>
            <w:hideMark/>
          </w:tcPr>
          <w:p w14:paraId="0F7970AA" w14:textId="4ADE6532"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3</w:t>
            </w:r>
            <w:r w:rsidR="00AC65E3" w:rsidRPr="00E13320">
              <w:rPr>
                <w:rFonts w:ascii="Arial Narrow" w:hAnsi="Arial Narrow" w:cs="Arial"/>
                <w:color w:val="000000"/>
                <w:sz w:val="20"/>
                <w:szCs w:val="20"/>
              </w:rPr>
              <w:t>C</w:t>
            </w:r>
          </w:p>
        </w:tc>
        <w:tc>
          <w:tcPr>
            <w:tcW w:w="1681" w:type="dxa"/>
            <w:shd w:val="clear" w:color="auto" w:fill="auto"/>
            <w:noWrap/>
            <w:vAlign w:val="bottom"/>
            <w:hideMark/>
          </w:tcPr>
          <w:p w14:paraId="40E3D704"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7FBC8333"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Severity</w:t>
            </w:r>
          </w:p>
        </w:tc>
        <w:tc>
          <w:tcPr>
            <w:tcW w:w="2457" w:type="dxa"/>
            <w:shd w:val="clear" w:color="auto" w:fill="auto"/>
            <w:noWrap/>
            <w:vAlign w:val="bottom"/>
            <w:hideMark/>
          </w:tcPr>
          <w:p w14:paraId="7E02380E"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Complication rate</w:t>
            </w:r>
          </w:p>
        </w:tc>
      </w:tr>
      <w:tr w:rsidR="009438A4" w:rsidRPr="00E13320" w14:paraId="4E61DD4F" w14:textId="77777777" w:rsidTr="00B36048">
        <w:trPr>
          <w:trHeight w:val="322"/>
        </w:trPr>
        <w:tc>
          <w:tcPr>
            <w:tcW w:w="1448" w:type="dxa"/>
            <w:shd w:val="clear" w:color="auto" w:fill="auto"/>
            <w:noWrap/>
            <w:vAlign w:val="bottom"/>
            <w:hideMark/>
          </w:tcPr>
          <w:p w14:paraId="07B93D22" w14:textId="32D7143F" w:rsidR="009438A4" w:rsidRPr="00E13320" w:rsidRDefault="00AC65E3">
            <w:pPr>
              <w:rPr>
                <w:rFonts w:ascii="Arial Narrow" w:hAnsi="Arial Narrow" w:cs="Arial"/>
                <w:color w:val="000000"/>
                <w:sz w:val="20"/>
                <w:szCs w:val="20"/>
              </w:rPr>
            </w:pPr>
            <w:r w:rsidRPr="00E13320">
              <w:rPr>
                <w:rFonts w:ascii="Arial Narrow" w:hAnsi="Arial Narrow" w:cs="Arial"/>
                <w:color w:val="000000"/>
                <w:sz w:val="20"/>
                <w:szCs w:val="20"/>
              </w:rPr>
              <w:t>3D</w:t>
            </w:r>
          </w:p>
        </w:tc>
        <w:tc>
          <w:tcPr>
            <w:tcW w:w="1681" w:type="dxa"/>
            <w:shd w:val="clear" w:color="auto" w:fill="auto"/>
            <w:noWrap/>
            <w:vAlign w:val="bottom"/>
            <w:hideMark/>
          </w:tcPr>
          <w:p w14:paraId="686B042F"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6C8C802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Severity</w:t>
            </w:r>
          </w:p>
        </w:tc>
        <w:tc>
          <w:tcPr>
            <w:tcW w:w="2457" w:type="dxa"/>
            <w:shd w:val="clear" w:color="auto" w:fill="auto"/>
            <w:noWrap/>
            <w:vAlign w:val="bottom"/>
            <w:hideMark/>
          </w:tcPr>
          <w:p w14:paraId="651E16E9"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Complication rate</w:t>
            </w:r>
          </w:p>
        </w:tc>
      </w:tr>
      <w:tr w:rsidR="009438A4" w:rsidRPr="00E13320" w14:paraId="23F9A262" w14:textId="77777777" w:rsidTr="00AC65E3">
        <w:trPr>
          <w:trHeight w:val="322"/>
        </w:trPr>
        <w:tc>
          <w:tcPr>
            <w:tcW w:w="1448" w:type="dxa"/>
            <w:shd w:val="clear" w:color="auto" w:fill="auto"/>
            <w:noWrap/>
            <w:vAlign w:val="bottom"/>
          </w:tcPr>
          <w:p w14:paraId="1B73F26C" w14:textId="7A5451FA"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4A27E117" w14:textId="1BE6A4FD"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76F3109C" w14:textId="1873573E"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65D12808" w14:textId="390F3BBB" w:rsidR="009438A4" w:rsidRPr="00E13320" w:rsidRDefault="009438A4">
            <w:pPr>
              <w:rPr>
                <w:rFonts w:ascii="Arial Narrow" w:hAnsi="Arial Narrow" w:cs="Arial"/>
                <w:color w:val="000000"/>
                <w:sz w:val="20"/>
                <w:szCs w:val="20"/>
              </w:rPr>
            </w:pPr>
          </w:p>
        </w:tc>
      </w:tr>
      <w:tr w:rsidR="009438A4" w:rsidRPr="00E13320" w14:paraId="062C7EE1" w14:textId="77777777" w:rsidTr="00B36048">
        <w:trPr>
          <w:trHeight w:val="322"/>
        </w:trPr>
        <w:tc>
          <w:tcPr>
            <w:tcW w:w="1448" w:type="dxa"/>
            <w:shd w:val="clear" w:color="auto" w:fill="auto"/>
            <w:noWrap/>
            <w:vAlign w:val="bottom"/>
            <w:hideMark/>
          </w:tcPr>
          <w:p w14:paraId="3AD75D86" w14:textId="5E065399"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3</w:t>
            </w:r>
            <w:r w:rsidR="00AC65E3" w:rsidRPr="00E13320">
              <w:rPr>
                <w:rFonts w:ascii="Arial Narrow" w:hAnsi="Arial Narrow" w:cs="Arial"/>
                <w:color w:val="000000"/>
                <w:sz w:val="20"/>
                <w:szCs w:val="20"/>
              </w:rPr>
              <w:t>E</w:t>
            </w:r>
          </w:p>
        </w:tc>
        <w:tc>
          <w:tcPr>
            <w:tcW w:w="1681" w:type="dxa"/>
            <w:shd w:val="clear" w:color="auto" w:fill="auto"/>
            <w:noWrap/>
            <w:vAlign w:val="bottom"/>
            <w:hideMark/>
          </w:tcPr>
          <w:p w14:paraId="732BA1F0"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6BF0603B"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Severity</w:t>
            </w:r>
          </w:p>
        </w:tc>
        <w:tc>
          <w:tcPr>
            <w:tcW w:w="2457" w:type="dxa"/>
            <w:shd w:val="clear" w:color="auto" w:fill="auto"/>
            <w:noWrap/>
            <w:vAlign w:val="bottom"/>
            <w:hideMark/>
          </w:tcPr>
          <w:p w14:paraId="7FA8B4C9"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Chronic Pain</w:t>
            </w:r>
          </w:p>
        </w:tc>
      </w:tr>
      <w:tr w:rsidR="009438A4" w:rsidRPr="00E13320" w14:paraId="0E22FB93" w14:textId="77777777" w:rsidTr="00B36048">
        <w:trPr>
          <w:trHeight w:val="322"/>
        </w:trPr>
        <w:tc>
          <w:tcPr>
            <w:tcW w:w="1448" w:type="dxa"/>
            <w:shd w:val="clear" w:color="auto" w:fill="auto"/>
            <w:noWrap/>
            <w:vAlign w:val="bottom"/>
            <w:hideMark/>
          </w:tcPr>
          <w:p w14:paraId="740C3AF4" w14:textId="36AFEE12"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3</w:t>
            </w:r>
            <w:r w:rsidR="00AC65E3" w:rsidRPr="00E13320">
              <w:rPr>
                <w:rFonts w:ascii="Arial Narrow" w:hAnsi="Arial Narrow" w:cs="Arial"/>
                <w:color w:val="000000"/>
                <w:sz w:val="20"/>
                <w:szCs w:val="20"/>
              </w:rPr>
              <w:t>F</w:t>
            </w:r>
          </w:p>
        </w:tc>
        <w:tc>
          <w:tcPr>
            <w:tcW w:w="1681" w:type="dxa"/>
            <w:shd w:val="clear" w:color="auto" w:fill="auto"/>
            <w:noWrap/>
            <w:vAlign w:val="bottom"/>
            <w:hideMark/>
          </w:tcPr>
          <w:p w14:paraId="143E8BD8"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3E8791D8"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Severity</w:t>
            </w:r>
          </w:p>
        </w:tc>
        <w:tc>
          <w:tcPr>
            <w:tcW w:w="2457" w:type="dxa"/>
            <w:shd w:val="clear" w:color="auto" w:fill="auto"/>
            <w:noWrap/>
            <w:vAlign w:val="bottom"/>
            <w:hideMark/>
          </w:tcPr>
          <w:p w14:paraId="71F2E408"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Chronic Pain</w:t>
            </w:r>
          </w:p>
        </w:tc>
      </w:tr>
      <w:tr w:rsidR="009438A4" w:rsidRPr="00E13320" w14:paraId="1726B1B5" w14:textId="77777777" w:rsidTr="00AC65E3">
        <w:trPr>
          <w:trHeight w:val="322"/>
        </w:trPr>
        <w:tc>
          <w:tcPr>
            <w:tcW w:w="1448" w:type="dxa"/>
            <w:shd w:val="clear" w:color="auto" w:fill="auto"/>
            <w:noWrap/>
            <w:vAlign w:val="bottom"/>
          </w:tcPr>
          <w:p w14:paraId="6F19E2D5" w14:textId="3663D4ED"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4F1FFA91" w14:textId="73AFB29B"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18DC69D0" w14:textId="33E8591E"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5AD421EF" w14:textId="0FD9DC62" w:rsidR="009438A4" w:rsidRPr="00E13320" w:rsidRDefault="009438A4">
            <w:pPr>
              <w:rPr>
                <w:rFonts w:ascii="Arial Narrow" w:hAnsi="Arial Narrow" w:cs="Arial"/>
                <w:color w:val="000000"/>
                <w:sz w:val="20"/>
                <w:szCs w:val="20"/>
              </w:rPr>
            </w:pPr>
          </w:p>
        </w:tc>
      </w:tr>
      <w:tr w:rsidR="009438A4" w:rsidRPr="00E13320" w14:paraId="34590ADA" w14:textId="77777777" w:rsidTr="00B36048">
        <w:trPr>
          <w:trHeight w:val="322"/>
        </w:trPr>
        <w:tc>
          <w:tcPr>
            <w:tcW w:w="1448" w:type="dxa"/>
            <w:shd w:val="clear" w:color="auto" w:fill="auto"/>
            <w:noWrap/>
            <w:vAlign w:val="bottom"/>
            <w:hideMark/>
          </w:tcPr>
          <w:p w14:paraId="427C251A"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4A</w:t>
            </w:r>
          </w:p>
        </w:tc>
        <w:tc>
          <w:tcPr>
            <w:tcW w:w="1681" w:type="dxa"/>
            <w:shd w:val="clear" w:color="auto" w:fill="auto"/>
            <w:noWrap/>
            <w:vAlign w:val="bottom"/>
            <w:hideMark/>
          </w:tcPr>
          <w:p w14:paraId="2FA820B3"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Linear</w:t>
            </w:r>
          </w:p>
        </w:tc>
        <w:tc>
          <w:tcPr>
            <w:tcW w:w="2897" w:type="dxa"/>
            <w:shd w:val="clear" w:color="auto" w:fill="auto"/>
            <w:noWrap/>
            <w:vAlign w:val="bottom"/>
            <w:hideMark/>
          </w:tcPr>
          <w:p w14:paraId="5FFB4D17"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Timing</w:t>
            </w:r>
          </w:p>
        </w:tc>
        <w:tc>
          <w:tcPr>
            <w:tcW w:w="2457" w:type="dxa"/>
            <w:shd w:val="clear" w:color="auto" w:fill="auto"/>
            <w:noWrap/>
            <w:vAlign w:val="bottom"/>
            <w:hideMark/>
          </w:tcPr>
          <w:p w14:paraId="46C951EF"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Oxford Knee</w:t>
            </w:r>
          </w:p>
        </w:tc>
      </w:tr>
      <w:tr w:rsidR="009438A4" w:rsidRPr="00E13320" w14:paraId="24750463" w14:textId="77777777" w:rsidTr="00B36048">
        <w:trPr>
          <w:trHeight w:val="322"/>
        </w:trPr>
        <w:tc>
          <w:tcPr>
            <w:tcW w:w="1448" w:type="dxa"/>
            <w:shd w:val="clear" w:color="auto" w:fill="auto"/>
            <w:noWrap/>
            <w:vAlign w:val="bottom"/>
            <w:hideMark/>
          </w:tcPr>
          <w:p w14:paraId="57021C8B"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4B</w:t>
            </w:r>
          </w:p>
        </w:tc>
        <w:tc>
          <w:tcPr>
            <w:tcW w:w="1681" w:type="dxa"/>
            <w:shd w:val="clear" w:color="auto" w:fill="auto"/>
            <w:noWrap/>
            <w:vAlign w:val="bottom"/>
            <w:hideMark/>
          </w:tcPr>
          <w:p w14:paraId="070DE80D"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Linear</w:t>
            </w:r>
          </w:p>
        </w:tc>
        <w:tc>
          <w:tcPr>
            <w:tcW w:w="2897" w:type="dxa"/>
            <w:shd w:val="clear" w:color="auto" w:fill="auto"/>
            <w:noWrap/>
            <w:vAlign w:val="bottom"/>
            <w:hideMark/>
          </w:tcPr>
          <w:p w14:paraId="3B8BEF3F"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Timing</w:t>
            </w:r>
          </w:p>
        </w:tc>
        <w:tc>
          <w:tcPr>
            <w:tcW w:w="2457" w:type="dxa"/>
            <w:shd w:val="clear" w:color="auto" w:fill="auto"/>
            <w:noWrap/>
            <w:vAlign w:val="bottom"/>
            <w:hideMark/>
          </w:tcPr>
          <w:p w14:paraId="02662A65"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Oxford Knee</w:t>
            </w:r>
          </w:p>
        </w:tc>
      </w:tr>
      <w:tr w:rsidR="009438A4" w:rsidRPr="00E13320" w14:paraId="3ECC17C3" w14:textId="77777777" w:rsidTr="00AC65E3">
        <w:trPr>
          <w:trHeight w:val="322"/>
        </w:trPr>
        <w:tc>
          <w:tcPr>
            <w:tcW w:w="1448" w:type="dxa"/>
            <w:shd w:val="clear" w:color="auto" w:fill="auto"/>
            <w:noWrap/>
            <w:vAlign w:val="bottom"/>
          </w:tcPr>
          <w:p w14:paraId="38361D70" w14:textId="734FE619"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0F142982" w14:textId="2CE549E0"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13890F36" w14:textId="3D818558"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0C1939D3" w14:textId="2EEC623D" w:rsidR="009438A4" w:rsidRPr="00E13320" w:rsidRDefault="009438A4">
            <w:pPr>
              <w:rPr>
                <w:rFonts w:ascii="Arial Narrow" w:hAnsi="Arial Narrow" w:cs="Arial"/>
                <w:color w:val="000000"/>
                <w:sz w:val="20"/>
                <w:szCs w:val="20"/>
              </w:rPr>
            </w:pPr>
          </w:p>
        </w:tc>
      </w:tr>
      <w:tr w:rsidR="009438A4" w:rsidRPr="00E13320" w14:paraId="5796CFC9" w14:textId="77777777" w:rsidTr="00B36048">
        <w:trPr>
          <w:trHeight w:val="322"/>
        </w:trPr>
        <w:tc>
          <w:tcPr>
            <w:tcW w:w="1448" w:type="dxa"/>
            <w:shd w:val="clear" w:color="auto" w:fill="auto"/>
            <w:noWrap/>
            <w:vAlign w:val="bottom"/>
            <w:hideMark/>
          </w:tcPr>
          <w:p w14:paraId="36B871F3" w14:textId="2358754D"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w:t>
            </w:r>
            <w:r w:rsidR="00AC65E3" w:rsidRPr="00E13320">
              <w:rPr>
                <w:rFonts w:ascii="Arial Narrow" w:hAnsi="Arial Narrow" w:cs="Arial"/>
                <w:color w:val="000000"/>
                <w:sz w:val="20"/>
                <w:szCs w:val="20"/>
              </w:rPr>
              <w:t>C</w:t>
            </w:r>
          </w:p>
        </w:tc>
        <w:tc>
          <w:tcPr>
            <w:tcW w:w="1681" w:type="dxa"/>
            <w:shd w:val="clear" w:color="auto" w:fill="auto"/>
            <w:noWrap/>
            <w:vAlign w:val="bottom"/>
            <w:hideMark/>
          </w:tcPr>
          <w:p w14:paraId="5CF85682"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3E1BB442"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Timing</w:t>
            </w:r>
          </w:p>
        </w:tc>
        <w:tc>
          <w:tcPr>
            <w:tcW w:w="2457" w:type="dxa"/>
            <w:shd w:val="clear" w:color="auto" w:fill="auto"/>
            <w:noWrap/>
            <w:vAlign w:val="bottom"/>
            <w:hideMark/>
          </w:tcPr>
          <w:p w14:paraId="47DF2B8E"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Complication rate</w:t>
            </w:r>
          </w:p>
        </w:tc>
      </w:tr>
      <w:tr w:rsidR="009438A4" w:rsidRPr="00E13320" w14:paraId="1A35B9BD" w14:textId="77777777" w:rsidTr="00B36048">
        <w:trPr>
          <w:trHeight w:val="322"/>
        </w:trPr>
        <w:tc>
          <w:tcPr>
            <w:tcW w:w="1448" w:type="dxa"/>
            <w:shd w:val="clear" w:color="auto" w:fill="auto"/>
            <w:noWrap/>
            <w:vAlign w:val="bottom"/>
            <w:hideMark/>
          </w:tcPr>
          <w:p w14:paraId="4FAE2CC2" w14:textId="67981EE2"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w:t>
            </w:r>
            <w:r w:rsidR="00AC65E3" w:rsidRPr="00E13320">
              <w:rPr>
                <w:rFonts w:ascii="Arial Narrow" w:hAnsi="Arial Narrow" w:cs="Arial"/>
                <w:color w:val="000000"/>
                <w:sz w:val="20"/>
                <w:szCs w:val="20"/>
              </w:rPr>
              <w:t>D</w:t>
            </w:r>
          </w:p>
        </w:tc>
        <w:tc>
          <w:tcPr>
            <w:tcW w:w="1681" w:type="dxa"/>
            <w:shd w:val="clear" w:color="auto" w:fill="auto"/>
            <w:noWrap/>
            <w:vAlign w:val="bottom"/>
            <w:hideMark/>
          </w:tcPr>
          <w:p w14:paraId="67F7E70A"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2C675F4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Timing</w:t>
            </w:r>
          </w:p>
        </w:tc>
        <w:tc>
          <w:tcPr>
            <w:tcW w:w="2457" w:type="dxa"/>
            <w:shd w:val="clear" w:color="auto" w:fill="auto"/>
            <w:noWrap/>
            <w:vAlign w:val="bottom"/>
            <w:hideMark/>
          </w:tcPr>
          <w:p w14:paraId="14BFB955"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Complication rate</w:t>
            </w:r>
          </w:p>
        </w:tc>
      </w:tr>
      <w:tr w:rsidR="009438A4" w:rsidRPr="00E13320" w14:paraId="71F5F4CD" w14:textId="77777777" w:rsidTr="00AC65E3">
        <w:trPr>
          <w:trHeight w:val="322"/>
        </w:trPr>
        <w:tc>
          <w:tcPr>
            <w:tcW w:w="1448" w:type="dxa"/>
            <w:shd w:val="clear" w:color="auto" w:fill="auto"/>
            <w:noWrap/>
            <w:vAlign w:val="bottom"/>
          </w:tcPr>
          <w:p w14:paraId="1A23428E" w14:textId="281263AE"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55BD1295" w14:textId="5E81792C"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517EC587" w14:textId="08D7EBE6"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076CBF5D" w14:textId="5B3B311C" w:rsidR="009438A4" w:rsidRPr="00E13320" w:rsidRDefault="009438A4">
            <w:pPr>
              <w:rPr>
                <w:rFonts w:ascii="Arial Narrow" w:hAnsi="Arial Narrow" w:cs="Arial"/>
                <w:color w:val="000000"/>
                <w:sz w:val="20"/>
                <w:szCs w:val="20"/>
              </w:rPr>
            </w:pPr>
          </w:p>
        </w:tc>
      </w:tr>
      <w:tr w:rsidR="009438A4" w:rsidRPr="00E13320" w14:paraId="6D7C6008" w14:textId="77777777" w:rsidTr="00B36048">
        <w:trPr>
          <w:trHeight w:val="322"/>
        </w:trPr>
        <w:tc>
          <w:tcPr>
            <w:tcW w:w="1448" w:type="dxa"/>
            <w:shd w:val="clear" w:color="auto" w:fill="auto"/>
            <w:noWrap/>
            <w:vAlign w:val="bottom"/>
            <w:hideMark/>
          </w:tcPr>
          <w:p w14:paraId="03BD4826" w14:textId="76219C15"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w:t>
            </w:r>
            <w:r w:rsidR="00AC65E3" w:rsidRPr="00E13320">
              <w:rPr>
                <w:rFonts w:ascii="Arial Narrow" w:hAnsi="Arial Narrow" w:cs="Arial"/>
                <w:color w:val="000000"/>
                <w:sz w:val="20"/>
                <w:szCs w:val="20"/>
              </w:rPr>
              <w:t>E</w:t>
            </w:r>
          </w:p>
        </w:tc>
        <w:tc>
          <w:tcPr>
            <w:tcW w:w="1681" w:type="dxa"/>
            <w:shd w:val="clear" w:color="auto" w:fill="auto"/>
            <w:noWrap/>
            <w:vAlign w:val="bottom"/>
            <w:hideMark/>
          </w:tcPr>
          <w:p w14:paraId="0F858E08"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11A6938A"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Depression Timing</w:t>
            </w:r>
          </w:p>
        </w:tc>
        <w:tc>
          <w:tcPr>
            <w:tcW w:w="2457" w:type="dxa"/>
            <w:shd w:val="clear" w:color="auto" w:fill="auto"/>
            <w:noWrap/>
            <w:vAlign w:val="bottom"/>
            <w:hideMark/>
          </w:tcPr>
          <w:p w14:paraId="3E76C550"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Chronic Pain</w:t>
            </w:r>
          </w:p>
        </w:tc>
      </w:tr>
      <w:tr w:rsidR="009438A4" w:rsidRPr="00E13320" w14:paraId="2D32A8E3" w14:textId="77777777" w:rsidTr="00B36048">
        <w:trPr>
          <w:trHeight w:val="322"/>
        </w:trPr>
        <w:tc>
          <w:tcPr>
            <w:tcW w:w="1448" w:type="dxa"/>
            <w:shd w:val="clear" w:color="auto" w:fill="auto"/>
            <w:noWrap/>
            <w:vAlign w:val="bottom"/>
            <w:hideMark/>
          </w:tcPr>
          <w:p w14:paraId="577D082B" w14:textId="4A4E4798"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4</w:t>
            </w:r>
            <w:r w:rsidR="00AC65E3" w:rsidRPr="00E13320">
              <w:rPr>
                <w:rFonts w:ascii="Arial Narrow" w:hAnsi="Arial Narrow" w:cs="Arial"/>
                <w:color w:val="000000"/>
                <w:sz w:val="20"/>
                <w:szCs w:val="20"/>
              </w:rPr>
              <w:t>F</w:t>
            </w:r>
          </w:p>
        </w:tc>
        <w:tc>
          <w:tcPr>
            <w:tcW w:w="1681" w:type="dxa"/>
            <w:shd w:val="clear" w:color="auto" w:fill="auto"/>
            <w:noWrap/>
            <w:vAlign w:val="bottom"/>
            <w:hideMark/>
          </w:tcPr>
          <w:p w14:paraId="72AF3DCC"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Logistic</w:t>
            </w:r>
          </w:p>
        </w:tc>
        <w:tc>
          <w:tcPr>
            <w:tcW w:w="2897" w:type="dxa"/>
            <w:shd w:val="clear" w:color="auto" w:fill="auto"/>
            <w:noWrap/>
            <w:vAlign w:val="bottom"/>
            <w:hideMark/>
          </w:tcPr>
          <w:p w14:paraId="47E2B5B1"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Anxiety Timing</w:t>
            </w:r>
          </w:p>
        </w:tc>
        <w:tc>
          <w:tcPr>
            <w:tcW w:w="2457" w:type="dxa"/>
            <w:shd w:val="clear" w:color="auto" w:fill="auto"/>
            <w:noWrap/>
            <w:vAlign w:val="bottom"/>
            <w:hideMark/>
          </w:tcPr>
          <w:p w14:paraId="5F61276F" w14:textId="77777777" w:rsidR="009438A4" w:rsidRPr="00E13320" w:rsidRDefault="009438A4">
            <w:pPr>
              <w:rPr>
                <w:rFonts w:ascii="Arial Narrow" w:hAnsi="Arial Narrow" w:cs="Arial"/>
                <w:color w:val="000000"/>
                <w:sz w:val="20"/>
                <w:szCs w:val="20"/>
              </w:rPr>
            </w:pPr>
            <w:r w:rsidRPr="00E13320">
              <w:rPr>
                <w:rFonts w:ascii="Arial Narrow" w:hAnsi="Arial Narrow" w:cs="Arial"/>
                <w:color w:val="000000"/>
                <w:sz w:val="20"/>
                <w:szCs w:val="20"/>
              </w:rPr>
              <w:t>Chronic Pain</w:t>
            </w:r>
          </w:p>
        </w:tc>
      </w:tr>
      <w:tr w:rsidR="009438A4" w:rsidRPr="00E13320" w14:paraId="31BF91BD" w14:textId="77777777" w:rsidTr="00AC65E3">
        <w:trPr>
          <w:trHeight w:val="322"/>
        </w:trPr>
        <w:tc>
          <w:tcPr>
            <w:tcW w:w="1448" w:type="dxa"/>
            <w:shd w:val="clear" w:color="auto" w:fill="auto"/>
            <w:noWrap/>
            <w:vAlign w:val="bottom"/>
          </w:tcPr>
          <w:p w14:paraId="0B85E4F5" w14:textId="3435D076" w:rsidR="009438A4" w:rsidRPr="00E13320" w:rsidRDefault="009438A4">
            <w:pPr>
              <w:rPr>
                <w:rFonts w:ascii="Arial Narrow" w:hAnsi="Arial Narrow" w:cs="Arial"/>
                <w:color w:val="000000"/>
                <w:sz w:val="20"/>
                <w:szCs w:val="20"/>
              </w:rPr>
            </w:pPr>
          </w:p>
        </w:tc>
        <w:tc>
          <w:tcPr>
            <w:tcW w:w="1681" w:type="dxa"/>
            <w:shd w:val="clear" w:color="auto" w:fill="auto"/>
            <w:noWrap/>
            <w:vAlign w:val="bottom"/>
          </w:tcPr>
          <w:p w14:paraId="2AAD5256" w14:textId="1841ED35" w:rsidR="009438A4" w:rsidRPr="00E13320" w:rsidRDefault="009438A4">
            <w:pPr>
              <w:rPr>
                <w:rFonts w:ascii="Arial Narrow" w:hAnsi="Arial Narrow" w:cs="Arial"/>
                <w:color w:val="000000"/>
                <w:sz w:val="20"/>
                <w:szCs w:val="20"/>
              </w:rPr>
            </w:pPr>
          </w:p>
        </w:tc>
        <w:tc>
          <w:tcPr>
            <w:tcW w:w="2897" w:type="dxa"/>
            <w:shd w:val="clear" w:color="auto" w:fill="auto"/>
            <w:noWrap/>
            <w:vAlign w:val="bottom"/>
          </w:tcPr>
          <w:p w14:paraId="563C8415" w14:textId="2110B023" w:rsidR="009438A4" w:rsidRPr="00E13320" w:rsidRDefault="009438A4">
            <w:pPr>
              <w:rPr>
                <w:rFonts w:ascii="Arial Narrow" w:hAnsi="Arial Narrow" w:cs="Arial"/>
                <w:color w:val="000000"/>
                <w:sz w:val="20"/>
                <w:szCs w:val="20"/>
              </w:rPr>
            </w:pPr>
          </w:p>
        </w:tc>
        <w:tc>
          <w:tcPr>
            <w:tcW w:w="2457" w:type="dxa"/>
            <w:shd w:val="clear" w:color="auto" w:fill="auto"/>
            <w:noWrap/>
            <w:vAlign w:val="bottom"/>
          </w:tcPr>
          <w:p w14:paraId="6AA40779" w14:textId="6486C3C1" w:rsidR="009438A4" w:rsidRPr="00E13320" w:rsidRDefault="009438A4">
            <w:pPr>
              <w:rPr>
                <w:rFonts w:ascii="Arial Narrow" w:hAnsi="Arial Narrow" w:cs="Arial"/>
                <w:color w:val="000000"/>
                <w:sz w:val="20"/>
                <w:szCs w:val="20"/>
              </w:rPr>
            </w:pPr>
          </w:p>
        </w:tc>
      </w:tr>
    </w:tbl>
    <w:p w14:paraId="1361AC2D" w14:textId="77777777" w:rsidR="001951C1" w:rsidRDefault="001951C1">
      <w:pPr>
        <w:rPr>
          <w:sz w:val="20"/>
          <w:szCs w:val="20"/>
        </w:rPr>
      </w:pPr>
    </w:p>
    <w:p w14:paraId="41E50F1D" w14:textId="77777777" w:rsidR="009C20A3" w:rsidRDefault="009C20A3" w:rsidP="009C20A3">
      <w:pPr>
        <w:rPr>
          <w:sz w:val="20"/>
          <w:szCs w:val="20"/>
        </w:rPr>
      </w:pPr>
    </w:p>
    <w:p w14:paraId="374D3D69" w14:textId="77777777" w:rsidR="009C20A3" w:rsidRDefault="009C20A3">
      <w:pPr>
        <w:pStyle w:val="LO-normal"/>
        <w:jc w:val="both"/>
        <w:rPr>
          <w:sz w:val="20"/>
          <w:szCs w:val="20"/>
        </w:rPr>
      </w:pPr>
    </w:p>
    <w:p w14:paraId="7B750BE8" w14:textId="77777777" w:rsidR="001951C1" w:rsidRDefault="001951C1">
      <w:pPr>
        <w:pStyle w:val="LO-normal"/>
        <w:jc w:val="both"/>
        <w:rPr>
          <w:sz w:val="20"/>
          <w:szCs w:val="20"/>
        </w:rPr>
      </w:pPr>
    </w:p>
    <w:p w14:paraId="5456C8BA" w14:textId="77777777" w:rsidR="001951C1" w:rsidRDefault="00000000">
      <w:pPr>
        <w:pStyle w:val="LO-normal"/>
        <w:jc w:val="both"/>
        <w:rPr>
          <w:b/>
          <w:sz w:val="20"/>
          <w:szCs w:val="20"/>
        </w:rPr>
      </w:pPr>
      <w:r>
        <w:rPr>
          <w:b/>
          <w:sz w:val="20"/>
          <w:szCs w:val="20"/>
        </w:rPr>
        <w:lastRenderedPageBreak/>
        <w:t>6.6 Sensitivity Analyses</w:t>
      </w:r>
    </w:p>
    <w:p w14:paraId="205F74BE" w14:textId="77777777" w:rsidR="001951C1" w:rsidRDefault="001951C1">
      <w:pPr>
        <w:pStyle w:val="LO-normal"/>
        <w:jc w:val="both"/>
        <w:rPr>
          <w:bCs/>
          <w:sz w:val="20"/>
          <w:szCs w:val="20"/>
        </w:rPr>
      </w:pPr>
    </w:p>
    <w:p w14:paraId="3DB3D420" w14:textId="77777777" w:rsidR="009D051A" w:rsidRPr="00E13320" w:rsidRDefault="00000000">
      <w:pPr>
        <w:pStyle w:val="LO-normal"/>
        <w:jc w:val="both"/>
        <w:rPr>
          <w:rFonts w:ascii="Arial Narrow" w:hAnsi="Arial Narrow"/>
          <w:sz w:val="20"/>
          <w:szCs w:val="20"/>
        </w:rPr>
      </w:pPr>
      <w:r w:rsidRPr="00E13320">
        <w:rPr>
          <w:rFonts w:ascii="Arial Narrow" w:hAnsi="Arial Narrow"/>
          <w:sz w:val="20"/>
          <w:szCs w:val="20"/>
        </w:rPr>
        <w:t>Sensitivity analyses will be conducted to test for robustness and reliability of results.</w:t>
      </w:r>
      <w:r w:rsidR="00B36048" w:rsidRPr="00E13320">
        <w:rPr>
          <w:rFonts w:ascii="Arial Narrow" w:hAnsi="Arial Narrow"/>
          <w:sz w:val="20"/>
          <w:szCs w:val="20"/>
        </w:rPr>
        <w:t xml:space="preserve"> </w:t>
      </w:r>
    </w:p>
    <w:p w14:paraId="71D4BF3A" w14:textId="77777777" w:rsidR="009D051A" w:rsidRPr="00E13320" w:rsidRDefault="009D051A">
      <w:pPr>
        <w:pStyle w:val="LO-normal"/>
        <w:jc w:val="both"/>
        <w:rPr>
          <w:rFonts w:ascii="Arial Narrow" w:hAnsi="Arial Narrow"/>
          <w:sz w:val="20"/>
          <w:szCs w:val="20"/>
        </w:rPr>
      </w:pPr>
    </w:p>
    <w:p w14:paraId="4D0F62F8" w14:textId="72CF5512" w:rsidR="009C20A3" w:rsidRPr="00E13320" w:rsidRDefault="009C20A3">
      <w:pPr>
        <w:pStyle w:val="LO-normal"/>
        <w:jc w:val="both"/>
        <w:rPr>
          <w:rFonts w:ascii="Arial Narrow" w:hAnsi="Arial Narrow"/>
          <w:sz w:val="20"/>
          <w:szCs w:val="20"/>
        </w:rPr>
      </w:pPr>
      <w:r w:rsidRPr="00E13320">
        <w:rPr>
          <w:rFonts w:ascii="Arial Narrow" w:hAnsi="Arial Narrow"/>
          <w:sz w:val="20"/>
          <w:szCs w:val="20"/>
        </w:rPr>
        <w:t>Missing data will be tested as previously noted.</w:t>
      </w:r>
    </w:p>
    <w:p w14:paraId="656392AA" w14:textId="77777777" w:rsidR="009C20A3" w:rsidRPr="00E13320" w:rsidRDefault="009C20A3">
      <w:pPr>
        <w:pStyle w:val="LO-normal"/>
        <w:jc w:val="both"/>
        <w:rPr>
          <w:rFonts w:ascii="Arial Narrow" w:hAnsi="Arial Narrow"/>
          <w:sz w:val="20"/>
          <w:szCs w:val="20"/>
        </w:rPr>
      </w:pPr>
    </w:p>
    <w:p w14:paraId="7C3EB22F" w14:textId="6D0A080A" w:rsidR="009C20A3" w:rsidRPr="00E13320" w:rsidRDefault="00195F0C">
      <w:pPr>
        <w:pStyle w:val="LO-normal"/>
        <w:jc w:val="both"/>
        <w:rPr>
          <w:rFonts w:ascii="Arial Narrow" w:hAnsi="Arial Narrow"/>
          <w:sz w:val="20"/>
          <w:szCs w:val="20"/>
        </w:rPr>
      </w:pPr>
      <w:r w:rsidRPr="00E13320">
        <w:rPr>
          <w:rFonts w:ascii="Arial Narrow" w:hAnsi="Arial Narrow"/>
          <w:sz w:val="20"/>
          <w:szCs w:val="20"/>
        </w:rPr>
        <w:t>Further s</w:t>
      </w:r>
      <w:r w:rsidR="00B36048" w:rsidRPr="00E13320">
        <w:rPr>
          <w:rFonts w:ascii="Arial Narrow" w:hAnsi="Arial Narrow"/>
          <w:sz w:val="20"/>
          <w:szCs w:val="20"/>
        </w:rPr>
        <w:t>ensitivity analysis will consider the timing</w:t>
      </w:r>
      <w:r w:rsidRPr="00E13320">
        <w:rPr>
          <w:rFonts w:ascii="Arial Narrow" w:hAnsi="Arial Narrow"/>
          <w:sz w:val="20"/>
          <w:szCs w:val="20"/>
        </w:rPr>
        <w:t xml:space="preserve"> </w:t>
      </w:r>
      <w:r w:rsidR="00AC65E3" w:rsidRPr="00E13320">
        <w:rPr>
          <w:rFonts w:ascii="Arial Narrow" w:hAnsi="Arial Narrow"/>
          <w:sz w:val="20"/>
          <w:szCs w:val="20"/>
        </w:rPr>
        <w:t xml:space="preserve">and severity </w:t>
      </w:r>
      <w:r w:rsidR="009C20A3" w:rsidRPr="00E13320">
        <w:rPr>
          <w:rFonts w:ascii="Arial Narrow" w:hAnsi="Arial Narrow"/>
          <w:sz w:val="20"/>
          <w:szCs w:val="20"/>
        </w:rPr>
        <w:t>criteria in</w:t>
      </w:r>
      <w:r w:rsidR="00AC65E3" w:rsidRPr="00E13320">
        <w:rPr>
          <w:rFonts w:ascii="Arial Narrow" w:hAnsi="Arial Narrow"/>
          <w:sz w:val="20"/>
          <w:szCs w:val="20"/>
        </w:rPr>
        <w:t xml:space="preserve"> the</w:t>
      </w:r>
      <w:r w:rsidR="00B36048" w:rsidRPr="00E13320">
        <w:rPr>
          <w:rFonts w:ascii="Arial Narrow" w:hAnsi="Arial Narrow"/>
          <w:sz w:val="20"/>
          <w:szCs w:val="20"/>
        </w:rPr>
        <w:t xml:space="preserve"> </w:t>
      </w:r>
      <w:proofErr w:type="gramStart"/>
      <w:r w:rsidR="00B36048" w:rsidRPr="00E13320">
        <w:rPr>
          <w:rFonts w:ascii="Arial Narrow" w:hAnsi="Arial Narrow"/>
          <w:sz w:val="20"/>
          <w:szCs w:val="20"/>
        </w:rPr>
        <w:t>sub group</w:t>
      </w:r>
      <w:proofErr w:type="gramEnd"/>
      <w:r w:rsidR="00B36048" w:rsidRPr="00E13320">
        <w:rPr>
          <w:rFonts w:ascii="Arial Narrow" w:hAnsi="Arial Narrow"/>
          <w:sz w:val="20"/>
          <w:szCs w:val="20"/>
        </w:rPr>
        <w:t xml:space="preserve"> analysis</w:t>
      </w:r>
      <w:r w:rsidR="009D051A" w:rsidRPr="00E13320">
        <w:rPr>
          <w:rFonts w:ascii="Arial Narrow" w:hAnsi="Arial Narrow"/>
          <w:sz w:val="20"/>
          <w:szCs w:val="20"/>
        </w:rPr>
        <w:t xml:space="preserve">, with different parameters for </w:t>
      </w:r>
      <w:r w:rsidR="009C20A3" w:rsidRPr="00E13320">
        <w:rPr>
          <w:rFonts w:ascii="Arial Narrow" w:hAnsi="Arial Narrow"/>
          <w:sz w:val="20"/>
          <w:szCs w:val="20"/>
        </w:rPr>
        <w:t xml:space="preserve">each of </w:t>
      </w:r>
      <w:r w:rsidR="009D051A" w:rsidRPr="00E13320">
        <w:rPr>
          <w:rFonts w:ascii="Arial Narrow" w:hAnsi="Arial Narrow"/>
          <w:sz w:val="20"/>
          <w:szCs w:val="20"/>
        </w:rPr>
        <w:t xml:space="preserve">the groups. </w:t>
      </w:r>
      <w:r w:rsidR="00AC65E3" w:rsidRPr="00E13320">
        <w:rPr>
          <w:rFonts w:ascii="Arial Narrow" w:hAnsi="Arial Narrow"/>
          <w:sz w:val="20"/>
          <w:szCs w:val="20"/>
        </w:rPr>
        <w:t>Depending on the distribution o</w:t>
      </w:r>
      <w:r w:rsidRPr="00E13320">
        <w:rPr>
          <w:rFonts w:ascii="Arial Narrow" w:hAnsi="Arial Narrow"/>
          <w:sz w:val="20"/>
          <w:szCs w:val="20"/>
        </w:rPr>
        <w:t>f patients in the</w:t>
      </w:r>
      <w:r w:rsidR="00AC65E3" w:rsidRPr="00E13320">
        <w:rPr>
          <w:rFonts w:ascii="Arial Narrow" w:hAnsi="Arial Narrow"/>
          <w:sz w:val="20"/>
          <w:szCs w:val="20"/>
        </w:rPr>
        <w:t xml:space="preserve"> timing and severity </w:t>
      </w:r>
      <w:r w:rsidRPr="00E13320">
        <w:rPr>
          <w:rFonts w:ascii="Arial Narrow" w:hAnsi="Arial Narrow"/>
          <w:sz w:val="20"/>
          <w:szCs w:val="20"/>
        </w:rPr>
        <w:t>groups</w:t>
      </w:r>
      <w:r w:rsidR="00AC65E3" w:rsidRPr="00E13320">
        <w:rPr>
          <w:rFonts w:ascii="Arial Narrow" w:hAnsi="Arial Narrow"/>
          <w:sz w:val="20"/>
          <w:szCs w:val="20"/>
        </w:rPr>
        <w:t xml:space="preserve">, </w:t>
      </w:r>
      <w:r w:rsidRPr="00E13320">
        <w:rPr>
          <w:rFonts w:ascii="Arial Narrow" w:hAnsi="Arial Narrow"/>
          <w:sz w:val="20"/>
          <w:szCs w:val="20"/>
        </w:rPr>
        <w:t>group parameters may be adjusted to allow for even distribution across the four groups.</w:t>
      </w:r>
    </w:p>
    <w:p w14:paraId="08F0451C" w14:textId="77777777" w:rsidR="001951C1" w:rsidRPr="00E13320" w:rsidRDefault="001951C1">
      <w:pPr>
        <w:pStyle w:val="LO-normal"/>
        <w:jc w:val="both"/>
        <w:rPr>
          <w:rFonts w:ascii="Arial Narrow" w:hAnsi="Arial Narrow"/>
          <w:sz w:val="20"/>
          <w:szCs w:val="20"/>
        </w:rPr>
      </w:pPr>
    </w:p>
    <w:p w14:paraId="0497FEF8" w14:textId="77777777" w:rsidR="001951C1" w:rsidRPr="00E13320" w:rsidRDefault="00000000">
      <w:pPr>
        <w:pStyle w:val="LO-normal"/>
        <w:jc w:val="both"/>
        <w:rPr>
          <w:rFonts w:ascii="Arial Narrow" w:hAnsi="Arial Narrow"/>
          <w:sz w:val="20"/>
          <w:szCs w:val="20"/>
        </w:rPr>
      </w:pPr>
      <w:r w:rsidRPr="00E13320">
        <w:rPr>
          <w:rFonts w:ascii="Arial Narrow" w:hAnsi="Arial Narrow"/>
          <w:sz w:val="20"/>
          <w:szCs w:val="20"/>
        </w:rPr>
        <w:t>Further sensitivity analysis will examine the impact of varying model specifications, outlier treatment and other potential sources of bias as identified during our primary analysis.</w:t>
      </w:r>
    </w:p>
    <w:p w14:paraId="561D219F" w14:textId="77777777" w:rsidR="001951C1" w:rsidRPr="00E13320" w:rsidRDefault="00000000">
      <w:pPr>
        <w:pStyle w:val="LO-normal"/>
        <w:rPr>
          <w:rFonts w:ascii="Arial Narrow" w:hAnsi="Arial Narrow"/>
          <w:sz w:val="24"/>
          <w:szCs w:val="24"/>
        </w:rPr>
      </w:pPr>
      <w:r w:rsidRPr="00E13320">
        <w:rPr>
          <w:rFonts w:ascii="Arial Narrow" w:hAnsi="Arial Narrow"/>
          <w:sz w:val="24"/>
          <w:szCs w:val="24"/>
        </w:rPr>
        <w:t xml:space="preserve"> </w:t>
      </w:r>
    </w:p>
    <w:p w14:paraId="369FAD13" w14:textId="77777777" w:rsidR="001951C1" w:rsidRDefault="00000000">
      <w:pPr>
        <w:pStyle w:val="LO-normal"/>
        <w:rPr>
          <w:b/>
          <w:sz w:val="24"/>
          <w:szCs w:val="24"/>
        </w:rPr>
      </w:pPr>
      <w:r>
        <w:rPr>
          <w:b/>
          <w:sz w:val="24"/>
          <w:szCs w:val="24"/>
        </w:rPr>
        <w:t>6.7 Exploratory analysis</w:t>
      </w:r>
    </w:p>
    <w:p w14:paraId="26BF835A" w14:textId="77777777" w:rsidR="001951C1" w:rsidRDefault="001951C1">
      <w:pPr>
        <w:pStyle w:val="LO-normal"/>
        <w:rPr>
          <w:sz w:val="24"/>
          <w:szCs w:val="24"/>
        </w:rPr>
      </w:pPr>
    </w:p>
    <w:p w14:paraId="1C1ED82F" w14:textId="77777777" w:rsidR="001951C1" w:rsidRPr="00E13320" w:rsidRDefault="00000000">
      <w:pPr>
        <w:pStyle w:val="LO-normal"/>
        <w:rPr>
          <w:rFonts w:ascii="Arial Narrow" w:hAnsi="Arial Narrow"/>
          <w:sz w:val="20"/>
          <w:szCs w:val="20"/>
        </w:rPr>
      </w:pPr>
      <w:r w:rsidRPr="00E13320">
        <w:rPr>
          <w:rFonts w:ascii="Arial Narrow" w:hAnsi="Arial Narrow"/>
          <w:sz w:val="20"/>
          <w:szCs w:val="20"/>
        </w:rPr>
        <w:t xml:space="preserve">Following the main analysis, further exploratory analysis may be </w:t>
      </w:r>
      <w:proofErr w:type="gramStart"/>
      <w:r w:rsidRPr="00E13320">
        <w:rPr>
          <w:rFonts w:ascii="Arial Narrow" w:hAnsi="Arial Narrow"/>
          <w:sz w:val="20"/>
          <w:szCs w:val="20"/>
        </w:rPr>
        <w:t>conducted;</w:t>
      </w:r>
      <w:proofErr w:type="gramEnd"/>
    </w:p>
    <w:p w14:paraId="6658374C" w14:textId="77777777" w:rsidR="001951C1" w:rsidRPr="00E13320" w:rsidRDefault="00000000">
      <w:pPr>
        <w:pStyle w:val="LO-normal"/>
        <w:numPr>
          <w:ilvl w:val="0"/>
          <w:numId w:val="6"/>
        </w:numPr>
        <w:rPr>
          <w:rFonts w:ascii="Arial Narrow" w:hAnsi="Arial Narrow"/>
          <w:sz w:val="20"/>
          <w:szCs w:val="20"/>
        </w:rPr>
      </w:pPr>
      <w:r w:rsidRPr="00E13320">
        <w:rPr>
          <w:rFonts w:ascii="Arial Narrow" w:hAnsi="Arial Narrow"/>
          <w:sz w:val="20"/>
          <w:szCs w:val="20"/>
        </w:rPr>
        <w:t>The effects of mental health disorder on knee arthroplasty revision rate</w:t>
      </w:r>
    </w:p>
    <w:p w14:paraId="64E8C555" w14:textId="02164C06" w:rsidR="00195F0C" w:rsidRPr="00E13320" w:rsidRDefault="00195F0C">
      <w:pPr>
        <w:pStyle w:val="LO-normal"/>
        <w:numPr>
          <w:ilvl w:val="0"/>
          <w:numId w:val="6"/>
        </w:numPr>
        <w:rPr>
          <w:rFonts w:ascii="Arial Narrow" w:hAnsi="Arial Narrow"/>
          <w:sz w:val="20"/>
          <w:szCs w:val="20"/>
        </w:rPr>
      </w:pPr>
      <w:r w:rsidRPr="00E13320">
        <w:rPr>
          <w:rFonts w:ascii="Arial Narrow" w:hAnsi="Arial Narrow"/>
          <w:sz w:val="20"/>
          <w:szCs w:val="20"/>
        </w:rPr>
        <w:t>More specific investigation into chronic pain outcomes and predictors</w:t>
      </w:r>
    </w:p>
    <w:p w14:paraId="614E4F99" w14:textId="77777777" w:rsidR="001951C1" w:rsidRPr="00E13320" w:rsidRDefault="00000000">
      <w:pPr>
        <w:pStyle w:val="LO-normal"/>
        <w:numPr>
          <w:ilvl w:val="0"/>
          <w:numId w:val="6"/>
        </w:numPr>
        <w:rPr>
          <w:rFonts w:ascii="Arial Narrow" w:hAnsi="Arial Narrow"/>
          <w:sz w:val="20"/>
          <w:szCs w:val="20"/>
        </w:rPr>
      </w:pPr>
      <w:r w:rsidRPr="00E13320">
        <w:rPr>
          <w:rFonts w:ascii="Arial Narrow" w:hAnsi="Arial Narrow"/>
          <w:sz w:val="20"/>
          <w:szCs w:val="20"/>
        </w:rPr>
        <w:t>Considering mental health as an outcome variable</w:t>
      </w:r>
    </w:p>
    <w:p w14:paraId="14509D7E" w14:textId="77777777" w:rsidR="001951C1" w:rsidRDefault="001951C1">
      <w:pPr>
        <w:pStyle w:val="LO-normal"/>
        <w:rPr>
          <w:sz w:val="20"/>
          <w:szCs w:val="20"/>
        </w:rPr>
      </w:pPr>
    </w:p>
    <w:p w14:paraId="367A7782" w14:textId="77777777" w:rsidR="00B36048" w:rsidRDefault="00B36048">
      <w:pPr>
        <w:pStyle w:val="LO-normal"/>
        <w:rPr>
          <w:sz w:val="20"/>
          <w:szCs w:val="20"/>
        </w:rPr>
      </w:pPr>
    </w:p>
    <w:p w14:paraId="3B68EE1B" w14:textId="77777777" w:rsidR="00B36048" w:rsidRDefault="00B36048">
      <w:pPr>
        <w:pStyle w:val="LO-normal"/>
        <w:rPr>
          <w:sz w:val="20"/>
          <w:szCs w:val="20"/>
        </w:rPr>
      </w:pPr>
    </w:p>
    <w:p w14:paraId="73B69661" w14:textId="77777777" w:rsidR="001951C1" w:rsidRDefault="00000000">
      <w:pPr>
        <w:pStyle w:val="LO-normal"/>
        <w:jc w:val="both"/>
        <w:rPr>
          <w:b/>
          <w:sz w:val="24"/>
          <w:szCs w:val="24"/>
        </w:rPr>
      </w:pPr>
      <w:r>
        <w:rPr>
          <w:b/>
          <w:sz w:val="24"/>
          <w:szCs w:val="24"/>
        </w:rPr>
        <w:t>7.0 Signatures of Approval</w:t>
      </w:r>
    </w:p>
    <w:p w14:paraId="3EB3FC80" w14:textId="77777777" w:rsidR="001951C1" w:rsidRDefault="00000000">
      <w:pPr>
        <w:pStyle w:val="LO-normal"/>
        <w:jc w:val="both"/>
        <w:rPr>
          <w:sz w:val="24"/>
          <w:szCs w:val="24"/>
        </w:rPr>
      </w:pPr>
      <w:r>
        <w:rPr>
          <w:sz w:val="24"/>
          <w:szCs w:val="24"/>
        </w:rPr>
        <w:t xml:space="preserve"> </w:t>
      </w:r>
    </w:p>
    <w:p w14:paraId="19EA9EAF" w14:textId="77777777" w:rsidR="001951C1" w:rsidRDefault="00000000">
      <w:pPr>
        <w:pStyle w:val="LO-normal"/>
        <w:jc w:val="both"/>
        <w:rPr>
          <w:sz w:val="24"/>
          <w:szCs w:val="24"/>
        </w:rPr>
      </w:pPr>
      <w:r>
        <w:rPr>
          <w:sz w:val="24"/>
          <w:szCs w:val="24"/>
        </w:rPr>
        <w:t>The sign-off relates to the SAP version 1.0, dated dd/mm/2021</w:t>
      </w:r>
    </w:p>
    <w:p w14:paraId="58D64D6E" w14:textId="77777777" w:rsidR="001951C1" w:rsidRDefault="00000000">
      <w:pPr>
        <w:pStyle w:val="LO-normal"/>
        <w:jc w:val="both"/>
        <w:rPr>
          <w:sz w:val="24"/>
          <w:szCs w:val="24"/>
        </w:rPr>
      </w:pPr>
      <w:r>
        <w:rPr>
          <w:sz w:val="24"/>
          <w:szCs w:val="24"/>
        </w:rPr>
        <w:t xml:space="preserve"> </w:t>
      </w:r>
    </w:p>
    <w:tbl>
      <w:tblPr>
        <w:tblW w:w="8985" w:type="dxa"/>
        <w:tblLayout w:type="fixed"/>
        <w:tblCellMar>
          <w:top w:w="100" w:type="dxa"/>
          <w:left w:w="100" w:type="dxa"/>
          <w:bottom w:w="100" w:type="dxa"/>
          <w:right w:w="100" w:type="dxa"/>
        </w:tblCellMar>
        <w:tblLook w:val="0600" w:firstRow="0" w:lastRow="0" w:firstColumn="0" w:lastColumn="0" w:noHBand="1" w:noVBand="1"/>
      </w:tblPr>
      <w:tblGrid>
        <w:gridCol w:w="2399"/>
        <w:gridCol w:w="2161"/>
        <w:gridCol w:w="2266"/>
        <w:gridCol w:w="2159"/>
      </w:tblGrid>
      <w:tr w:rsidR="001951C1" w14:paraId="0AA4CA0F" w14:textId="77777777">
        <w:trPr>
          <w:trHeight w:val="485"/>
        </w:trPr>
        <w:tc>
          <w:tcPr>
            <w:tcW w:w="2398" w:type="dxa"/>
            <w:tcBorders>
              <w:top w:val="single" w:sz="8" w:space="0" w:color="000000"/>
              <w:left w:val="single" w:sz="8" w:space="0" w:color="000000"/>
              <w:bottom w:val="single" w:sz="8" w:space="0" w:color="000000"/>
              <w:right w:val="single" w:sz="8" w:space="0" w:color="000000"/>
            </w:tcBorders>
          </w:tcPr>
          <w:p w14:paraId="30655518" w14:textId="77777777" w:rsidR="001951C1" w:rsidRDefault="00000000">
            <w:pPr>
              <w:pStyle w:val="LO-normal"/>
              <w:widowControl w:val="0"/>
              <w:jc w:val="both"/>
              <w:rPr>
                <w:sz w:val="24"/>
                <w:szCs w:val="24"/>
              </w:rPr>
            </w:pPr>
            <w:r>
              <w:rPr>
                <w:sz w:val="24"/>
                <w:szCs w:val="24"/>
              </w:rPr>
              <w:t>Name</w:t>
            </w:r>
          </w:p>
        </w:tc>
        <w:tc>
          <w:tcPr>
            <w:tcW w:w="2161" w:type="dxa"/>
            <w:tcBorders>
              <w:top w:val="single" w:sz="8" w:space="0" w:color="000000"/>
              <w:bottom w:val="single" w:sz="8" w:space="0" w:color="000000"/>
              <w:right w:val="single" w:sz="8" w:space="0" w:color="000000"/>
            </w:tcBorders>
          </w:tcPr>
          <w:p w14:paraId="3A7E5548" w14:textId="77777777" w:rsidR="001951C1" w:rsidRDefault="00000000">
            <w:pPr>
              <w:pStyle w:val="LO-normal"/>
              <w:widowControl w:val="0"/>
              <w:jc w:val="both"/>
              <w:rPr>
                <w:sz w:val="24"/>
                <w:szCs w:val="24"/>
              </w:rPr>
            </w:pPr>
            <w:r>
              <w:rPr>
                <w:sz w:val="24"/>
                <w:szCs w:val="24"/>
              </w:rPr>
              <w:t>Role</w:t>
            </w:r>
          </w:p>
        </w:tc>
        <w:tc>
          <w:tcPr>
            <w:tcW w:w="2266" w:type="dxa"/>
            <w:tcBorders>
              <w:top w:val="single" w:sz="8" w:space="0" w:color="000000"/>
              <w:bottom w:val="single" w:sz="8" w:space="0" w:color="000000"/>
              <w:right w:val="single" w:sz="8" w:space="0" w:color="000000"/>
            </w:tcBorders>
          </w:tcPr>
          <w:p w14:paraId="1B9A83A6" w14:textId="77777777" w:rsidR="001951C1" w:rsidRDefault="00000000">
            <w:pPr>
              <w:pStyle w:val="LO-normal"/>
              <w:widowControl w:val="0"/>
              <w:jc w:val="both"/>
              <w:rPr>
                <w:sz w:val="24"/>
                <w:szCs w:val="24"/>
              </w:rPr>
            </w:pPr>
            <w:r>
              <w:rPr>
                <w:sz w:val="24"/>
                <w:szCs w:val="24"/>
              </w:rPr>
              <w:t>Signature</w:t>
            </w:r>
          </w:p>
        </w:tc>
        <w:tc>
          <w:tcPr>
            <w:tcW w:w="2159" w:type="dxa"/>
            <w:tcBorders>
              <w:top w:val="single" w:sz="8" w:space="0" w:color="000000"/>
              <w:bottom w:val="single" w:sz="8" w:space="0" w:color="000000"/>
              <w:right w:val="single" w:sz="8" w:space="0" w:color="000000"/>
            </w:tcBorders>
          </w:tcPr>
          <w:p w14:paraId="11B93EA4" w14:textId="77777777" w:rsidR="001951C1" w:rsidRDefault="00000000">
            <w:pPr>
              <w:pStyle w:val="LO-normal"/>
              <w:widowControl w:val="0"/>
              <w:jc w:val="both"/>
              <w:rPr>
                <w:sz w:val="24"/>
                <w:szCs w:val="24"/>
              </w:rPr>
            </w:pPr>
            <w:r>
              <w:rPr>
                <w:sz w:val="24"/>
                <w:szCs w:val="24"/>
              </w:rPr>
              <w:t>Date</w:t>
            </w:r>
          </w:p>
        </w:tc>
      </w:tr>
      <w:tr w:rsidR="001951C1" w14:paraId="4A540899" w14:textId="77777777">
        <w:trPr>
          <w:trHeight w:val="485"/>
        </w:trPr>
        <w:tc>
          <w:tcPr>
            <w:tcW w:w="2398" w:type="dxa"/>
            <w:tcBorders>
              <w:left w:val="single" w:sz="8" w:space="0" w:color="000000"/>
              <w:bottom w:val="single" w:sz="8" w:space="0" w:color="000000"/>
              <w:right w:val="single" w:sz="8" w:space="0" w:color="000000"/>
            </w:tcBorders>
          </w:tcPr>
          <w:p w14:paraId="6EE868EE" w14:textId="77777777" w:rsidR="001951C1" w:rsidRDefault="001951C1">
            <w:pPr>
              <w:pStyle w:val="LO-normal"/>
              <w:widowControl w:val="0"/>
              <w:jc w:val="both"/>
              <w:rPr>
                <w:sz w:val="24"/>
                <w:szCs w:val="24"/>
              </w:rPr>
            </w:pPr>
          </w:p>
        </w:tc>
        <w:tc>
          <w:tcPr>
            <w:tcW w:w="2161" w:type="dxa"/>
            <w:tcBorders>
              <w:bottom w:val="single" w:sz="8" w:space="0" w:color="000000"/>
              <w:right w:val="single" w:sz="8" w:space="0" w:color="000000"/>
            </w:tcBorders>
          </w:tcPr>
          <w:p w14:paraId="650E573D"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7235A4D6"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0F01923E" w14:textId="77777777" w:rsidR="001951C1" w:rsidRDefault="00000000">
            <w:pPr>
              <w:pStyle w:val="LO-normal"/>
              <w:widowControl w:val="0"/>
              <w:jc w:val="both"/>
              <w:rPr>
                <w:sz w:val="24"/>
                <w:szCs w:val="24"/>
              </w:rPr>
            </w:pPr>
            <w:r>
              <w:rPr>
                <w:sz w:val="24"/>
                <w:szCs w:val="24"/>
              </w:rPr>
              <w:t xml:space="preserve"> </w:t>
            </w:r>
          </w:p>
        </w:tc>
      </w:tr>
      <w:tr w:rsidR="001951C1" w14:paraId="16397442" w14:textId="77777777">
        <w:trPr>
          <w:trHeight w:val="485"/>
        </w:trPr>
        <w:tc>
          <w:tcPr>
            <w:tcW w:w="2398" w:type="dxa"/>
            <w:tcBorders>
              <w:left w:val="single" w:sz="8" w:space="0" w:color="000000"/>
              <w:bottom w:val="single" w:sz="8" w:space="0" w:color="000000"/>
              <w:right w:val="single" w:sz="8" w:space="0" w:color="000000"/>
            </w:tcBorders>
          </w:tcPr>
          <w:p w14:paraId="14DAB8A4" w14:textId="77777777" w:rsidR="001951C1" w:rsidRDefault="001951C1">
            <w:pPr>
              <w:pStyle w:val="LO-normal"/>
              <w:widowControl w:val="0"/>
              <w:jc w:val="both"/>
              <w:rPr>
                <w:sz w:val="24"/>
                <w:szCs w:val="24"/>
              </w:rPr>
            </w:pPr>
          </w:p>
        </w:tc>
        <w:tc>
          <w:tcPr>
            <w:tcW w:w="2161" w:type="dxa"/>
            <w:tcBorders>
              <w:bottom w:val="single" w:sz="8" w:space="0" w:color="000000"/>
              <w:right w:val="single" w:sz="8" w:space="0" w:color="000000"/>
            </w:tcBorders>
          </w:tcPr>
          <w:p w14:paraId="25EA2400"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2273E539"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532D91A6" w14:textId="77777777" w:rsidR="001951C1" w:rsidRDefault="00000000">
            <w:pPr>
              <w:pStyle w:val="LO-normal"/>
              <w:widowControl w:val="0"/>
              <w:jc w:val="both"/>
              <w:rPr>
                <w:sz w:val="24"/>
                <w:szCs w:val="24"/>
              </w:rPr>
            </w:pPr>
            <w:r>
              <w:rPr>
                <w:sz w:val="24"/>
                <w:szCs w:val="24"/>
              </w:rPr>
              <w:t xml:space="preserve"> </w:t>
            </w:r>
          </w:p>
        </w:tc>
      </w:tr>
      <w:tr w:rsidR="001951C1" w14:paraId="164D5AE3" w14:textId="77777777">
        <w:trPr>
          <w:trHeight w:val="485"/>
        </w:trPr>
        <w:tc>
          <w:tcPr>
            <w:tcW w:w="2398" w:type="dxa"/>
            <w:tcBorders>
              <w:left w:val="single" w:sz="8" w:space="0" w:color="000000"/>
              <w:bottom w:val="single" w:sz="8" w:space="0" w:color="000000"/>
              <w:right w:val="single" w:sz="8" w:space="0" w:color="000000"/>
            </w:tcBorders>
          </w:tcPr>
          <w:p w14:paraId="352DD17B" w14:textId="77777777" w:rsidR="001951C1" w:rsidRDefault="001951C1">
            <w:pPr>
              <w:pStyle w:val="LO-normal"/>
              <w:widowControl w:val="0"/>
              <w:jc w:val="both"/>
              <w:rPr>
                <w:sz w:val="24"/>
                <w:szCs w:val="24"/>
              </w:rPr>
            </w:pPr>
          </w:p>
        </w:tc>
        <w:tc>
          <w:tcPr>
            <w:tcW w:w="2161" w:type="dxa"/>
            <w:tcBorders>
              <w:bottom w:val="single" w:sz="8" w:space="0" w:color="000000"/>
              <w:right w:val="single" w:sz="8" w:space="0" w:color="000000"/>
            </w:tcBorders>
          </w:tcPr>
          <w:p w14:paraId="39CA3CCB"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1E8AFACF"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54C4A07A" w14:textId="77777777" w:rsidR="001951C1" w:rsidRDefault="00000000">
            <w:pPr>
              <w:pStyle w:val="LO-normal"/>
              <w:widowControl w:val="0"/>
              <w:jc w:val="both"/>
              <w:rPr>
                <w:sz w:val="24"/>
                <w:szCs w:val="24"/>
              </w:rPr>
            </w:pPr>
            <w:r>
              <w:rPr>
                <w:sz w:val="24"/>
                <w:szCs w:val="24"/>
              </w:rPr>
              <w:t xml:space="preserve"> </w:t>
            </w:r>
          </w:p>
        </w:tc>
      </w:tr>
      <w:tr w:rsidR="001951C1" w14:paraId="74289016" w14:textId="77777777">
        <w:trPr>
          <w:trHeight w:val="540"/>
        </w:trPr>
        <w:tc>
          <w:tcPr>
            <w:tcW w:w="2398" w:type="dxa"/>
            <w:tcBorders>
              <w:left w:val="single" w:sz="8" w:space="0" w:color="000000"/>
              <w:bottom w:val="single" w:sz="8" w:space="0" w:color="000000"/>
              <w:right w:val="single" w:sz="8" w:space="0" w:color="000000"/>
            </w:tcBorders>
          </w:tcPr>
          <w:p w14:paraId="30A485E4" w14:textId="77777777" w:rsidR="001951C1" w:rsidRDefault="001951C1">
            <w:pPr>
              <w:pStyle w:val="LO-normal"/>
              <w:widowControl w:val="0"/>
              <w:jc w:val="both"/>
              <w:rPr>
                <w:sz w:val="24"/>
                <w:szCs w:val="24"/>
              </w:rPr>
            </w:pPr>
          </w:p>
        </w:tc>
        <w:tc>
          <w:tcPr>
            <w:tcW w:w="2161" w:type="dxa"/>
            <w:tcBorders>
              <w:bottom w:val="single" w:sz="8" w:space="0" w:color="000000"/>
              <w:right w:val="single" w:sz="8" w:space="0" w:color="000000"/>
            </w:tcBorders>
          </w:tcPr>
          <w:p w14:paraId="32B143FC"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5589F150"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27FB70F1" w14:textId="77777777" w:rsidR="001951C1" w:rsidRDefault="00000000">
            <w:pPr>
              <w:pStyle w:val="LO-normal"/>
              <w:widowControl w:val="0"/>
              <w:jc w:val="both"/>
              <w:rPr>
                <w:sz w:val="24"/>
                <w:szCs w:val="24"/>
              </w:rPr>
            </w:pPr>
            <w:r>
              <w:rPr>
                <w:sz w:val="24"/>
                <w:szCs w:val="24"/>
              </w:rPr>
              <w:t xml:space="preserve"> </w:t>
            </w:r>
          </w:p>
        </w:tc>
      </w:tr>
      <w:tr w:rsidR="001951C1" w14:paraId="7AF564E1" w14:textId="77777777">
        <w:trPr>
          <w:trHeight w:val="485"/>
        </w:trPr>
        <w:tc>
          <w:tcPr>
            <w:tcW w:w="2398" w:type="dxa"/>
            <w:tcBorders>
              <w:left w:val="single" w:sz="8" w:space="0" w:color="000000"/>
              <w:bottom w:val="single" w:sz="8" w:space="0" w:color="000000"/>
              <w:right w:val="single" w:sz="8" w:space="0" w:color="000000"/>
            </w:tcBorders>
          </w:tcPr>
          <w:p w14:paraId="532C8138" w14:textId="77777777" w:rsidR="001951C1" w:rsidRDefault="00000000">
            <w:pPr>
              <w:pStyle w:val="LO-normal"/>
              <w:widowControl w:val="0"/>
              <w:jc w:val="both"/>
              <w:rPr>
                <w:sz w:val="24"/>
                <w:szCs w:val="24"/>
              </w:rPr>
            </w:pPr>
            <w:r>
              <w:rPr>
                <w:sz w:val="24"/>
                <w:szCs w:val="24"/>
              </w:rPr>
              <w:t xml:space="preserve"> </w:t>
            </w:r>
          </w:p>
        </w:tc>
        <w:tc>
          <w:tcPr>
            <w:tcW w:w="2161" w:type="dxa"/>
            <w:tcBorders>
              <w:bottom w:val="single" w:sz="8" w:space="0" w:color="000000"/>
              <w:right w:val="single" w:sz="8" w:space="0" w:color="000000"/>
            </w:tcBorders>
          </w:tcPr>
          <w:p w14:paraId="6D662A77"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0378115E"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303EF979" w14:textId="77777777" w:rsidR="001951C1" w:rsidRDefault="00000000">
            <w:pPr>
              <w:pStyle w:val="LO-normal"/>
              <w:widowControl w:val="0"/>
              <w:jc w:val="both"/>
              <w:rPr>
                <w:sz w:val="24"/>
                <w:szCs w:val="24"/>
              </w:rPr>
            </w:pPr>
            <w:r>
              <w:rPr>
                <w:sz w:val="24"/>
                <w:szCs w:val="24"/>
              </w:rPr>
              <w:t xml:space="preserve"> </w:t>
            </w:r>
          </w:p>
        </w:tc>
      </w:tr>
      <w:tr w:rsidR="001951C1" w14:paraId="73DBF404" w14:textId="77777777">
        <w:trPr>
          <w:trHeight w:val="485"/>
        </w:trPr>
        <w:tc>
          <w:tcPr>
            <w:tcW w:w="2398" w:type="dxa"/>
            <w:tcBorders>
              <w:left w:val="single" w:sz="8" w:space="0" w:color="000000"/>
              <w:bottom w:val="single" w:sz="8" w:space="0" w:color="000000"/>
              <w:right w:val="single" w:sz="8" w:space="0" w:color="000000"/>
            </w:tcBorders>
          </w:tcPr>
          <w:p w14:paraId="332C0858" w14:textId="77777777" w:rsidR="001951C1" w:rsidRDefault="00000000">
            <w:pPr>
              <w:pStyle w:val="LO-normal"/>
              <w:widowControl w:val="0"/>
              <w:jc w:val="both"/>
              <w:rPr>
                <w:sz w:val="24"/>
                <w:szCs w:val="24"/>
              </w:rPr>
            </w:pPr>
            <w:r>
              <w:rPr>
                <w:sz w:val="24"/>
                <w:szCs w:val="24"/>
              </w:rPr>
              <w:t xml:space="preserve"> </w:t>
            </w:r>
          </w:p>
        </w:tc>
        <w:tc>
          <w:tcPr>
            <w:tcW w:w="2161" w:type="dxa"/>
            <w:tcBorders>
              <w:bottom w:val="single" w:sz="8" w:space="0" w:color="000000"/>
              <w:right w:val="single" w:sz="8" w:space="0" w:color="000000"/>
            </w:tcBorders>
          </w:tcPr>
          <w:p w14:paraId="3B48F481" w14:textId="77777777" w:rsidR="001951C1" w:rsidRDefault="00000000">
            <w:pPr>
              <w:pStyle w:val="LO-normal"/>
              <w:widowControl w:val="0"/>
              <w:rPr>
                <w:sz w:val="24"/>
                <w:szCs w:val="24"/>
              </w:rPr>
            </w:pPr>
            <w:r>
              <w:rPr>
                <w:sz w:val="24"/>
                <w:szCs w:val="24"/>
              </w:rPr>
              <w:t xml:space="preserve"> </w:t>
            </w:r>
          </w:p>
        </w:tc>
        <w:tc>
          <w:tcPr>
            <w:tcW w:w="2266" w:type="dxa"/>
            <w:tcBorders>
              <w:bottom w:val="single" w:sz="8" w:space="0" w:color="000000"/>
              <w:right w:val="single" w:sz="8" w:space="0" w:color="000000"/>
            </w:tcBorders>
          </w:tcPr>
          <w:p w14:paraId="78D8DF36" w14:textId="77777777" w:rsidR="001951C1" w:rsidRDefault="00000000">
            <w:pPr>
              <w:pStyle w:val="LO-normal"/>
              <w:widowControl w:val="0"/>
              <w:jc w:val="both"/>
              <w:rPr>
                <w:sz w:val="24"/>
                <w:szCs w:val="24"/>
              </w:rPr>
            </w:pPr>
            <w:r>
              <w:rPr>
                <w:sz w:val="24"/>
                <w:szCs w:val="24"/>
              </w:rPr>
              <w:t xml:space="preserve"> </w:t>
            </w:r>
          </w:p>
        </w:tc>
        <w:tc>
          <w:tcPr>
            <w:tcW w:w="2159" w:type="dxa"/>
            <w:tcBorders>
              <w:bottom w:val="single" w:sz="8" w:space="0" w:color="000000"/>
              <w:right w:val="single" w:sz="8" w:space="0" w:color="000000"/>
            </w:tcBorders>
          </w:tcPr>
          <w:p w14:paraId="32F81F77" w14:textId="77777777" w:rsidR="001951C1" w:rsidRDefault="00000000">
            <w:pPr>
              <w:pStyle w:val="LO-normal"/>
              <w:widowControl w:val="0"/>
              <w:jc w:val="both"/>
              <w:rPr>
                <w:sz w:val="24"/>
                <w:szCs w:val="24"/>
              </w:rPr>
            </w:pPr>
            <w:r>
              <w:rPr>
                <w:sz w:val="24"/>
                <w:szCs w:val="24"/>
              </w:rPr>
              <w:t xml:space="preserve"> </w:t>
            </w:r>
          </w:p>
        </w:tc>
      </w:tr>
    </w:tbl>
    <w:p w14:paraId="582D2AD9" w14:textId="77777777" w:rsidR="001951C1" w:rsidRDefault="00000000">
      <w:pPr>
        <w:pStyle w:val="LO-normal"/>
        <w:jc w:val="both"/>
        <w:rPr>
          <w:sz w:val="24"/>
          <w:szCs w:val="24"/>
        </w:rPr>
      </w:pPr>
      <w:r>
        <w:rPr>
          <w:sz w:val="24"/>
          <w:szCs w:val="24"/>
        </w:rPr>
        <w:t xml:space="preserve"> </w:t>
      </w:r>
    </w:p>
    <w:p w14:paraId="52324641" w14:textId="77777777" w:rsidR="007C4310" w:rsidRDefault="007C4310">
      <w:pPr>
        <w:pStyle w:val="LO-normal"/>
        <w:spacing w:line="240" w:lineRule="auto"/>
        <w:rPr>
          <w:b/>
        </w:rPr>
      </w:pPr>
    </w:p>
    <w:p w14:paraId="06EC57EF" w14:textId="39C4E92D" w:rsidR="001951C1" w:rsidRDefault="00000000">
      <w:pPr>
        <w:pStyle w:val="LO-normal"/>
        <w:spacing w:line="240" w:lineRule="auto"/>
        <w:rPr>
          <w:b/>
          <w:sz w:val="24"/>
          <w:szCs w:val="24"/>
        </w:rPr>
      </w:pPr>
      <w:r>
        <w:rPr>
          <w:b/>
          <w:sz w:val="24"/>
          <w:szCs w:val="24"/>
        </w:rPr>
        <w:lastRenderedPageBreak/>
        <w:t xml:space="preserve">Appendix 1: Dummy Tables </w:t>
      </w:r>
    </w:p>
    <w:p w14:paraId="33F62106" w14:textId="77777777" w:rsidR="001951C1" w:rsidRDefault="001951C1">
      <w:pPr>
        <w:pStyle w:val="LO-normal"/>
        <w:spacing w:line="240" w:lineRule="auto"/>
        <w:rPr>
          <w:b/>
          <w:sz w:val="24"/>
          <w:szCs w:val="24"/>
        </w:rPr>
      </w:pPr>
    </w:p>
    <w:p w14:paraId="045DBBAD" w14:textId="6CE1AAE2" w:rsidR="001951C1" w:rsidRPr="00E13320" w:rsidRDefault="006E3205">
      <w:pPr>
        <w:pStyle w:val="LO-normal"/>
        <w:spacing w:line="240" w:lineRule="auto"/>
        <w:rPr>
          <w:rFonts w:ascii="Arial Narrow" w:hAnsi="Arial Narrow"/>
          <w:sz w:val="24"/>
          <w:szCs w:val="24"/>
        </w:rPr>
      </w:pPr>
      <w:r w:rsidRPr="00E13320">
        <w:rPr>
          <w:rFonts w:ascii="Arial Narrow" w:hAnsi="Arial Narrow"/>
          <w:sz w:val="24"/>
          <w:szCs w:val="24"/>
        </w:rPr>
        <w:t>Table 1;</w:t>
      </w:r>
      <w:r w:rsidR="001E460E" w:rsidRPr="00E13320">
        <w:rPr>
          <w:rFonts w:ascii="Arial Narrow" w:hAnsi="Arial Narrow"/>
          <w:sz w:val="24"/>
          <w:szCs w:val="24"/>
        </w:rPr>
        <w:t xml:space="preserve"> Demographic Data</w:t>
      </w:r>
    </w:p>
    <w:p w14:paraId="6B4DAFE8" w14:textId="77777777" w:rsidR="006E3205" w:rsidRPr="00E13320" w:rsidRDefault="006E3205">
      <w:pPr>
        <w:pStyle w:val="LO-normal"/>
        <w:spacing w:line="240" w:lineRule="auto"/>
        <w:rPr>
          <w:rFonts w:ascii="Arial Narrow" w:hAnsi="Arial Narrow"/>
          <w:sz w:val="24"/>
          <w:szCs w:val="24"/>
        </w:rPr>
      </w:pPr>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2380"/>
        <w:gridCol w:w="4400"/>
      </w:tblGrid>
      <w:tr w:rsidR="001E460E" w:rsidRPr="00E13320" w14:paraId="42E06EBA" w14:textId="77777777" w:rsidTr="001E460E">
        <w:trPr>
          <w:trHeight w:val="320"/>
        </w:trPr>
        <w:tc>
          <w:tcPr>
            <w:tcW w:w="3040" w:type="dxa"/>
            <w:shd w:val="clear" w:color="auto" w:fill="auto"/>
            <w:noWrap/>
            <w:vAlign w:val="bottom"/>
            <w:hideMark/>
          </w:tcPr>
          <w:p w14:paraId="317CF42A" w14:textId="77777777" w:rsidR="001E460E" w:rsidRPr="00E13320" w:rsidRDefault="001E460E" w:rsidP="001E460E">
            <w:pPr>
              <w:rPr>
                <w:rFonts w:ascii="Arial Narrow" w:hAnsi="Arial Narrow"/>
                <w:color w:val="000000"/>
              </w:rPr>
            </w:pPr>
            <w:r w:rsidRPr="00E13320">
              <w:rPr>
                <w:rFonts w:ascii="Arial Narrow" w:hAnsi="Arial Narrow"/>
                <w:color w:val="000000"/>
              </w:rPr>
              <w:t>Demographic</w:t>
            </w:r>
          </w:p>
        </w:tc>
        <w:tc>
          <w:tcPr>
            <w:tcW w:w="2380" w:type="dxa"/>
            <w:shd w:val="clear" w:color="auto" w:fill="auto"/>
            <w:noWrap/>
            <w:vAlign w:val="bottom"/>
            <w:hideMark/>
          </w:tcPr>
          <w:p w14:paraId="21AFB1A5" w14:textId="77777777" w:rsidR="001E460E" w:rsidRPr="00E13320" w:rsidRDefault="001E460E" w:rsidP="001E460E">
            <w:pPr>
              <w:rPr>
                <w:rFonts w:ascii="Arial Narrow" w:hAnsi="Arial Narrow"/>
                <w:color w:val="000000"/>
              </w:rPr>
            </w:pPr>
          </w:p>
        </w:tc>
        <w:tc>
          <w:tcPr>
            <w:tcW w:w="4400" w:type="dxa"/>
            <w:shd w:val="clear" w:color="auto" w:fill="auto"/>
            <w:noWrap/>
            <w:vAlign w:val="bottom"/>
            <w:hideMark/>
          </w:tcPr>
          <w:p w14:paraId="6C3EDE3B" w14:textId="77777777" w:rsidR="001E460E" w:rsidRPr="00E13320" w:rsidRDefault="001E460E" w:rsidP="001E460E">
            <w:pPr>
              <w:rPr>
                <w:rFonts w:ascii="Arial Narrow" w:hAnsi="Arial Narrow"/>
                <w:color w:val="000000"/>
              </w:rPr>
            </w:pPr>
            <w:r w:rsidRPr="00E13320">
              <w:rPr>
                <w:rFonts w:ascii="Arial Narrow" w:hAnsi="Arial Narrow"/>
                <w:color w:val="000000"/>
              </w:rPr>
              <w:t>Total Number (% / CI)</w:t>
            </w:r>
          </w:p>
        </w:tc>
      </w:tr>
      <w:tr w:rsidR="001E460E" w:rsidRPr="00E13320" w14:paraId="33000B58" w14:textId="77777777" w:rsidTr="001E460E">
        <w:trPr>
          <w:trHeight w:val="320"/>
        </w:trPr>
        <w:tc>
          <w:tcPr>
            <w:tcW w:w="3040" w:type="dxa"/>
            <w:shd w:val="clear" w:color="auto" w:fill="auto"/>
            <w:noWrap/>
            <w:vAlign w:val="bottom"/>
            <w:hideMark/>
          </w:tcPr>
          <w:p w14:paraId="3704A1A0"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47B9389D" w14:textId="77777777" w:rsidR="001E460E" w:rsidRPr="00E13320" w:rsidRDefault="001E460E" w:rsidP="001E460E">
            <w:pPr>
              <w:rPr>
                <w:rFonts w:ascii="Arial Narrow" w:hAnsi="Arial Narrow"/>
                <w:sz w:val="20"/>
                <w:szCs w:val="20"/>
              </w:rPr>
            </w:pPr>
          </w:p>
        </w:tc>
        <w:tc>
          <w:tcPr>
            <w:tcW w:w="4400" w:type="dxa"/>
            <w:shd w:val="clear" w:color="auto" w:fill="auto"/>
            <w:noWrap/>
            <w:vAlign w:val="bottom"/>
            <w:hideMark/>
          </w:tcPr>
          <w:p w14:paraId="27BDAF6F" w14:textId="77777777" w:rsidR="001E460E" w:rsidRPr="00E13320" w:rsidRDefault="001E460E" w:rsidP="001E460E">
            <w:pPr>
              <w:rPr>
                <w:rFonts w:ascii="Arial Narrow" w:hAnsi="Arial Narrow"/>
                <w:sz w:val="20"/>
                <w:szCs w:val="20"/>
              </w:rPr>
            </w:pPr>
          </w:p>
        </w:tc>
      </w:tr>
      <w:tr w:rsidR="001E460E" w:rsidRPr="00E13320" w14:paraId="61AFAE2B" w14:textId="77777777" w:rsidTr="001E460E">
        <w:trPr>
          <w:trHeight w:val="320"/>
        </w:trPr>
        <w:tc>
          <w:tcPr>
            <w:tcW w:w="3040" w:type="dxa"/>
            <w:shd w:val="clear" w:color="auto" w:fill="auto"/>
            <w:noWrap/>
            <w:vAlign w:val="bottom"/>
            <w:hideMark/>
          </w:tcPr>
          <w:p w14:paraId="23BFF687" w14:textId="77777777" w:rsidR="001E460E" w:rsidRPr="00E13320" w:rsidRDefault="001E460E" w:rsidP="001E460E">
            <w:pPr>
              <w:rPr>
                <w:rFonts w:ascii="Arial Narrow" w:hAnsi="Arial Narrow"/>
                <w:color w:val="000000"/>
              </w:rPr>
            </w:pPr>
            <w:r w:rsidRPr="00E13320">
              <w:rPr>
                <w:rFonts w:ascii="Arial Narrow" w:hAnsi="Arial Narrow"/>
                <w:color w:val="000000"/>
              </w:rPr>
              <w:t>Sex</w:t>
            </w:r>
          </w:p>
        </w:tc>
        <w:tc>
          <w:tcPr>
            <w:tcW w:w="2380" w:type="dxa"/>
            <w:shd w:val="clear" w:color="auto" w:fill="auto"/>
            <w:noWrap/>
            <w:vAlign w:val="bottom"/>
            <w:hideMark/>
          </w:tcPr>
          <w:p w14:paraId="16615E6E" w14:textId="77777777" w:rsidR="001E460E" w:rsidRPr="00E13320" w:rsidRDefault="001E460E" w:rsidP="001E460E">
            <w:pPr>
              <w:rPr>
                <w:rFonts w:ascii="Arial Narrow" w:hAnsi="Arial Narrow"/>
                <w:color w:val="000000"/>
              </w:rPr>
            </w:pPr>
            <w:r w:rsidRPr="00E13320">
              <w:rPr>
                <w:rFonts w:ascii="Arial Narrow" w:hAnsi="Arial Narrow"/>
                <w:color w:val="000000"/>
              </w:rPr>
              <w:t>Male</w:t>
            </w:r>
          </w:p>
        </w:tc>
        <w:tc>
          <w:tcPr>
            <w:tcW w:w="4400" w:type="dxa"/>
            <w:shd w:val="clear" w:color="auto" w:fill="auto"/>
            <w:noWrap/>
            <w:vAlign w:val="bottom"/>
            <w:hideMark/>
          </w:tcPr>
          <w:p w14:paraId="30705D15"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EF7F627" w14:textId="77777777" w:rsidTr="001E460E">
        <w:trPr>
          <w:trHeight w:val="320"/>
        </w:trPr>
        <w:tc>
          <w:tcPr>
            <w:tcW w:w="3040" w:type="dxa"/>
            <w:shd w:val="clear" w:color="auto" w:fill="auto"/>
            <w:noWrap/>
            <w:vAlign w:val="bottom"/>
            <w:hideMark/>
          </w:tcPr>
          <w:p w14:paraId="2BB982A9"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06D65B79" w14:textId="77777777" w:rsidR="001E460E" w:rsidRPr="00E13320" w:rsidRDefault="001E460E" w:rsidP="001E460E">
            <w:pPr>
              <w:rPr>
                <w:rFonts w:ascii="Arial Narrow" w:hAnsi="Arial Narrow"/>
                <w:color w:val="000000"/>
              </w:rPr>
            </w:pPr>
            <w:r w:rsidRPr="00E13320">
              <w:rPr>
                <w:rFonts w:ascii="Arial Narrow" w:hAnsi="Arial Narrow"/>
                <w:color w:val="000000"/>
              </w:rPr>
              <w:t>Female</w:t>
            </w:r>
          </w:p>
        </w:tc>
        <w:tc>
          <w:tcPr>
            <w:tcW w:w="4400" w:type="dxa"/>
            <w:shd w:val="clear" w:color="auto" w:fill="auto"/>
            <w:noWrap/>
            <w:vAlign w:val="bottom"/>
            <w:hideMark/>
          </w:tcPr>
          <w:p w14:paraId="687FEEC5"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11604DC" w14:textId="77777777" w:rsidTr="001E460E">
        <w:trPr>
          <w:trHeight w:val="320"/>
        </w:trPr>
        <w:tc>
          <w:tcPr>
            <w:tcW w:w="3040" w:type="dxa"/>
            <w:shd w:val="clear" w:color="auto" w:fill="auto"/>
            <w:noWrap/>
            <w:vAlign w:val="bottom"/>
            <w:hideMark/>
          </w:tcPr>
          <w:p w14:paraId="59AAEFF0" w14:textId="77777777" w:rsidR="001E460E" w:rsidRPr="00E13320" w:rsidRDefault="001E460E" w:rsidP="001E460E">
            <w:pPr>
              <w:rPr>
                <w:rFonts w:ascii="Arial Narrow" w:hAnsi="Arial Narrow"/>
                <w:color w:val="000000"/>
              </w:rPr>
            </w:pPr>
            <w:r w:rsidRPr="00E13320">
              <w:rPr>
                <w:rFonts w:ascii="Arial Narrow" w:hAnsi="Arial Narrow"/>
                <w:color w:val="000000"/>
              </w:rPr>
              <w:t>Mean Age</w:t>
            </w:r>
          </w:p>
        </w:tc>
        <w:tc>
          <w:tcPr>
            <w:tcW w:w="2380" w:type="dxa"/>
            <w:shd w:val="clear" w:color="auto" w:fill="auto"/>
            <w:noWrap/>
            <w:vAlign w:val="bottom"/>
            <w:hideMark/>
          </w:tcPr>
          <w:p w14:paraId="0DC3A5C1" w14:textId="77777777" w:rsidR="001E460E" w:rsidRPr="00E13320" w:rsidRDefault="001E460E" w:rsidP="001E460E">
            <w:pPr>
              <w:rPr>
                <w:rFonts w:ascii="Arial Narrow" w:hAnsi="Arial Narrow"/>
                <w:color w:val="000000"/>
              </w:rPr>
            </w:pPr>
          </w:p>
        </w:tc>
        <w:tc>
          <w:tcPr>
            <w:tcW w:w="4400" w:type="dxa"/>
            <w:shd w:val="clear" w:color="auto" w:fill="auto"/>
            <w:noWrap/>
            <w:vAlign w:val="bottom"/>
            <w:hideMark/>
          </w:tcPr>
          <w:p w14:paraId="25BA8F3E"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556BCCB2" w14:textId="77777777" w:rsidTr="001E460E">
        <w:trPr>
          <w:trHeight w:val="320"/>
        </w:trPr>
        <w:tc>
          <w:tcPr>
            <w:tcW w:w="3040" w:type="dxa"/>
            <w:shd w:val="clear" w:color="auto" w:fill="auto"/>
            <w:noWrap/>
            <w:vAlign w:val="bottom"/>
            <w:hideMark/>
          </w:tcPr>
          <w:p w14:paraId="44C51C67" w14:textId="77777777" w:rsidR="001E460E" w:rsidRPr="00E13320" w:rsidRDefault="001E460E" w:rsidP="001E460E">
            <w:pPr>
              <w:rPr>
                <w:rFonts w:ascii="Arial Narrow" w:hAnsi="Arial Narrow"/>
                <w:color w:val="000000"/>
              </w:rPr>
            </w:pPr>
            <w:r w:rsidRPr="00E13320">
              <w:rPr>
                <w:rFonts w:ascii="Arial Narrow" w:hAnsi="Arial Narrow"/>
                <w:color w:val="000000"/>
              </w:rPr>
              <w:t>Ethnicity</w:t>
            </w:r>
          </w:p>
        </w:tc>
        <w:tc>
          <w:tcPr>
            <w:tcW w:w="2380" w:type="dxa"/>
            <w:shd w:val="clear" w:color="auto" w:fill="auto"/>
            <w:noWrap/>
            <w:vAlign w:val="bottom"/>
            <w:hideMark/>
          </w:tcPr>
          <w:p w14:paraId="58DF62E6" w14:textId="77777777" w:rsidR="001E460E" w:rsidRPr="00E13320" w:rsidRDefault="001E460E" w:rsidP="001E460E">
            <w:pPr>
              <w:rPr>
                <w:rFonts w:ascii="Arial Narrow" w:hAnsi="Arial Narrow"/>
                <w:color w:val="000000"/>
              </w:rPr>
            </w:pPr>
            <w:r w:rsidRPr="00E13320">
              <w:rPr>
                <w:rFonts w:ascii="Arial Narrow" w:hAnsi="Arial Narrow"/>
                <w:color w:val="000000"/>
              </w:rPr>
              <w:t>White</w:t>
            </w:r>
          </w:p>
        </w:tc>
        <w:tc>
          <w:tcPr>
            <w:tcW w:w="4400" w:type="dxa"/>
            <w:shd w:val="clear" w:color="auto" w:fill="auto"/>
            <w:noWrap/>
            <w:vAlign w:val="bottom"/>
            <w:hideMark/>
          </w:tcPr>
          <w:p w14:paraId="0CE201CD"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66773288" w14:textId="77777777" w:rsidTr="001E460E">
        <w:trPr>
          <w:trHeight w:val="320"/>
        </w:trPr>
        <w:tc>
          <w:tcPr>
            <w:tcW w:w="3040" w:type="dxa"/>
            <w:shd w:val="clear" w:color="auto" w:fill="auto"/>
            <w:noWrap/>
            <w:vAlign w:val="bottom"/>
            <w:hideMark/>
          </w:tcPr>
          <w:p w14:paraId="23989D7C"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30DE6934" w14:textId="77777777" w:rsidR="001E460E" w:rsidRPr="00E13320" w:rsidRDefault="001E460E" w:rsidP="001E460E">
            <w:pPr>
              <w:rPr>
                <w:rFonts w:ascii="Arial Narrow" w:hAnsi="Arial Narrow"/>
                <w:color w:val="000000"/>
              </w:rPr>
            </w:pPr>
            <w:r w:rsidRPr="00E13320">
              <w:rPr>
                <w:rFonts w:ascii="Arial Narrow" w:hAnsi="Arial Narrow"/>
                <w:color w:val="000000"/>
              </w:rPr>
              <w:t>Black</w:t>
            </w:r>
          </w:p>
        </w:tc>
        <w:tc>
          <w:tcPr>
            <w:tcW w:w="4400" w:type="dxa"/>
            <w:shd w:val="clear" w:color="auto" w:fill="auto"/>
            <w:noWrap/>
            <w:vAlign w:val="bottom"/>
            <w:hideMark/>
          </w:tcPr>
          <w:p w14:paraId="5F76AA7C"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24010F24" w14:textId="77777777" w:rsidTr="001E460E">
        <w:trPr>
          <w:trHeight w:val="320"/>
        </w:trPr>
        <w:tc>
          <w:tcPr>
            <w:tcW w:w="3040" w:type="dxa"/>
            <w:shd w:val="clear" w:color="auto" w:fill="auto"/>
            <w:noWrap/>
            <w:vAlign w:val="bottom"/>
            <w:hideMark/>
          </w:tcPr>
          <w:p w14:paraId="05DA834C"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2AEB9FB3" w14:textId="77777777" w:rsidR="001E460E" w:rsidRPr="00E13320" w:rsidRDefault="001E460E" w:rsidP="001E460E">
            <w:pPr>
              <w:rPr>
                <w:rFonts w:ascii="Arial Narrow" w:hAnsi="Arial Narrow"/>
                <w:color w:val="000000"/>
              </w:rPr>
            </w:pPr>
            <w:r w:rsidRPr="00E13320">
              <w:rPr>
                <w:rFonts w:ascii="Arial Narrow" w:hAnsi="Arial Narrow"/>
                <w:color w:val="000000"/>
              </w:rPr>
              <w:t>South Asian</w:t>
            </w:r>
          </w:p>
        </w:tc>
        <w:tc>
          <w:tcPr>
            <w:tcW w:w="4400" w:type="dxa"/>
            <w:shd w:val="clear" w:color="auto" w:fill="auto"/>
            <w:noWrap/>
            <w:vAlign w:val="bottom"/>
            <w:hideMark/>
          </w:tcPr>
          <w:p w14:paraId="2C5A6C7F"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426CABE" w14:textId="77777777" w:rsidTr="001E460E">
        <w:trPr>
          <w:trHeight w:val="320"/>
        </w:trPr>
        <w:tc>
          <w:tcPr>
            <w:tcW w:w="3040" w:type="dxa"/>
            <w:shd w:val="clear" w:color="auto" w:fill="auto"/>
            <w:noWrap/>
            <w:vAlign w:val="bottom"/>
            <w:hideMark/>
          </w:tcPr>
          <w:p w14:paraId="57AEAB19"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62E6C1CF" w14:textId="77777777" w:rsidR="001E460E" w:rsidRPr="00E13320" w:rsidRDefault="001E460E" w:rsidP="001E460E">
            <w:pPr>
              <w:rPr>
                <w:rFonts w:ascii="Arial Narrow" w:hAnsi="Arial Narrow"/>
                <w:color w:val="000000"/>
              </w:rPr>
            </w:pPr>
            <w:r w:rsidRPr="00E13320">
              <w:rPr>
                <w:rFonts w:ascii="Arial Narrow" w:hAnsi="Arial Narrow"/>
                <w:color w:val="000000"/>
              </w:rPr>
              <w:t>Other</w:t>
            </w:r>
          </w:p>
        </w:tc>
        <w:tc>
          <w:tcPr>
            <w:tcW w:w="4400" w:type="dxa"/>
            <w:shd w:val="clear" w:color="auto" w:fill="auto"/>
            <w:noWrap/>
            <w:vAlign w:val="bottom"/>
            <w:hideMark/>
          </w:tcPr>
          <w:p w14:paraId="49A61956"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5E19D2AE" w14:textId="77777777" w:rsidTr="001E460E">
        <w:trPr>
          <w:trHeight w:val="320"/>
        </w:trPr>
        <w:tc>
          <w:tcPr>
            <w:tcW w:w="3040" w:type="dxa"/>
            <w:shd w:val="clear" w:color="auto" w:fill="auto"/>
            <w:noWrap/>
            <w:vAlign w:val="bottom"/>
            <w:hideMark/>
          </w:tcPr>
          <w:p w14:paraId="5F3C8DF9" w14:textId="77777777" w:rsidR="001E460E" w:rsidRPr="00E13320" w:rsidRDefault="001E460E" w:rsidP="001E460E">
            <w:pPr>
              <w:rPr>
                <w:rFonts w:ascii="Arial Narrow" w:hAnsi="Arial Narrow"/>
                <w:color w:val="000000"/>
              </w:rPr>
            </w:pPr>
            <w:r w:rsidRPr="00E13320">
              <w:rPr>
                <w:rFonts w:ascii="Arial Narrow" w:hAnsi="Arial Narrow"/>
                <w:color w:val="000000"/>
              </w:rPr>
              <w:t>BMI</w:t>
            </w:r>
          </w:p>
        </w:tc>
        <w:tc>
          <w:tcPr>
            <w:tcW w:w="2380" w:type="dxa"/>
            <w:shd w:val="clear" w:color="auto" w:fill="auto"/>
            <w:noWrap/>
            <w:vAlign w:val="bottom"/>
            <w:hideMark/>
          </w:tcPr>
          <w:p w14:paraId="311F7714" w14:textId="77777777" w:rsidR="001E460E" w:rsidRPr="00E13320" w:rsidRDefault="001E460E" w:rsidP="001E460E">
            <w:pPr>
              <w:rPr>
                <w:rFonts w:ascii="Arial Narrow" w:hAnsi="Arial Narrow"/>
                <w:color w:val="000000"/>
              </w:rPr>
            </w:pPr>
          </w:p>
        </w:tc>
        <w:tc>
          <w:tcPr>
            <w:tcW w:w="4400" w:type="dxa"/>
            <w:shd w:val="clear" w:color="auto" w:fill="auto"/>
            <w:noWrap/>
            <w:vAlign w:val="bottom"/>
            <w:hideMark/>
          </w:tcPr>
          <w:p w14:paraId="1F280A24"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C73A373" w14:textId="77777777" w:rsidTr="001E460E">
        <w:trPr>
          <w:trHeight w:val="320"/>
        </w:trPr>
        <w:tc>
          <w:tcPr>
            <w:tcW w:w="3040" w:type="dxa"/>
            <w:shd w:val="clear" w:color="auto" w:fill="auto"/>
            <w:noWrap/>
            <w:vAlign w:val="bottom"/>
            <w:hideMark/>
          </w:tcPr>
          <w:p w14:paraId="1FB4419E" w14:textId="77777777" w:rsidR="001E460E" w:rsidRPr="00E13320" w:rsidRDefault="001E460E" w:rsidP="001E460E">
            <w:pPr>
              <w:rPr>
                <w:rFonts w:ascii="Arial Narrow" w:hAnsi="Arial Narrow"/>
                <w:color w:val="000000"/>
              </w:rPr>
            </w:pPr>
            <w:r w:rsidRPr="00E13320">
              <w:rPr>
                <w:rFonts w:ascii="Arial Narrow" w:hAnsi="Arial Narrow"/>
                <w:color w:val="000000"/>
              </w:rPr>
              <w:t>Smoking Status</w:t>
            </w:r>
          </w:p>
        </w:tc>
        <w:tc>
          <w:tcPr>
            <w:tcW w:w="2380" w:type="dxa"/>
            <w:shd w:val="clear" w:color="auto" w:fill="auto"/>
            <w:noWrap/>
            <w:vAlign w:val="bottom"/>
            <w:hideMark/>
          </w:tcPr>
          <w:p w14:paraId="61460D28" w14:textId="77777777" w:rsidR="001E460E" w:rsidRPr="00E13320" w:rsidRDefault="001E460E" w:rsidP="001E460E">
            <w:pPr>
              <w:rPr>
                <w:rFonts w:ascii="Arial Narrow" w:hAnsi="Arial Narrow"/>
                <w:color w:val="000000"/>
              </w:rPr>
            </w:pPr>
            <w:r w:rsidRPr="00E13320">
              <w:rPr>
                <w:rFonts w:ascii="Arial Narrow" w:hAnsi="Arial Narrow"/>
                <w:color w:val="000000"/>
              </w:rPr>
              <w:t>Current</w:t>
            </w:r>
          </w:p>
        </w:tc>
        <w:tc>
          <w:tcPr>
            <w:tcW w:w="4400" w:type="dxa"/>
            <w:shd w:val="clear" w:color="auto" w:fill="auto"/>
            <w:noWrap/>
            <w:vAlign w:val="bottom"/>
            <w:hideMark/>
          </w:tcPr>
          <w:p w14:paraId="5773B1AA"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3D7F2A2" w14:textId="77777777" w:rsidTr="001E460E">
        <w:trPr>
          <w:trHeight w:val="320"/>
        </w:trPr>
        <w:tc>
          <w:tcPr>
            <w:tcW w:w="3040" w:type="dxa"/>
            <w:shd w:val="clear" w:color="auto" w:fill="auto"/>
            <w:noWrap/>
            <w:vAlign w:val="bottom"/>
            <w:hideMark/>
          </w:tcPr>
          <w:p w14:paraId="4B521A57"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27C951DA" w14:textId="77777777" w:rsidR="001E460E" w:rsidRPr="00E13320" w:rsidRDefault="001E460E" w:rsidP="001E460E">
            <w:pPr>
              <w:rPr>
                <w:rFonts w:ascii="Arial Narrow" w:hAnsi="Arial Narrow"/>
                <w:color w:val="000000"/>
              </w:rPr>
            </w:pPr>
            <w:r w:rsidRPr="00E13320">
              <w:rPr>
                <w:rFonts w:ascii="Arial Narrow" w:hAnsi="Arial Narrow"/>
                <w:color w:val="000000"/>
              </w:rPr>
              <w:t xml:space="preserve">Past </w:t>
            </w:r>
          </w:p>
        </w:tc>
        <w:tc>
          <w:tcPr>
            <w:tcW w:w="4400" w:type="dxa"/>
            <w:shd w:val="clear" w:color="auto" w:fill="auto"/>
            <w:noWrap/>
            <w:vAlign w:val="bottom"/>
            <w:hideMark/>
          </w:tcPr>
          <w:p w14:paraId="7155CE4A"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4F8B493E" w14:textId="77777777" w:rsidTr="001E460E">
        <w:trPr>
          <w:trHeight w:val="320"/>
        </w:trPr>
        <w:tc>
          <w:tcPr>
            <w:tcW w:w="3040" w:type="dxa"/>
            <w:shd w:val="clear" w:color="auto" w:fill="auto"/>
            <w:noWrap/>
            <w:vAlign w:val="bottom"/>
            <w:hideMark/>
          </w:tcPr>
          <w:p w14:paraId="0E83ED2C"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762E6CED" w14:textId="77777777" w:rsidR="001E460E" w:rsidRPr="00E13320" w:rsidRDefault="001E460E" w:rsidP="001E460E">
            <w:pPr>
              <w:rPr>
                <w:rFonts w:ascii="Arial Narrow" w:hAnsi="Arial Narrow"/>
                <w:color w:val="000000"/>
              </w:rPr>
            </w:pPr>
            <w:proofErr w:type="gramStart"/>
            <w:r w:rsidRPr="00E13320">
              <w:rPr>
                <w:rFonts w:ascii="Arial Narrow" w:hAnsi="Arial Narrow"/>
                <w:color w:val="000000"/>
              </w:rPr>
              <w:t>Non Smoker</w:t>
            </w:r>
            <w:proofErr w:type="gramEnd"/>
          </w:p>
        </w:tc>
        <w:tc>
          <w:tcPr>
            <w:tcW w:w="4400" w:type="dxa"/>
            <w:shd w:val="clear" w:color="auto" w:fill="auto"/>
            <w:noWrap/>
            <w:vAlign w:val="bottom"/>
            <w:hideMark/>
          </w:tcPr>
          <w:p w14:paraId="6E15A5EC"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7F5EB0DE" w14:textId="77777777" w:rsidTr="001E460E">
        <w:trPr>
          <w:trHeight w:val="320"/>
        </w:trPr>
        <w:tc>
          <w:tcPr>
            <w:tcW w:w="3040" w:type="dxa"/>
            <w:shd w:val="clear" w:color="auto" w:fill="auto"/>
            <w:noWrap/>
            <w:vAlign w:val="bottom"/>
            <w:hideMark/>
          </w:tcPr>
          <w:p w14:paraId="2D85A8C4" w14:textId="77777777" w:rsidR="001E460E" w:rsidRPr="00E13320" w:rsidRDefault="001E460E" w:rsidP="001E460E">
            <w:pPr>
              <w:rPr>
                <w:rFonts w:ascii="Arial Narrow" w:hAnsi="Arial Narrow"/>
                <w:color w:val="000000"/>
              </w:rPr>
            </w:pPr>
            <w:r w:rsidRPr="00E13320">
              <w:rPr>
                <w:rFonts w:ascii="Arial Narrow" w:hAnsi="Arial Narrow"/>
                <w:color w:val="000000"/>
              </w:rPr>
              <w:t>Medical Diagnosis</w:t>
            </w:r>
          </w:p>
        </w:tc>
        <w:tc>
          <w:tcPr>
            <w:tcW w:w="2380" w:type="dxa"/>
            <w:shd w:val="clear" w:color="auto" w:fill="auto"/>
            <w:noWrap/>
            <w:vAlign w:val="bottom"/>
            <w:hideMark/>
          </w:tcPr>
          <w:p w14:paraId="7BA8277D" w14:textId="77777777" w:rsidR="001E460E" w:rsidRPr="00E13320" w:rsidRDefault="001E460E" w:rsidP="001E460E">
            <w:pPr>
              <w:rPr>
                <w:rFonts w:ascii="Arial Narrow" w:hAnsi="Arial Narrow"/>
                <w:color w:val="000000"/>
              </w:rPr>
            </w:pPr>
            <w:r w:rsidRPr="00E13320">
              <w:rPr>
                <w:rFonts w:ascii="Arial Narrow" w:hAnsi="Arial Narrow"/>
                <w:color w:val="000000"/>
              </w:rPr>
              <w:t>Arterial Disease</w:t>
            </w:r>
          </w:p>
        </w:tc>
        <w:tc>
          <w:tcPr>
            <w:tcW w:w="4400" w:type="dxa"/>
            <w:shd w:val="clear" w:color="auto" w:fill="auto"/>
            <w:noWrap/>
            <w:vAlign w:val="bottom"/>
            <w:hideMark/>
          </w:tcPr>
          <w:p w14:paraId="7CFFE0C4"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863CEFD" w14:textId="77777777" w:rsidTr="001E460E">
        <w:trPr>
          <w:trHeight w:val="320"/>
        </w:trPr>
        <w:tc>
          <w:tcPr>
            <w:tcW w:w="3040" w:type="dxa"/>
            <w:shd w:val="clear" w:color="auto" w:fill="auto"/>
            <w:noWrap/>
            <w:vAlign w:val="bottom"/>
            <w:hideMark/>
          </w:tcPr>
          <w:p w14:paraId="6EB4239D"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0FC73EB1" w14:textId="77777777" w:rsidR="001E460E" w:rsidRPr="00E13320" w:rsidRDefault="001E460E" w:rsidP="001E460E">
            <w:pPr>
              <w:rPr>
                <w:rFonts w:ascii="Arial Narrow" w:hAnsi="Arial Narrow"/>
                <w:color w:val="000000"/>
              </w:rPr>
            </w:pPr>
            <w:r w:rsidRPr="00E13320">
              <w:rPr>
                <w:rFonts w:ascii="Arial Narrow" w:hAnsi="Arial Narrow"/>
                <w:color w:val="000000"/>
              </w:rPr>
              <w:t>Cardiac Disease</w:t>
            </w:r>
          </w:p>
        </w:tc>
        <w:tc>
          <w:tcPr>
            <w:tcW w:w="4400" w:type="dxa"/>
            <w:shd w:val="clear" w:color="auto" w:fill="auto"/>
            <w:noWrap/>
            <w:vAlign w:val="bottom"/>
            <w:hideMark/>
          </w:tcPr>
          <w:p w14:paraId="69BCBB21"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356D701D" w14:textId="77777777" w:rsidTr="001E460E">
        <w:trPr>
          <w:trHeight w:val="320"/>
        </w:trPr>
        <w:tc>
          <w:tcPr>
            <w:tcW w:w="3040" w:type="dxa"/>
            <w:shd w:val="clear" w:color="auto" w:fill="auto"/>
            <w:noWrap/>
            <w:vAlign w:val="bottom"/>
            <w:hideMark/>
          </w:tcPr>
          <w:p w14:paraId="780865E5"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753A05EA" w14:textId="77777777" w:rsidR="001E460E" w:rsidRPr="00E13320" w:rsidRDefault="001E460E" w:rsidP="001E460E">
            <w:pPr>
              <w:rPr>
                <w:rFonts w:ascii="Arial Narrow" w:hAnsi="Arial Narrow"/>
                <w:color w:val="000000"/>
              </w:rPr>
            </w:pPr>
            <w:r w:rsidRPr="00E13320">
              <w:rPr>
                <w:rFonts w:ascii="Arial Narrow" w:hAnsi="Arial Narrow"/>
                <w:color w:val="000000"/>
              </w:rPr>
              <w:t>Stroke</w:t>
            </w:r>
          </w:p>
        </w:tc>
        <w:tc>
          <w:tcPr>
            <w:tcW w:w="4400" w:type="dxa"/>
            <w:shd w:val="clear" w:color="auto" w:fill="auto"/>
            <w:noWrap/>
            <w:vAlign w:val="bottom"/>
            <w:hideMark/>
          </w:tcPr>
          <w:p w14:paraId="4E01C849"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1A5872BD" w14:textId="77777777" w:rsidTr="001E460E">
        <w:trPr>
          <w:trHeight w:val="320"/>
        </w:trPr>
        <w:tc>
          <w:tcPr>
            <w:tcW w:w="3040" w:type="dxa"/>
            <w:shd w:val="clear" w:color="auto" w:fill="auto"/>
            <w:noWrap/>
            <w:vAlign w:val="bottom"/>
            <w:hideMark/>
          </w:tcPr>
          <w:p w14:paraId="4272C8F9"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4894DA63" w14:textId="77777777" w:rsidR="001E460E" w:rsidRPr="00E13320" w:rsidRDefault="001E460E" w:rsidP="001E460E">
            <w:pPr>
              <w:rPr>
                <w:rFonts w:ascii="Arial Narrow" w:hAnsi="Arial Narrow"/>
                <w:color w:val="000000"/>
              </w:rPr>
            </w:pPr>
            <w:r w:rsidRPr="00E13320">
              <w:rPr>
                <w:rFonts w:ascii="Arial Narrow" w:hAnsi="Arial Narrow"/>
                <w:color w:val="000000"/>
              </w:rPr>
              <w:t>Resp</w:t>
            </w:r>
          </w:p>
        </w:tc>
        <w:tc>
          <w:tcPr>
            <w:tcW w:w="4400" w:type="dxa"/>
            <w:shd w:val="clear" w:color="auto" w:fill="auto"/>
            <w:noWrap/>
            <w:vAlign w:val="bottom"/>
            <w:hideMark/>
          </w:tcPr>
          <w:p w14:paraId="118AF151"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6B766259" w14:textId="77777777" w:rsidTr="001E460E">
        <w:trPr>
          <w:trHeight w:val="320"/>
        </w:trPr>
        <w:tc>
          <w:tcPr>
            <w:tcW w:w="3040" w:type="dxa"/>
            <w:shd w:val="clear" w:color="auto" w:fill="auto"/>
            <w:noWrap/>
            <w:vAlign w:val="bottom"/>
            <w:hideMark/>
          </w:tcPr>
          <w:p w14:paraId="4E368CFC"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1DCB6E99" w14:textId="77777777" w:rsidR="001E460E" w:rsidRPr="00E13320" w:rsidRDefault="001E460E" w:rsidP="001E460E">
            <w:pPr>
              <w:rPr>
                <w:rFonts w:ascii="Arial Narrow" w:hAnsi="Arial Narrow"/>
                <w:color w:val="000000"/>
              </w:rPr>
            </w:pPr>
            <w:r w:rsidRPr="00E13320">
              <w:rPr>
                <w:rFonts w:ascii="Arial Narrow" w:hAnsi="Arial Narrow"/>
                <w:color w:val="000000"/>
              </w:rPr>
              <w:t>CKD</w:t>
            </w:r>
          </w:p>
        </w:tc>
        <w:tc>
          <w:tcPr>
            <w:tcW w:w="4400" w:type="dxa"/>
            <w:shd w:val="clear" w:color="auto" w:fill="auto"/>
            <w:noWrap/>
            <w:vAlign w:val="bottom"/>
            <w:hideMark/>
          </w:tcPr>
          <w:p w14:paraId="205EAF43"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20153CAD" w14:textId="77777777" w:rsidTr="001E460E">
        <w:trPr>
          <w:trHeight w:val="320"/>
        </w:trPr>
        <w:tc>
          <w:tcPr>
            <w:tcW w:w="3040" w:type="dxa"/>
            <w:shd w:val="clear" w:color="auto" w:fill="auto"/>
            <w:noWrap/>
            <w:vAlign w:val="bottom"/>
            <w:hideMark/>
          </w:tcPr>
          <w:p w14:paraId="37A7D556"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3CB01863" w14:textId="77777777" w:rsidR="001E460E" w:rsidRPr="00E13320" w:rsidRDefault="001E460E" w:rsidP="001E460E">
            <w:pPr>
              <w:rPr>
                <w:rFonts w:ascii="Arial Narrow" w:hAnsi="Arial Narrow"/>
                <w:color w:val="000000"/>
              </w:rPr>
            </w:pPr>
            <w:r w:rsidRPr="00E13320">
              <w:rPr>
                <w:rFonts w:ascii="Arial Narrow" w:hAnsi="Arial Narrow"/>
                <w:color w:val="000000"/>
              </w:rPr>
              <w:t>Diabetes</w:t>
            </w:r>
          </w:p>
        </w:tc>
        <w:tc>
          <w:tcPr>
            <w:tcW w:w="4400" w:type="dxa"/>
            <w:shd w:val="clear" w:color="auto" w:fill="auto"/>
            <w:noWrap/>
            <w:vAlign w:val="bottom"/>
            <w:hideMark/>
          </w:tcPr>
          <w:p w14:paraId="4AA46721"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436FC90" w14:textId="77777777" w:rsidTr="001E460E">
        <w:trPr>
          <w:trHeight w:val="320"/>
        </w:trPr>
        <w:tc>
          <w:tcPr>
            <w:tcW w:w="3040" w:type="dxa"/>
            <w:shd w:val="clear" w:color="auto" w:fill="auto"/>
            <w:noWrap/>
            <w:vAlign w:val="bottom"/>
            <w:hideMark/>
          </w:tcPr>
          <w:p w14:paraId="69C56A99" w14:textId="77777777" w:rsidR="001E460E" w:rsidRPr="00E13320" w:rsidRDefault="001E460E" w:rsidP="001E460E">
            <w:pPr>
              <w:rPr>
                <w:rFonts w:ascii="Arial Narrow" w:hAnsi="Arial Narrow"/>
                <w:color w:val="000000"/>
              </w:rPr>
            </w:pPr>
            <w:r w:rsidRPr="00E13320">
              <w:rPr>
                <w:rFonts w:ascii="Arial Narrow" w:hAnsi="Arial Narrow"/>
                <w:color w:val="000000"/>
              </w:rPr>
              <w:t>Outcomes (PROMS)</w:t>
            </w:r>
          </w:p>
        </w:tc>
        <w:tc>
          <w:tcPr>
            <w:tcW w:w="2380" w:type="dxa"/>
            <w:shd w:val="clear" w:color="auto" w:fill="auto"/>
            <w:noWrap/>
            <w:vAlign w:val="bottom"/>
            <w:hideMark/>
          </w:tcPr>
          <w:p w14:paraId="559760CC" w14:textId="77777777" w:rsidR="001E460E" w:rsidRPr="00E13320" w:rsidRDefault="001E460E" w:rsidP="001E460E">
            <w:pPr>
              <w:rPr>
                <w:rFonts w:ascii="Arial Narrow" w:hAnsi="Arial Narrow"/>
                <w:color w:val="000000"/>
              </w:rPr>
            </w:pPr>
            <w:r w:rsidRPr="00E13320">
              <w:rPr>
                <w:rFonts w:ascii="Arial Narrow" w:hAnsi="Arial Narrow"/>
                <w:color w:val="000000"/>
              </w:rPr>
              <w:t>OKS</w:t>
            </w:r>
          </w:p>
        </w:tc>
        <w:tc>
          <w:tcPr>
            <w:tcW w:w="4400" w:type="dxa"/>
            <w:shd w:val="clear" w:color="auto" w:fill="auto"/>
            <w:noWrap/>
            <w:vAlign w:val="bottom"/>
            <w:hideMark/>
          </w:tcPr>
          <w:p w14:paraId="2B695D8F"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29A723FC" w14:textId="77777777" w:rsidTr="001E460E">
        <w:trPr>
          <w:trHeight w:val="320"/>
        </w:trPr>
        <w:tc>
          <w:tcPr>
            <w:tcW w:w="3040" w:type="dxa"/>
            <w:shd w:val="clear" w:color="auto" w:fill="auto"/>
            <w:noWrap/>
            <w:vAlign w:val="bottom"/>
            <w:hideMark/>
          </w:tcPr>
          <w:p w14:paraId="4C83C9F9"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76E82EFE" w14:textId="77777777" w:rsidR="001E460E" w:rsidRPr="00E13320" w:rsidRDefault="001E460E" w:rsidP="001E460E">
            <w:pPr>
              <w:rPr>
                <w:rFonts w:ascii="Arial Narrow" w:hAnsi="Arial Narrow"/>
                <w:color w:val="000000"/>
              </w:rPr>
            </w:pPr>
            <w:r w:rsidRPr="00E13320">
              <w:rPr>
                <w:rFonts w:ascii="Arial Narrow" w:hAnsi="Arial Narrow"/>
                <w:color w:val="000000"/>
              </w:rPr>
              <w:t>EQ5D</w:t>
            </w:r>
          </w:p>
        </w:tc>
        <w:tc>
          <w:tcPr>
            <w:tcW w:w="4400" w:type="dxa"/>
            <w:shd w:val="clear" w:color="auto" w:fill="auto"/>
            <w:noWrap/>
            <w:vAlign w:val="bottom"/>
            <w:hideMark/>
          </w:tcPr>
          <w:p w14:paraId="445FC8CC"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2516660D" w14:textId="77777777" w:rsidTr="001E460E">
        <w:trPr>
          <w:trHeight w:val="320"/>
        </w:trPr>
        <w:tc>
          <w:tcPr>
            <w:tcW w:w="3040" w:type="dxa"/>
            <w:shd w:val="clear" w:color="auto" w:fill="auto"/>
            <w:noWrap/>
            <w:vAlign w:val="bottom"/>
            <w:hideMark/>
          </w:tcPr>
          <w:p w14:paraId="0C1C4747"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33E72245" w14:textId="77777777" w:rsidR="001E460E" w:rsidRPr="00E13320" w:rsidRDefault="001E460E" w:rsidP="001E460E">
            <w:pPr>
              <w:rPr>
                <w:rFonts w:ascii="Arial Narrow" w:hAnsi="Arial Narrow"/>
                <w:color w:val="000000"/>
              </w:rPr>
            </w:pPr>
            <w:r w:rsidRPr="00E13320">
              <w:rPr>
                <w:rFonts w:ascii="Arial Narrow" w:hAnsi="Arial Narrow"/>
                <w:color w:val="000000"/>
              </w:rPr>
              <w:t>EQVAS</w:t>
            </w:r>
          </w:p>
        </w:tc>
        <w:tc>
          <w:tcPr>
            <w:tcW w:w="4400" w:type="dxa"/>
            <w:shd w:val="clear" w:color="auto" w:fill="auto"/>
            <w:noWrap/>
            <w:vAlign w:val="bottom"/>
            <w:hideMark/>
          </w:tcPr>
          <w:p w14:paraId="451A82BD"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531670FC" w14:textId="77777777" w:rsidTr="001E460E">
        <w:trPr>
          <w:trHeight w:val="320"/>
        </w:trPr>
        <w:tc>
          <w:tcPr>
            <w:tcW w:w="3040" w:type="dxa"/>
            <w:shd w:val="clear" w:color="auto" w:fill="auto"/>
            <w:noWrap/>
            <w:vAlign w:val="bottom"/>
            <w:hideMark/>
          </w:tcPr>
          <w:p w14:paraId="6755CEF2" w14:textId="77777777" w:rsidR="001E460E" w:rsidRPr="00E13320" w:rsidRDefault="001E460E" w:rsidP="001E460E">
            <w:pPr>
              <w:rPr>
                <w:rFonts w:ascii="Arial Narrow" w:hAnsi="Arial Narrow"/>
                <w:color w:val="000000"/>
              </w:rPr>
            </w:pPr>
            <w:r w:rsidRPr="00E13320">
              <w:rPr>
                <w:rFonts w:ascii="Arial Narrow" w:hAnsi="Arial Narrow"/>
                <w:color w:val="000000"/>
              </w:rPr>
              <w:t>Outcomes (PROMS)</w:t>
            </w:r>
          </w:p>
        </w:tc>
        <w:tc>
          <w:tcPr>
            <w:tcW w:w="2380" w:type="dxa"/>
            <w:shd w:val="clear" w:color="auto" w:fill="auto"/>
            <w:noWrap/>
            <w:vAlign w:val="bottom"/>
            <w:hideMark/>
          </w:tcPr>
          <w:p w14:paraId="61F10C07" w14:textId="77777777" w:rsidR="001E460E" w:rsidRPr="00E13320" w:rsidRDefault="001E460E" w:rsidP="001E460E">
            <w:pPr>
              <w:rPr>
                <w:rFonts w:ascii="Arial Narrow" w:hAnsi="Arial Narrow"/>
                <w:color w:val="000000"/>
              </w:rPr>
            </w:pPr>
            <w:r w:rsidRPr="00E13320">
              <w:rPr>
                <w:rFonts w:ascii="Arial Narrow" w:hAnsi="Arial Narrow"/>
                <w:color w:val="000000"/>
              </w:rPr>
              <w:t>OKS</w:t>
            </w:r>
          </w:p>
        </w:tc>
        <w:tc>
          <w:tcPr>
            <w:tcW w:w="4400" w:type="dxa"/>
            <w:shd w:val="clear" w:color="auto" w:fill="auto"/>
            <w:noWrap/>
            <w:vAlign w:val="bottom"/>
            <w:hideMark/>
          </w:tcPr>
          <w:p w14:paraId="77675AE1"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3B3C2857" w14:textId="77777777" w:rsidTr="001E460E">
        <w:trPr>
          <w:trHeight w:val="320"/>
        </w:trPr>
        <w:tc>
          <w:tcPr>
            <w:tcW w:w="3040" w:type="dxa"/>
            <w:shd w:val="clear" w:color="auto" w:fill="auto"/>
            <w:noWrap/>
            <w:vAlign w:val="bottom"/>
            <w:hideMark/>
          </w:tcPr>
          <w:p w14:paraId="1EF94825"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5C5169B0" w14:textId="77777777" w:rsidR="001E460E" w:rsidRPr="00E13320" w:rsidRDefault="001E460E" w:rsidP="001E460E">
            <w:pPr>
              <w:rPr>
                <w:rFonts w:ascii="Arial Narrow" w:hAnsi="Arial Narrow"/>
                <w:color w:val="000000"/>
              </w:rPr>
            </w:pPr>
            <w:r w:rsidRPr="00E13320">
              <w:rPr>
                <w:rFonts w:ascii="Arial Narrow" w:hAnsi="Arial Narrow"/>
                <w:color w:val="000000"/>
              </w:rPr>
              <w:t>EQ5D</w:t>
            </w:r>
          </w:p>
        </w:tc>
        <w:tc>
          <w:tcPr>
            <w:tcW w:w="4400" w:type="dxa"/>
            <w:shd w:val="clear" w:color="auto" w:fill="auto"/>
            <w:noWrap/>
            <w:vAlign w:val="bottom"/>
            <w:hideMark/>
          </w:tcPr>
          <w:p w14:paraId="3A507242"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597BCAE9" w14:textId="77777777" w:rsidTr="001E460E">
        <w:trPr>
          <w:trHeight w:val="320"/>
        </w:trPr>
        <w:tc>
          <w:tcPr>
            <w:tcW w:w="3040" w:type="dxa"/>
            <w:shd w:val="clear" w:color="auto" w:fill="auto"/>
            <w:noWrap/>
            <w:vAlign w:val="bottom"/>
            <w:hideMark/>
          </w:tcPr>
          <w:p w14:paraId="0DE46DB2" w14:textId="77777777" w:rsidR="001E460E" w:rsidRPr="00E13320" w:rsidRDefault="001E460E" w:rsidP="001E460E">
            <w:pPr>
              <w:rPr>
                <w:rFonts w:ascii="Arial Narrow" w:hAnsi="Arial Narrow"/>
                <w:color w:val="000000"/>
              </w:rPr>
            </w:pPr>
          </w:p>
        </w:tc>
        <w:tc>
          <w:tcPr>
            <w:tcW w:w="2380" w:type="dxa"/>
            <w:shd w:val="clear" w:color="auto" w:fill="auto"/>
            <w:noWrap/>
            <w:vAlign w:val="bottom"/>
            <w:hideMark/>
          </w:tcPr>
          <w:p w14:paraId="0F510236" w14:textId="77777777" w:rsidR="001E460E" w:rsidRPr="00E13320" w:rsidRDefault="001E460E" w:rsidP="001E460E">
            <w:pPr>
              <w:rPr>
                <w:rFonts w:ascii="Arial Narrow" w:hAnsi="Arial Narrow"/>
                <w:color w:val="000000"/>
              </w:rPr>
            </w:pPr>
            <w:r w:rsidRPr="00E13320">
              <w:rPr>
                <w:rFonts w:ascii="Arial Narrow" w:hAnsi="Arial Narrow"/>
                <w:color w:val="000000"/>
              </w:rPr>
              <w:t>EQVAS</w:t>
            </w:r>
          </w:p>
        </w:tc>
        <w:tc>
          <w:tcPr>
            <w:tcW w:w="4400" w:type="dxa"/>
            <w:shd w:val="clear" w:color="auto" w:fill="auto"/>
            <w:noWrap/>
            <w:vAlign w:val="bottom"/>
            <w:hideMark/>
          </w:tcPr>
          <w:p w14:paraId="31CE7C1A" w14:textId="77777777" w:rsidR="001E460E" w:rsidRPr="00E13320" w:rsidRDefault="001E460E" w:rsidP="001E460E">
            <w:pPr>
              <w:rPr>
                <w:rFonts w:ascii="Arial Narrow" w:hAnsi="Arial Narrow"/>
                <w:color w:val="000000"/>
              </w:rPr>
            </w:pPr>
            <w:r w:rsidRPr="00E13320">
              <w:rPr>
                <w:rFonts w:ascii="Arial Narrow" w:hAnsi="Arial Narrow"/>
                <w:color w:val="000000"/>
              </w:rPr>
              <w:t>N(CI)</w:t>
            </w:r>
          </w:p>
        </w:tc>
      </w:tr>
      <w:tr w:rsidR="001E460E" w:rsidRPr="00E13320" w14:paraId="41AB6F87" w14:textId="77777777" w:rsidTr="001E460E">
        <w:trPr>
          <w:trHeight w:val="320"/>
        </w:trPr>
        <w:tc>
          <w:tcPr>
            <w:tcW w:w="3040" w:type="dxa"/>
            <w:shd w:val="clear" w:color="auto" w:fill="auto"/>
            <w:noWrap/>
            <w:vAlign w:val="bottom"/>
            <w:hideMark/>
          </w:tcPr>
          <w:p w14:paraId="7D2421D6" w14:textId="77777777" w:rsidR="001E460E" w:rsidRPr="00E13320" w:rsidRDefault="001E460E" w:rsidP="001E460E">
            <w:pPr>
              <w:rPr>
                <w:rFonts w:ascii="Arial Narrow" w:hAnsi="Arial Narrow"/>
                <w:color w:val="000000"/>
              </w:rPr>
            </w:pPr>
            <w:r w:rsidRPr="00E13320">
              <w:rPr>
                <w:rFonts w:ascii="Arial Narrow" w:hAnsi="Arial Narrow"/>
                <w:color w:val="000000"/>
              </w:rPr>
              <w:t>Complication Rate</w:t>
            </w:r>
          </w:p>
        </w:tc>
        <w:tc>
          <w:tcPr>
            <w:tcW w:w="2380" w:type="dxa"/>
            <w:shd w:val="clear" w:color="auto" w:fill="auto"/>
            <w:noWrap/>
            <w:vAlign w:val="bottom"/>
            <w:hideMark/>
          </w:tcPr>
          <w:p w14:paraId="6E32FCBC" w14:textId="77777777" w:rsidR="001E460E" w:rsidRPr="00E13320" w:rsidRDefault="001E460E" w:rsidP="001E460E">
            <w:pPr>
              <w:rPr>
                <w:rFonts w:ascii="Arial Narrow" w:hAnsi="Arial Narrow"/>
                <w:color w:val="000000"/>
              </w:rPr>
            </w:pPr>
          </w:p>
        </w:tc>
        <w:tc>
          <w:tcPr>
            <w:tcW w:w="4400" w:type="dxa"/>
            <w:shd w:val="clear" w:color="auto" w:fill="auto"/>
            <w:noWrap/>
            <w:vAlign w:val="bottom"/>
            <w:hideMark/>
          </w:tcPr>
          <w:p w14:paraId="3516AB03"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bl>
    <w:p w14:paraId="7F516E2E" w14:textId="4A2381FA" w:rsidR="00EA4C0D" w:rsidRPr="00E13320" w:rsidRDefault="00EA4C0D">
      <w:pPr>
        <w:pStyle w:val="LO-normal"/>
        <w:spacing w:line="240" w:lineRule="auto"/>
        <w:rPr>
          <w:rFonts w:ascii="Arial Narrow" w:hAnsi="Arial Narrow"/>
          <w:sz w:val="24"/>
          <w:szCs w:val="24"/>
        </w:rPr>
      </w:pPr>
    </w:p>
    <w:p w14:paraId="67841982" w14:textId="4B6126C2" w:rsidR="001E460E" w:rsidRPr="00E13320" w:rsidRDefault="001E460E">
      <w:pPr>
        <w:pStyle w:val="LO-normal"/>
        <w:spacing w:line="240" w:lineRule="auto"/>
        <w:rPr>
          <w:rFonts w:ascii="Arial Narrow" w:hAnsi="Arial Narrow"/>
          <w:sz w:val="24"/>
          <w:szCs w:val="24"/>
        </w:rPr>
      </w:pPr>
      <w:r w:rsidRPr="00E13320">
        <w:rPr>
          <w:rFonts w:ascii="Arial Narrow" w:hAnsi="Arial Narrow"/>
          <w:sz w:val="24"/>
          <w:szCs w:val="24"/>
        </w:rPr>
        <w:t>Table 2 – Mental Health Diagnosis Table</w:t>
      </w:r>
    </w:p>
    <w:p w14:paraId="74C1C652" w14:textId="77777777" w:rsidR="001E460E" w:rsidRPr="00E13320" w:rsidRDefault="001E460E">
      <w:pPr>
        <w:pStyle w:val="LO-normal"/>
        <w:spacing w:line="240" w:lineRule="auto"/>
        <w:rPr>
          <w:rFonts w:ascii="Arial Narrow" w:hAnsi="Arial Narrow"/>
          <w:sz w:val="24"/>
          <w:szCs w:val="24"/>
        </w:rPr>
      </w:pPr>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0"/>
        <w:gridCol w:w="236"/>
        <w:gridCol w:w="6544"/>
      </w:tblGrid>
      <w:tr w:rsidR="001E460E" w:rsidRPr="00E13320" w14:paraId="0EF0E5B4" w14:textId="77777777" w:rsidTr="00425081">
        <w:trPr>
          <w:trHeight w:val="320"/>
        </w:trPr>
        <w:tc>
          <w:tcPr>
            <w:tcW w:w="3040" w:type="dxa"/>
            <w:shd w:val="clear" w:color="auto" w:fill="auto"/>
            <w:noWrap/>
            <w:vAlign w:val="bottom"/>
            <w:hideMark/>
          </w:tcPr>
          <w:p w14:paraId="4B7B3AC9" w14:textId="77777777" w:rsidR="001E460E" w:rsidRPr="00E13320" w:rsidRDefault="001E460E" w:rsidP="001E460E">
            <w:pPr>
              <w:rPr>
                <w:rFonts w:ascii="Arial Narrow" w:hAnsi="Arial Narrow"/>
                <w:color w:val="000000"/>
              </w:rPr>
            </w:pPr>
            <w:r w:rsidRPr="00E13320">
              <w:rPr>
                <w:rFonts w:ascii="Arial Narrow" w:hAnsi="Arial Narrow"/>
                <w:color w:val="000000"/>
              </w:rPr>
              <w:t>Diagnosis</w:t>
            </w:r>
          </w:p>
        </w:tc>
        <w:tc>
          <w:tcPr>
            <w:tcW w:w="236" w:type="dxa"/>
            <w:shd w:val="clear" w:color="auto" w:fill="auto"/>
            <w:noWrap/>
            <w:vAlign w:val="bottom"/>
            <w:hideMark/>
          </w:tcPr>
          <w:p w14:paraId="518AFC5C"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5C0034A8" w14:textId="77777777" w:rsidR="001E460E" w:rsidRPr="00E13320" w:rsidRDefault="001E460E" w:rsidP="001E460E">
            <w:pPr>
              <w:rPr>
                <w:rFonts w:ascii="Arial Narrow" w:hAnsi="Arial Narrow"/>
                <w:color w:val="000000"/>
              </w:rPr>
            </w:pPr>
            <w:r w:rsidRPr="00E13320">
              <w:rPr>
                <w:rFonts w:ascii="Arial Narrow" w:hAnsi="Arial Narrow"/>
                <w:color w:val="000000"/>
              </w:rPr>
              <w:t>Total Number (% of TKR population)</w:t>
            </w:r>
          </w:p>
        </w:tc>
      </w:tr>
      <w:tr w:rsidR="001E460E" w:rsidRPr="00E13320" w14:paraId="2B89BB4C" w14:textId="77777777" w:rsidTr="00425081">
        <w:trPr>
          <w:trHeight w:val="320"/>
        </w:trPr>
        <w:tc>
          <w:tcPr>
            <w:tcW w:w="3040" w:type="dxa"/>
            <w:shd w:val="clear" w:color="auto" w:fill="auto"/>
            <w:noWrap/>
            <w:vAlign w:val="bottom"/>
            <w:hideMark/>
          </w:tcPr>
          <w:p w14:paraId="4AA8E79B" w14:textId="77777777" w:rsidR="001E460E" w:rsidRPr="00E13320" w:rsidRDefault="001E460E" w:rsidP="001E460E">
            <w:pPr>
              <w:rPr>
                <w:rFonts w:ascii="Arial Narrow" w:hAnsi="Arial Narrow"/>
                <w:color w:val="000000"/>
              </w:rPr>
            </w:pPr>
          </w:p>
        </w:tc>
        <w:tc>
          <w:tcPr>
            <w:tcW w:w="236" w:type="dxa"/>
            <w:shd w:val="clear" w:color="auto" w:fill="auto"/>
            <w:noWrap/>
            <w:vAlign w:val="bottom"/>
            <w:hideMark/>
          </w:tcPr>
          <w:p w14:paraId="4CCA0E82" w14:textId="77777777" w:rsidR="001E460E" w:rsidRPr="00E13320" w:rsidRDefault="001E460E" w:rsidP="001E460E">
            <w:pPr>
              <w:rPr>
                <w:rFonts w:ascii="Arial Narrow" w:hAnsi="Arial Narrow"/>
                <w:sz w:val="20"/>
                <w:szCs w:val="20"/>
              </w:rPr>
            </w:pPr>
          </w:p>
        </w:tc>
        <w:tc>
          <w:tcPr>
            <w:tcW w:w="6544" w:type="dxa"/>
            <w:shd w:val="clear" w:color="auto" w:fill="auto"/>
            <w:noWrap/>
            <w:vAlign w:val="bottom"/>
            <w:hideMark/>
          </w:tcPr>
          <w:p w14:paraId="7E9B6BF6" w14:textId="77777777" w:rsidR="001E460E" w:rsidRPr="00E13320" w:rsidRDefault="001E460E" w:rsidP="001E460E">
            <w:pPr>
              <w:rPr>
                <w:rFonts w:ascii="Arial Narrow" w:hAnsi="Arial Narrow"/>
                <w:sz w:val="20"/>
                <w:szCs w:val="20"/>
              </w:rPr>
            </w:pPr>
          </w:p>
        </w:tc>
      </w:tr>
      <w:tr w:rsidR="001E460E" w:rsidRPr="00E13320" w14:paraId="3137B2B2" w14:textId="77777777" w:rsidTr="00425081">
        <w:trPr>
          <w:trHeight w:val="320"/>
        </w:trPr>
        <w:tc>
          <w:tcPr>
            <w:tcW w:w="3040" w:type="dxa"/>
            <w:shd w:val="clear" w:color="auto" w:fill="auto"/>
            <w:noWrap/>
            <w:vAlign w:val="bottom"/>
            <w:hideMark/>
          </w:tcPr>
          <w:p w14:paraId="5DE320E8" w14:textId="77777777" w:rsidR="001E460E" w:rsidRPr="00E13320" w:rsidRDefault="001E460E" w:rsidP="001E460E">
            <w:pPr>
              <w:rPr>
                <w:rFonts w:ascii="Arial Narrow" w:hAnsi="Arial Narrow"/>
                <w:color w:val="000000"/>
              </w:rPr>
            </w:pPr>
            <w:r w:rsidRPr="00E13320">
              <w:rPr>
                <w:rFonts w:ascii="Arial Narrow" w:hAnsi="Arial Narrow"/>
                <w:color w:val="000000"/>
              </w:rPr>
              <w:t>No MH</w:t>
            </w:r>
          </w:p>
        </w:tc>
        <w:tc>
          <w:tcPr>
            <w:tcW w:w="236" w:type="dxa"/>
            <w:shd w:val="clear" w:color="auto" w:fill="auto"/>
            <w:noWrap/>
            <w:vAlign w:val="bottom"/>
            <w:hideMark/>
          </w:tcPr>
          <w:p w14:paraId="6D725D5D"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5774A701"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2BFD210D" w14:textId="77777777" w:rsidTr="00425081">
        <w:trPr>
          <w:trHeight w:val="320"/>
        </w:trPr>
        <w:tc>
          <w:tcPr>
            <w:tcW w:w="3040" w:type="dxa"/>
            <w:shd w:val="clear" w:color="auto" w:fill="auto"/>
            <w:noWrap/>
            <w:vAlign w:val="bottom"/>
            <w:hideMark/>
          </w:tcPr>
          <w:p w14:paraId="40CF2EA1" w14:textId="77777777" w:rsidR="001E460E" w:rsidRPr="00E13320" w:rsidRDefault="001E460E" w:rsidP="001E460E">
            <w:pPr>
              <w:rPr>
                <w:rFonts w:ascii="Arial Narrow" w:hAnsi="Arial Narrow"/>
                <w:color w:val="000000"/>
              </w:rPr>
            </w:pPr>
            <w:r w:rsidRPr="00E13320">
              <w:rPr>
                <w:rFonts w:ascii="Arial Narrow" w:hAnsi="Arial Narrow"/>
                <w:color w:val="000000"/>
              </w:rPr>
              <w:t>Depression (only)</w:t>
            </w:r>
          </w:p>
        </w:tc>
        <w:tc>
          <w:tcPr>
            <w:tcW w:w="236" w:type="dxa"/>
            <w:shd w:val="clear" w:color="auto" w:fill="auto"/>
            <w:noWrap/>
            <w:vAlign w:val="bottom"/>
            <w:hideMark/>
          </w:tcPr>
          <w:p w14:paraId="673CB9C4"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1FAF87E5"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2FDF13E9" w14:textId="77777777" w:rsidTr="00425081">
        <w:trPr>
          <w:trHeight w:val="320"/>
        </w:trPr>
        <w:tc>
          <w:tcPr>
            <w:tcW w:w="3040" w:type="dxa"/>
            <w:shd w:val="clear" w:color="auto" w:fill="auto"/>
            <w:noWrap/>
            <w:vAlign w:val="bottom"/>
            <w:hideMark/>
          </w:tcPr>
          <w:p w14:paraId="28E9C6CB" w14:textId="77777777" w:rsidR="001E460E" w:rsidRPr="00E13320" w:rsidRDefault="001E460E" w:rsidP="001E460E">
            <w:pPr>
              <w:rPr>
                <w:rFonts w:ascii="Arial Narrow" w:hAnsi="Arial Narrow"/>
                <w:color w:val="000000"/>
              </w:rPr>
            </w:pPr>
            <w:r w:rsidRPr="00E13320">
              <w:rPr>
                <w:rFonts w:ascii="Arial Narrow" w:hAnsi="Arial Narrow"/>
                <w:color w:val="000000"/>
              </w:rPr>
              <w:t>Anxiety (only)</w:t>
            </w:r>
          </w:p>
        </w:tc>
        <w:tc>
          <w:tcPr>
            <w:tcW w:w="236" w:type="dxa"/>
            <w:shd w:val="clear" w:color="auto" w:fill="auto"/>
            <w:noWrap/>
            <w:vAlign w:val="bottom"/>
            <w:hideMark/>
          </w:tcPr>
          <w:p w14:paraId="2B7C0FC5"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5175D0FB"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590D2810" w14:textId="77777777" w:rsidTr="00425081">
        <w:trPr>
          <w:trHeight w:val="320"/>
        </w:trPr>
        <w:tc>
          <w:tcPr>
            <w:tcW w:w="3040" w:type="dxa"/>
            <w:shd w:val="clear" w:color="auto" w:fill="auto"/>
            <w:noWrap/>
            <w:vAlign w:val="bottom"/>
            <w:hideMark/>
          </w:tcPr>
          <w:p w14:paraId="1C0BAC9C" w14:textId="77777777" w:rsidR="001E460E" w:rsidRPr="00E13320" w:rsidRDefault="001E460E" w:rsidP="001E460E">
            <w:pPr>
              <w:rPr>
                <w:rFonts w:ascii="Arial Narrow" w:hAnsi="Arial Narrow"/>
                <w:color w:val="000000"/>
              </w:rPr>
            </w:pPr>
            <w:r w:rsidRPr="00E13320">
              <w:rPr>
                <w:rFonts w:ascii="Arial Narrow" w:hAnsi="Arial Narrow"/>
                <w:color w:val="000000"/>
              </w:rPr>
              <w:t>Mixed Anxiety and Depression</w:t>
            </w:r>
          </w:p>
        </w:tc>
        <w:tc>
          <w:tcPr>
            <w:tcW w:w="236" w:type="dxa"/>
            <w:shd w:val="clear" w:color="auto" w:fill="auto"/>
            <w:noWrap/>
            <w:vAlign w:val="bottom"/>
            <w:hideMark/>
          </w:tcPr>
          <w:p w14:paraId="06E9A3C8"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4C3CF198"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40BBA46D" w14:textId="77777777" w:rsidTr="00425081">
        <w:trPr>
          <w:trHeight w:val="320"/>
        </w:trPr>
        <w:tc>
          <w:tcPr>
            <w:tcW w:w="3040" w:type="dxa"/>
            <w:shd w:val="clear" w:color="auto" w:fill="auto"/>
            <w:noWrap/>
            <w:vAlign w:val="bottom"/>
            <w:hideMark/>
          </w:tcPr>
          <w:p w14:paraId="68C6D177" w14:textId="77777777" w:rsidR="001E460E" w:rsidRPr="00E13320" w:rsidRDefault="001E460E" w:rsidP="001E460E">
            <w:pPr>
              <w:rPr>
                <w:rFonts w:ascii="Arial Narrow" w:hAnsi="Arial Narrow"/>
                <w:color w:val="000000"/>
              </w:rPr>
            </w:pPr>
            <w:r w:rsidRPr="00E13320">
              <w:rPr>
                <w:rFonts w:ascii="Arial Narrow" w:hAnsi="Arial Narrow"/>
                <w:color w:val="000000"/>
              </w:rPr>
              <w:t>Serious Mental Illness</w:t>
            </w:r>
          </w:p>
        </w:tc>
        <w:tc>
          <w:tcPr>
            <w:tcW w:w="236" w:type="dxa"/>
            <w:shd w:val="clear" w:color="auto" w:fill="auto"/>
            <w:noWrap/>
            <w:vAlign w:val="bottom"/>
            <w:hideMark/>
          </w:tcPr>
          <w:p w14:paraId="2E5EB266"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01EEC9AD"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03D1908B" w14:textId="77777777" w:rsidTr="00425081">
        <w:trPr>
          <w:trHeight w:val="320"/>
        </w:trPr>
        <w:tc>
          <w:tcPr>
            <w:tcW w:w="3040" w:type="dxa"/>
            <w:shd w:val="clear" w:color="auto" w:fill="auto"/>
            <w:noWrap/>
            <w:vAlign w:val="bottom"/>
            <w:hideMark/>
          </w:tcPr>
          <w:p w14:paraId="799FB460" w14:textId="77777777" w:rsidR="001E460E" w:rsidRPr="00E13320" w:rsidRDefault="001E460E" w:rsidP="001E460E">
            <w:pPr>
              <w:rPr>
                <w:rFonts w:ascii="Arial Narrow" w:hAnsi="Arial Narrow"/>
                <w:color w:val="000000"/>
              </w:rPr>
            </w:pPr>
            <w:r w:rsidRPr="00E13320">
              <w:rPr>
                <w:rFonts w:ascii="Arial Narrow" w:hAnsi="Arial Narrow"/>
                <w:color w:val="000000"/>
              </w:rPr>
              <w:lastRenderedPageBreak/>
              <w:t>Pain Disorders</w:t>
            </w:r>
          </w:p>
        </w:tc>
        <w:tc>
          <w:tcPr>
            <w:tcW w:w="236" w:type="dxa"/>
            <w:shd w:val="clear" w:color="auto" w:fill="auto"/>
            <w:noWrap/>
            <w:vAlign w:val="bottom"/>
            <w:hideMark/>
          </w:tcPr>
          <w:p w14:paraId="7ED7C25A"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36480416"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r w:rsidR="001E460E" w:rsidRPr="00E13320" w14:paraId="7A8F46D5" w14:textId="77777777" w:rsidTr="00425081">
        <w:trPr>
          <w:trHeight w:val="320"/>
        </w:trPr>
        <w:tc>
          <w:tcPr>
            <w:tcW w:w="3040" w:type="dxa"/>
            <w:shd w:val="clear" w:color="auto" w:fill="auto"/>
            <w:noWrap/>
            <w:vAlign w:val="bottom"/>
            <w:hideMark/>
          </w:tcPr>
          <w:p w14:paraId="19A2E217" w14:textId="77777777" w:rsidR="001E460E" w:rsidRPr="00E13320" w:rsidRDefault="001E460E" w:rsidP="001E460E">
            <w:pPr>
              <w:rPr>
                <w:rFonts w:ascii="Arial Narrow" w:hAnsi="Arial Narrow"/>
                <w:color w:val="000000"/>
              </w:rPr>
            </w:pPr>
            <w:r w:rsidRPr="00E13320">
              <w:rPr>
                <w:rFonts w:ascii="Arial Narrow" w:hAnsi="Arial Narrow"/>
                <w:color w:val="000000"/>
              </w:rPr>
              <w:t>Alcohol Addiction</w:t>
            </w:r>
          </w:p>
        </w:tc>
        <w:tc>
          <w:tcPr>
            <w:tcW w:w="236" w:type="dxa"/>
            <w:shd w:val="clear" w:color="auto" w:fill="auto"/>
            <w:noWrap/>
            <w:vAlign w:val="bottom"/>
            <w:hideMark/>
          </w:tcPr>
          <w:p w14:paraId="18C84BAC" w14:textId="77777777" w:rsidR="001E460E" w:rsidRPr="00E13320" w:rsidRDefault="001E460E" w:rsidP="001E460E">
            <w:pPr>
              <w:rPr>
                <w:rFonts w:ascii="Arial Narrow" w:hAnsi="Arial Narrow"/>
                <w:color w:val="000000"/>
              </w:rPr>
            </w:pPr>
          </w:p>
        </w:tc>
        <w:tc>
          <w:tcPr>
            <w:tcW w:w="6544" w:type="dxa"/>
            <w:shd w:val="clear" w:color="auto" w:fill="auto"/>
            <w:noWrap/>
            <w:vAlign w:val="bottom"/>
            <w:hideMark/>
          </w:tcPr>
          <w:p w14:paraId="570BCB9E" w14:textId="77777777" w:rsidR="001E460E" w:rsidRPr="00E13320" w:rsidRDefault="001E460E" w:rsidP="001E460E">
            <w:pPr>
              <w:rPr>
                <w:rFonts w:ascii="Arial Narrow" w:hAnsi="Arial Narrow"/>
                <w:color w:val="000000"/>
              </w:rPr>
            </w:pPr>
            <w:r w:rsidRPr="00E13320">
              <w:rPr>
                <w:rFonts w:ascii="Arial Narrow" w:hAnsi="Arial Narrow"/>
                <w:color w:val="000000"/>
              </w:rPr>
              <w:t>N(N)</w:t>
            </w:r>
          </w:p>
        </w:tc>
      </w:tr>
    </w:tbl>
    <w:p w14:paraId="25C5087A" w14:textId="77777777" w:rsidR="001E460E" w:rsidRPr="00E13320" w:rsidRDefault="001E460E">
      <w:pPr>
        <w:pStyle w:val="LO-normal"/>
        <w:spacing w:line="240" w:lineRule="auto"/>
        <w:rPr>
          <w:rFonts w:ascii="Arial Narrow" w:hAnsi="Arial Narrow"/>
          <w:sz w:val="24"/>
          <w:szCs w:val="24"/>
        </w:rPr>
      </w:pPr>
    </w:p>
    <w:p w14:paraId="1CB05968" w14:textId="77777777" w:rsidR="00091C02" w:rsidRPr="00E13320" w:rsidRDefault="00091C02">
      <w:pPr>
        <w:pStyle w:val="LO-normal"/>
        <w:spacing w:line="240" w:lineRule="auto"/>
        <w:rPr>
          <w:rFonts w:ascii="Arial Narrow" w:hAnsi="Arial Narrow"/>
          <w:sz w:val="24"/>
          <w:szCs w:val="24"/>
        </w:rPr>
      </w:pPr>
    </w:p>
    <w:p w14:paraId="46277E1B" w14:textId="2412A6D4" w:rsidR="00091C02" w:rsidRPr="00E13320" w:rsidRDefault="00091C02">
      <w:pPr>
        <w:pStyle w:val="LO-normal"/>
        <w:spacing w:line="240" w:lineRule="auto"/>
        <w:rPr>
          <w:rFonts w:ascii="Arial Narrow" w:hAnsi="Arial Narrow"/>
          <w:sz w:val="24"/>
          <w:szCs w:val="24"/>
        </w:rPr>
      </w:pPr>
      <w:r w:rsidRPr="00E13320">
        <w:rPr>
          <w:rFonts w:ascii="Arial Narrow" w:hAnsi="Arial Narrow"/>
          <w:sz w:val="24"/>
          <w:szCs w:val="24"/>
        </w:rPr>
        <w:t>Table 3 – Mental Health Severity</w:t>
      </w:r>
    </w:p>
    <w:p w14:paraId="080FA181" w14:textId="77777777" w:rsidR="00091C02" w:rsidRPr="00E13320" w:rsidRDefault="00091C02">
      <w:pPr>
        <w:pStyle w:val="LO-normal"/>
        <w:spacing w:line="240" w:lineRule="auto"/>
        <w:rPr>
          <w:rFonts w:ascii="Arial Narrow" w:hAnsi="Arial Narrow"/>
          <w:sz w:val="24"/>
          <w:szCs w:val="24"/>
        </w:rPr>
      </w:pPr>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236"/>
        <w:gridCol w:w="6544"/>
      </w:tblGrid>
      <w:tr w:rsidR="00091C02" w:rsidRPr="00E13320" w14:paraId="4CC724C3" w14:textId="77777777" w:rsidTr="00425081">
        <w:trPr>
          <w:trHeight w:val="320"/>
        </w:trPr>
        <w:tc>
          <w:tcPr>
            <w:tcW w:w="3040" w:type="dxa"/>
            <w:shd w:val="clear" w:color="auto" w:fill="auto"/>
            <w:noWrap/>
            <w:vAlign w:val="bottom"/>
            <w:hideMark/>
          </w:tcPr>
          <w:p w14:paraId="2B3B1D1E" w14:textId="77777777" w:rsidR="00091C02" w:rsidRPr="00E13320" w:rsidRDefault="00091C02">
            <w:pPr>
              <w:rPr>
                <w:rFonts w:ascii="Arial Narrow" w:hAnsi="Arial Narrow"/>
                <w:color w:val="000000"/>
              </w:rPr>
            </w:pPr>
            <w:r w:rsidRPr="00E13320">
              <w:rPr>
                <w:rFonts w:ascii="Arial Narrow" w:hAnsi="Arial Narrow"/>
                <w:color w:val="000000"/>
              </w:rPr>
              <w:t>Severity Level</w:t>
            </w:r>
          </w:p>
        </w:tc>
        <w:tc>
          <w:tcPr>
            <w:tcW w:w="236" w:type="dxa"/>
            <w:shd w:val="clear" w:color="auto" w:fill="auto"/>
            <w:noWrap/>
            <w:vAlign w:val="bottom"/>
            <w:hideMark/>
          </w:tcPr>
          <w:p w14:paraId="15D8D5C0"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3A8CF606" w14:textId="346376DB" w:rsidR="00091C02" w:rsidRPr="00E13320" w:rsidRDefault="00091C02">
            <w:pPr>
              <w:rPr>
                <w:rFonts w:ascii="Arial Narrow" w:hAnsi="Arial Narrow"/>
                <w:color w:val="000000"/>
              </w:rPr>
            </w:pPr>
            <w:r w:rsidRPr="00E13320">
              <w:rPr>
                <w:rFonts w:ascii="Arial Narrow" w:hAnsi="Arial Narrow"/>
                <w:color w:val="000000"/>
              </w:rPr>
              <w:t xml:space="preserve">Total </w:t>
            </w:r>
            <w:r w:rsidR="009F2356" w:rsidRPr="00E13320">
              <w:rPr>
                <w:rFonts w:ascii="Arial Narrow" w:hAnsi="Arial Narrow"/>
                <w:color w:val="000000"/>
              </w:rPr>
              <w:t>Number</w:t>
            </w:r>
            <w:r w:rsidRPr="00E13320">
              <w:rPr>
                <w:rFonts w:ascii="Arial Narrow" w:hAnsi="Arial Narrow"/>
                <w:color w:val="000000"/>
              </w:rPr>
              <w:t xml:space="preserve"> (% of population)</w:t>
            </w:r>
          </w:p>
        </w:tc>
      </w:tr>
      <w:tr w:rsidR="00091C02" w:rsidRPr="00E13320" w14:paraId="7BA38AFC" w14:textId="77777777" w:rsidTr="00425081">
        <w:trPr>
          <w:trHeight w:val="320"/>
        </w:trPr>
        <w:tc>
          <w:tcPr>
            <w:tcW w:w="3040" w:type="dxa"/>
            <w:shd w:val="clear" w:color="auto" w:fill="auto"/>
            <w:noWrap/>
            <w:vAlign w:val="bottom"/>
            <w:hideMark/>
          </w:tcPr>
          <w:p w14:paraId="0EDA2BDA" w14:textId="77777777" w:rsidR="00091C02" w:rsidRPr="00E13320" w:rsidRDefault="00091C02">
            <w:pPr>
              <w:rPr>
                <w:rFonts w:ascii="Arial Narrow" w:hAnsi="Arial Narrow"/>
                <w:color w:val="000000"/>
              </w:rPr>
            </w:pPr>
          </w:p>
        </w:tc>
        <w:tc>
          <w:tcPr>
            <w:tcW w:w="236" w:type="dxa"/>
            <w:shd w:val="clear" w:color="auto" w:fill="auto"/>
            <w:noWrap/>
            <w:vAlign w:val="bottom"/>
            <w:hideMark/>
          </w:tcPr>
          <w:p w14:paraId="62D109F5" w14:textId="77777777" w:rsidR="00091C02" w:rsidRPr="00E13320" w:rsidRDefault="00091C02">
            <w:pPr>
              <w:rPr>
                <w:rFonts w:ascii="Arial Narrow" w:hAnsi="Arial Narrow"/>
                <w:sz w:val="20"/>
                <w:szCs w:val="20"/>
              </w:rPr>
            </w:pPr>
          </w:p>
        </w:tc>
        <w:tc>
          <w:tcPr>
            <w:tcW w:w="6544" w:type="dxa"/>
            <w:shd w:val="clear" w:color="auto" w:fill="auto"/>
            <w:noWrap/>
            <w:vAlign w:val="bottom"/>
            <w:hideMark/>
          </w:tcPr>
          <w:p w14:paraId="0877EBF3" w14:textId="77777777" w:rsidR="00091C02" w:rsidRPr="00E13320" w:rsidRDefault="00091C02">
            <w:pPr>
              <w:rPr>
                <w:rFonts w:ascii="Arial Narrow" w:hAnsi="Arial Narrow"/>
                <w:sz w:val="20"/>
                <w:szCs w:val="20"/>
              </w:rPr>
            </w:pPr>
          </w:p>
        </w:tc>
      </w:tr>
      <w:tr w:rsidR="00091C02" w:rsidRPr="00E13320" w14:paraId="53FEA75F" w14:textId="77777777" w:rsidTr="00425081">
        <w:trPr>
          <w:trHeight w:val="320"/>
        </w:trPr>
        <w:tc>
          <w:tcPr>
            <w:tcW w:w="3040" w:type="dxa"/>
            <w:shd w:val="clear" w:color="auto" w:fill="auto"/>
            <w:noWrap/>
            <w:vAlign w:val="bottom"/>
            <w:hideMark/>
          </w:tcPr>
          <w:p w14:paraId="4C17F136" w14:textId="340C6394" w:rsidR="00091C02" w:rsidRPr="00E13320" w:rsidRDefault="00091C02">
            <w:pPr>
              <w:rPr>
                <w:rFonts w:ascii="Arial Narrow" w:hAnsi="Arial Narrow"/>
                <w:color w:val="000000"/>
              </w:rPr>
            </w:pPr>
            <w:r w:rsidRPr="00E13320">
              <w:rPr>
                <w:rFonts w:ascii="Arial Narrow" w:hAnsi="Arial Narrow"/>
                <w:color w:val="000000"/>
              </w:rPr>
              <w:t xml:space="preserve">One </w:t>
            </w:r>
            <w:r w:rsidR="009F2356" w:rsidRPr="00E13320">
              <w:rPr>
                <w:rFonts w:ascii="Arial Narrow" w:hAnsi="Arial Narrow"/>
                <w:color w:val="000000"/>
              </w:rPr>
              <w:t>attendance</w:t>
            </w:r>
            <w:r w:rsidRPr="00E13320">
              <w:rPr>
                <w:rFonts w:ascii="Arial Narrow" w:hAnsi="Arial Narrow"/>
                <w:color w:val="000000"/>
              </w:rPr>
              <w:t xml:space="preserve"> to GP</w:t>
            </w:r>
          </w:p>
        </w:tc>
        <w:tc>
          <w:tcPr>
            <w:tcW w:w="236" w:type="dxa"/>
            <w:shd w:val="clear" w:color="auto" w:fill="auto"/>
            <w:noWrap/>
            <w:vAlign w:val="bottom"/>
            <w:hideMark/>
          </w:tcPr>
          <w:p w14:paraId="4D8D94A2"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4B8BF9E5" w14:textId="77777777" w:rsidR="00091C02" w:rsidRPr="00E13320" w:rsidRDefault="00091C02">
            <w:pPr>
              <w:rPr>
                <w:rFonts w:ascii="Arial Narrow" w:hAnsi="Arial Narrow"/>
                <w:color w:val="000000"/>
              </w:rPr>
            </w:pPr>
            <w:r w:rsidRPr="00E13320">
              <w:rPr>
                <w:rFonts w:ascii="Arial Narrow" w:hAnsi="Arial Narrow"/>
                <w:color w:val="000000"/>
              </w:rPr>
              <w:t>N(N)</w:t>
            </w:r>
          </w:p>
        </w:tc>
      </w:tr>
      <w:tr w:rsidR="00091C02" w:rsidRPr="00E13320" w14:paraId="742D7F42" w14:textId="77777777" w:rsidTr="00425081">
        <w:trPr>
          <w:trHeight w:val="320"/>
        </w:trPr>
        <w:tc>
          <w:tcPr>
            <w:tcW w:w="3040" w:type="dxa"/>
            <w:shd w:val="clear" w:color="auto" w:fill="auto"/>
            <w:noWrap/>
            <w:vAlign w:val="bottom"/>
            <w:hideMark/>
          </w:tcPr>
          <w:p w14:paraId="6B67D7E7" w14:textId="1B249CA5" w:rsidR="00091C02" w:rsidRPr="00E13320" w:rsidRDefault="00091C02">
            <w:pPr>
              <w:rPr>
                <w:rFonts w:ascii="Arial Narrow" w:hAnsi="Arial Narrow"/>
                <w:color w:val="000000"/>
              </w:rPr>
            </w:pPr>
            <w:r w:rsidRPr="00E13320">
              <w:rPr>
                <w:rFonts w:ascii="Arial Narrow" w:hAnsi="Arial Narrow"/>
                <w:color w:val="000000"/>
              </w:rPr>
              <w:t xml:space="preserve">Multiple </w:t>
            </w:r>
            <w:r w:rsidR="009F2356" w:rsidRPr="00E13320">
              <w:rPr>
                <w:rFonts w:ascii="Arial Narrow" w:hAnsi="Arial Narrow"/>
                <w:color w:val="000000"/>
              </w:rPr>
              <w:t>attendances</w:t>
            </w:r>
          </w:p>
        </w:tc>
        <w:tc>
          <w:tcPr>
            <w:tcW w:w="236" w:type="dxa"/>
            <w:shd w:val="clear" w:color="auto" w:fill="auto"/>
            <w:noWrap/>
            <w:vAlign w:val="bottom"/>
            <w:hideMark/>
          </w:tcPr>
          <w:p w14:paraId="09D2A472"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70FB4FB3" w14:textId="77777777" w:rsidR="00091C02" w:rsidRPr="00E13320" w:rsidRDefault="00091C02">
            <w:pPr>
              <w:rPr>
                <w:rFonts w:ascii="Arial Narrow" w:hAnsi="Arial Narrow"/>
                <w:color w:val="000000"/>
              </w:rPr>
            </w:pPr>
            <w:r w:rsidRPr="00E13320">
              <w:rPr>
                <w:rFonts w:ascii="Arial Narrow" w:hAnsi="Arial Narrow"/>
                <w:color w:val="000000"/>
              </w:rPr>
              <w:t>N(N)</w:t>
            </w:r>
          </w:p>
        </w:tc>
      </w:tr>
      <w:tr w:rsidR="00091C02" w:rsidRPr="00E13320" w14:paraId="3D38CE71" w14:textId="77777777" w:rsidTr="00425081">
        <w:trPr>
          <w:trHeight w:val="320"/>
        </w:trPr>
        <w:tc>
          <w:tcPr>
            <w:tcW w:w="3040" w:type="dxa"/>
            <w:shd w:val="clear" w:color="auto" w:fill="auto"/>
            <w:noWrap/>
            <w:vAlign w:val="bottom"/>
            <w:hideMark/>
          </w:tcPr>
          <w:p w14:paraId="10780323" w14:textId="77777777" w:rsidR="00091C02" w:rsidRPr="00E13320" w:rsidRDefault="00091C02">
            <w:pPr>
              <w:rPr>
                <w:rFonts w:ascii="Arial Narrow" w:hAnsi="Arial Narrow"/>
                <w:color w:val="000000"/>
              </w:rPr>
            </w:pPr>
            <w:r w:rsidRPr="00E13320">
              <w:rPr>
                <w:rFonts w:ascii="Arial Narrow" w:hAnsi="Arial Narrow"/>
                <w:color w:val="000000"/>
              </w:rPr>
              <w:t>Required 1st line treatment</w:t>
            </w:r>
          </w:p>
        </w:tc>
        <w:tc>
          <w:tcPr>
            <w:tcW w:w="236" w:type="dxa"/>
            <w:shd w:val="clear" w:color="auto" w:fill="auto"/>
            <w:noWrap/>
            <w:vAlign w:val="bottom"/>
            <w:hideMark/>
          </w:tcPr>
          <w:p w14:paraId="671D0870"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5FD9AFC4" w14:textId="77777777" w:rsidR="00091C02" w:rsidRPr="00E13320" w:rsidRDefault="00091C02">
            <w:pPr>
              <w:rPr>
                <w:rFonts w:ascii="Arial Narrow" w:hAnsi="Arial Narrow"/>
                <w:color w:val="000000"/>
              </w:rPr>
            </w:pPr>
            <w:r w:rsidRPr="00E13320">
              <w:rPr>
                <w:rFonts w:ascii="Arial Narrow" w:hAnsi="Arial Narrow"/>
                <w:color w:val="000000"/>
              </w:rPr>
              <w:t>N(N)</w:t>
            </w:r>
          </w:p>
        </w:tc>
      </w:tr>
      <w:tr w:rsidR="00091C02" w:rsidRPr="00E13320" w14:paraId="58C63C7C" w14:textId="77777777" w:rsidTr="00425081">
        <w:trPr>
          <w:trHeight w:val="320"/>
        </w:trPr>
        <w:tc>
          <w:tcPr>
            <w:tcW w:w="3040" w:type="dxa"/>
            <w:shd w:val="clear" w:color="auto" w:fill="auto"/>
            <w:noWrap/>
            <w:vAlign w:val="bottom"/>
            <w:hideMark/>
          </w:tcPr>
          <w:p w14:paraId="47548F88" w14:textId="77777777" w:rsidR="00091C02" w:rsidRPr="00E13320" w:rsidRDefault="00091C02">
            <w:pPr>
              <w:rPr>
                <w:rFonts w:ascii="Arial Narrow" w:hAnsi="Arial Narrow"/>
                <w:color w:val="000000"/>
              </w:rPr>
            </w:pPr>
            <w:r w:rsidRPr="00E13320">
              <w:rPr>
                <w:rFonts w:ascii="Arial Narrow" w:hAnsi="Arial Narrow"/>
                <w:color w:val="000000"/>
              </w:rPr>
              <w:t>Required 2nd line Treatment</w:t>
            </w:r>
          </w:p>
        </w:tc>
        <w:tc>
          <w:tcPr>
            <w:tcW w:w="236" w:type="dxa"/>
            <w:shd w:val="clear" w:color="auto" w:fill="auto"/>
            <w:noWrap/>
            <w:vAlign w:val="bottom"/>
            <w:hideMark/>
          </w:tcPr>
          <w:p w14:paraId="12131D04"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024CD64F" w14:textId="77777777" w:rsidR="00091C02" w:rsidRPr="00E13320" w:rsidRDefault="00091C02">
            <w:pPr>
              <w:rPr>
                <w:rFonts w:ascii="Arial Narrow" w:hAnsi="Arial Narrow"/>
                <w:color w:val="000000"/>
              </w:rPr>
            </w:pPr>
            <w:r w:rsidRPr="00E13320">
              <w:rPr>
                <w:rFonts w:ascii="Arial Narrow" w:hAnsi="Arial Narrow"/>
                <w:color w:val="000000"/>
              </w:rPr>
              <w:t>N(N)</w:t>
            </w:r>
          </w:p>
        </w:tc>
      </w:tr>
    </w:tbl>
    <w:p w14:paraId="36AFCE04" w14:textId="77777777" w:rsidR="00091C02" w:rsidRPr="00E13320" w:rsidRDefault="00091C02">
      <w:pPr>
        <w:pStyle w:val="LO-normal"/>
        <w:spacing w:line="240" w:lineRule="auto"/>
        <w:rPr>
          <w:rFonts w:ascii="Arial Narrow" w:hAnsi="Arial Narrow"/>
          <w:sz w:val="24"/>
          <w:szCs w:val="24"/>
        </w:rPr>
      </w:pPr>
    </w:p>
    <w:p w14:paraId="725DF3E5" w14:textId="77777777" w:rsidR="00091C02" w:rsidRPr="00E13320" w:rsidRDefault="00091C02">
      <w:pPr>
        <w:pStyle w:val="LO-normal"/>
        <w:spacing w:line="240" w:lineRule="auto"/>
        <w:rPr>
          <w:rFonts w:ascii="Arial Narrow" w:hAnsi="Arial Narrow"/>
          <w:sz w:val="24"/>
          <w:szCs w:val="24"/>
        </w:rPr>
      </w:pPr>
    </w:p>
    <w:p w14:paraId="75779821" w14:textId="232F046C" w:rsidR="00091C02" w:rsidRPr="00E13320" w:rsidRDefault="00091C02">
      <w:pPr>
        <w:pStyle w:val="LO-normal"/>
        <w:spacing w:line="240" w:lineRule="auto"/>
        <w:rPr>
          <w:rFonts w:ascii="Arial Narrow" w:hAnsi="Arial Narrow"/>
          <w:sz w:val="24"/>
          <w:szCs w:val="24"/>
        </w:rPr>
      </w:pPr>
      <w:r w:rsidRPr="00E13320">
        <w:rPr>
          <w:rFonts w:ascii="Arial Narrow" w:hAnsi="Arial Narrow"/>
          <w:sz w:val="24"/>
          <w:szCs w:val="24"/>
        </w:rPr>
        <w:t>Table 4 – Mental Health Timing</w:t>
      </w:r>
    </w:p>
    <w:p w14:paraId="11E200D7" w14:textId="77777777" w:rsidR="00091C02" w:rsidRPr="00E13320" w:rsidRDefault="00091C02">
      <w:pPr>
        <w:pStyle w:val="LO-normal"/>
        <w:spacing w:line="240" w:lineRule="auto"/>
        <w:rPr>
          <w:rFonts w:ascii="Arial Narrow" w:hAnsi="Arial Narrow"/>
          <w:sz w:val="24"/>
          <w:szCs w:val="24"/>
        </w:rPr>
      </w:pPr>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236"/>
        <w:gridCol w:w="6544"/>
      </w:tblGrid>
      <w:tr w:rsidR="00091C02" w:rsidRPr="00E13320" w14:paraId="142CA1A5" w14:textId="77777777" w:rsidTr="00425081">
        <w:trPr>
          <w:trHeight w:val="320"/>
        </w:trPr>
        <w:tc>
          <w:tcPr>
            <w:tcW w:w="3040" w:type="dxa"/>
            <w:shd w:val="clear" w:color="auto" w:fill="auto"/>
            <w:noWrap/>
            <w:vAlign w:val="bottom"/>
            <w:hideMark/>
          </w:tcPr>
          <w:p w14:paraId="29164D42" w14:textId="77777777" w:rsidR="00091C02" w:rsidRPr="00E13320" w:rsidRDefault="00091C02">
            <w:pPr>
              <w:rPr>
                <w:rFonts w:ascii="Arial Narrow" w:hAnsi="Arial Narrow"/>
                <w:color w:val="000000"/>
              </w:rPr>
            </w:pPr>
            <w:r w:rsidRPr="00E13320">
              <w:rPr>
                <w:rFonts w:ascii="Arial Narrow" w:hAnsi="Arial Narrow"/>
                <w:color w:val="000000"/>
              </w:rPr>
              <w:t>Timing of diagnosis</w:t>
            </w:r>
          </w:p>
        </w:tc>
        <w:tc>
          <w:tcPr>
            <w:tcW w:w="236" w:type="dxa"/>
            <w:shd w:val="clear" w:color="auto" w:fill="auto"/>
            <w:noWrap/>
            <w:vAlign w:val="bottom"/>
            <w:hideMark/>
          </w:tcPr>
          <w:p w14:paraId="579EB70A"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7EE0E135" w14:textId="7189710D" w:rsidR="00091C02" w:rsidRPr="00E13320" w:rsidRDefault="00091C02">
            <w:pPr>
              <w:rPr>
                <w:rFonts w:ascii="Arial Narrow" w:hAnsi="Arial Narrow"/>
                <w:color w:val="000000"/>
              </w:rPr>
            </w:pPr>
            <w:r w:rsidRPr="00E13320">
              <w:rPr>
                <w:rFonts w:ascii="Arial Narrow" w:hAnsi="Arial Narrow"/>
                <w:color w:val="000000"/>
              </w:rPr>
              <w:t>Total Number (% of Population)</w:t>
            </w:r>
          </w:p>
        </w:tc>
      </w:tr>
      <w:tr w:rsidR="00091C02" w:rsidRPr="00E13320" w14:paraId="26AFF332" w14:textId="77777777" w:rsidTr="00425081">
        <w:trPr>
          <w:trHeight w:val="320"/>
        </w:trPr>
        <w:tc>
          <w:tcPr>
            <w:tcW w:w="3040" w:type="dxa"/>
            <w:shd w:val="clear" w:color="auto" w:fill="auto"/>
            <w:noWrap/>
            <w:vAlign w:val="bottom"/>
            <w:hideMark/>
          </w:tcPr>
          <w:p w14:paraId="0F42064B" w14:textId="77777777" w:rsidR="00091C02" w:rsidRPr="00E13320" w:rsidRDefault="00091C02">
            <w:pPr>
              <w:rPr>
                <w:rFonts w:ascii="Arial Narrow" w:hAnsi="Arial Narrow"/>
                <w:color w:val="000000"/>
              </w:rPr>
            </w:pPr>
          </w:p>
        </w:tc>
        <w:tc>
          <w:tcPr>
            <w:tcW w:w="236" w:type="dxa"/>
            <w:shd w:val="clear" w:color="auto" w:fill="auto"/>
            <w:noWrap/>
            <w:vAlign w:val="bottom"/>
            <w:hideMark/>
          </w:tcPr>
          <w:p w14:paraId="72F82C6E" w14:textId="77777777" w:rsidR="00091C02" w:rsidRPr="00E13320" w:rsidRDefault="00091C02">
            <w:pPr>
              <w:rPr>
                <w:rFonts w:ascii="Arial Narrow" w:hAnsi="Arial Narrow"/>
                <w:sz w:val="20"/>
                <w:szCs w:val="20"/>
              </w:rPr>
            </w:pPr>
          </w:p>
        </w:tc>
        <w:tc>
          <w:tcPr>
            <w:tcW w:w="6544" w:type="dxa"/>
            <w:shd w:val="clear" w:color="auto" w:fill="auto"/>
            <w:noWrap/>
            <w:vAlign w:val="bottom"/>
            <w:hideMark/>
          </w:tcPr>
          <w:p w14:paraId="35CD7937" w14:textId="77777777" w:rsidR="00091C02" w:rsidRPr="00E13320" w:rsidRDefault="00091C02">
            <w:pPr>
              <w:rPr>
                <w:rFonts w:ascii="Arial Narrow" w:hAnsi="Arial Narrow"/>
                <w:sz w:val="20"/>
                <w:szCs w:val="20"/>
              </w:rPr>
            </w:pPr>
          </w:p>
        </w:tc>
      </w:tr>
      <w:tr w:rsidR="00091C02" w:rsidRPr="00E13320" w14:paraId="63978BF2" w14:textId="77777777" w:rsidTr="00425081">
        <w:trPr>
          <w:trHeight w:val="320"/>
        </w:trPr>
        <w:tc>
          <w:tcPr>
            <w:tcW w:w="3040" w:type="dxa"/>
            <w:shd w:val="clear" w:color="auto" w:fill="auto"/>
            <w:noWrap/>
            <w:vAlign w:val="bottom"/>
            <w:hideMark/>
          </w:tcPr>
          <w:p w14:paraId="47119231" w14:textId="77777777" w:rsidR="00091C02" w:rsidRPr="00E13320" w:rsidRDefault="00091C02">
            <w:pPr>
              <w:rPr>
                <w:rFonts w:ascii="Arial Narrow" w:hAnsi="Arial Narrow"/>
                <w:color w:val="000000"/>
              </w:rPr>
            </w:pPr>
            <w:r w:rsidRPr="00E13320">
              <w:rPr>
                <w:rFonts w:ascii="Arial Narrow" w:hAnsi="Arial Narrow"/>
                <w:color w:val="000000"/>
              </w:rPr>
              <w:t>1 year +</w:t>
            </w:r>
          </w:p>
        </w:tc>
        <w:tc>
          <w:tcPr>
            <w:tcW w:w="236" w:type="dxa"/>
            <w:shd w:val="clear" w:color="auto" w:fill="auto"/>
            <w:noWrap/>
            <w:vAlign w:val="bottom"/>
            <w:hideMark/>
          </w:tcPr>
          <w:p w14:paraId="08223127"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22C4665C" w14:textId="77777777" w:rsidR="00091C02" w:rsidRPr="00E13320" w:rsidRDefault="00091C02">
            <w:pPr>
              <w:rPr>
                <w:rFonts w:ascii="Arial Narrow" w:hAnsi="Arial Narrow"/>
                <w:color w:val="000000"/>
              </w:rPr>
            </w:pPr>
            <w:r w:rsidRPr="00E13320">
              <w:rPr>
                <w:rFonts w:ascii="Arial Narrow" w:hAnsi="Arial Narrow"/>
                <w:color w:val="000000"/>
              </w:rPr>
              <w:t>N(N)</w:t>
            </w:r>
          </w:p>
        </w:tc>
      </w:tr>
      <w:tr w:rsidR="00091C02" w:rsidRPr="00E13320" w14:paraId="247B05A4" w14:textId="77777777" w:rsidTr="00425081">
        <w:trPr>
          <w:trHeight w:val="320"/>
        </w:trPr>
        <w:tc>
          <w:tcPr>
            <w:tcW w:w="3040" w:type="dxa"/>
            <w:shd w:val="clear" w:color="auto" w:fill="auto"/>
            <w:noWrap/>
            <w:vAlign w:val="bottom"/>
            <w:hideMark/>
          </w:tcPr>
          <w:p w14:paraId="47E0A96A" w14:textId="44770562" w:rsidR="00091C02" w:rsidRPr="00E13320" w:rsidRDefault="009F2356">
            <w:pPr>
              <w:rPr>
                <w:rFonts w:ascii="Arial Narrow" w:hAnsi="Arial Narrow"/>
                <w:color w:val="000000"/>
              </w:rPr>
            </w:pPr>
            <w:r w:rsidRPr="00E13320">
              <w:rPr>
                <w:rFonts w:ascii="Arial Narrow" w:hAnsi="Arial Narrow"/>
                <w:color w:val="000000"/>
              </w:rPr>
              <w:t>Within</w:t>
            </w:r>
            <w:r w:rsidR="00091C02" w:rsidRPr="00E13320">
              <w:rPr>
                <w:rFonts w:ascii="Arial Narrow" w:hAnsi="Arial Narrow"/>
                <w:color w:val="000000"/>
              </w:rPr>
              <w:t xml:space="preserve"> 1 year</w:t>
            </w:r>
          </w:p>
        </w:tc>
        <w:tc>
          <w:tcPr>
            <w:tcW w:w="236" w:type="dxa"/>
            <w:shd w:val="clear" w:color="auto" w:fill="auto"/>
            <w:noWrap/>
            <w:vAlign w:val="bottom"/>
            <w:hideMark/>
          </w:tcPr>
          <w:p w14:paraId="10D033EF"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1E6504EF" w14:textId="77777777" w:rsidR="00091C02" w:rsidRPr="00E13320" w:rsidRDefault="00091C02">
            <w:pPr>
              <w:rPr>
                <w:rFonts w:ascii="Arial Narrow" w:hAnsi="Arial Narrow"/>
                <w:color w:val="000000"/>
              </w:rPr>
            </w:pPr>
            <w:r w:rsidRPr="00E13320">
              <w:rPr>
                <w:rFonts w:ascii="Arial Narrow" w:hAnsi="Arial Narrow"/>
                <w:color w:val="000000"/>
              </w:rPr>
              <w:t>N(N)</w:t>
            </w:r>
          </w:p>
        </w:tc>
      </w:tr>
      <w:tr w:rsidR="00091C02" w:rsidRPr="00E13320" w14:paraId="6695C03E" w14:textId="77777777" w:rsidTr="00425081">
        <w:trPr>
          <w:trHeight w:val="320"/>
        </w:trPr>
        <w:tc>
          <w:tcPr>
            <w:tcW w:w="3040" w:type="dxa"/>
            <w:shd w:val="clear" w:color="auto" w:fill="auto"/>
            <w:noWrap/>
            <w:vAlign w:val="bottom"/>
            <w:hideMark/>
          </w:tcPr>
          <w:p w14:paraId="1E941CA0" w14:textId="77777777" w:rsidR="00091C02" w:rsidRPr="00E13320" w:rsidRDefault="00091C02">
            <w:pPr>
              <w:rPr>
                <w:rFonts w:ascii="Arial Narrow" w:hAnsi="Arial Narrow"/>
                <w:color w:val="000000"/>
              </w:rPr>
            </w:pPr>
            <w:r w:rsidRPr="00E13320">
              <w:rPr>
                <w:rFonts w:ascii="Arial Narrow" w:hAnsi="Arial Narrow"/>
                <w:color w:val="000000"/>
              </w:rPr>
              <w:t xml:space="preserve">Within 3 months </w:t>
            </w:r>
          </w:p>
        </w:tc>
        <w:tc>
          <w:tcPr>
            <w:tcW w:w="236" w:type="dxa"/>
            <w:shd w:val="clear" w:color="auto" w:fill="auto"/>
            <w:noWrap/>
            <w:vAlign w:val="bottom"/>
            <w:hideMark/>
          </w:tcPr>
          <w:p w14:paraId="331AFADF" w14:textId="77777777" w:rsidR="00091C02" w:rsidRPr="00E13320" w:rsidRDefault="00091C02">
            <w:pPr>
              <w:rPr>
                <w:rFonts w:ascii="Arial Narrow" w:hAnsi="Arial Narrow"/>
                <w:color w:val="000000"/>
              </w:rPr>
            </w:pPr>
          </w:p>
        </w:tc>
        <w:tc>
          <w:tcPr>
            <w:tcW w:w="6544" w:type="dxa"/>
            <w:shd w:val="clear" w:color="auto" w:fill="auto"/>
            <w:noWrap/>
            <w:vAlign w:val="bottom"/>
            <w:hideMark/>
          </w:tcPr>
          <w:p w14:paraId="2D170133" w14:textId="77777777" w:rsidR="00091C02" w:rsidRPr="00E13320" w:rsidRDefault="00091C02">
            <w:pPr>
              <w:rPr>
                <w:rFonts w:ascii="Arial Narrow" w:hAnsi="Arial Narrow"/>
                <w:color w:val="000000"/>
              </w:rPr>
            </w:pPr>
            <w:r w:rsidRPr="00E13320">
              <w:rPr>
                <w:rFonts w:ascii="Arial Narrow" w:hAnsi="Arial Narrow"/>
                <w:color w:val="000000"/>
              </w:rPr>
              <w:t>N(N)</w:t>
            </w:r>
          </w:p>
        </w:tc>
      </w:tr>
    </w:tbl>
    <w:p w14:paraId="0D26DE02" w14:textId="77777777" w:rsidR="00091C02" w:rsidRPr="00E13320" w:rsidRDefault="00091C02">
      <w:pPr>
        <w:pStyle w:val="LO-normal"/>
        <w:spacing w:line="240" w:lineRule="auto"/>
        <w:rPr>
          <w:rFonts w:ascii="Arial Narrow" w:hAnsi="Arial Narrow"/>
          <w:sz w:val="24"/>
          <w:szCs w:val="24"/>
        </w:rPr>
      </w:pPr>
    </w:p>
    <w:p w14:paraId="2B21A0F8" w14:textId="656A74CA" w:rsidR="00FB25CF" w:rsidRPr="00E13320" w:rsidRDefault="00425081" w:rsidP="0052441D">
      <w:pPr>
        <w:pStyle w:val="LO-normal"/>
        <w:spacing w:line="240" w:lineRule="auto"/>
        <w:rPr>
          <w:rFonts w:ascii="Arial Narrow" w:hAnsi="Arial Narrow"/>
          <w:sz w:val="24"/>
          <w:szCs w:val="24"/>
        </w:rPr>
      </w:pPr>
      <w:r w:rsidRPr="00E13320">
        <w:rPr>
          <w:rFonts w:ascii="Arial Narrow" w:hAnsi="Arial Narrow"/>
          <w:sz w:val="24"/>
          <w:szCs w:val="24"/>
        </w:rPr>
        <w:t xml:space="preserve">Table 5 – </w:t>
      </w:r>
      <w:r w:rsidR="009F2356" w:rsidRPr="00E13320">
        <w:rPr>
          <w:rFonts w:ascii="Arial Narrow" w:hAnsi="Arial Narrow"/>
          <w:sz w:val="24"/>
          <w:szCs w:val="24"/>
        </w:rPr>
        <w:t>Generalized</w:t>
      </w:r>
      <w:r w:rsidRPr="00E13320">
        <w:rPr>
          <w:rFonts w:ascii="Arial Narrow" w:hAnsi="Arial Narrow"/>
          <w:sz w:val="24"/>
          <w:szCs w:val="24"/>
        </w:rPr>
        <w:t xml:space="preserve"> Linear Model Results</w:t>
      </w:r>
      <w:r w:rsidR="00F912DA" w:rsidRPr="00E13320">
        <w:rPr>
          <w:rFonts w:ascii="Arial Narrow" w:hAnsi="Arial Narrow"/>
          <w:sz w:val="24"/>
          <w:szCs w:val="24"/>
        </w:rPr>
        <w:t xml:space="preserve"> </w:t>
      </w:r>
    </w:p>
    <w:p w14:paraId="70953882" w14:textId="77777777" w:rsidR="00425081" w:rsidRPr="00E13320" w:rsidRDefault="00425081">
      <w:pPr>
        <w:pStyle w:val="LO-normal"/>
        <w:spacing w:line="240" w:lineRule="auto"/>
        <w:rPr>
          <w:rFonts w:ascii="Arial Narrow" w:hAnsi="Arial Narrow"/>
          <w:sz w:val="24"/>
          <w:szCs w:val="24"/>
        </w:rPr>
      </w:pPr>
    </w:p>
    <w:tbl>
      <w:tblPr>
        <w:tblW w:w="9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134"/>
        <w:gridCol w:w="580"/>
        <w:gridCol w:w="544"/>
        <w:gridCol w:w="998"/>
      </w:tblGrid>
      <w:tr w:rsidR="00425081" w:rsidRPr="00E13320" w14:paraId="42587045" w14:textId="77777777" w:rsidTr="00F912DA">
        <w:trPr>
          <w:trHeight w:val="306"/>
        </w:trPr>
        <w:tc>
          <w:tcPr>
            <w:tcW w:w="6658" w:type="dxa"/>
            <w:shd w:val="clear" w:color="auto" w:fill="auto"/>
            <w:noWrap/>
            <w:vAlign w:val="bottom"/>
            <w:hideMark/>
          </w:tcPr>
          <w:p w14:paraId="06425C86" w14:textId="77777777" w:rsidR="00425081" w:rsidRPr="00E13320" w:rsidRDefault="00425081">
            <w:pPr>
              <w:rPr>
                <w:rFonts w:ascii="Arial Narrow" w:hAnsi="Arial Narrow"/>
                <w:color w:val="000000"/>
              </w:rPr>
            </w:pPr>
            <w:r w:rsidRPr="00E13320">
              <w:rPr>
                <w:rFonts w:ascii="Arial Narrow" w:hAnsi="Arial Narrow"/>
                <w:color w:val="000000"/>
              </w:rPr>
              <w:t>Predictor</w:t>
            </w:r>
          </w:p>
        </w:tc>
        <w:tc>
          <w:tcPr>
            <w:tcW w:w="1134" w:type="dxa"/>
            <w:shd w:val="clear" w:color="auto" w:fill="auto"/>
            <w:noWrap/>
            <w:vAlign w:val="bottom"/>
            <w:hideMark/>
          </w:tcPr>
          <w:p w14:paraId="3AE42279" w14:textId="77777777" w:rsidR="00425081" w:rsidRPr="00E13320" w:rsidRDefault="00425081">
            <w:pPr>
              <w:rPr>
                <w:rFonts w:ascii="Arial Narrow" w:hAnsi="Arial Narrow"/>
                <w:color w:val="000000"/>
              </w:rPr>
            </w:pPr>
            <w:r w:rsidRPr="00E13320">
              <w:rPr>
                <w:rFonts w:ascii="Arial Narrow" w:hAnsi="Arial Narrow"/>
                <w:color w:val="000000"/>
              </w:rPr>
              <w:t>Estimate</w:t>
            </w:r>
          </w:p>
        </w:tc>
        <w:tc>
          <w:tcPr>
            <w:tcW w:w="580" w:type="dxa"/>
            <w:shd w:val="clear" w:color="auto" w:fill="auto"/>
            <w:noWrap/>
            <w:vAlign w:val="bottom"/>
            <w:hideMark/>
          </w:tcPr>
          <w:p w14:paraId="5D0B52B9" w14:textId="77777777" w:rsidR="00425081" w:rsidRPr="00E13320" w:rsidRDefault="00425081">
            <w:pPr>
              <w:rPr>
                <w:rFonts w:ascii="Arial Narrow" w:hAnsi="Arial Narrow"/>
                <w:color w:val="000000"/>
              </w:rPr>
            </w:pPr>
            <w:r w:rsidRPr="00E13320">
              <w:rPr>
                <w:rFonts w:ascii="Arial Narrow" w:hAnsi="Arial Narrow"/>
                <w:color w:val="000000"/>
              </w:rPr>
              <w:t>SE</w:t>
            </w:r>
          </w:p>
        </w:tc>
        <w:tc>
          <w:tcPr>
            <w:tcW w:w="544" w:type="dxa"/>
            <w:shd w:val="clear" w:color="auto" w:fill="auto"/>
            <w:noWrap/>
            <w:vAlign w:val="bottom"/>
            <w:hideMark/>
          </w:tcPr>
          <w:p w14:paraId="16716A16" w14:textId="77777777" w:rsidR="00425081" w:rsidRPr="00E13320" w:rsidRDefault="00425081">
            <w:pPr>
              <w:rPr>
                <w:rFonts w:ascii="Arial Narrow" w:hAnsi="Arial Narrow"/>
                <w:color w:val="000000"/>
              </w:rPr>
            </w:pPr>
            <w:r w:rsidRPr="00E13320">
              <w:rPr>
                <w:rFonts w:ascii="Arial Narrow" w:hAnsi="Arial Narrow"/>
                <w:color w:val="000000"/>
              </w:rPr>
              <w:t xml:space="preserve">Z </w:t>
            </w:r>
          </w:p>
        </w:tc>
        <w:tc>
          <w:tcPr>
            <w:tcW w:w="998" w:type="dxa"/>
            <w:shd w:val="clear" w:color="auto" w:fill="auto"/>
            <w:noWrap/>
            <w:vAlign w:val="bottom"/>
            <w:hideMark/>
          </w:tcPr>
          <w:p w14:paraId="17FF9088" w14:textId="77777777" w:rsidR="00425081" w:rsidRPr="00E13320" w:rsidRDefault="00425081">
            <w:pPr>
              <w:rPr>
                <w:rFonts w:ascii="Arial Narrow" w:hAnsi="Arial Narrow"/>
                <w:color w:val="000000"/>
              </w:rPr>
            </w:pPr>
            <w:r w:rsidRPr="00E13320">
              <w:rPr>
                <w:rFonts w:ascii="Arial Narrow" w:hAnsi="Arial Narrow"/>
                <w:color w:val="000000"/>
              </w:rPr>
              <w:t>P</w:t>
            </w:r>
          </w:p>
        </w:tc>
      </w:tr>
      <w:tr w:rsidR="00425081" w:rsidRPr="00E13320" w14:paraId="0E2899CC" w14:textId="77777777" w:rsidTr="00F912DA">
        <w:trPr>
          <w:trHeight w:val="306"/>
        </w:trPr>
        <w:tc>
          <w:tcPr>
            <w:tcW w:w="6658" w:type="dxa"/>
            <w:shd w:val="clear" w:color="auto" w:fill="auto"/>
            <w:noWrap/>
            <w:vAlign w:val="bottom"/>
            <w:hideMark/>
          </w:tcPr>
          <w:p w14:paraId="55D7F01D" w14:textId="77777777" w:rsidR="00425081" w:rsidRPr="00E13320" w:rsidRDefault="00425081">
            <w:pPr>
              <w:rPr>
                <w:rFonts w:ascii="Arial Narrow" w:hAnsi="Arial Narrow"/>
                <w:color w:val="000000"/>
              </w:rPr>
            </w:pPr>
          </w:p>
        </w:tc>
        <w:tc>
          <w:tcPr>
            <w:tcW w:w="1134" w:type="dxa"/>
            <w:shd w:val="clear" w:color="auto" w:fill="auto"/>
            <w:noWrap/>
            <w:vAlign w:val="bottom"/>
            <w:hideMark/>
          </w:tcPr>
          <w:p w14:paraId="58237BB3" w14:textId="77777777" w:rsidR="00425081" w:rsidRPr="00E13320" w:rsidRDefault="00425081">
            <w:pPr>
              <w:rPr>
                <w:rFonts w:ascii="Arial Narrow" w:hAnsi="Arial Narrow"/>
                <w:sz w:val="20"/>
                <w:szCs w:val="20"/>
              </w:rPr>
            </w:pPr>
          </w:p>
        </w:tc>
        <w:tc>
          <w:tcPr>
            <w:tcW w:w="580" w:type="dxa"/>
            <w:shd w:val="clear" w:color="auto" w:fill="auto"/>
            <w:noWrap/>
            <w:vAlign w:val="bottom"/>
            <w:hideMark/>
          </w:tcPr>
          <w:p w14:paraId="644D62D5" w14:textId="77777777" w:rsidR="00425081" w:rsidRPr="00E13320" w:rsidRDefault="00425081">
            <w:pPr>
              <w:rPr>
                <w:rFonts w:ascii="Arial Narrow" w:hAnsi="Arial Narrow"/>
                <w:sz w:val="20"/>
                <w:szCs w:val="20"/>
              </w:rPr>
            </w:pPr>
          </w:p>
        </w:tc>
        <w:tc>
          <w:tcPr>
            <w:tcW w:w="544" w:type="dxa"/>
            <w:shd w:val="clear" w:color="auto" w:fill="auto"/>
            <w:noWrap/>
            <w:vAlign w:val="bottom"/>
            <w:hideMark/>
          </w:tcPr>
          <w:p w14:paraId="07D5794C" w14:textId="77777777" w:rsidR="00425081" w:rsidRPr="00E13320" w:rsidRDefault="00425081">
            <w:pPr>
              <w:rPr>
                <w:rFonts w:ascii="Arial Narrow" w:hAnsi="Arial Narrow"/>
                <w:sz w:val="20"/>
                <w:szCs w:val="20"/>
              </w:rPr>
            </w:pPr>
          </w:p>
        </w:tc>
        <w:tc>
          <w:tcPr>
            <w:tcW w:w="998" w:type="dxa"/>
            <w:shd w:val="clear" w:color="auto" w:fill="auto"/>
            <w:noWrap/>
            <w:vAlign w:val="bottom"/>
            <w:hideMark/>
          </w:tcPr>
          <w:p w14:paraId="239B0C03" w14:textId="77777777" w:rsidR="00425081" w:rsidRPr="00E13320" w:rsidRDefault="00425081">
            <w:pPr>
              <w:rPr>
                <w:rFonts w:ascii="Arial Narrow" w:hAnsi="Arial Narrow"/>
                <w:sz w:val="20"/>
                <w:szCs w:val="20"/>
              </w:rPr>
            </w:pPr>
          </w:p>
        </w:tc>
      </w:tr>
      <w:tr w:rsidR="00425081" w:rsidRPr="00E13320" w14:paraId="64534849" w14:textId="77777777" w:rsidTr="00F912DA">
        <w:trPr>
          <w:trHeight w:val="306"/>
        </w:trPr>
        <w:tc>
          <w:tcPr>
            <w:tcW w:w="6658" w:type="dxa"/>
            <w:shd w:val="clear" w:color="auto" w:fill="auto"/>
            <w:noWrap/>
            <w:vAlign w:val="bottom"/>
            <w:hideMark/>
          </w:tcPr>
          <w:p w14:paraId="46A0DE42" w14:textId="77777777" w:rsidR="00425081" w:rsidRPr="00E13320" w:rsidRDefault="00425081">
            <w:pPr>
              <w:rPr>
                <w:rFonts w:ascii="Arial Narrow" w:hAnsi="Arial Narrow"/>
                <w:color w:val="000000"/>
              </w:rPr>
            </w:pPr>
            <w:r w:rsidRPr="00E13320">
              <w:rPr>
                <w:rFonts w:ascii="Arial Narrow" w:hAnsi="Arial Narrow"/>
                <w:color w:val="000000"/>
              </w:rPr>
              <w:t>MH Diagnosis</w:t>
            </w:r>
          </w:p>
        </w:tc>
        <w:tc>
          <w:tcPr>
            <w:tcW w:w="1134" w:type="dxa"/>
            <w:shd w:val="clear" w:color="auto" w:fill="auto"/>
            <w:noWrap/>
            <w:vAlign w:val="bottom"/>
            <w:hideMark/>
          </w:tcPr>
          <w:p w14:paraId="247B57D4"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2AE52F4B"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35540A77"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7422563D"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54ABAA5F" w14:textId="77777777" w:rsidTr="00F912DA">
        <w:trPr>
          <w:trHeight w:val="306"/>
        </w:trPr>
        <w:tc>
          <w:tcPr>
            <w:tcW w:w="6658" w:type="dxa"/>
            <w:shd w:val="clear" w:color="auto" w:fill="auto"/>
            <w:noWrap/>
            <w:vAlign w:val="bottom"/>
            <w:hideMark/>
          </w:tcPr>
          <w:p w14:paraId="6A090889" w14:textId="77777777" w:rsidR="00425081" w:rsidRPr="00E13320" w:rsidRDefault="00425081">
            <w:pPr>
              <w:rPr>
                <w:rFonts w:ascii="Arial Narrow" w:hAnsi="Arial Narrow"/>
                <w:color w:val="000000"/>
              </w:rPr>
            </w:pPr>
            <w:r w:rsidRPr="00E13320">
              <w:rPr>
                <w:rFonts w:ascii="Arial Narrow" w:hAnsi="Arial Narrow"/>
                <w:color w:val="000000"/>
              </w:rPr>
              <w:t>Sex</w:t>
            </w:r>
          </w:p>
        </w:tc>
        <w:tc>
          <w:tcPr>
            <w:tcW w:w="1134" w:type="dxa"/>
            <w:shd w:val="clear" w:color="auto" w:fill="auto"/>
            <w:noWrap/>
            <w:vAlign w:val="bottom"/>
            <w:hideMark/>
          </w:tcPr>
          <w:p w14:paraId="77995ECF"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51D732BE"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47C2937E"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0EA114E7"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1221DA5C" w14:textId="77777777" w:rsidTr="00F912DA">
        <w:trPr>
          <w:trHeight w:val="306"/>
        </w:trPr>
        <w:tc>
          <w:tcPr>
            <w:tcW w:w="6658" w:type="dxa"/>
            <w:shd w:val="clear" w:color="auto" w:fill="auto"/>
            <w:noWrap/>
            <w:vAlign w:val="bottom"/>
            <w:hideMark/>
          </w:tcPr>
          <w:p w14:paraId="58B3F127" w14:textId="77777777" w:rsidR="00425081" w:rsidRPr="00E13320" w:rsidRDefault="00425081">
            <w:pPr>
              <w:rPr>
                <w:rFonts w:ascii="Arial Narrow" w:hAnsi="Arial Narrow"/>
                <w:color w:val="000000"/>
              </w:rPr>
            </w:pPr>
            <w:r w:rsidRPr="00E13320">
              <w:rPr>
                <w:rFonts w:ascii="Arial Narrow" w:hAnsi="Arial Narrow"/>
                <w:color w:val="000000"/>
              </w:rPr>
              <w:t>Age</w:t>
            </w:r>
          </w:p>
        </w:tc>
        <w:tc>
          <w:tcPr>
            <w:tcW w:w="1134" w:type="dxa"/>
            <w:shd w:val="clear" w:color="auto" w:fill="auto"/>
            <w:noWrap/>
            <w:vAlign w:val="bottom"/>
            <w:hideMark/>
          </w:tcPr>
          <w:p w14:paraId="0A373B90"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03F4C75A"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60907879"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216A9D50"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4A110A60" w14:textId="77777777" w:rsidTr="00F912DA">
        <w:trPr>
          <w:trHeight w:val="306"/>
        </w:trPr>
        <w:tc>
          <w:tcPr>
            <w:tcW w:w="6658" w:type="dxa"/>
            <w:shd w:val="clear" w:color="auto" w:fill="auto"/>
            <w:noWrap/>
            <w:vAlign w:val="bottom"/>
            <w:hideMark/>
          </w:tcPr>
          <w:p w14:paraId="37C2BC29" w14:textId="28A34491" w:rsidR="00425081" w:rsidRPr="00E13320" w:rsidRDefault="009F2356">
            <w:pPr>
              <w:rPr>
                <w:rFonts w:ascii="Arial Narrow" w:hAnsi="Arial Narrow"/>
                <w:color w:val="000000"/>
              </w:rPr>
            </w:pPr>
            <w:r w:rsidRPr="00E13320">
              <w:rPr>
                <w:rFonts w:ascii="Arial Narrow" w:hAnsi="Arial Narrow"/>
                <w:color w:val="000000"/>
              </w:rPr>
              <w:t>Deprivation</w:t>
            </w:r>
          </w:p>
        </w:tc>
        <w:tc>
          <w:tcPr>
            <w:tcW w:w="1134" w:type="dxa"/>
            <w:shd w:val="clear" w:color="auto" w:fill="auto"/>
            <w:noWrap/>
            <w:vAlign w:val="bottom"/>
            <w:hideMark/>
          </w:tcPr>
          <w:p w14:paraId="44B94856"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1318E41C"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3CF3C9FC"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6F988AC8"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142E88A9" w14:textId="77777777" w:rsidTr="00F912DA">
        <w:trPr>
          <w:trHeight w:val="306"/>
        </w:trPr>
        <w:tc>
          <w:tcPr>
            <w:tcW w:w="6658" w:type="dxa"/>
            <w:shd w:val="clear" w:color="auto" w:fill="auto"/>
            <w:noWrap/>
            <w:vAlign w:val="bottom"/>
            <w:hideMark/>
          </w:tcPr>
          <w:p w14:paraId="0AC7D820" w14:textId="77777777" w:rsidR="00425081" w:rsidRPr="00E13320" w:rsidRDefault="00425081">
            <w:pPr>
              <w:rPr>
                <w:rFonts w:ascii="Arial Narrow" w:hAnsi="Arial Narrow"/>
                <w:color w:val="000000"/>
              </w:rPr>
            </w:pPr>
            <w:r w:rsidRPr="00E13320">
              <w:rPr>
                <w:rFonts w:ascii="Arial Narrow" w:hAnsi="Arial Narrow"/>
                <w:color w:val="000000"/>
              </w:rPr>
              <w:t>BMI</w:t>
            </w:r>
          </w:p>
        </w:tc>
        <w:tc>
          <w:tcPr>
            <w:tcW w:w="1134" w:type="dxa"/>
            <w:shd w:val="clear" w:color="auto" w:fill="auto"/>
            <w:noWrap/>
            <w:vAlign w:val="bottom"/>
            <w:hideMark/>
          </w:tcPr>
          <w:p w14:paraId="2FBAEF89"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31841F2E"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34ACFB55"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6B32BAA0"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3F0E34E1" w14:textId="77777777" w:rsidTr="00F912DA">
        <w:trPr>
          <w:trHeight w:val="306"/>
        </w:trPr>
        <w:tc>
          <w:tcPr>
            <w:tcW w:w="6658" w:type="dxa"/>
            <w:shd w:val="clear" w:color="auto" w:fill="auto"/>
            <w:noWrap/>
            <w:vAlign w:val="bottom"/>
            <w:hideMark/>
          </w:tcPr>
          <w:p w14:paraId="583D6A86" w14:textId="77777777" w:rsidR="00425081" w:rsidRPr="00E13320" w:rsidRDefault="00425081">
            <w:pPr>
              <w:rPr>
                <w:rFonts w:ascii="Arial Narrow" w:hAnsi="Arial Narrow"/>
                <w:color w:val="000000"/>
              </w:rPr>
            </w:pPr>
            <w:r w:rsidRPr="00E13320">
              <w:rPr>
                <w:rFonts w:ascii="Arial Narrow" w:hAnsi="Arial Narrow"/>
                <w:color w:val="000000"/>
              </w:rPr>
              <w:t>Smoking</w:t>
            </w:r>
          </w:p>
        </w:tc>
        <w:tc>
          <w:tcPr>
            <w:tcW w:w="1134" w:type="dxa"/>
            <w:shd w:val="clear" w:color="auto" w:fill="auto"/>
            <w:noWrap/>
            <w:vAlign w:val="bottom"/>
            <w:hideMark/>
          </w:tcPr>
          <w:p w14:paraId="472C7A2F"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10583F4F"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24817232"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1506C05C"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5F838A2E" w14:textId="77777777" w:rsidTr="00F912DA">
        <w:trPr>
          <w:trHeight w:val="306"/>
        </w:trPr>
        <w:tc>
          <w:tcPr>
            <w:tcW w:w="6658" w:type="dxa"/>
            <w:shd w:val="clear" w:color="auto" w:fill="auto"/>
            <w:noWrap/>
            <w:vAlign w:val="bottom"/>
            <w:hideMark/>
          </w:tcPr>
          <w:p w14:paraId="1F0F8311" w14:textId="77777777" w:rsidR="00425081" w:rsidRPr="00E13320" w:rsidRDefault="00425081">
            <w:pPr>
              <w:rPr>
                <w:rFonts w:ascii="Arial Narrow" w:hAnsi="Arial Narrow"/>
                <w:color w:val="000000"/>
              </w:rPr>
            </w:pPr>
            <w:r w:rsidRPr="00E13320">
              <w:rPr>
                <w:rFonts w:ascii="Arial Narrow" w:hAnsi="Arial Narrow"/>
                <w:color w:val="000000"/>
              </w:rPr>
              <w:t>Frailty</w:t>
            </w:r>
          </w:p>
        </w:tc>
        <w:tc>
          <w:tcPr>
            <w:tcW w:w="1134" w:type="dxa"/>
            <w:shd w:val="clear" w:color="auto" w:fill="auto"/>
            <w:noWrap/>
            <w:vAlign w:val="bottom"/>
            <w:hideMark/>
          </w:tcPr>
          <w:p w14:paraId="3123E929"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49B49665"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2FFA8BFD"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39D946F2"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1E1304B0" w14:textId="77777777" w:rsidTr="00F912DA">
        <w:trPr>
          <w:trHeight w:val="306"/>
        </w:trPr>
        <w:tc>
          <w:tcPr>
            <w:tcW w:w="6658" w:type="dxa"/>
            <w:shd w:val="clear" w:color="auto" w:fill="auto"/>
            <w:noWrap/>
            <w:vAlign w:val="bottom"/>
            <w:hideMark/>
          </w:tcPr>
          <w:p w14:paraId="5458DF80" w14:textId="77777777" w:rsidR="00425081" w:rsidRPr="00E13320" w:rsidRDefault="00425081">
            <w:pPr>
              <w:rPr>
                <w:rFonts w:ascii="Arial Narrow" w:hAnsi="Arial Narrow"/>
                <w:color w:val="000000"/>
              </w:rPr>
            </w:pPr>
            <w:r w:rsidRPr="00E13320">
              <w:rPr>
                <w:rFonts w:ascii="Arial Narrow" w:hAnsi="Arial Narrow"/>
                <w:color w:val="000000"/>
              </w:rPr>
              <w:t>Medical diagnosis</w:t>
            </w:r>
          </w:p>
        </w:tc>
        <w:tc>
          <w:tcPr>
            <w:tcW w:w="1134" w:type="dxa"/>
            <w:shd w:val="clear" w:color="auto" w:fill="auto"/>
            <w:noWrap/>
            <w:vAlign w:val="bottom"/>
            <w:hideMark/>
          </w:tcPr>
          <w:p w14:paraId="708314B4"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6FBE2A1C"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6D626396"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72937597" w14:textId="77777777" w:rsidR="00425081" w:rsidRPr="00E13320" w:rsidRDefault="00425081">
            <w:pPr>
              <w:rPr>
                <w:rFonts w:ascii="Arial Narrow" w:hAnsi="Arial Narrow"/>
                <w:color w:val="000000"/>
              </w:rPr>
            </w:pPr>
            <w:r w:rsidRPr="00E13320">
              <w:rPr>
                <w:rFonts w:ascii="Arial Narrow" w:hAnsi="Arial Narrow"/>
                <w:color w:val="000000"/>
              </w:rPr>
              <w:t>N</w:t>
            </w:r>
          </w:p>
        </w:tc>
      </w:tr>
      <w:tr w:rsidR="00425081" w:rsidRPr="00E13320" w14:paraId="0C0EFBF7" w14:textId="77777777" w:rsidTr="00F912DA">
        <w:trPr>
          <w:trHeight w:val="306"/>
        </w:trPr>
        <w:tc>
          <w:tcPr>
            <w:tcW w:w="6658" w:type="dxa"/>
            <w:shd w:val="clear" w:color="auto" w:fill="auto"/>
            <w:noWrap/>
            <w:vAlign w:val="bottom"/>
            <w:hideMark/>
          </w:tcPr>
          <w:p w14:paraId="5AA79DE4" w14:textId="77777777" w:rsidR="00425081" w:rsidRPr="00E13320" w:rsidRDefault="00425081">
            <w:pPr>
              <w:rPr>
                <w:rFonts w:ascii="Arial Narrow" w:hAnsi="Arial Narrow"/>
                <w:color w:val="000000"/>
              </w:rPr>
            </w:pPr>
            <w:r w:rsidRPr="00E13320">
              <w:rPr>
                <w:rFonts w:ascii="Arial Narrow" w:hAnsi="Arial Narrow"/>
                <w:color w:val="000000"/>
              </w:rPr>
              <w:t>Pre op PROMS</w:t>
            </w:r>
          </w:p>
        </w:tc>
        <w:tc>
          <w:tcPr>
            <w:tcW w:w="1134" w:type="dxa"/>
            <w:shd w:val="clear" w:color="auto" w:fill="auto"/>
            <w:noWrap/>
            <w:vAlign w:val="bottom"/>
            <w:hideMark/>
          </w:tcPr>
          <w:p w14:paraId="6B611861"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80" w:type="dxa"/>
            <w:shd w:val="clear" w:color="auto" w:fill="auto"/>
            <w:noWrap/>
            <w:vAlign w:val="bottom"/>
            <w:hideMark/>
          </w:tcPr>
          <w:p w14:paraId="06F1384E"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544" w:type="dxa"/>
            <w:shd w:val="clear" w:color="auto" w:fill="auto"/>
            <w:noWrap/>
            <w:vAlign w:val="bottom"/>
            <w:hideMark/>
          </w:tcPr>
          <w:p w14:paraId="6F09AD93" w14:textId="77777777" w:rsidR="00425081" w:rsidRPr="00E13320" w:rsidRDefault="00425081">
            <w:pPr>
              <w:rPr>
                <w:rFonts w:ascii="Arial Narrow" w:hAnsi="Arial Narrow"/>
                <w:color w:val="000000"/>
              </w:rPr>
            </w:pPr>
            <w:r w:rsidRPr="00E13320">
              <w:rPr>
                <w:rFonts w:ascii="Arial Narrow" w:hAnsi="Arial Narrow"/>
                <w:color w:val="000000"/>
              </w:rPr>
              <w:t>N</w:t>
            </w:r>
          </w:p>
        </w:tc>
        <w:tc>
          <w:tcPr>
            <w:tcW w:w="998" w:type="dxa"/>
            <w:shd w:val="clear" w:color="auto" w:fill="auto"/>
            <w:noWrap/>
            <w:vAlign w:val="bottom"/>
            <w:hideMark/>
          </w:tcPr>
          <w:p w14:paraId="6154C4CE" w14:textId="77777777" w:rsidR="00425081" w:rsidRPr="00E13320" w:rsidRDefault="00425081">
            <w:pPr>
              <w:rPr>
                <w:rFonts w:ascii="Arial Narrow" w:hAnsi="Arial Narrow"/>
                <w:color w:val="000000"/>
              </w:rPr>
            </w:pPr>
            <w:r w:rsidRPr="00E13320">
              <w:rPr>
                <w:rFonts w:ascii="Arial Narrow" w:hAnsi="Arial Narrow"/>
                <w:color w:val="000000"/>
              </w:rPr>
              <w:t>N</w:t>
            </w:r>
          </w:p>
        </w:tc>
      </w:tr>
    </w:tbl>
    <w:p w14:paraId="2036EE81" w14:textId="77777777" w:rsidR="00425081" w:rsidRPr="00E13320" w:rsidRDefault="00425081">
      <w:pPr>
        <w:pStyle w:val="LO-normal"/>
        <w:spacing w:line="240" w:lineRule="auto"/>
        <w:rPr>
          <w:rFonts w:ascii="Arial Narrow" w:hAnsi="Arial Narrow"/>
          <w:sz w:val="24"/>
          <w:szCs w:val="24"/>
        </w:rPr>
      </w:pPr>
    </w:p>
    <w:p w14:paraId="543783A0" w14:textId="77777777" w:rsidR="0080695D" w:rsidRPr="00E13320" w:rsidRDefault="0080695D">
      <w:pPr>
        <w:pStyle w:val="LO-normal"/>
        <w:spacing w:line="240" w:lineRule="auto"/>
        <w:rPr>
          <w:rFonts w:ascii="Arial Narrow" w:hAnsi="Arial Narrow"/>
          <w:sz w:val="24"/>
          <w:szCs w:val="24"/>
        </w:rPr>
      </w:pPr>
    </w:p>
    <w:p w14:paraId="4A3C545B" w14:textId="77777777" w:rsidR="0080695D" w:rsidRPr="00E13320" w:rsidRDefault="0080695D">
      <w:pPr>
        <w:pStyle w:val="LO-normal"/>
        <w:spacing w:line="240" w:lineRule="auto"/>
        <w:rPr>
          <w:rFonts w:ascii="Arial Narrow" w:hAnsi="Arial Narrow"/>
          <w:sz w:val="24"/>
          <w:szCs w:val="24"/>
        </w:rPr>
      </w:pPr>
    </w:p>
    <w:p w14:paraId="16F05DAE" w14:textId="77777777" w:rsidR="0052441D" w:rsidRPr="00E13320" w:rsidRDefault="0052441D">
      <w:pPr>
        <w:pStyle w:val="LO-normal"/>
        <w:spacing w:line="240" w:lineRule="auto"/>
        <w:rPr>
          <w:rFonts w:ascii="Arial Narrow" w:hAnsi="Arial Narrow"/>
          <w:sz w:val="24"/>
          <w:szCs w:val="24"/>
        </w:rPr>
      </w:pPr>
    </w:p>
    <w:p w14:paraId="2238A39A" w14:textId="77777777" w:rsidR="0080695D" w:rsidRPr="00E13320" w:rsidRDefault="0080695D" w:rsidP="0080695D">
      <w:pPr>
        <w:pStyle w:val="LO-normal"/>
        <w:jc w:val="both"/>
        <w:rPr>
          <w:rFonts w:ascii="Arial Narrow" w:hAnsi="Arial Narrow"/>
          <w:sz w:val="20"/>
          <w:szCs w:val="20"/>
        </w:rPr>
      </w:pPr>
    </w:p>
    <w:p w14:paraId="106D2221" w14:textId="77777777" w:rsidR="0080695D" w:rsidRPr="00E13320" w:rsidRDefault="0080695D">
      <w:pPr>
        <w:pStyle w:val="LO-normal"/>
        <w:spacing w:line="240" w:lineRule="auto"/>
        <w:rPr>
          <w:rFonts w:ascii="Arial Narrow" w:hAnsi="Arial Narrow"/>
          <w:sz w:val="24"/>
          <w:szCs w:val="24"/>
        </w:rPr>
      </w:pPr>
    </w:p>
    <w:sectPr w:rsidR="0080695D" w:rsidRPr="00E13320">
      <w:footerReference w:type="default" r:id="rId8"/>
      <w:pgSz w:w="12240" w:h="15840"/>
      <w:pgMar w:top="1440" w:right="1440" w:bottom="1440" w:left="1440" w:header="0" w:footer="566" w:gutter="0"/>
      <w:pgNumType w:start="1"/>
      <w:cols w:space="720"/>
      <w:formProt w:val="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2205" w14:textId="77777777" w:rsidR="00474019" w:rsidRDefault="00474019">
      <w:r>
        <w:separator/>
      </w:r>
    </w:p>
  </w:endnote>
  <w:endnote w:type="continuationSeparator" w:id="0">
    <w:p w14:paraId="0DCA5C86" w14:textId="77777777" w:rsidR="00474019" w:rsidRDefault="0047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742" w14:textId="77777777" w:rsidR="001951C1" w:rsidRDefault="00000000">
    <w:pPr>
      <w:pStyle w:val="LO-normal"/>
      <w:jc w:val="right"/>
    </w:pPr>
    <w:r>
      <w:fldChar w:fldCharType="begin"/>
    </w:r>
    <w:r>
      <w:instrText xml:space="preserve"> PAGE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EC68" w14:textId="77777777" w:rsidR="00474019" w:rsidRDefault="00474019">
      <w:r>
        <w:separator/>
      </w:r>
    </w:p>
  </w:footnote>
  <w:footnote w:type="continuationSeparator" w:id="0">
    <w:p w14:paraId="77FF8BEE" w14:textId="77777777" w:rsidR="00474019" w:rsidRDefault="00474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06B"/>
    <w:multiLevelType w:val="multilevel"/>
    <w:tmpl w:val="007E3400"/>
    <w:lvl w:ilvl="0">
      <w:start w:val="1"/>
      <w:numFmt w:val="bullet"/>
      <w:lvlText w:val=""/>
      <w:lvlJc w:val="left"/>
      <w:pPr>
        <w:tabs>
          <w:tab w:val="num" w:pos="0"/>
        </w:tabs>
        <w:ind w:left="775" w:hanging="360"/>
      </w:pPr>
      <w:rPr>
        <w:rFonts w:ascii="Symbol" w:hAnsi="Symbol" w:cs="Symbol" w:hint="default"/>
      </w:rPr>
    </w:lvl>
    <w:lvl w:ilvl="1">
      <w:start w:val="1"/>
      <w:numFmt w:val="bullet"/>
      <w:lvlText w:val="o"/>
      <w:lvlJc w:val="left"/>
      <w:pPr>
        <w:tabs>
          <w:tab w:val="num" w:pos="0"/>
        </w:tabs>
        <w:ind w:left="1495" w:hanging="360"/>
      </w:pPr>
      <w:rPr>
        <w:rFonts w:ascii="Courier New" w:hAnsi="Courier New" w:cs="Courier New" w:hint="default"/>
      </w:rPr>
    </w:lvl>
    <w:lvl w:ilvl="2">
      <w:start w:val="1"/>
      <w:numFmt w:val="bullet"/>
      <w:lvlText w:val=""/>
      <w:lvlJc w:val="left"/>
      <w:pPr>
        <w:tabs>
          <w:tab w:val="num" w:pos="0"/>
        </w:tabs>
        <w:ind w:left="2215" w:hanging="360"/>
      </w:pPr>
      <w:rPr>
        <w:rFonts w:ascii="Wingdings" w:hAnsi="Wingdings" w:cs="Wingdings" w:hint="default"/>
      </w:rPr>
    </w:lvl>
    <w:lvl w:ilvl="3">
      <w:start w:val="1"/>
      <w:numFmt w:val="bullet"/>
      <w:lvlText w:val=""/>
      <w:lvlJc w:val="left"/>
      <w:pPr>
        <w:tabs>
          <w:tab w:val="num" w:pos="0"/>
        </w:tabs>
        <w:ind w:left="2935" w:hanging="360"/>
      </w:pPr>
      <w:rPr>
        <w:rFonts w:ascii="Symbol" w:hAnsi="Symbol" w:cs="Symbol" w:hint="default"/>
      </w:rPr>
    </w:lvl>
    <w:lvl w:ilvl="4">
      <w:start w:val="1"/>
      <w:numFmt w:val="bullet"/>
      <w:lvlText w:val="o"/>
      <w:lvlJc w:val="left"/>
      <w:pPr>
        <w:tabs>
          <w:tab w:val="num" w:pos="0"/>
        </w:tabs>
        <w:ind w:left="3655" w:hanging="360"/>
      </w:pPr>
      <w:rPr>
        <w:rFonts w:ascii="Courier New" w:hAnsi="Courier New" w:cs="Courier New" w:hint="default"/>
      </w:rPr>
    </w:lvl>
    <w:lvl w:ilvl="5">
      <w:start w:val="1"/>
      <w:numFmt w:val="bullet"/>
      <w:lvlText w:val=""/>
      <w:lvlJc w:val="left"/>
      <w:pPr>
        <w:tabs>
          <w:tab w:val="num" w:pos="0"/>
        </w:tabs>
        <w:ind w:left="4375" w:hanging="360"/>
      </w:pPr>
      <w:rPr>
        <w:rFonts w:ascii="Wingdings" w:hAnsi="Wingdings" w:cs="Wingdings" w:hint="default"/>
      </w:rPr>
    </w:lvl>
    <w:lvl w:ilvl="6">
      <w:start w:val="1"/>
      <w:numFmt w:val="bullet"/>
      <w:lvlText w:val=""/>
      <w:lvlJc w:val="left"/>
      <w:pPr>
        <w:tabs>
          <w:tab w:val="num" w:pos="0"/>
        </w:tabs>
        <w:ind w:left="5095" w:hanging="360"/>
      </w:pPr>
      <w:rPr>
        <w:rFonts w:ascii="Symbol" w:hAnsi="Symbol" w:cs="Symbol" w:hint="default"/>
      </w:rPr>
    </w:lvl>
    <w:lvl w:ilvl="7">
      <w:start w:val="1"/>
      <w:numFmt w:val="bullet"/>
      <w:lvlText w:val="o"/>
      <w:lvlJc w:val="left"/>
      <w:pPr>
        <w:tabs>
          <w:tab w:val="num" w:pos="0"/>
        </w:tabs>
        <w:ind w:left="5815" w:hanging="360"/>
      </w:pPr>
      <w:rPr>
        <w:rFonts w:ascii="Courier New" w:hAnsi="Courier New" w:cs="Courier New" w:hint="default"/>
      </w:rPr>
    </w:lvl>
    <w:lvl w:ilvl="8">
      <w:start w:val="1"/>
      <w:numFmt w:val="bullet"/>
      <w:lvlText w:val=""/>
      <w:lvlJc w:val="left"/>
      <w:pPr>
        <w:tabs>
          <w:tab w:val="num" w:pos="0"/>
        </w:tabs>
        <w:ind w:left="6535" w:hanging="360"/>
      </w:pPr>
      <w:rPr>
        <w:rFonts w:ascii="Wingdings" w:hAnsi="Wingdings" w:cs="Wingdings" w:hint="default"/>
      </w:rPr>
    </w:lvl>
  </w:abstractNum>
  <w:abstractNum w:abstractNumId="1" w15:restartNumberingAfterBreak="0">
    <w:nsid w:val="1903454E"/>
    <w:multiLevelType w:val="multilevel"/>
    <w:tmpl w:val="27B0CF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794F04"/>
    <w:multiLevelType w:val="multilevel"/>
    <w:tmpl w:val="3F40DCD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3AA7493D"/>
    <w:multiLevelType w:val="multilevel"/>
    <w:tmpl w:val="B6FEE56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41B74661"/>
    <w:multiLevelType w:val="hybridMultilevel"/>
    <w:tmpl w:val="6CBAB2A6"/>
    <w:lvl w:ilvl="0" w:tplc="3FC24C5A">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7C40F7"/>
    <w:multiLevelType w:val="multilevel"/>
    <w:tmpl w:val="F1E8DA8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7876986"/>
    <w:multiLevelType w:val="hybridMultilevel"/>
    <w:tmpl w:val="0A744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597372"/>
    <w:multiLevelType w:val="multilevel"/>
    <w:tmpl w:val="791461B6"/>
    <w:lvl w:ilvl="0">
      <w:start w:val="1"/>
      <w:numFmt w:val="decimal"/>
      <w:lvlText w:val="%1."/>
      <w:lvlJc w:val="left"/>
      <w:pPr>
        <w:tabs>
          <w:tab w:val="num" w:pos="0"/>
        </w:tabs>
        <w:ind w:left="1440" w:hanging="360"/>
      </w:pPr>
    </w:lvl>
    <w:lvl w:ilvl="1">
      <w:start w:val="10"/>
      <w:numFmt w:val="decimal"/>
      <w:lvlText w:val="%1.%2"/>
      <w:lvlJc w:val="left"/>
      <w:pPr>
        <w:tabs>
          <w:tab w:val="num" w:pos="0"/>
        </w:tabs>
        <w:ind w:left="1540" w:hanging="4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160" w:hanging="1080"/>
      </w:pPr>
    </w:lvl>
    <w:lvl w:ilvl="5">
      <w:start w:val="1"/>
      <w:numFmt w:val="decimal"/>
      <w:lvlText w:val="%1.%2.%3.%4.%5.%6"/>
      <w:lvlJc w:val="left"/>
      <w:pPr>
        <w:tabs>
          <w:tab w:val="num" w:pos="0"/>
        </w:tabs>
        <w:ind w:left="2520" w:hanging="144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2880" w:hanging="1800"/>
      </w:pPr>
    </w:lvl>
    <w:lvl w:ilvl="8">
      <w:start w:val="1"/>
      <w:numFmt w:val="decimal"/>
      <w:lvlText w:val="%1.%2.%3.%4.%5.%6.%7.%8.%9"/>
      <w:lvlJc w:val="left"/>
      <w:pPr>
        <w:tabs>
          <w:tab w:val="num" w:pos="0"/>
        </w:tabs>
        <w:ind w:left="2880" w:hanging="1800"/>
      </w:pPr>
    </w:lvl>
  </w:abstractNum>
  <w:abstractNum w:abstractNumId="8" w15:restartNumberingAfterBreak="0">
    <w:nsid w:val="729465E3"/>
    <w:multiLevelType w:val="hybridMultilevel"/>
    <w:tmpl w:val="3C166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C45B50"/>
    <w:multiLevelType w:val="multilevel"/>
    <w:tmpl w:val="9F8EA2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16cid:durableId="1009528765">
    <w:abstractNumId w:val="9"/>
  </w:num>
  <w:num w:numId="2" w16cid:durableId="1378775683">
    <w:abstractNumId w:val="5"/>
  </w:num>
  <w:num w:numId="3" w16cid:durableId="1625500483">
    <w:abstractNumId w:val="7"/>
  </w:num>
  <w:num w:numId="4" w16cid:durableId="1375617914">
    <w:abstractNumId w:val="3"/>
  </w:num>
  <w:num w:numId="5" w16cid:durableId="1603032998">
    <w:abstractNumId w:val="2"/>
  </w:num>
  <w:num w:numId="6" w16cid:durableId="1052777216">
    <w:abstractNumId w:val="0"/>
  </w:num>
  <w:num w:numId="7" w16cid:durableId="1925533014">
    <w:abstractNumId w:val="1"/>
  </w:num>
  <w:num w:numId="8" w16cid:durableId="684206278">
    <w:abstractNumId w:val="6"/>
  </w:num>
  <w:num w:numId="9" w16cid:durableId="657072059">
    <w:abstractNumId w:val="8"/>
  </w:num>
  <w:num w:numId="10" w16cid:durableId="966593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C1"/>
    <w:rsid w:val="00011B0B"/>
    <w:rsid w:val="000546E5"/>
    <w:rsid w:val="00091C02"/>
    <w:rsid w:val="000B159B"/>
    <w:rsid w:val="00115E38"/>
    <w:rsid w:val="00126ABE"/>
    <w:rsid w:val="001951C1"/>
    <w:rsid w:val="00195F0C"/>
    <w:rsid w:val="001D5C9A"/>
    <w:rsid w:val="001E460E"/>
    <w:rsid w:val="00250EA8"/>
    <w:rsid w:val="002B41CF"/>
    <w:rsid w:val="002C7DEE"/>
    <w:rsid w:val="002D36F9"/>
    <w:rsid w:val="003169F3"/>
    <w:rsid w:val="00351ADC"/>
    <w:rsid w:val="00377B93"/>
    <w:rsid w:val="00386D32"/>
    <w:rsid w:val="00425081"/>
    <w:rsid w:val="00443A2B"/>
    <w:rsid w:val="0046485A"/>
    <w:rsid w:val="00474019"/>
    <w:rsid w:val="004C3C8F"/>
    <w:rsid w:val="00516EFD"/>
    <w:rsid w:val="0052441D"/>
    <w:rsid w:val="00540706"/>
    <w:rsid w:val="00555F4B"/>
    <w:rsid w:val="00576EF5"/>
    <w:rsid w:val="005D32B7"/>
    <w:rsid w:val="005D67BA"/>
    <w:rsid w:val="005E2598"/>
    <w:rsid w:val="006222BB"/>
    <w:rsid w:val="00644E91"/>
    <w:rsid w:val="006E3205"/>
    <w:rsid w:val="006E7333"/>
    <w:rsid w:val="00706F74"/>
    <w:rsid w:val="0073276E"/>
    <w:rsid w:val="007336DB"/>
    <w:rsid w:val="007A7923"/>
    <w:rsid w:val="007C4310"/>
    <w:rsid w:val="0080695D"/>
    <w:rsid w:val="0081400D"/>
    <w:rsid w:val="00815D14"/>
    <w:rsid w:val="008163EE"/>
    <w:rsid w:val="008716A2"/>
    <w:rsid w:val="00933F91"/>
    <w:rsid w:val="00937DB0"/>
    <w:rsid w:val="009438A4"/>
    <w:rsid w:val="00966119"/>
    <w:rsid w:val="00980DB5"/>
    <w:rsid w:val="009C20A3"/>
    <w:rsid w:val="009D051A"/>
    <w:rsid w:val="009F2356"/>
    <w:rsid w:val="00A15071"/>
    <w:rsid w:val="00A25FE5"/>
    <w:rsid w:val="00AC65E3"/>
    <w:rsid w:val="00AE65DC"/>
    <w:rsid w:val="00B36048"/>
    <w:rsid w:val="00BE62CE"/>
    <w:rsid w:val="00BF2557"/>
    <w:rsid w:val="00DC4F8E"/>
    <w:rsid w:val="00DD4320"/>
    <w:rsid w:val="00E13320"/>
    <w:rsid w:val="00E831C0"/>
    <w:rsid w:val="00EA4C0D"/>
    <w:rsid w:val="00EE5820"/>
    <w:rsid w:val="00F912DA"/>
    <w:rsid w:val="00FB25CF"/>
    <w:rsid w:val="00FC0BEA"/>
    <w:rsid w:val="00FC59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BA1F041"/>
  <w15:docId w15:val="{06AE0B02-1CF3-3646-A3B5-9782423C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DC"/>
    <w:pPr>
      <w:suppressAutoHyphens w:val="0"/>
    </w:pPr>
    <w:rPr>
      <w:rFonts w:ascii="Times New Roman" w:eastAsia="Times New Roman" w:hAnsi="Times New Roman" w:cs="Times New Roman"/>
      <w:sz w:val="24"/>
      <w:szCs w:val="24"/>
      <w:lang w:val="en-GB" w:eastAsia="en-GB" w:bidi="ar-SA"/>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LineNumbering">
    <w:name w:val="Line Numbering"/>
  </w:style>
  <w:style w:type="character" w:customStyle="1" w:styleId="TitleChar">
    <w:name w:val="Title Char"/>
    <w:basedOn w:val="DefaultParagraphFont"/>
    <w:link w:val="Title"/>
    <w:uiPriority w:val="10"/>
    <w:qFormat/>
    <w:rsid w:val="00A470E5"/>
    <w:rPr>
      <w:sz w:val="52"/>
      <w:szCs w:val="52"/>
    </w:rPr>
  </w:style>
  <w:style w:type="character" w:styleId="CommentReference">
    <w:name w:val="annotation reference"/>
    <w:basedOn w:val="DefaultParagraphFont"/>
    <w:uiPriority w:val="99"/>
    <w:semiHidden/>
    <w:unhideWhenUsed/>
    <w:qFormat/>
    <w:rsid w:val="008A09B3"/>
    <w:rPr>
      <w:sz w:val="16"/>
      <w:szCs w:val="16"/>
    </w:rPr>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Emphasis">
    <w:name w:val="Emphasis"/>
    <w:basedOn w:val="DefaultParagraphFont"/>
    <w:uiPriority w:val="20"/>
    <w:qFormat/>
    <w:rsid w:val="003F6E3F"/>
    <w:rPr>
      <w:i/>
      <w:iCs/>
    </w:rPr>
  </w:style>
  <w:style w:type="paragraph" w:customStyle="1" w:styleId="Heading">
    <w:name w:val="Heading"/>
    <w:basedOn w:val="Normal"/>
    <w:next w:val="BodyText"/>
    <w:qFormat/>
    <w:pPr>
      <w:keepNext/>
      <w:suppressAutoHyphens/>
      <w:spacing w:before="240" w:after="120" w:line="276" w:lineRule="auto"/>
    </w:pPr>
    <w:rPr>
      <w:rFonts w:ascii="Liberation Sans" w:eastAsia="Noto Sans CJK SC" w:hAnsi="Liberation Sans" w:cs="Lohit Devanagari"/>
      <w:sz w:val="28"/>
      <w:szCs w:val="28"/>
      <w:lang w:val="en-US" w:eastAsia="zh-CN" w:bidi="hi-IN"/>
    </w:rPr>
  </w:style>
  <w:style w:type="paragraph" w:styleId="BodyText">
    <w:name w:val="Body Text"/>
    <w:basedOn w:val="Normal"/>
    <w:pPr>
      <w:suppressAutoHyphens/>
      <w:spacing w:after="140" w:line="276" w:lineRule="auto"/>
    </w:pPr>
    <w:rPr>
      <w:rFonts w:ascii="Arial" w:eastAsia="Arial" w:hAnsi="Arial" w:cs="Arial"/>
      <w:sz w:val="22"/>
      <w:szCs w:val="22"/>
      <w:lang w:val="en-US" w:eastAsia="zh-CN" w:bidi="hi-IN"/>
    </w:rPr>
  </w:style>
  <w:style w:type="paragraph" w:styleId="List">
    <w:name w:val="List"/>
    <w:basedOn w:val="BodyText"/>
    <w:rPr>
      <w:rFonts w:cs="Lohit Devanagari"/>
    </w:rPr>
  </w:style>
  <w:style w:type="paragraph" w:styleId="Caption">
    <w:name w:val="caption"/>
    <w:basedOn w:val="Normal"/>
    <w:qFormat/>
    <w:pPr>
      <w:suppressLineNumbers/>
      <w:suppressAutoHyphens/>
      <w:spacing w:before="120" w:after="120" w:line="276" w:lineRule="auto"/>
    </w:pPr>
    <w:rPr>
      <w:rFonts w:ascii="Arial" w:eastAsia="Arial" w:hAnsi="Arial" w:cs="Lohit Devanagari"/>
      <w:i/>
      <w:iCs/>
      <w:lang w:val="en-US" w:eastAsia="zh-CN" w:bidi="hi-IN"/>
    </w:rPr>
  </w:style>
  <w:style w:type="paragraph" w:customStyle="1" w:styleId="Index">
    <w:name w:val="Index"/>
    <w:basedOn w:val="Normal"/>
    <w:qFormat/>
    <w:pPr>
      <w:suppressLineNumbers/>
      <w:suppressAutoHyphens/>
      <w:spacing w:line="276" w:lineRule="auto"/>
    </w:pPr>
    <w:rPr>
      <w:rFonts w:ascii="Arial" w:eastAsia="Arial" w:hAnsi="Arial" w:cs="Lohit Devanagari"/>
      <w:sz w:val="22"/>
      <w:szCs w:val="22"/>
      <w:lang w:val="en-US" w:eastAsia="zh-CN" w:bidi="hi-IN"/>
    </w:rPr>
  </w:style>
  <w:style w:type="paragraph" w:customStyle="1" w:styleId="LO-normal">
    <w:name w:val="LO-normal"/>
    <w:qFormat/>
    <w:pPr>
      <w:spacing w:line="276" w:lineRule="auto"/>
    </w:pPr>
  </w:style>
  <w:style w:type="paragraph" w:styleId="Title">
    <w:name w:val="Title"/>
    <w:basedOn w:val="LO-normal"/>
    <w:next w:val="LO-normal"/>
    <w:link w:val="TitleChar"/>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pPr>
      <w:suppressAutoHyphens/>
      <w:spacing w:line="276" w:lineRule="auto"/>
    </w:pPr>
    <w:rPr>
      <w:rFonts w:ascii="Arial" w:eastAsia="Arial" w:hAnsi="Arial" w:cs="Arial"/>
      <w:sz w:val="22"/>
      <w:szCs w:val="22"/>
      <w:lang w:val="en-US" w:eastAsia="zh-CN" w:bidi="hi-IN"/>
    </w:rPr>
  </w:style>
  <w:style w:type="paragraph" w:styleId="Footer">
    <w:name w:val="footer"/>
    <w:basedOn w:val="HeaderandFooter"/>
  </w:style>
  <w:style w:type="paragraph" w:styleId="ListParagraph">
    <w:name w:val="List Paragraph"/>
    <w:basedOn w:val="Normal"/>
    <w:uiPriority w:val="34"/>
    <w:qFormat/>
    <w:rsid w:val="00A470E5"/>
    <w:pPr>
      <w:ind w:left="720"/>
      <w:contextualSpacing/>
    </w:pPr>
    <w:rPr>
      <w:rFonts w:asciiTheme="minorHAnsi" w:eastAsiaTheme="minorHAnsi" w:hAnsiTheme="minorHAnsi" w:cstheme="minorBidi"/>
      <w:kern w:val="2"/>
      <w:lang w:eastAsia="en-US"/>
      <w14:ligatures w14:val="standardContextual"/>
    </w:rPr>
  </w:style>
  <w:style w:type="paragraph" w:styleId="CommentText">
    <w:name w:val="annotation text"/>
    <w:basedOn w:val="Normal"/>
    <w:link w:val="CommentTextChar"/>
    <w:uiPriority w:val="99"/>
    <w:semiHidden/>
    <w:unhideWhenUsed/>
    <w:qFormat/>
    <w:pPr>
      <w:suppressAutoHyphens/>
    </w:pPr>
    <w:rPr>
      <w:rFonts w:ascii="Arial" w:eastAsia="Arial" w:hAnsi="Arial" w:cs="Mangal"/>
      <w:sz w:val="20"/>
      <w:szCs w:val="18"/>
      <w:lang w:val="en-US" w:eastAsia="zh-CN" w:bidi="hi-IN"/>
    </w:rPr>
  </w:style>
  <w:style w:type="paragraph" w:styleId="NormalWeb">
    <w:name w:val="Normal (Web)"/>
    <w:basedOn w:val="Normal"/>
    <w:uiPriority w:val="99"/>
    <w:unhideWhenUsed/>
    <w:qFormat/>
    <w:rsid w:val="003F6E3F"/>
    <w:pPr>
      <w:spacing w:beforeAutospacing="1" w:afterAutospacing="1"/>
    </w:pPr>
  </w:style>
  <w:style w:type="paragraph" w:styleId="Revision">
    <w:name w:val="Revision"/>
    <w:uiPriority w:val="99"/>
    <w:semiHidden/>
    <w:qFormat/>
    <w:rsid w:val="0019695F"/>
    <w:pPr>
      <w:suppressAutoHyphens w:val="0"/>
    </w:pPr>
    <w:rPr>
      <w:rFonts w:cs="Mangal"/>
      <w:szCs w:val="20"/>
    </w:rPr>
  </w:style>
  <w:style w:type="table" w:styleId="TableGrid">
    <w:name w:val="Table Grid"/>
    <w:basedOn w:val="TableNormal"/>
    <w:uiPriority w:val="39"/>
    <w:rsid w:val="00A470E5"/>
    <w:rPr>
      <w:rFonts w:asciiTheme="minorHAnsi" w:eastAsiaTheme="minorHAnsi" w:hAnsiTheme="minorHAnsi" w:cstheme="minorBidi"/>
      <w:sz w:val="24"/>
      <w:szCs w:val="24"/>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C3C8F"/>
    <w:rPr>
      <w:b/>
      <w:bCs/>
    </w:rPr>
  </w:style>
  <w:style w:type="character" w:customStyle="1" w:styleId="CommentSubjectChar">
    <w:name w:val="Comment Subject Char"/>
    <w:basedOn w:val="CommentTextChar"/>
    <w:link w:val="CommentSubject"/>
    <w:uiPriority w:val="99"/>
    <w:semiHidden/>
    <w:rsid w:val="004C3C8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163">
      <w:bodyDiv w:val="1"/>
      <w:marLeft w:val="0"/>
      <w:marRight w:val="0"/>
      <w:marTop w:val="0"/>
      <w:marBottom w:val="0"/>
      <w:divBdr>
        <w:top w:val="none" w:sz="0" w:space="0" w:color="auto"/>
        <w:left w:val="none" w:sz="0" w:space="0" w:color="auto"/>
        <w:bottom w:val="none" w:sz="0" w:space="0" w:color="auto"/>
        <w:right w:val="none" w:sz="0" w:space="0" w:color="auto"/>
      </w:divBdr>
    </w:div>
    <w:div w:id="398328564">
      <w:bodyDiv w:val="1"/>
      <w:marLeft w:val="0"/>
      <w:marRight w:val="0"/>
      <w:marTop w:val="0"/>
      <w:marBottom w:val="0"/>
      <w:divBdr>
        <w:top w:val="none" w:sz="0" w:space="0" w:color="auto"/>
        <w:left w:val="none" w:sz="0" w:space="0" w:color="auto"/>
        <w:bottom w:val="none" w:sz="0" w:space="0" w:color="auto"/>
        <w:right w:val="none" w:sz="0" w:space="0" w:color="auto"/>
      </w:divBdr>
    </w:div>
    <w:div w:id="683553783">
      <w:bodyDiv w:val="1"/>
      <w:marLeft w:val="0"/>
      <w:marRight w:val="0"/>
      <w:marTop w:val="0"/>
      <w:marBottom w:val="0"/>
      <w:divBdr>
        <w:top w:val="none" w:sz="0" w:space="0" w:color="auto"/>
        <w:left w:val="none" w:sz="0" w:space="0" w:color="auto"/>
        <w:bottom w:val="none" w:sz="0" w:space="0" w:color="auto"/>
        <w:right w:val="none" w:sz="0" w:space="0" w:color="auto"/>
      </w:divBdr>
    </w:div>
    <w:div w:id="695040258">
      <w:bodyDiv w:val="1"/>
      <w:marLeft w:val="0"/>
      <w:marRight w:val="0"/>
      <w:marTop w:val="0"/>
      <w:marBottom w:val="0"/>
      <w:divBdr>
        <w:top w:val="none" w:sz="0" w:space="0" w:color="auto"/>
        <w:left w:val="none" w:sz="0" w:space="0" w:color="auto"/>
        <w:bottom w:val="none" w:sz="0" w:space="0" w:color="auto"/>
        <w:right w:val="none" w:sz="0" w:space="0" w:color="auto"/>
      </w:divBdr>
    </w:div>
    <w:div w:id="873421346">
      <w:bodyDiv w:val="1"/>
      <w:marLeft w:val="0"/>
      <w:marRight w:val="0"/>
      <w:marTop w:val="0"/>
      <w:marBottom w:val="0"/>
      <w:divBdr>
        <w:top w:val="none" w:sz="0" w:space="0" w:color="auto"/>
        <w:left w:val="none" w:sz="0" w:space="0" w:color="auto"/>
        <w:bottom w:val="none" w:sz="0" w:space="0" w:color="auto"/>
        <w:right w:val="none" w:sz="0" w:space="0" w:color="auto"/>
      </w:divBdr>
    </w:div>
    <w:div w:id="1296986071">
      <w:bodyDiv w:val="1"/>
      <w:marLeft w:val="0"/>
      <w:marRight w:val="0"/>
      <w:marTop w:val="0"/>
      <w:marBottom w:val="0"/>
      <w:divBdr>
        <w:top w:val="none" w:sz="0" w:space="0" w:color="auto"/>
        <w:left w:val="none" w:sz="0" w:space="0" w:color="auto"/>
        <w:bottom w:val="none" w:sz="0" w:space="0" w:color="auto"/>
        <w:right w:val="none" w:sz="0" w:space="0" w:color="auto"/>
      </w:divBdr>
    </w:div>
    <w:div w:id="1536040027">
      <w:bodyDiv w:val="1"/>
      <w:marLeft w:val="0"/>
      <w:marRight w:val="0"/>
      <w:marTop w:val="0"/>
      <w:marBottom w:val="0"/>
      <w:divBdr>
        <w:top w:val="none" w:sz="0" w:space="0" w:color="auto"/>
        <w:left w:val="none" w:sz="0" w:space="0" w:color="auto"/>
        <w:bottom w:val="none" w:sz="0" w:space="0" w:color="auto"/>
        <w:right w:val="none" w:sz="0" w:space="0" w:color="auto"/>
      </w:divBdr>
    </w:div>
    <w:div w:id="1572347387">
      <w:bodyDiv w:val="1"/>
      <w:marLeft w:val="0"/>
      <w:marRight w:val="0"/>
      <w:marTop w:val="0"/>
      <w:marBottom w:val="0"/>
      <w:divBdr>
        <w:top w:val="none" w:sz="0" w:space="0" w:color="auto"/>
        <w:left w:val="none" w:sz="0" w:space="0" w:color="auto"/>
        <w:bottom w:val="none" w:sz="0" w:space="0" w:color="auto"/>
        <w:right w:val="none" w:sz="0" w:space="0" w:color="auto"/>
      </w:divBdr>
    </w:div>
    <w:div w:id="1594893612">
      <w:bodyDiv w:val="1"/>
      <w:marLeft w:val="0"/>
      <w:marRight w:val="0"/>
      <w:marTop w:val="0"/>
      <w:marBottom w:val="0"/>
      <w:divBdr>
        <w:top w:val="none" w:sz="0" w:space="0" w:color="auto"/>
        <w:left w:val="none" w:sz="0" w:space="0" w:color="auto"/>
        <w:bottom w:val="none" w:sz="0" w:space="0" w:color="auto"/>
        <w:right w:val="none" w:sz="0" w:space="0" w:color="auto"/>
      </w:divBdr>
    </w:div>
    <w:div w:id="1749573883">
      <w:bodyDiv w:val="1"/>
      <w:marLeft w:val="0"/>
      <w:marRight w:val="0"/>
      <w:marTop w:val="0"/>
      <w:marBottom w:val="0"/>
      <w:divBdr>
        <w:top w:val="none" w:sz="0" w:space="0" w:color="auto"/>
        <w:left w:val="none" w:sz="0" w:space="0" w:color="auto"/>
        <w:bottom w:val="none" w:sz="0" w:space="0" w:color="auto"/>
        <w:right w:val="none" w:sz="0" w:space="0" w:color="auto"/>
      </w:divBdr>
    </w:div>
    <w:div w:id="1893541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90B2-BB69-5B4F-A46C-BCB6D0FE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13</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GABBOTT, Ben (BARTS HEALTH NHS TRUST)</dc:creator>
  <dc:description/>
  <cp:lastModifiedBy>GABBOTT, Ben (BARTS HEALTH NHS TRUST)</cp:lastModifiedBy>
  <cp:revision>9</cp:revision>
  <dcterms:created xsi:type="dcterms:W3CDTF">2024-06-07T13:58:00Z</dcterms:created>
  <dcterms:modified xsi:type="dcterms:W3CDTF">2024-06-21T09:06:00Z</dcterms:modified>
  <dc:language>en-GB</dc:language>
</cp:coreProperties>
</file>