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FD" w:rsidRDefault="00A02DEB" w:rsidP="00A02DEB">
      <w:pPr>
        <w:pBdr>
          <w:bottom w:val="single" w:sz="12" w:space="1" w:color="auto"/>
        </w:pBdr>
        <w:rPr>
          <w:sz w:val="44"/>
          <w:szCs w:val="44"/>
        </w:rPr>
      </w:pPr>
      <w:r w:rsidRPr="00A02DEB">
        <w:rPr>
          <w:sz w:val="44"/>
          <w:szCs w:val="44"/>
        </w:rPr>
        <w:t>Co-</w:t>
      </w:r>
      <w:proofErr w:type="spellStart"/>
      <w:r w:rsidRPr="00A02DEB">
        <w:rPr>
          <w:sz w:val="44"/>
          <w:szCs w:val="44"/>
        </w:rPr>
        <w:t>Perf</w:t>
      </w:r>
      <w:proofErr w:type="spellEnd"/>
      <w:r>
        <w:rPr>
          <w:sz w:val="44"/>
          <w:szCs w:val="44"/>
        </w:rPr>
        <w:t>:</w:t>
      </w:r>
      <w:r w:rsidRPr="00A02DEB">
        <w:rPr>
          <w:sz w:val="44"/>
          <w:szCs w:val="44"/>
        </w:rPr>
        <w:t xml:space="preserve"> Industry Sheet</w:t>
      </w:r>
    </w:p>
    <w:p w:rsidR="007B3FBC" w:rsidRDefault="007B3FBC" w:rsidP="007B3FBC">
      <w:pPr>
        <w:spacing w:after="0"/>
        <w:rPr>
          <w:sz w:val="24"/>
          <w:szCs w:val="24"/>
        </w:rPr>
      </w:pPr>
      <w:r w:rsidRPr="007B3FBC">
        <w:rPr>
          <w:sz w:val="24"/>
          <w:szCs w:val="24"/>
        </w:rPr>
        <w:t>Fo</w:t>
      </w:r>
      <w:r>
        <w:rPr>
          <w:sz w:val="24"/>
          <w:szCs w:val="24"/>
        </w:rPr>
        <w:t xml:space="preserve">r source code of this test: </w:t>
      </w:r>
      <w:r w:rsidRPr="007B3FBC">
        <w:rPr>
          <w:sz w:val="24"/>
          <w:szCs w:val="24"/>
        </w:rPr>
        <w:t>http://code.google.com/p/perftestharness/</w:t>
      </w:r>
      <w:r>
        <w:rPr>
          <w:sz w:val="24"/>
          <w:szCs w:val="24"/>
        </w:rPr>
        <w:t xml:space="preserve"> </w:t>
      </w:r>
    </w:p>
    <w:p w:rsidR="007B3FBC" w:rsidRDefault="007B3FBC" w:rsidP="007B3FBC">
      <w:pPr>
        <w:spacing w:after="0"/>
        <w:rPr>
          <w:sz w:val="24"/>
          <w:szCs w:val="24"/>
        </w:rPr>
      </w:pPr>
      <w:r>
        <w:rPr>
          <w:sz w:val="24"/>
          <w:szCs w:val="24"/>
        </w:rPr>
        <w:t>Uses: SVN Repo Version # 47</w:t>
      </w:r>
    </w:p>
    <w:p w:rsidR="007B3FBC" w:rsidRPr="007B3FBC" w:rsidRDefault="007B3FBC" w:rsidP="007B3FBC">
      <w:pPr>
        <w:spacing w:after="0"/>
        <w:rPr>
          <w:sz w:val="24"/>
          <w:szCs w:val="24"/>
        </w:rPr>
      </w:pPr>
    </w:p>
    <w:p w:rsidR="007B3FBC" w:rsidRPr="007B3FBC" w:rsidRDefault="007B3FBC" w:rsidP="007B3FBC">
      <w:pPr>
        <w:spacing w:after="0"/>
        <w:rPr>
          <w:sz w:val="36"/>
          <w:szCs w:val="36"/>
        </w:rPr>
      </w:pPr>
      <w:r>
        <w:rPr>
          <w:sz w:val="36"/>
          <w:szCs w:val="36"/>
        </w:rPr>
        <w:t>History:</w:t>
      </w:r>
    </w:p>
    <w:p w:rsidR="00A02DEB" w:rsidRDefault="00A02DEB" w:rsidP="00A02DEB">
      <w:pPr>
        <w:rPr>
          <w:sz w:val="24"/>
          <w:szCs w:val="24"/>
        </w:rPr>
      </w:pPr>
      <w:r>
        <w:rPr>
          <w:sz w:val="24"/>
          <w:szCs w:val="24"/>
        </w:rPr>
        <w:t>CPUs contain automatic hardware pre-fetching capabilities.  According to the September version of the September</w:t>
      </w:r>
      <w:r w:rsidR="009E50A0">
        <w:rPr>
          <w:sz w:val="24"/>
          <w:szCs w:val="24"/>
        </w:rPr>
        <w:t xml:space="preserve"> 08</w:t>
      </w:r>
      <w:r>
        <w:rPr>
          <w:sz w:val="24"/>
          <w:szCs w:val="24"/>
        </w:rPr>
        <w:t xml:space="preserve"> Intel 64 and IA-32 Architectures Optimization Reference Manual:</w:t>
      </w:r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 xml:space="preserve">Page: 64 Section 2.4.2 Data </w:t>
      </w:r>
      <w:proofErr w:type="spellStart"/>
      <w:r w:rsidRPr="00B4714F">
        <w:rPr>
          <w:i/>
        </w:rPr>
        <w:t>Prefetching</w:t>
      </w:r>
      <w:proofErr w:type="spellEnd"/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ab/>
        <w:t>“This mechanism is similar to that of the Pentium M processor, but can track 16 forward data streams and 4 backward streams.”</w:t>
      </w:r>
    </w:p>
    <w:p w:rsidR="00A02DEB" w:rsidRPr="00B4714F" w:rsidRDefault="00A02DEB" w:rsidP="00A02DEB">
      <w:pPr>
        <w:rPr>
          <w:i/>
        </w:rPr>
      </w:pPr>
      <w:r w:rsidRPr="00B4714F">
        <w:rPr>
          <w:i/>
        </w:rPr>
        <w:t>Page: 134 Section 3.6.5 Data Layout Optimizations</w:t>
      </w:r>
    </w:p>
    <w:p w:rsidR="007B3FBC" w:rsidRDefault="00A02DEB" w:rsidP="00A02DEB">
      <w:pPr>
        <w:rPr>
          <w:i/>
        </w:rPr>
      </w:pPr>
      <w:r w:rsidRPr="00B4714F">
        <w:rPr>
          <w:i/>
        </w:rPr>
        <w:tab/>
        <w:t xml:space="preserve">“The </w:t>
      </w:r>
      <w:proofErr w:type="spellStart"/>
      <w:r w:rsidRPr="00B4714F">
        <w:rPr>
          <w:i/>
        </w:rPr>
        <w:t>prefetcher</w:t>
      </w:r>
      <w:proofErr w:type="spellEnd"/>
      <w:r w:rsidRPr="00B4714F">
        <w:rPr>
          <w:i/>
        </w:rPr>
        <w:t xml:space="preserve"> can recognize up to eight concurrent streams.”</w:t>
      </w:r>
    </w:p>
    <w:p w:rsidR="007B3FBC" w:rsidRPr="00B4714F" w:rsidRDefault="007B3FBC" w:rsidP="00A02DEB">
      <w:pPr>
        <w:rPr>
          <w:i/>
        </w:rPr>
      </w:pPr>
    </w:p>
    <w:p w:rsidR="00A02DEB" w:rsidRDefault="00B4714F" w:rsidP="00B4714F">
      <w:pPr>
        <w:rPr>
          <w:sz w:val="24"/>
          <w:szCs w:val="24"/>
        </w:rPr>
      </w:pPr>
      <w:r w:rsidRPr="00B4714F">
        <w:rPr>
          <w:b/>
          <w:sz w:val="24"/>
          <w:szCs w:val="24"/>
        </w:rPr>
        <w:t>Hypothesis:</w:t>
      </w:r>
      <w:r>
        <w:rPr>
          <w:sz w:val="24"/>
          <w:szCs w:val="24"/>
        </w:rPr>
        <w:t xml:space="preserve"> Using varying numbers of data streams on a fixed amount of data, we should be able to show a performance cliff after 8 or 16 forward data streams.</w:t>
      </w:r>
    </w:p>
    <w:p w:rsidR="00B4714F" w:rsidRDefault="009E50A0" w:rsidP="00B4714F">
      <w:pPr>
        <w:rPr>
          <w:sz w:val="36"/>
          <w:szCs w:val="36"/>
        </w:rPr>
      </w:pPr>
      <w:r>
        <w:rPr>
          <w:sz w:val="36"/>
          <w:szCs w:val="36"/>
        </w:rPr>
        <w:t>Systems Spec:</w:t>
      </w:r>
    </w:p>
    <w:p w:rsidR="009E50A0" w:rsidRDefault="009E50A0" w:rsidP="00B4714F">
      <w:pPr>
        <w:rPr>
          <w:sz w:val="24"/>
          <w:szCs w:val="24"/>
        </w:rPr>
      </w:pPr>
      <w:r>
        <w:rPr>
          <w:sz w:val="24"/>
          <w:szCs w:val="24"/>
        </w:rPr>
        <w:t>While we have observed similar readings from multiple Intel processors, the test machine measured in this paper includes the following specifications: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Windows XP Pro SP3 Build 2600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Intel Mobile Core 2 Duo T7100 @ 1.80GHz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Cache L1 D 2 x 32 Kbytes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Cache L1 I 2 x 32 Kbytes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Level 2 2048 </w:t>
      </w:r>
      <w:proofErr w:type="spellStart"/>
      <w:r>
        <w:rPr>
          <w:sz w:val="24"/>
          <w:szCs w:val="24"/>
        </w:rPr>
        <w:t>KBytes</w:t>
      </w:r>
      <w:proofErr w:type="spellEnd"/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Package: Socket P (478)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Technology: 65nm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Core VID 1.288 V</w:t>
      </w:r>
    </w:p>
    <w:p w:rsidR="009E50A0" w:rsidRDefault="009E50A0" w:rsidP="009E50A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Memory 2048 Mbytes DDR2</w:t>
      </w:r>
    </w:p>
    <w:p w:rsidR="009E50A0" w:rsidRPr="009E50A0" w:rsidRDefault="009E50A0" w:rsidP="009E50A0">
      <w:pPr>
        <w:spacing w:after="0"/>
        <w:ind w:firstLine="720"/>
        <w:rPr>
          <w:sz w:val="24"/>
          <w:szCs w:val="24"/>
        </w:rPr>
      </w:pPr>
    </w:p>
    <w:p w:rsidR="00B4714F" w:rsidRDefault="00B4714F" w:rsidP="009E50A0">
      <w:pPr>
        <w:spacing w:after="0"/>
        <w:rPr>
          <w:sz w:val="36"/>
          <w:szCs w:val="36"/>
        </w:rPr>
      </w:pPr>
      <w:r w:rsidRPr="00B4714F">
        <w:rPr>
          <w:sz w:val="36"/>
          <w:szCs w:val="36"/>
        </w:rPr>
        <w:t>Control</w:t>
      </w:r>
    </w:p>
    <w:p w:rsidR="00B4714F" w:rsidRDefault="00B4714F" w:rsidP="00B4714F">
      <w:pPr>
        <w:rPr>
          <w:sz w:val="24"/>
          <w:szCs w:val="24"/>
        </w:rPr>
      </w:pPr>
      <w:r>
        <w:rPr>
          <w:sz w:val="24"/>
          <w:szCs w:val="24"/>
        </w:rPr>
        <w:t xml:space="preserve">Our control </w:t>
      </w:r>
      <w:r w:rsidR="007B3FBC">
        <w:rPr>
          <w:sz w:val="24"/>
          <w:szCs w:val="24"/>
        </w:rPr>
        <w:t xml:space="preserve">case </w:t>
      </w:r>
      <w:r>
        <w:rPr>
          <w:sz w:val="24"/>
          <w:szCs w:val="24"/>
        </w:rPr>
        <w:t>uses the following code: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>
        <w:rPr>
          <w:rFonts w:ascii="Courier New" w:hAnsi="Courier New" w:cs="Courier New"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Test()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{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14F" w:rsidRPr="00B4714F" w:rsidRDefault="00B4714F" w:rsidP="00B4714F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k=0;k&lt;10;k++ 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j=0; j&lt;DATA_SIZE_ROW; j++)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 w:rsidRPr="00B4714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4714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=0;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 xml:space="preserve">&lt;1;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++)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4714F">
        <w:rPr>
          <w:rFonts w:ascii="Courier New" w:hAnsi="Courier New" w:cs="Courier New"/>
          <w:sz w:val="24"/>
          <w:szCs w:val="24"/>
        </w:rPr>
        <w:t>{</w:t>
      </w:r>
    </w:p>
    <w:p w:rsidR="00B4714F" w:rsidRP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4714F">
        <w:rPr>
          <w:rFonts w:ascii="Courier New" w:hAnsi="Courier New" w:cs="Courier New"/>
          <w:sz w:val="24"/>
          <w:szCs w:val="24"/>
        </w:rPr>
        <w:t>gResult</w:t>
      </w:r>
      <w:proofErr w:type="spellEnd"/>
      <w:proofErr w:type="gramEnd"/>
      <w:r w:rsidRPr="00B4714F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gStaticData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4714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714F">
        <w:rPr>
          <w:rFonts w:ascii="Courier New" w:hAnsi="Courier New" w:cs="Courier New"/>
          <w:sz w:val="24"/>
          <w:szCs w:val="24"/>
        </w:rPr>
        <w:t>][j];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4714F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4714F">
        <w:rPr>
          <w:rFonts w:ascii="Courier New" w:hAnsi="Courier New" w:cs="Courier New"/>
          <w:sz w:val="24"/>
          <w:szCs w:val="24"/>
        </w:rPr>
        <w:t>}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}</w:t>
      </w:r>
    </w:p>
    <w:p w:rsidR="00B4714F" w:rsidRDefault="00B4714F" w:rsidP="00B471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714F" w:rsidRDefault="00B4714F" w:rsidP="00B4714F">
      <w:pPr>
        <w:rPr>
          <w:sz w:val="24"/>
          <w:szCs w:val="24"/>
        </w:rPr>
      </w:pPr>
      <w:r>
        <w:rPr>
          <w:sz w:val="24"/>
          <w:szCs w:val="24"/>
        </w:rPr>
        <w:t>The following conditions exist: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test function will run 30 times.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Time samples recorded before and after test use </w:t>
      </w:r>
      <w:proofErr w:type="spellStart"/>
      <w:r w:rsidRPr="00E316B0">
        <w:rPr>
          <w:sz w:val="24"/>
          <w:szCs w:val="24"/>
        </w:rPr>
        <w:t>QueryPerformanceCounter</w:t>
      </w:r>
      <w:proofErr w:type="spellEnd"/>
      <w:r w:rsidRPr="00E316B0">
        <w:rPr>
          <w:sz w:val="24"/>
          <w:szCs w:val="24"/>
        </w:rPr>
        <w:t xml:space="preserve"> timer</w:t>
      </w:r>
    </w:p>
    <w:p w:rsidR="00B4714F" w:rsidRPr="00E316B0" w:rsidRDefault="00B4714F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Before the timer, a cache “scrambling” </w:t>
      </w:r>
      <w:proofErr w:type="gramStart"/>
      <w:r w:rsidRPr="00E316B0">
        <w:rPr>
          <w:sz w:val="24"/>
          <w:szCs w:val="24"/>
        </w:rPr>
        <w:t>function</w:t>
      </w:r>
      <w:proofErr w:type="gramEnd"/>
      <w:r w:rsidR="00E316B0" w:rsidRPr="00E316B0">
        <w:rPr>
          <w:sz w:val="24"/>
          <w:szCs w:val="24"/>
        </w:rPr>
        <w:t xml:space="preserve"> sets cache to a reliable state.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program runs in release mode (MS Visual Studio)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gStaticData</w:t>
      </w:r>
      <w:proofErr w:type="spellEnd"/>
      <w:r>
        <w:rPr>
          <w:sz w:val="24"/>
          <w:szCs w:val="24"/>
        </w:rPr>
        <w:t xml:space="preserve"> contains 20 x DATA_SIZE_ROW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DATA_SIZE_ROW = 10,000 integers</w:t>
      </w:r>
    </w:p>
    <w:p w:rsidR="00E316B0" w:rsidRDefault="00E316B0" w:rsidP="00E316B0">
      <w:pPr>
        <w:keepNext/>
      </w:pPr>
      <w:r w:rsidRPr="00E316B0">
        <w:rPr>
          <w:noProof/>
          <w:sz w:val="24"/>
          <w:szCs w:val="24"/>
          <w:lang w:val="en-CA" w:eastAsia="en-CA"/>
        </w:rPr>
        <w:drawing>
          <wp:inline distT="0" distB="0" distL="0" distR="0">
            <wp:extent cx="5943600" cy="409575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4714F" w:rsidRDefault="00E316B0" w:rsidP="00E316B0">
      <w:pPr>
        <w:pStyle w:val="Caption"/>
      </w:pPr>
      <w:r>
        <w:t xml:space="preserve">Figure </w:t>
      </w:r>
      <w:fldSimple w:instr=" SEQ Figure \* ARABIC ">
        <w:r w:rsidR="00272DAA">
          <w:rPr>
            <w:noProof/>
          </w:rPr>
          <w:t>1</w:t>
        </w:r>
      </w:fldSimple>
      <w:r>
        <w:t xml:space="preserve"> </w:t>
      </w:r>
      <w:proofErr w:type="gramStart"/>
      <w:r>
        <w:t>The</w:t>
      </w:r>
      <w:proofErr w:type="gramEnd"/>
      <w:r>
        <w:t xml:space="preserve"> control test shows a fairly reliable min and average.</w:t>
      </w:r>
    </w:p>
    <w:p w:rsidR="00E316B0" w:rsidRDefault="007B3FBC" w:rsidP="00E316B0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1: IV</w:t>
      </w:r>
      <w:r w:rsidR="00E316B0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numStream</w:t>
      </w:r>
      <w:proofErr w:type="spellEnd"/>
      <w:r w:rsidR="00E316B0">
        <w:rPr>
          <w:sz w:val="36"/>
          <w:szCs w:val="36"/>
        </w:rPr>
        <w:t xml:space="preserve">, </w:t>
      </w:r>
      <w:r>
        <w:rPr>
          <w:sz w:val="36"/>
          <w:szCs w:val="36"/>
        </w:rPr>
        <w:t>DV:</w:t>
      </w:r>
      <w:r w:rsidRPr="007B3FBC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m_readNum</w:t>
      </w:r>
      <w:proofErr w:type="spellEnd"/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>
        <w:rPr>
          <w:rFonts w:ascii="Courier New" w:hAnsi="Courier New" w:cs="Courier New"/>
          <w:noProof/>
          <w:sz w:val="36"/>
          <w:szCs w:val="36"/>
          <w:lang w:val="en-CA"/>
        </w:rPr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void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test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  { 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=0;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&lt;10;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k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 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=0;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m_readNum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for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(</w:t>
      </w:r>
      <w:r w:rsidRPr="00E316B0">
        <w:rPr>
          <w:rFonts w:ascii="Courier New" w:hAnsi="Courier New" w:cs="Courier New"/>
          <w:noProof/>
          <w:color w:val="0000FF"/>
          <w:sz w:val="24"/>
          <w:szCs w:val="24"/>
          <w:lang w:val="en-CA"/>
        </w:rPr>
        <w:t>int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=0;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&lt;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numStream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;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++)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{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gResult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+= 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gStaticData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[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i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][</w:t>
      </w:r>
      <w:r w:rsidRPr="00E316B0">
        <w:rPr>
          <w:rFonts w:ascii="Courier New" w:hAnsi="Courier New" w:cs="Courier New"/>
          <w:noProof/>
          <w:color w:val="010001"/>
          <w:sz w:val="24"/>
          <w:szCs w:val="24"/>
          <w:lang w:val="en-CA"/>
        </w:rPr>
        <w:t>j</w:t>
      </w: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>];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ab/>
        <w:t xml:space="preserve">  }</w:t>
      </w:r>
    </w:p>
    <w:p w:rsidR="00E316B0" w:rsidRPr="00E316B0" w:rsidRDefault="00E316B0" w:rsidP="00E31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CA"/>
        </w:rPr>
      </w:pPr>
    </w:p>
    <w:p w:rsidR="00E316B0" w:rsidRPr="00E316B0" w:rsidRDefault="00E316B0" w:rsidP="00E316B0">
      <w:pPr>
        <w:rPr>
          <w:sz w:val="24"/>
          <w:szCs w:val="24"/>
        </w:rPr>
      </w:pPr>
      <w:r w:rsidRPr="00E316B0">
        <w:rPr>
          <w:rFonts w:ascii="Courier New" w:hAnsi="Courier New" w:cs="Courier New"/>
          <w:noProof/>
          <w:sz w:val="24"/>
          <w:szCs w:val="24"/>
          <w:lang w:val="en-CA"/>
        </w:rPr>
        <w:t xml:space="preserve">   }</w:t>
      </w:r>
    </w:p>
    <w:p w:rsidR="00E316B0" w:rsidRDefault="00E316B0" w:rsidP="00E316B0">
      <w:pPr>
        <w:rPr>
          <w:sz w:val="24"/>
          <w:szCs w:val="24"/>
        </w:rPr>
      </w:pPr>
      <w:r>
        <w:rPr>
          <w:sz w:val="24"/>
          <w:szCs w:val="24"/>
        </w:rPr>
        <w:t>The following conditions exist: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test function will run 30 times.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Time samples recorded before and after test use </w:t>
      </w:r>
      <w:proofErr w:type="spellStart"/>
      <w:r w:rsidRPr="00E316B0">
        <w:rPr>
          <w:sz w:val="24"/>
          <w:szCs w:val="24"/>
        </w:rPr>
        <w:t>QueryPerformanceCounter</w:t>
      </w:r>
      <w:proofErr w:type="spellEnd"/>
      <w:r w:rsidRPr="00E316B0">
        <w:rPr>
          <w:sz w:val="24"/>
          <w:szCs w:val="24"/>
        </w:rPr>
        <w:t xml:space="preserve"> timer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 xml:space="preserve">Before the timer, a cache “scrambling” </w:t>
      </w:r>
      <w:proofErr w:type="gramStart"/>
      <w:r w:rsidRPr="00E316B0">
        <w:rPr>
          <w:sz w:val="24"/>
          <w:szCs w:val="24"/>
        </w:rPr>
        <w:t>function</w:t>
      </w:r>
      <w:proofErr w:type="gramEnd"/>
      <w:r w:rsidRPr="00E316B0">
        <w:rPr>
          <w:sz w:val="24"/>
          <w:szCs w:val="24"/>
        </w:rPr>
        <w:t xml:space="preserve"> sets cache to a reliable state.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16B0">
        <w:rPr>
          <w:sz w:val="24"/>
          <w:szCs w:val="24"/>
        </w:rPr>
        <w:t>The program runs in release mode (MS Visual Studio)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gStaticData</w:t>
      </w:r>
      <w:proofErr w:type="spellEnd"/>
      <w:r>
        <w:rPr>
          <w:sz w:val="24"/>
          <w:szCs w:val="24"/>
        </w:rPr>
        <w:t xml:space="preserve"> contains 20 x DATA_SIZE_ROW</w:t>
      </w:r>
    </w:p>
    <w:p w:rsidR="00E316B0" w:rsidRDefault="00E316B0" w:rsidP="00E31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DATA_SIZE_ROW = 10,000 integers</w:t>
      </w:r>
    </w:p>
    <w:p w:rsidR="00E316B0" w:rsidRDefault="00E316B0" w:rsidP="00E316B0">
      <w:pPr>
        <w:pStyle w:val="ListParagraph"/>
        <w:numPr>
          <w:ilvl w:val="0"/>
          <w:numId w:val="1"/>
        </w:numPr>
      </w:pPr>
      <w:proofErr w:type="spellStart"/>
      <w:proofErr w:type="gramStart"/>
      <w:r>
        <w:t>numStream</w:t>
      </w:r>
      <w:proofErr w:type="spellEnd"/>
      <w:proofErr w:type="gramEnd"/>
      <w:r>
        <w:t xml:space="preserve"> </w:t>
      </w:r>
      <w:r w:rsidR="007B3FBC">
        <w:t xml:space="preserve">increments </w:t>
      </w:r>
      <w:r>
        <w:t>from [1..20</w:t>
      </w:r>
      <w:r w:rsidR="007B3FBC">
        <w:t>].</w:t>
      </w:r>
    </w:p>
    <w:p w:rsidR="00E316B0" w:rsidRPr="00E316B0" w:rsidRDefault="00E316B0" w:rsidP="00E316B0">
      <w:pPr>
        <w:pStyle w:val="ListParagraph"/>
        <w:numPr>
          <w:ilvl w:val="0"/>
          <w:numId w:val="1"/>
        </w:numPr>
      </w:pPr>
      <w:proofErr w:type="spellStart"/>
      <w:r>
        <w:t>m_readNum</w:t>
      </w:r>
      <w:proofErr w:type="spellEnd"/>
      <w:r>
        <w:t xml:space="preserve"> = DATA_SIZE_ROW/ </w:t>
      </w:r>
      <w:proofErr w:type="spellStart"/>
      <w:r>
        <w:t>numStreams</w:t>
      </w:r>
      <w:proofErr w:type="spellEnd"/>
    </w:p>
    <w:p w:rsidR="00A0013B" w:rsidRDefault="00A0013B" w:rsidP="00A0013B">
      <w:pPr>
        <w:keepNext/>
      </w:pPr>
      <w:r w:rsidRPr="00A0013B">
        <w:rPr>
          <w:noProof/>
          <w:lang w:val="en-CA" w:eastAsia="en-CA"/>
        </w:rPr>
        <w:lastRenderedPageBreak/>
        <w:drawing>
          <wp:inline distT="0" distB="0" distL="0" distR="0">
            <wp:extent cx="5943600" cy="402653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16B0" w:rsidRDefault="00A0013B" w:rsidP="00A0013B">
      <w:pPr>
        <w:pStyle w:val="Caption"/>
      </w:pPr>
      <w:r>
        <w:t xml:space="preserve">Figure </w:t>
      </w:r>
      <w:fldSimple w:instr=" SEQ Figure \* ARABIC ">
        <w:r w:rsidR="00272DAA">
          <w:rPr>
            <w:noProof/>
          </w:rPr>
          <w:t>2</w:t>
        </w:r>
      </w:fldSimple>
      <w:r>
        <w:t xml:space="preserve"> Test 1 - linear reads of one stream is slower than linear reads of multiple streams.</w:t>
      </w:r>
    </w:p>
    <w:p w:rsidR="00A0013B" w:rsidRDefault="00A0013B" w:rsidP="00A0013B">
      <w:pPr>
        <w:rPr>
          <w:sz w:val="36"/>
          <w:szCs w:val="36"/>
        </w:rPr>
      </w:pPr>
    </w:p>
    <w:p w:rsidR="007B3FBC" w:rsidRDefault="00A0013B" w:rsidP="00A0013B">
      <w:pPr>
        <w:rPr>
          <w:sz w:val="24"/>
          <w:szCs w:val="24"/>
        </w:rPr>
      </w:pPr>
      <w:r>
        <w:rPr>
          <w:sz w:val="36"/>
          <w:szCs w:val="36"/>
        </w:rPr>
        <w:t xml:space="preserve">Test 2: </w:t>
      </w:r>
      <w:r w:rsidR="007B3FBC">
        <w:rPr>
          <w:sz w:val="36"/>
          <w:szCs w:val="36"/>
        </w:rPr>
        <w:t xml:space="preserve">IV: </w:t>
      </w:r>
      <w:proofErr w:type="spellStart"/>
      <w:r w:rsidR="007B3FBC">
        <w:rPr>
          <w:sz w:val="36"/>
          <w:szCs w:val="36"/>
        </w:rPr>
        <w:t>numStream</w:t>
      </w:r>
      <w:proofErr w:type="spellEnd"/>
      <w:r w:rsidR="007B3FBC">
        <w:rPr>
          <w:sz w:val="36"/>
          <w:szCs w:val="36"/>
        </w:rPr>
        <w:t>, DV:</w:t>
      </w:r>
      <w:r w:rsidR="007B3FBC" w:rsidRPr="007B3FBC">
        <w:rPr>
          <w:sz w:val="36"/>
          <w:szCs w:val="36"/>
        </w:rPr>
        <w:t xml:space="preserve"> </w:t>
      </w:r>
      <w:proofErr w:type="spellStart"/>
      <w:r w:rsidR="007B3FBC">
        <w:rPr>
          <w:sz w:val="36"/>
          <w:szCs w:val="36"/>
        </w:rPr>
        <w:t>m_readNum</w:t>
      </w:r>
      <w:proofErr w:type="spellEnd"/>
      <w:r w:rsidR="007B3FBC">
        <w:rPr>
          <w:sz w:val="24"/>
          <w:szCs w:val="24"/>
        </w:rPr>
        <w:t xml:space="preserve"> </w:t>
      </w:r>
    </w:p>
    <w:p w:rsidR="00A0013B" w:rsidRDefault="00A0013B" w:rsidP="00A0013B">
      <w:pPr>
        <w:rPr>
          <w:sz w:val="24"/>
          <w:szCs w:val="24"/>
        </w:rPr>
      </w:pPr>
      <w:r>
        <w:rPr>
          <w:sz w:val="24"/>
          <w:szCs w:val="24"/>
        </w:rPr>
        <w:t>In test 2, we re-run test 1 except we iterate from [20</w:t>
      </w:r>
      <w:proofErr w:type="gramStart"/>
      <w:r>
        <w:rPr>
          <w:sz w:val="24"/>
          <w:szCs w:val="24"/>
        </w:rPr>
        <w:t>..1</w:t>
      </w:r>
      <w:proofErr w:type="gramEnd"/>
      <w:r>
        <w:rPr>
          <w:sz w:val="24"/>
          <w:szCs w:val="24"/>
        </w:rPr>
        <w:t xml:space="preserve">].  </w:t>
      </w:r>
      <w:proofErr w:type="gramStart"/>
      <w:r>
        <w:rPr>
          <w:sz w:val="24"/>
          <w:szCs w:val="24"/>
        </w:rPr>
        <w:t xml:space="preserve">Doing so rules out </w:t>
      </w:r>
      <w:r w:rsidR="00E55505">
        <w:rPr>
          <w:sz w:val="24"/>
          <w:szCs w:val="24"/>
        </w:rPr>
        <w:t>compulsory</w:t>
      </w:r>
      <w:r>
        <w:rPr>
          <w:sz w:val="24"/>
          <w:szCs w:val="24"/>
        </w:rPr>
        <w:t xml:space="preserve"> cache misses as an explanation for slow linear reads of one stream.</w:t>
      </w:r>
      <w:proofErr w:type="gramEnd"/>
    </w:p>
    <w:p w:rsidR="00DF340D" w:rsidRPr="00A0013B" w:rsidRDefault="00DF340D" w:rsidP="00A0013B"/>
    <w:p w:rsidR="00A0013B" w:rsidRDefault="00A0013B" w:rsidP="00A0013B">
      <w:pPr>
        <w:keepNext/>
      </w:pPr>
      <w:r w:rsidRPr="00A0013B">
        <w:rPr>
          <w:noProof/>
          <w:lang w:val="en-CA" w:eastAsia="en-CA"/>
        </w:rPr>
        <w:lastRenderedPageBreak/>
        <w:drawing>
          <wp:inline distT="0" distB="0" distL="0" distR="0">
            <wp:extent cx="5943600" cy="5151755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0013B" w:rsidRDefault="00A0013B" w:rsidP="00A0013B">
      <w:pPr>
        <w:pStyle w:val="Caption"/>
      </w:pPr>
      <w:r>
        <w:t xml:space="preserve">Figure </w:t>
      </w:r>
      <w:fldSimple w:instr=" SEQ Figure \* ARABIC ">
        <w:r w:rsidR="00272DAA">
          <w:rPr>
            <w:noProof/>
          </w:rPr>
          <w:t>3</w:t>
        </w:r>
      </w:fldSimple>
      <w:r>
        <w:t xml:space="preserve"> In an attempt to rule out cache biased results, we perform the test from [20</w:t>
      </w:r>
      <w:proofErr w:type="gramStart"/>
      <w:r>
        <w:t>..1</w:t>
      </w:r>
      <w:proofErr w:type="gramEnd"/>
      <w:r>
        <w:t>] streams.</w:t>
      </w:r>
    </w:p>
    <w:p w:rsidR="00DF340D" w:rsidRDefault="00DF340D" w:rsidP="00DF340D"/>
    <w:p w:rsidR="00DF340D" w:rsidRDefault="00DF340D" w:rsidP="00DF340D">
      <w:pPr>
        <w:rPr>
          <w:sz w:val="24"/>
          <w:szCs w:val="24"/>
        </w:rPr>
      </w:pPr>
    </w:p>
    <w:p w:rsidR="00DF340D" w:rsidRDefault="00DF340D" w:rsidP="00DF340D">
      <w:pPr>
        <w:rPr>
          <w:sz w:val="36"/>
          <w:szCs w:val="36"/>
        </w:rPr>
      </w:pPr>
      <w:r>
        <w:rPr>
          <w:sz w:val="36"/>
          <w:szCs w:val="36"/>
        </w:rPr>
        <w:t>Summary</w:t>
      </w:r>
    </w:p>
    <w:p w:rsidR="00DF340D" w:rsidRPr="00DF340D" w:rsidRDefault="00DF340D" w:rsidP="00DF340D">
      <w:pPr>
        <w:rPr>
          <w:sz w:val="24"/>
          <w:szCs w:val="24"/>
        </w:rPr>
      </w:pPr>
      <w:r>
        <w:rPr>
          <w:sz w:val="24"/>
          <w:szCs w:val="24"/>
        </w:rPr>
        <w:t xml:space="preserve">Unfortunately, we have with more questions than answers.  We were unable to show data representative of a set number of hardware pre-fetch streams. </w:t>
      </w:r>
    </w:p>
    <w:p w:rsidR="00DF340D" w:rsidRPr="00DF340D" w:rsidRDefault="00DF340D" w:rsidP="00DF340D"/>
    <w:sectPr w:rsidR="00DF340D" w:rsidRPr="00DF340D" w:rsidSect="0022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3E13"/>
    <w:multiLevelType w:val="hybridMultilevel"/>
    <w:tmpl w:val="408482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2DEB"/>
    <w:rsid w:val="002278FD"/>
    <w:rsid w:val="00272DAA"/>
    <w:rsid w:val="00346FF4"/>
    <w:rsid w:val="007B3FBC"/>
    <w:rsid w:val="008776C9"/>
    <w:rsid w:val="00962920"/>
    <w:rsid w:val="009E50A0"/>
    <w:rsid w:val="00A0013B"/>
    <w:rsid w:val="00A02DEB"/>
    <w:rsid w:val="00B4714F"/>
    <w:rsid w:val="00CB7230"/>
    <w:rsid w:val="00DF340D"/>
    <w:rsid w:val="00E316B0"/>
    <w:rsid w:val="00E5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8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316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F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DAA"/>
    <w:rPr>
      <w:color w:val="0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contro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1000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jects\testHarness\Release\10000-backward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9.3890000000000057E-2</c:v>
                </c:pt>
                <c:pt idx="1">
                  <c:v>9.5828000000000066E-2</c:v>
                </c:pt>
                <c:pt idx="2">
                  <c:v>9.3602000000000074E-2</c:v>
                </c:pt>
                <c:pt idx="3">
                  <c:v>9.5502000000000045E-2</c:v>
                </c:pt>
                <c:pt idx="4">
                  <c:v>9.2093000000000022E-2</c:v>
                </c:pt>
                <c:pt idx="5">
                  <c:v>9.2642000000000002E-2</c:v>
                </c:pt>
                <c:pt idx="6">
                  <c:v>9.4328000000000065E-2</c:v>
                </c:pt>
                <c:pt idx="7">
                  <c:v>9.3732000000000065E-2</c:v>
                </c:pt>
                <c:pt idx="8">
                  <c:v>9.3536000000000119E-2</c:v>
                </c:pt>
                <c:pt idx="9">
                  <c:v>9.4095000000000081E-2</c:v>
                </c:pt>
                <c:pt idx="10">
                  <c:v>9.4300000000000037E-2</c:v>
                </c:pt>
                <c:pt idx="11">
                  <c:v>9.2866000000000032E-2</c:v>
                </c:pt>
                <c:pt idx="12">
                  <c:v>9.3751000000000098E-2</c:v>
                </c:pt>
                <c:pt idx="13">
                  <c:v>9.4002000000000044E-2</c:v>
                </c:pt>
                <c:pt idx="14">
                  <c:v>9.2093000000000022E-2</c:v>
                </c:pt>
                <c:pt idx="15">
                  <c:v>9.2614000000000044E-2</c:v>
                </c:pt>
                <c:pt idx="16">
                  <c:v>9.1720000000000051E-2</c:v>
                </c:pt>
                <c:pt idx="17">
                  <c:v>9.2512000000000011E-2</c:v>
                </c:pt>
                <c:pt idx="18">
                  <c:v>9.3583000000000041E-2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8.8013000000000036E-2</c:v>
                </c:pt>
                <c:pt idx="1">
                  <c:v>8.7175000000000016E-2</c:v>
                </c:pt>
                <c:pt idx="2">
                  <c:v>8.7455000000000047E-2</c:v>
                </c:pt>
                <c:pt idx="3">
                  <c:v>8.7455000000000047E-2</c:v>
                </c:pt>
                <c:pt idx="4">
                  <c:v>8.7175000000000016E-2</c:v>
                </c:pt>
                <c:pt idx="5">
                  <c:v>8.7175000000000016E-2</c:v>
                </c:pt>
                <c:pt idx="6">
                  <c:v>8.7455000000000047E-2</c:v>
                </c:pt>
                <c:pt idx="7">
                  <c:v>8.7455000000000047E-2</c:v>
                </c:pt>
                <c:pt idx="8">
                  <c:v>8.7455000000000047E-2</c:v>
                </c:pt>
                <c:pt idx="9">
                  <c:v>8.7455000000000047E-2</c:v>
                </c:pt>
                <c:pt idx="10">
                  <c:v>8.7175000000000016E-2</c:v>
                </c:pt>
                <c:pt idx="11">
                  <c:v>8.7175000000000016E-2</c:v>
                </c:pt>
                <c:pt idx="12">
                  <c:v>8.7455000000000047E-2</c:v>
                </c:pt>
                <c:pt idx="13">
                  <c:v>8.6896000000000043E-2</c:v>
                </c:pt>
                <c:pt idx="14">
                  <c:v>8.7455000000000047E-2</c:v>
                </c:pt>
                <c:pt idx="15">
                  <c:v>8.7175000000000016E-2</c:v>
                </c:pt>
                <c:pt idx="16">
                  <c:v>8.7175000000000016E-2</c:v>
                </c:pt>
                <c:pt idx="17">
                  <c:v>8.7175000000000016E-2</c:v>
                </c:pt>
                <c:pt idx="18">
                  <c:v>8.7175000000000016E-2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9.946900000000003E-2</c:v>
                </c:pt>
                <c:pt idx="1">
                  <c:v>0.11092500000000005</c:v>
                </c:pt>
                <c:pt idx="2">
                  <c:v>0.12266000000000007</c:v>
                </c:pt>
                <c:pt idx="3">
                  <c:v>0.13914499999999999</c:v>
                </c:pt>
                <c:pt idx="4">
                  <c:v>9.863100000000008E-2</c:v>
                </c:pt>
                <c:pt idx="5">
                  <c:v>0.10114600000000004</c:v>
                </c:pt>
                <c:pt idx="6">
                  <c:v>0.13216</c:v>
                </c:pt>
                <c:pt idx="7">
                  <c:v>0.10394</c:v>
                </c:pt>
                <c:pt idx="8">
                  <c:v>0.105337</c:v>
                </c:pt>
                <c:pt idx="9">
                  <c:v>0.10394</c:v>
                </c:pt>
                <c:pt idx="10">
                  <c:v>0.10086600000000004</c:v>
                </c:pt>
                <c:pt idx="11">
                  <c:v>0.10310100000000004</c:v>
                </c:pt>
                <c:pt idx="12">
                  <c:v>0.10477800000000002</c:v>
                </c:pt>
                <c:pt idx="13">
                  <c:v>0.11455700000000001</c:v>
                </c:pt>
                <c:pt idx="14">
                  <c:v>0.10030699999999998</c:v>
                </c:pt>
                <c:pt idx="15">
                  <c:v>0.10142500000000004</c:v>
                </c:pt>
                <c:pt idx="16">
                  <c:v>0.10226300000000008</c:v>
                </c:pt>
                <c:pt idx="17">
                  <c:v>0.10421900000000002</c:v>
                </c:pt>
                <c:pt idx="18">
                  <c:v>0.11427800000000002</c:v>
                </c:pt>
              </c:numCache>
            </c:numRef>
          </c:val>
        </c:ser>
        <c:marker val="1"/>
        <c:axId val="81230464"/>
        <c:axId val="81244544"/>
      </c:lineChart>
      <c:catAx>
        <c:axId val="81230464"/>
        <c:scaling>
          <c:orientation val="minMax"/>
        </c:scaling>
        <c:axPos val="b"/>
        <c:tickLblPos val="nextTo"/>
        <c:crossAx val="81244544"/>
        <c:crosses val="autoZero"/>
        <c:auto val="1"/>
        <c:lblAlgn val="ctr"/>
        <c:lblOffset val="100"/>
      </c:catAx>
      <c:valAx>
        <c:axId val="81244544"/>
        <c:scaling>
          <c:orientation val="minMax"/>
        </c:scaling>
        <c:axPos val="l"/>
        <c:majorGridlines/>
        <c:numFmt formatCode="General" sourceLinked="1"/>
        <c:tickLblPos val="nextTo"/>
        <c:crossAx val="812304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0.23489800000000008</c:v>
                </c:pt>
                <c:pt idx="1">
                  <c:v>0.15543400000000013</c:v>
                </c:pt>
                <c:pt idx="2">
                  <c:v>0.17820600000000009</c:v>
                </c:pt>
                <c:pt idx="3">
                  <c:v>0.16493400000000008</c:v>
                </c:pt>
                <c:pt idx="4">
                  <c:v>0.15574200000000013</c:v>
                </c:pt>
                <c:pt idx="5">
                  <c:v>0.14840300000000009</c:v>
                </c:pt>
                <c:pt idx="6">
                  <c:v>0.14725700000000008</c:v>
                </c:pt>
                <c:pt idx="7">
                  <c:v>0.14438899999999999</c:v>
                </c:pt>
                <c:pt idx="8">
                  <c:v>0.14208799999999999</c:v>
                </c:pt>
                <c:pt idx="9">
                  <c:v>0.20721800000000012</c:v>
                </c:pt>
                <c:pt idx="10">
                  <c:v>0.14077500000000001</c:v>
                </c:pt>
                <c:pt idx="11">
                  <c:v>0.13973200000000008</c:v>
                </c:pt>
                <c:pt idx="12">
                  <c:v>0.14119399999999999</c:v>
                </c:pt>
                <c:pt idx="13">
                  <c:v>0.14003900000000008</c:v>
                </c:pt>
                <c:pt idx="14">
                  <c:v>0.14031900000000008</c:v>
                </c:pt>
                <c:pt idx="15">
                  <c:v>0.14060700000000001</c:v>
                </c:pt>
                <c:pt idx="16">
                  <c:v>0.14289800000000008</c:v>
                </c:pt>
                <c:pt idx="17">
                  <c:v>0.14551600000000009</c:v>
                </c:pt>
                <c:pt idx="18">
                  <c:v>0.14610200000000001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0.21933500000000009</c:v>
                </c:pt>
                <c:pt idx="1">
                  <c:v>0.14641000000000012</c:v>
                </c:pt>
                <c:pt idx="2">
                  <c:v>0.169321</c:v>
                </c:pt>
                <c:pt idx="3">
                  <c:v>0.15926200000000007</c:v>
                </c:pt>
                <c:pt idx="4">
                  <c:v>0.15004200000000009</c:v>
                </c:pt>
                <c:pt idx="5">
                  <c:v>0.14333599999999999</c:v>
                </c:pt>
                <c:pt idx="6">
                  <c:v>0.141101</c:v>
                </c:pt>
                <c:pt idx="7">
                  <c:v>0.13886599999999999</c:v>
                </c:pt>
                <c:pt idx="8">
                  <c:v>0.13383600000000001</c:v>
                </c:pt>
                <c:pt idx="9">
                  <c:v>0.13718900000000001</c:v>
                </c:pt>
                <c:pt idx="10">
                  <c:v>0.13523299999999999</c:v>
                </c:pt>
                <c:pt idx="11">
                  <c:v>0.1346739999999999</c:v>
                </c:pt>
                <c:pt idx="12">
                  <c:v>0.13495399999999999</c:v>
                </c:pt>
                <c:pt idx="13">
                  <c:v>0.13411600000000001</c:v>
                </c:pt>
                <c:pt idx="14">
                  <c:v>0.13383600000000001</c:v>
                </c:pt>
                <c:pt idx="15">
                  <c:v>0.13188</c:v>
                </c:pt>
                <c:pt idx="16">
                  <c:v>0.13579200000000008</c:v>
                </c:pt>
                <c:pt idx="17">
                  <c:v>0.13551299999999999</c:v>
                </c:pt>
                <c:pt idx="18">
                  <c:v>0.13886599999999999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0.30986300000000017</c:v>
                </c:pt>
                <c:pt idx="1">
                  <c:v>0.17351200000000008</c:v>
                </c:pt>
                <c:pt idx="2">
                  <c:v>0.18636500000000009</c:v>
                </c:pt>
                <c:pt idx="3">
                  <c:v>0.17518900000000001</c:v>
                </c:pt>
                <c:pt idx="4">
                  <c:v>0.16289500000000001</c:v>
                </c:pt>
                <c:pt idx="5">
                  <c:v>0.15814500000000009</c:v>
                </c:pt>
                <c:pt idx="6">
                  <c:v>0.182174</c:v>
                </c:pt>
                <c:pt idx="7">
                  <c:v>0.15171800000000013</c:v>
                </c:pt>
                <c:pt idx="8">
                  <c:v>0.16093900000000008</c:v>
                </c:pt>
                <c:pt idx="9">
                  <c:v>0.24336400000000008</c:v>
                </c:pt>
                <c:pt idx="10">
                  <c:v>0.14920400000000009</c:v>
                </c:pt>
                <c:pt idx="11">
                  <c:v>0.14920400000000009</c:v>
                </c:pt>
                <c:pt idx="12">
                  <c:v>0.15926200000000007</c:v>
                </c:pt>
                <c:pt idx="13">
                  <c:v>0.14696800000000013</c:v>
                </c:pt>
                <c:pt idx="14">
                  <c:v>0.15479200000000012</c:v>
                </c:pt>
                <c:pt idx="15">
                  <c:v>0.15758600000000009</c:v>
                </c:pt>
                <c:pt idx="16">
                  <c:v>0.15730700000000009</c:v>
                </c:pt>
                <c:pt idx="17">
                  <c:v>0.16904200000000008</c:v>
                </c:pt>
                <c:pt idx="18">
                  <c:v>0.17239499999999999</c:v>
                </c:pt>
              </c:numCache>
            </c:numRef>
          </c:val>
        </c:ser>
        <c:marker val="1"/>
        <c:axId val="100858112"/>
        <c:axId val="106341120"/>
      </c:lineChart>
      <c:catAx>
        <c:axId val="100858112"/>
        <c:scaling>
          <c:orientation val="minMax"/>
        </c:scaling>
        <c:axPos val="b"/>
        <c:tickLblPos val="nextTo"/>
        <c:crossAx val="106341120"/>
        <c:crosses val="autoZero"/>
        <c:auto val="1"/>
        <c:lblAlgn val="ctr"/>
        <c:lblOffset val="100"/>
      </c:catAx>
      <c:valAx>
        <c:axId val="106341120"/>
        <c:scaling>
          <c:orientation val="minMax"/>
        </c:scaling>
        <c:axPos val="l"/>
        <c:majorGridlines/>
        <c:numFmt formatCode="General" sourceLinked="1"/>
        <c:tickLblPos val="nextTo"/>
        <c:crossAx val="1008581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Sheet1!$AG$1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val>
            <c:numRef>
              <c:f>Sheet1!$AG$2:$AG$20</c:f>
              <c:numCache>
                <c:formatCode>General</c:formatCode>
                <c:ptCount val="19"/>
                <c:pt idx="0">
                  <c:v>0.14594400000000013</c:v>
                </c:pt>
                <c:pt idx="1">
                  <c:v>0.144677</c:v>
                </c:pt>
                <c:pt idx="2">
                  <c:v>0.14236799999999999</c:v>
                </c:pt>
                <c:pt idx="3">
                  <c:v>0.141678</c:v>
                </c:pt>
                <c:pt idx="4">
                  <c:v>0.14188300000000001</c:v>
                </c:pt>
                <c:pt idx="5">
                  <c:v>0.14225599999999999</c:v>
                </c:pt>
                <c:pt idx="6">
                  <c:v>0.141157</c:v>
                </c:pt>
                <c:pt idx="7">
                  <c:v>0.14052300000000001</c:v>
                </c:pt>
                <c:pt idx="8">
                  <c:v>0.14040200000000008</c:v>
                </c:pt>
                <c:pt idx="9">
                  <c:v>0.198324</c:v>
                </c:pt>
                <c:pt idx="10">
                  <c:v>0.142321</c:v>
                </c:pt>
                <c:pt idx="11">
                  <c:v>0.14377400000000001</c:v>
                </c:pt>
                <c:pt idx="12">
                  <c:v>0.14502200000000001</c:v>
                </c:pt>
                <c:pt idx="13">
                  <c:v>0.15057300000000001</c:v>
                </c:pt>
                <c:pt idx="14">
                  <c:v>0.15460599999999999</c:v>
                </c:pt>
                <c:pt idx="15">
                  <c:v>0.164133</c:v>
                </c:pt>
                <c:pt idx="16">
                  <c:v>0.17647399999999999</c:v>
                </c:pt>
                <c:pt idx="17">
                  <c:v>0.15682199999999999</c:v>
                </c:pt>
                <c:pt idx="18">
                  <c:v>0.23233699999999999</c:v>
                </c:pt>
              </c:numCache>
            </c:numRef>
          </c:val>
        </c:ser>
        <c:ser>
          <c:idx val="1"/>
          <c:order val="1"/>
          <c:tx>
            <c:strRef>
              <c:f>Sheet1!$AH$1</c:f>
              <c:strCache>
                <c:ptCount val="1"/>
                <c:pt idx="0">
                  <c:v>Min</c:v>
                </c:pt>
              </c:strCache>
            </c:strRef>
          </c:tx>
          <c:marker>
            <c:symbol val="none"/>
          </c:marker>
          <c:val>
            <c:numRef>
              <c:f>Sheet1!$AH$2:$AH$20</c:f>
              <c:numCache>
                <c:formatCode>General</c:formatCode>
                <c:ptCount val="19"/>
                <c:pt idx="0">
                  <c:v>0.13858599999999999</c:v>
                </c:pt>
                <c:pt idx="1">
                  <c:v>0.13551299999999999</c:v>
                </c:pt>
                <c:pt idx="2">
                  <c:v>0.13439499999999999</c:v>
                </c:pt>
                <c:pt idx="3">
                  <c:v>0.1346739999999999</c:v>
                </c:pt>
                <c:pt idx="4">
                  <c:v>0.13411600000000001</c:v>
                </c:pt>
                <c:pt idx="5">
                  <c:v>0.1346739999999999</c:v>
                </c:pt>
                <c:pt idx="6">
                  <c:v>0.13383600000000001</c:v>
                </c:pt>
                <c:pt idx="7">
                  <c:v>0.13439499999999999</c:v>
                </c:pt>
                <c:pt idx="8">
                  <c:v>0.13523299999999999</c:v>
                </c:pt>
                <c:pt idx="9">
                  <c:v>0.136072</c:v>
                </c:pt>
                <c:pt idx="10">
                  <c:v>0.13663</c:v>
                </c:pt>
                <c:pt idx="11">
                  <c:v>0.13886599999999999</c:v>
                </c:pt>
                <c:pt idx="12">
                  <c:v>0.14138000000000001</c:v>
                </c:pt>
                <c:pt idx="13">
                  <c:v>0.14501300000000009</c:v>
                </c:pt>
                <c:pt idx="14">
                  <c:v>0.14836500000000008</c:v>
                </c:pt>
                <c:pt idx="15">
                  <c:v>0.15730700000000009</c:v>
                </c:pt>
                <c:pt idx="16">
                  <c:v>0.16876200000000008</c:v>
                </c:pt>
                <c:pt idx="17">
                  <c:v>0.14696800000000013</c:v>
                </c:pt>
                <c:pt idx="18">
                  <c:v>0.21905600000000008</c:v>
                </c:pt>
              </c:numCache>
            </c:numRef>
          </c:val>
        </c:ser>
        <c:ser>
          <c:idx val="2"/>
          <c:order val="2"/>
          <c:tx>
            <c:strRef>
              <c:f>Sheet1!$AI$1</c:f>
              <c:strCache>
                <c:ptCount val="1"/>
                <c:pt idx="0">
                  <c:v>Max</c:v>
                </c:pt>
              </c:strCache>
            </c:strRef>
          </c:tx>
          <c:marker>
            <c:symbol val="none"/>
          </c:marker>
          <c:val>
            <c:numRef>
              <c:f>Sheet1!$AI$2:$AI$20</c:f>
              <c:numCache>
                <c:formatCode>General</c:formatCode>
                <c:ptCount val="19"/>
                <c:pt idx="0">
                  <c:v>0.16736500000000001</c:v>
                </c:pt>
                <c:pt idx="1">
                  <c:v>0.16848299999999999</c:v>
                </c:pt>
                <c:pt idx="2">
                  <c:v>0.16764499999999999</c:v>
                </c:pt>
                <c:pt idx="3">
                  <c:v>0.15646800000000016</c:v>
                </c:pt>
                <c:pt idx="4">
                  <c:v>0.15786500000000009</c:v>
                </c:pt>
                <c:pt idx="5">
                  <c:v>0.18077699999999999</c:v>
                </c:pt>
                <c:pt idx="6">
                  <c:v>0.161777</c:v>
                </c:pt>
                <c:pt idx="7">
                  <c:v>0.15004200000000009</c:v>
                </c:pt>
                <c:pt idx="8">
                  <c:v>0.15814500000000009</c:v>
                </c:pt>
                <c:pt idx="9">
                  <c:v>0.24029100000000009</c:v>
                </c:pt>
                <c:pt idx="10">
                  <c:v>0.17546800000000012</c:v>
                </c:pt>
                <c:pt idx="11">
                  <c:v>0.15227700000000008</c:v>
                </c:pt>
                <c:pt idx="12">
                  <c:v>0.15479200000000012</c:v>
                </c:pt>
                <c:pt idx="13">
                  <c:v>0.15898300000000012</c:v>
                </c:pt>
                <c:pt idx="14">
                  <c:v>0.16261500000000001</c:v>
                </c:pt>
                <c:pt idx="15">
                  <c:v>0.17211499999999999</c:v>
                </c:pt>
                <c:pt idx="16">
                  <c:v>0.198379</c:v>
                </c:pt>
                <c:pt idx="17">
                  <c:v>0.17574700000000007</c:v>
                </c:pt>
                <c:pt idx="18">
                  <c:v>0.24057000000000001</c:v>
                </c:pt>
              </c:numCache>
            </c:numRef>
          </c:val>
        </c:ser>
        <c:marker val="1"/>
        <c:axId val="171072128"/>
        <c:axId val="171111552"/>
      </c:lineChart>
      <c:catAx>
        <c:axId val="171072128"/>
        <c:scaling>
          <c:orientation val="minMax"/>
        </c:scaling>
        <c:axPos val="b"/>
        <c:tickLblPos val="nextTo"/>
        <c:crossAx val="171111552"/>
        <c:crosses val="autoZero"/>
        <c:auto val="1"/>
        <c:lblAlgn val="ctr"/>
        <c:lblOffset val="100"/>
      </c:catAx>
      <c:valAx>
        <c:axId val="171111552"/>
        <c:scaling>
          <c:orientation val="minMax"/>
        </c:scaling>
        <c:axPos val="l"/>
        <c:majorGridlines/>
        <c:numFmt formatCode="General" sourceLinked="1"/>
        <c:tickLblPos val="nextTo"/>
        <c:crossAx val="1710721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491</Words>
  <Characters>2544</Characters>
  <Application>Microsoft Office Word</Application>
  <DocSecurity>0</DocSecurity>
  <Lines>90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cp:lastPrinted>2008-12-09T05:46:00Z</cp:lastPrinted>
  <dcterms:created xsi:type="dcterms:W3CDTF">2008-12-09T04:41:00Z</dcterms:created>
  <dcterms:modified xsi:type="dcterms:W3CDTF">2008-12-14T02:28:00Z</dcterms:modified>
</cp:coreProperties>
</file>