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 xml:space="preserve">Garellek 2016: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Voicing contrasts exist in a three-dimensional space rather than just a one-dimensional continue from breathy to modal to creaky (8): </w:t>
      </w:r>
    </w:p>
    <w:p>
      <w:pPr>
        <w:pStyle w:val="Body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256540</wp:posOffset>
            </wp:positionV>
            <wp:extent cx="2877616" cy="256208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7-11-22 at 2.19.02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616" cy="25620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The acoustic and articulatory aspects of voice quality only matter if they are perceptible (10).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Relevant acoustic measures from Kreiman 2014: 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“</w:t>
      </w:r>
      <w:r>
        <w:rPr>
          <w:rtl w:val="0"/>
        </w:rPr>
        <w:t>Inharmonic</w:t>
      </w:r>
      <w:r>
        <w:rPr>
          <w:rtl w:val="0"/>
        </w:rPr>
        <w:t>”</w:t>
      </w:r>
      <w:r>
        <w:rPr>
          <w:rtl w:val="0"/>
        </w:rPr>
        <w:t>/noise component: HNR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Harmonic source (before filtering)/spectral slope: H1-H2, H2-H4, H4-H2 kHz, H2 kHz-H5 kHz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H4-H2 kHz: difference between fourth harmonic and the harmonic closest to 2000 Hz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 xml:space="preserve">Temporal components of the voice source: f0 tracking, </w:t>
      </w:r>
      <w:commentRangeStart w:id="0"/>
      <w:r>
        <w:rPr>
          <w:rtl w:val="0"/>
        </w:rPr>
        <w:t>amplitude tracking</w:t>
      </w:r>
      <w:commentRangeEnd w:id="0"/>
      <w:r>
        <w:commentReference w:id="0"/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Vocal tract transfer function (the filter that acts on the source): formant frequencies and bandwidths, spectral zeroes and bandwidths (11)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Summary of different types of voice quality as compared with modal voice: (21): </w:t>
      </w:r>
    </w:p>
    <w:p>
      <w:pPr>
        <w:pStyle w:val="Body"/>
        <w:numPr>
          <w:ilvl w:val="1"/>
          <w:numId w:val="2"/>
        </w:numPr>
        <w:bidi w:val="0"/>
        <w:rPr>
          <w:sz w:val="24"/>
          <w:szCs w:val="24"/>
        </w:rPr>
      </w:pPr>
      <w:r>
        <w:rPr>
          <w:rtl w:val="0"/>
        </w:rPr>
        <w:t xml:space="preserve">Breathy voice: 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Higher H1</w:t>
      </w:r>
      <w:r>
        <w:rPr>
          <w:rtl w:val="0"/>
        </w:rPr>
        <w:t>–</w:t>
      </w:r>
      <w:r>
        <w:rPr>
          <w:rtl w:val="0"/>
        </w:rPr>
        <w:t>H2, H2</w:t>
      </w:r>
      <w:r>
        <w:rPr>
          <w:rtl w:val="0"/>
        </w:rPr>
        <w:t>–</w:t>
      </w:r>
      <w:r>
        <w:rPr>
          <w:rtl w:val="0"/>
          <w:lang w:val="de-DE"/>
        </w:rPr>
        <w:t>H4, H4</w:t>
      </w:r>
      <w:r>
        <w:rPr>
          <w:rtl w:val="0"/>
        </w:rPr>
        <w:t>–</w:t>
      </w:r>
      <w:r>
        <w:rPr>
          <w:rtl w:val="0"/>
        </w:rPr>
        <w:t>H2 kHz, H2 kHz</w:t>
      </w:r>
      <w:r>
        <w:rPr>
          <w:rtl w:val="0"/>
        </w:rPr>
        <w:t>–</w:t>
      </w:r>
      <w:r>
        <w:rPr>
          <w:rtl w:val="0"/>
        </w:rPr>
        <w:t>H5 kHz Lower HNR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Prototypical creaky voice:</w:t>
      </w:r>
    </w:p>
    <w:p>
      <w:pPr>
        <w:pStyle w:val="Body"/>
        <w:numPr>
          <w:ilvl w:val="2"/>
          <w:numId w:val="2"/>
        </w:numPr>
        <w:bidi w:val="0"/>
        <w:rPr>
          <w:sz w:val="24"/>
          <w:szCs w:val="24"/>
        </w:rPr>
      </w:pPr>
      <w:r>
        <w:rPr>
          <w:rtl w:val="0"/>
        </w:rPr>
        <w:t>Lower H1</w:t>
      </w:r>
      <w:r>
        <w:rPr>
          <w:rtl w:val="0"/>
        </w:rPr>
        <w:t>–</w:t>
      </w:r>
      <w:r>
        <w:rPr>
          <w:rtl w:val="0"/>
        </w:rPr>
        <w:t>H2 H2</w:t>
      </w:r>
      <w:r>
        <w:rPr>
          <w:rtl w:val="0"/>
        </w:rPr>
        <w:t>–</w:t>
      </w:r>
      <w:r>
        <w:rPr>
          <w:rtl w:val="0"/>
          <w:lang w:val="de-DE"/>
        </w:rPr>
        <w:t>H4, H4</w:t>
      </w:r>
      <w:r>
        <w:rPr>
          <w:rtl w:val="0"/>
        </w:rPr>
        <w:t>–</w:t>
      </w:r>
      <w:r>
        <w:rPr>
          <w:rtl w:val="0"/>
        </w:rPr>
        <w:t>H2 kHz, H2 kHz</w:t>
      </w:r>
      <w:r>
        <w:rPr>
          <w:rtl w:val="0"/>
        </w:rPr>
        <w:t>–</w:t>
      </w:r>
      <w:r>
        <w:rPr>
          <w:rtl w:val="0"/>
        </w:rPr>
        <w:t xml:space="preserve">H5 kHz Lower HNR </w:t>
      </w:r>
    </w:p>
    <w:p>
      <w:pPr>
        <w:pStyle w:val="Body"/>
        <w:numPr>
          <w:ilvl w:val="2"/>
          <w:numId w:val="2"/>
        </w:numPr>
        <w:bidi w:val="0"/>
        <w:rPr>
          <w:sz w:val="24"/>
          <w:szCs w:val="24"/>
        </w:rPr>
      </w:pPr>
      <w:r>
        <w:rPr>
          <w:rtl w:val="0"/>
        </w:rPr>
        <w:t xml:space="preserve">Lower f0 </w:t>
      </w:r>
    </w:p>
    <w:p>
      <w:pPr>
        <w:pStyle w:val="Body"/>
        <w:numPr>
          <w:ilvl w:val="1"/>
          <w:numId w:val="2"/>
        </w:numPr>
        <w:bidi w:val="0"/>
        <w:rPr>
          <w:sz w:val="24"/>
          <w:szCs w:val="24"/>
        </w:rPr>
      </w:pPr>
      <w:r>
        <w:rPr>
          <w:rtl w:val="0"/>
        </w:rPr>
        <w:t xml:space="preserve">Unconstricted creaky voice: 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Higher H1</w:t>
      </w:r>
      <w:r>
        <w:rPr>
          <w:rtl w:val="0"/>
        </w:rPr>
        <w:t>–</w:t>
      </w:r>
      <w:r>
        <w:rPr>
          <w:rtl w:val="0"/>
        </w:rPr>
        <w:t>H2 H2</w:t>
      </w:r>
      <w:r>
        <w:rPr>
          <w:rtl w:val="0"/>
        </w:rPr>
        <w:t>–</w:t>
      </w:r>
      <w:r>
        <w:rPr>
          <w:rtl w:val="0"/>
          <w:lang w:val="de-DE"/>
        </w:rPr>
        <w:t>H4, H4</w:t>
      </w:r>
      <w:r>
        <w:rPr>
          <w:rtl w:val="0"/>
        </w:rPr>
        <w:t>–</w:t>
      </w:r>
      <w:r>
        <w:rPr>
          <w:rtl w:val="0"/>
        </w:rPr>
        <w:t>H2 kHz, H2 kHz</w:t>
      </w:r>
      <w:r>
        <w:rPr>
          <w:rtl w:val="0"/>
        </w:rPr>
        <w:t>–</w:t>
      </w:r>
      <w:r>
        <w:rPr>
          <w:rtl w:val="0"/>
        </w:rPr>
        <w:t>H5 kHz Lower HNR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Lower f0</w:t>
      </w:r>
    </w:p>
    <w:p>
      <w:pPr>
        <w:pStyle w:val="Body"/>
        <w:numPr>
          <w:ilvl w:val="1"/>
          <w:numId w:val="2"/>
        </w:numPr>
        <w:bidi w:val="0"/>
        <w:rPr>
          <w:sz w:val="24"/>
          <w:szCs w:val="24"/>
        </w:rPr>
      </w:pPr>
      <w:r>
        <w:rPr>
          <w:rtl w:val="0"/>
        </w:rPr>
        <w:t xml:space="preserve">Vocal fry: 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Lower H1</w:t>
      </w:r>
      <w:r>
        <w:rPr>
          <w:rtl w:val="0"/>
        </w:rPr>
        <w:t>–</w:t>
      </w:r>
      <w:r>
        <w:rPr>
          <w:rtl w:val="0"/>
        </w:rPr>
        <w:t>H2 H2</w:t>
      </w:r>
      <w:r>
        <w:rPr>
          <w:rtl w:val="0"/>
        </w:rPr>
        <w:t>–</w:t>
      </w:r>
      <w:r>
        <w:rPr>
          <w:rtl w:val="0"/>
          <w:lang w:val="de-DE"/>
        </w:rPr>
        <w:t>H4, H4</w:t>
      </w:r>
      <w:r>
        <w:rPr>
          <w:rtl w:val="0"/>
        </w:rPr>
        <w:t>–</w:t>
      </w:r>
      <w:r>
        <w:rPr>
          <w:rtl w:val="0"/>
        </w:rPr>
        <w:t>H2 kHz, H2 kHz</w:t>
      </w:r>
      <w:r>
        <w:rPr>
          <w:rtl w:val="0"/>
        </w:rPr>
        <w:t>–</w:t>
      </w:r>
      <w:r>
        <w:rPr>
          <w:rtl w:val="0"/>
          <w:lang w:val="it-IT"/>
        </w:rPr>
        <w:t>H5 kHz No difference in HNR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Lower f0</w:t>
      </w:r>
    </w:p>
    <w:p>
      <w:pPr>
        <w:pStyle w:val="Body"/>
        <w:numPr>
          <w:ilvl w:val="1"/>
          <w:numId w:val="2"/>
        </w:numPr>
        <w:bidi w:val="0"/>
        <w:rPr>
          <w:sz w:val="24"/>
          <w:szCs w:val="24"/>
        </w:rPr>
      </w:pPr>
      <w:r>
        <w:rPr>
          <w:rtl w:val="0"/>
          <w:lang w:val="fr-FR"/>
        </w:rPr>
        <w:t xml:space="preserve">Tense voice: 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Lower H1</w:t>
      </w:r>
      <w:r>
        <w:rPr>
          <w:rtl w:val="0"/>
        </w:rPr>
        <w:t>–</w:t>
      </w:r>
      <w:r>
        <w:rPr>
          <w:rtl w:val="0"/>
        </w:rPr>
        <w:t>H2 H2</w:t>
      </w:r>
      <w:r>
        <w:rPr>
          <w:rtl w:val="0"/>
        </w:rPr>
        <w:t>–</w:t>
      </w:r>
      <w:r>
        <w:rPr>
          <w:rtl w:val="0"/>
          <w:lang w:val="de-DE"/>
        </w:rPr>
        <w:t>H4, H4</w:t>
      </w:r>
      <w:r>
        <w:rPr>
          <w:rtl w:val="0"/>
        </w:rPr>
        <w:t>–</w:t>
      </w:r>
      <w:r>
        <w:rPr>
          <w:rtl w:val="0"/>
        </w:rPr>
        <w:t>H2 kHz, H2 kHz</w:t>
      </w:r>
      <w:r>
        <w:rPr>
          <w:rtl w:val="0"/>
        </w:rPr>
        <w:t>–</w:t>
      </w:r>
      <w:r>
        <w:rPr>
          <w:rtl w:val="0"/>
          <w:lang w:val="it-IT"/>
        </w:rPr>
        <w:t>H5 kHz No difference in HNR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 xml:space="preserve">Higher f0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Keating, Garellek, and Kreiman 2015: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Different types of creaky voice and their acoustic correlates: </w:t>
      </w: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59"/>
        <w:gridCol w:w="1559"/>
        <w:gridCol w:w="1559"/>
        <w:gridCol w:w="1559"/>
        <w:gridCol w:w="1559"/>
        <w:gridCol w:w="1560"/>
      </w:tblGrid>
      <w:tr>
        <w:tblPrEx>
          <w:shd w:val="clear" w:color="auto" w:fill="auto"/>
        </w:tblPrEx>
        <w:trPr>
          <w:trHeight w:val="485" w:hRule="atLeast"/>
        </w:trPr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Property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Low f0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Irregular f0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Glottal constriction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Damped pulses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Subharmonics</w:t>
            </w:r>
          </w:p>
        </w:tc>
      </w:tr>
      <w:tr>
        <w:tblPrEx>
          <w:shd w:val="clear" w:color="auto" w:fill="auto"/>
        </w:tblPrEx>
        <w:trPr>
          <w:trHeight w:val="4385" w:hRule="atLeast"/>
        </w:trPr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Main correlate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Low f0: </w:t>
            </w:r>
            <w:r>
              <w:rPr>
                <w:rFonts w:cs="Arial Unicode MS" w:eastAsia="Arial Unicode MS"/>
                <w:rtl w:val="0"/>
                <w:lang w:val="en-US"/>
              </w:rPr>
              <w:t>(4)</w:t>
            </w:r>
          </w:p>
          <w:p>
            <w:pPr>
              <w:pStyle w:val="Body"/>
              <w:numPr>
                <w:ilvl w:val="0"/>
                <w:numId w:val="3"/>
              </w:numPr>
              <w:bidi w:val="0"/>
            </w:pPr>
            <w:r>
              <w:rPr>
                <w:rtl w:val="0"/>
              </w:rPr>
              <w:t xml:space="preserve">STRAIGHT is </w:t>
            </w:r>
            <w:r>
              <w:rPr>
                <w:rtl w:val="0"/>
                <w:lang w:val="de-DE"/>
              </w:rPr>
              <w:t>“</w:t>
            </w:r>
            <w:r>
              <w:rPr>
                <w:rtl w:val="0"/>
              </w:rPr>
              <w:t>robust in the face of F0 irregularity</w:t>
            </w:r>
            <w:r>
              <w:rPr>
                <w:rtl w:val="0"/>
              </w:rPr>
              <w:t>”</w:t>
            </w:r>
          </w:p>
          <w:p>
            <w:pPr>
              <w:pStyle w:val="Body"/>
              <w:numPr>
                <w:ilvl w:val="0"/>
                <w:numId w:val="3"/>
              </w:numPr>
              <w:bidi w:val="0"/>
            </w:pPr>
            <w:r>
              <w:rPr>
                <w:rtl w:val="0"/>
              </w:rPr>
              <w:t>SHR pitch tracking is good for detecting multiply pulsed creak)</w:t>
            </w:r>
          </w:p>
          <w:p>
            <w:pPr>
              <w:pStyle w:val="Body"/>
              <w:numPr>
                <w:ilvl w:val="0"/>
                <w:numId w:val="3"/>
              </w:numPr>
              <w:bidi w:val="0"/>
            </w:pPr>
            <w:r>
              <w:rPr>
                <w:rtl w:val="0"/>
              </w:rPr>
              <w:t>Lowering F0 may lower CPP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High noise: </w:t>
            </w:r>
          </w:p>
          <w:p>
            <w:pPr>
              <w:pStyle w:val="Table Style 2"/>
              <w:numPr>
                <w:ilvl w:val="0"/>
                <w:numId w:val="4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Low HNR (except for vocal fry, which has a relatively high HNR)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Glottal constriction:</w:t>
            </w:r>
          </w:p>
          <w:p>
            <w:pPr>
              <w:pStyle w:val="Table Style 2"/>
              <w:numPr>
                <w:ilvl w:val="0"/>
                <w:numId w:val="5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Low H1*-H2*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Low noise, narrow bandwidths:</w:t>
            </w:r>
          </w:p>
          <w:p>
            <w:pPr>
              <w:pStyle w:val="Table Style 2"/>
              <w:numPr>
                <w:ilvl w:val="0"/>
                <w:numId w:val="6"/>
              </w:numPr>
              <w:bidi w:val="0"/>
            </w:pPr>
            <w:r>
              <w:rPr>
                <w:rFonts w:cs="Arial Unicode MS" w:eastAsia="Arial Unicode MS"/>
                <w:rtl w:val="0"/>
              </w:rPr>
              <w:t xml:space="preserve"> </w:t>
            </w:r>
            <w:r>
              <w:rPr>
                <w:rFonts w:cs="Arial Unicode MS" w:eastAsia="Arial Unicode MS"/>
                <w:rtl w:val="0"/>
                <w:lang w:val="en-US"/>
              </w:rPr>
              <w:t>Low B1 values</w:t>
            </w:r>
          </w:p>
          <w:p>
            <w:pPr>
              <w:pStyle w:val="Table Style 2"/>
              <w:numPr>
                <w:ilvl w:val="0"/>
                <w:numId w:val="6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High HNR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High SHR (only for multiply pulsed creak)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355"/>
            <w:gridSpan w:val="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 w:hAnsi="Helvetica"/>
                <w:rtl w:val="0"/>
              </w:rPr>
              <w:t>Type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Prototypical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Yes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Yes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Yes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Vocal fry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Yes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Yes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Yes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Multiply pulsed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Yes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Yes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Aperiodic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No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Yes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Yes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Nonconstricted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Yes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Yes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No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Tense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No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Yes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>
  <w:comment w:id="0" w:author="Ben Gittelson" w:date="2017-11-24T18:28:00Z">
    <w:p>
      <w:pPr>
        <w:pStyle w:val="Default"/>
        <w:bidi w:val="0"/>
      </w:pPr>
    </w:p>
    <w:p>
      <w:pPr>
        <w:pStyle w:val="Default"/>
        <w:bidi w:val="0"/>
      </w:pPr>
      <w:r>
        <w:rPr>
          <w:rFonts w:cs="Arial Unicode MS" w:eastAsia="Arial Unicode MS"/>
          <w:rtl w:val="0"/>
        </w:rPr>
        <w:t xml:space="preserve">How do we measure this? </w:t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Bullet">
    <w:name w:val="Bullet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comments" Target="comments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