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2881"/>
        <w:tblW w:w="0" w:type="auto"/>
        <w:tblLook w:val="04A0" w:firstRow="1" w:lastRow="0" w:firstColumn="1" w:lastColumn="0" w:noHBand="0" w:noVBand="1"/>
      </w:tblPr>
      <w:tblGrid>
        <w:gridCol w:w="1515"/>
        <w:gridCol w:w="2421"/>
        <w:gridCol w:w="4580"/>
      </w:tblGrid>
      <w:tr w:rsidR="00212609" w14:paraId="08C8D1CA" w14:textId="77777777" w:rsidTr="00C35ED3">
        <w:tc>
          <w:tcPr>
            <w:tcW w:w="8516" w:type="dxa"/>
            <w:gridSpan w:val="3"/>
          </w:tcPr>
          <w:p w14:paraId="5E589E96" w14:textId="7CA9D91E" w:rsidR="00212609" w:rsidRPr="009B4395" w:rsidRDefault="0088233A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Bitá</w:t>
            </w:r>
            <w:r w:rsidR="00451605">
              <w:rPr>
                <w:lang w:val="es-ES_tradnl"/>
              </w:rPr>
              <w:t>cora Dibuja</w:t>
            </w:r>
          </w:p>
        </w:tc>
      </w:tr>
      <w:tr w:rsidR="00060268" w14:paraId="16F3F3AA" w14:textId="77777777" w:rsidTr="00C35ED3">
        <w:tc>
          <w:tcPr>
            <w:tcW w:w="1515" w:type="dxa"/>
          </w:tcPr>
          <w:p w14:paraId="1B24D813" w14:textId="2AE333DF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Fecha</w:t>
            </w:r>
          </w:p>
        </w:tc>
        <w:tc>
          <w:tcPr>
            <w:tcW w:w="2421" w:type="dxa"/>
          </w:tcPr>
          <w:p w14:paraId="6F821263" w14:textId="521711FB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Contenido Esperado</w:t>
            </w:r>
          </w:p>
        </w:tc>
        <w:tc>
          <w:tcPr>
            <w:tcW w:w="4580" w:type="dxa"/>
          </w:tcPr>
          <w:p w14:paraId="6C0856B9" w14:textId="4259B8EF" w:rsidR="00212609" w:rsidRPr="009B4395" w:rsidRDefault="009B4395" w:rsidP="00C35E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Avanc</w:t>
            </w:r>
            <w:r w:rsidR="00634465" w:rsidRPr="009B4395">
              <w:rPr>
                <w:lang w:val="es-ES_tradnl"/>
              </w:rPr>
              <w:t>e real</w:t>
            </w:r>
          </w:p>
        </w:tc>
      </w:tr>
      <w:tr w:rsidR="00060268" w14:paraId="378ECA2D" w14:textId="77777777" w:rsidTr="00C35ED3">
        <w:tc>
          <w:tcPr>
            <w:tcW w:w="1515" w:type="dxa"/>
          </w:tcPr>
          <w:p w14:paraId="27D78F5C" w14:textId="13176228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08/10/2015</w:t>
            </w:r>
          </w:p>
        </w:tc>
        <w:tc>
          <w:tcPr>
            <w:tcW w:w="2421" w:type="dxa"/>
          </w:tcPr>
          <w:p w14:paraId="13A384A8" w14:textId="77EB3163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Léxico y Sintaxis</w:t>
            </w:r>
          </w:p>
        </w:tc>
        <w:tc>
          <w:tcPr>
            <w:tcW w:w="4580" w:type="dxa"/>
          </w:tcPr>
          <w:p w14:paraId="0324D868" w14:textId="49F55CE5" w:rsidR="00212609" w:rsidRPr="00BE417B" w:rsidRDefault="0039509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léxico se encuentra listo, </w:t>
            </w:r>
            <w:r w:rsidR="00060268" w:rsidRPr="00BE417B">
              <w:rPr>
                <w:lang w:val="es-ES_tradnl"/>
              </w:rPr>
              <w:t>la sintaxis le falta detallar más.</w:t>
            </w:r>
          </w:p>
        </w:tc>
      </w:tr>
      <w:tr w:rsidR="00060268" w14:paraId="38199CCC" w14:textId="77777777" w:rsidTr="00C35ED3">
        <w:tc>
          <w:tcPr>
            <w:tcW w:w="1515" w:type="dxa"/>
          </w:tcPr>
          <w:p w14:paraId="7BEEE342" w14:textId="49612259" w:rsidR="00212609" w:rsidRDefault="000E02B8" w:rsidP="00C35ED3">
            <w:r>
              <w:rPr>
                <w:lang w:val="es-ES_tradnl"/>
              </w:rPr>
              <w:t>11</w:t>
            </w:r>
            <w:r w:rsidRPr="00060268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169153B0" w14:textId="1ED881EE" w:rsidR="00212609" w:rsidRPr="00E37EAB" w:rsidRDefault="00E37EAB" w:rsidP="00E37EAB">
            <w:pPr>
              <w:tabs>
                <w:tab w:val="right" w:pos="2205"/>
              </w:tabs>
              <w:rPr>
                <w:lang w:val="es-ES_tradnl"/>
              </w:rPr>
            </w:pPr>
            <w:r>
              <w:rPr>
                <w:lang w:val="es-ES_tradnl"/>
              </w:rPr>
              <w:t>Tablas de variables y directorio de procedimientos.</w:t>
            </w:r>
          </w:p>
        </w:tc>
        <w:tc>
          <w:tcPr>
            <w:tcW w:w="4580" w:type="dxa"/>
          </w:tcPr>
          <w:p w14:paraId="60445263" w14:textId="79D8F4EB" w:rsidR="008D0DD1" w:rsidRPr="008D0DD1" w:rsidRDefault="008D0DD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hizo una hashtable para las variables, se creo el init, put y falta el get.</w:t>
            </w:r>
            <w:r w:rsidR="00220CAD">
              <w:rPr>
                <w:lang w:val="es-ES_tradnl"/>
              </w:rPr>
              <w:t xml:space="preserve"> Y en el archivo yacc se agrego el directorio de procedimientos.</w:t>
            </w:r>
          </w:p>
        </w:tc>
      </w:tr>
      <w:tr w:rsidR="00060268" w14:paraId="354B8333" w14:textId="77777777" w:rsidTr="00C35ED3">
        <w:tc>
          <w:tcPr>
            <w:tcW w:w="1515" w:type="dxa"/>
          </w:tcPr>
          <w:p w14:paraId="49A1091D" w14:textId="1AA0A3F3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  <w:r w:rsidRPr="000243B5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41E7708E" w14:textId="45F3C601" w:rsidR="00212609" w:rsidRPr="000243B5" w:rsidRDefault="000243B5" w:rsidP="00C35ED3">
            <w:pPr>
              <w:rPr>
                <w:lang w:val="es-ES_tradnl"/>
              </w:rPr>
            </w:pPr>
            <w:r w:rsidRPr="000243B5">
              <w:rPr>
                <w:lang w:val="es-ES_tradnl"/>
              </w:rPr>
              <w:t xml:space="preserve">Semántica y </w:t>
            </w:r>
            <w:r>
              <w:rPr>
                <w:lang w:val="es-ES_tradnl"/>
              </w:rPr>
              <w:t>código para expresiones</w:t>
            </w:r>
          </w:p>
        </w:tc>
        <w:tc>
          <w:tcPr>
            <w:tcW w:w="4580" w:type="dxa"/>
          </w:tcPr>
          <w:p w14:paraId="66D5DB50" w14:textId="7B5C116D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termino la hashtable mas hizo falta desarrolla</w:t>
            </w:r>
            <w:r w:rsidR="0087530D">
              <w:rPr>
                <w:lang w:val="es-ES_tradnl"/>
              </w:rPr>
              <w:t>r el cubo semántico.</w:t>
            </w:r>
          </w:p>
        </w:tc>
      </w:tr>
      <w:tr w:rsidR="00060268" w14:paraId="70EB6290" w14:textId="77777777" w:rsidTr="00C35ED3">
        <w:tc>
          <w:tcPr>
            <w:tcW w:w="1515" w:type="dxa"/>
          </w:tcPr>
          <w:p w14:paraId="2CF50E06" w14:textId="20481B4A" w:rsidR="00212609" w:rsidRPr="000243B5" w:rsidRDefault="00490280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21/10/2015</w:t>
            </w:r>
          </w:p>
        </w:tc>
        <w:tc>
          <w:tcPr>
            <w:tcW w:w="2421" w:type="dxa"/>
          </w:tcPr>
          <w:p w14:paraId="5027D57E" w14:textId="689665C3" w:rsidR="00212609" w:rsidRPr="000243B5" w:rsidRDefault="00DE152D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Estatus secuenciales: asignación, lectura, escritura, etc. </w:t>
            </w:r>
          </w:p>
        </w:tc>
        <w:tc>
          <w:tcPr>
            <w:tcW w:w="4580" w:type="dxa"/>
          </w:tcPr>
          <w:p w14:paraId="23363065" w14:textId="21BD2234" w:rsidR="00212609" w:rsidRPr="000243B5" w:rsidRDefault="00AD4F4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termino el cubo semántico.</w:t>
            </w:r>
          </w:p>
        </w:tc>
      </w:tr>
      <w:tr w:rsidR="00060268" w14:paraId="1AE9278C" w14:textId="77777777" w:rsidTr="00C35ED3">
        <w:tc>
          <w:tcPr>
            <w:tcW w:w="1515" w:type="dxa"/>
          </w:tcPr>
          <w:p w14:paraId="11312048" w14:textId="5FF393EB" w:rsidR="00212609" w:rsidRPr="000243B5" w:rsidRDefault="00776B33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14/11/2015</w:t>
            </w:r>
          </w:p>
        </w:tc>
        <w:tc>
          <w:tcPr>
            <w:tcW w:w="2421" w:type="dxa"/>
          </w:tcPr>
          <w:p w14:paraId="24B02846" w14:textId="3FC4878E" w:rsidR="00212609" w:rsidRPr="000243B5" w:rsidRDefault="005F5A9A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Generación de código de arreglos.</w:t>
            </w:r>
            <w:bookmarkStart w:id="0" w:name="_GoBack"/>
            <w:bookmarkEnd w:id="0"/>
          </w:p>
        </w:tc>
        <w:tc>
          <w:tcPr>
            <w:tcW w:w="4580" w:type="dxa"/>
          </w:tcPr>
          <w:p w14:paraId="1505CF29" w14:textId="34DADB4D" w:rsidR="00212609" w:rsidRPr="000243B5" w:rsidRDefault="00BA7B2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hizo modificaciones en el lex, yacc y avance para la maquina virtual.</w:t>
            </w:r>
          </w:p>
        </w:tc>
      </w:tr>
      <w:tr w:rsidR="00060268" w14:paraId="1BC902DF" w14:textId="77777777" w:rsidTr="00C35ED3">
        <w:tc>
          <w:tcPr>
            <w:tcW w:w="1515" w:type="dxa"/>
          </w:tcPr>
          <w:p w14:paraId="7D9EDC8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5280245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8FF78C6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211DA11" w14:textId="77777777" w:rsidTr="00C35ED3">
        <w:tc>
          <w:tcPr>
            <w:tcW w:w="1515" w:type="dxa"/>
          </w:tcPr>
          <w:p w14:paraId="097FEEAB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0BF3DEC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25B73FA8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264DBE31" w14:textId="77777777" w:rsidTr="00C35ED3">
        <w:tc>
          <w:tcPr>
            <w:tcW w:w="1515" w:type="dxa"/>
          </w:tcPr>
          <w:p w14:paraId="01E75CF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3E6890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5E24012B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0764A0C" w14:textId="77777777" w:rsidTr="00C35ED3">
        <w:tc>
          <w:tcPr>
            <w:tcW w:w="1515" w:type="dxa"/>
          </w:tcPr>
          <w:p w14:paraId="0F86230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7FAE3D1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5F0290B5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0FF644C" w14:textId="77777777" w:rsidTr="00C35ED3">
        <w:tc>
          <w:tcPr>
            <w:tcW w:w="1515" w:type="dxa"/>
          </w:tcPr>
          <w:p w14:paraId="55035D1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7D18088F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E0D5840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64035025" w14:textId="77777777" w:rsidTr="00C35ED3">
        <w:tc>
          <w:tcPr>
            <w:tcW w:w="1515" w:type="dxa"/>
          </w:tcPr>
          <w:p w14:paraId="60B7714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788291E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44253F8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15DE84C2" w14:textId="77777777" w:rsidTr="00C35ED3">
        <w:tc>
          <w:tcPr>
            <w:tcW w:w="1515" w:type="dxa"/>
          </w:tcPr>
          <w:p w14:paraId="6E26926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58CC4A85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3053B1F3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44810A4E" w14:textId="77777777" w:rsidTr="00C35ED3">
        <w:tc>
          <w:tcPr>
            <w:tcW w:w="1515" w:type="dxa"/>
          </w:tcPr>
          <w:p w14:paraId="1497B2E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1AB7637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086FCFBC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</w:tbl>
    <w:p w14:paraId="2860CF9D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Francia Sugey Meléndez Hernández A00757592</w:t>
      </w:r>
    </w:p>
    <w:p w14:paraId="4B184B1B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Benjamín Salvador González Cárdenas A01190193</w:t>
      </w:r>
    </w:p>
    <w:p w14:paraId="747946B2" w14:textId="77777777" w:rsidR="00C35ED3" w:rsidRPr="000F20DF" w:rsidRDefault="00C35ED3" w:rsidP="00C35ED3">
      <w:pPr>
        <w:pStyle w:val="normal0"/>
        <w:spacing w:line="600" w:lineRule="auto"/>
        <w:jc w:val="center"/>
        <w:rPr>
          <w:b/>
          <w:sz w:val="24"/>
        </w:rPr>
      </w:pPr>
    </w:p>
    <w:p w14:paraId="25753638" w14:textId="77777777" w:rsidR="00AD2A95" w:rsidRDefault="00AD2A95"/>
    <w:sectPr w:rsidR="00AD2A95" w:rsidSect="00C00C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09"/>
    <w:rsid w:val="000243B5"/>
    <w:rsid w:val="00060268"/>
    <w:rsid w:val="000E02B8"/>
    <w:rsid w:val="00212609"/>
    <w:rsid w:val="00220CAD"/>
    <w:rsid w:val="00395091"/>
    <w:rsid w:val="00451605"/>
    <w:rsid w:val="00490280"/>
    <w:rsid w:val="004B7345"/>
    <w:rsid w:val="005F5A9A"/>
    <w:rsid w:val="00634465"/>
    <w:rsid w:val="00776B33"/>
    <w:rsid w:val="00820422"/>
    <w:rsid w:val="0087530D"/>
    <w:rsid w:val="0088233A"/>
    <w:rsid w:val="008D0DD1"/>
    <w:rsid w:val="009B4395"/>
    <w:rsid w:val="00AD2A95"/>
    <w:rsid w:val="00AD4F41"/>
    <w:rsid w:val="00BA7B21"/>
    <w:rsid w:val="00BE417B"/>
    <w:rsid w:val="00C00CD7"/>
    <w:rsid w:val="00C35ED3"/>
    <w:rsid w:val="00DE152D"/>
    <w:rsid w:val="00E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FE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12768E-E0D0-484C-8031-5FD559C7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Gonzalez</dc:creator>
  <cp:keywords/>
  <dc:description/>
  <cp:lastModifiedBy>Benjamin Gonzalez</cp:lastModifiedBy>
  <cp:revision>23</cp:revision>
  <dcterms:created xsi:type="dcterms:W3CDTF">2015-10-08T03:36:00Z</dcterms:created>
  <dcterms:modified xsi:type="dcterms:W3CDTF">2015-11-15T01:13:00Z</dcterms:modified>
</cp:coreProperties>
</file>