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Приватность мессенджеров: раскрытие метаданных аккаунта WhatsApp</w:t>
        <w:br/>
        <w:t>и меры снижения OSINT-рисков для пользователя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поверхности раскрытия данных и мер защиты приватности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с позиции защиты приватности анализируется поверхность раскрытия метаданных аккаунта WhatsApp — данных, которые по умолчанию могут быть видны посторонним и использоваться в разведке по открытым источникам (OSINT). Рассмотрены категории раскрываемой информации, сопряжённые риски (деанонимизация, фишинг, социальная инженерия, преследование), а также практические меры снижения рисков — настройки приватности, двухэтапная проверка и цифровая гигиена. Материал носит оборонительный характер и адресован пользователям и специалистам по защите данных.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приватность; мессенджеры; WhatsApp; метаданные; OSINT; защита персональных данных; настройки приватности; цифровая гигиена.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Мессенджеры хранят и отображают не только переписку, но и сопутствующие метаданные, часть которых по умолчанию доступна широкому кругу лиц. Для пользователя это создаёт риск: безобидные по отдельности атрибуты в агрегате позволяют составить профиль, применимый для фишинга, социальной инженерии или преследования. Цель настоящей работы — систематизировать поверхность раскрытия метаданных аккаунта WhatsApp и сформулировать практические меры снижения OSINT-рисков. Работа написана с оборонительных позиций: она описывает, что и почему раскрывается, и как это ограничить, а не как собирать данные о конкретном лице.</w:t>
      </w:r>
    </w:p>
    <w:p>
      <w:pPr>
        <w:spacing w:before="160" w:after="60"/>
        <w:ind w:firstLine="0"/>
      </w:pPr>
      <w:r>
        <w:rPr>
          <w:b/>
          <w:sz w:val="25"/>
        </w:rPr>
        <w:t>2. Поверхность раскрытия метаданных</w:t>
      </w:r>
    </w:p>
    <w:p>
      <w:pPr>
        <w:jc w:val="both"/>
      </w:pPr>
      <w:r>
        <w:t>По умолчанию посторонним могут быть доступны следующие категории данных аккаунта (конкретный объём зависит от настроек и версии приложения):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Наличие номера в сервисе. </w:t>
      </w:r>
      <w:r>
        <w:t>Сам факт регистрации номера в мессенджере подтверждает его активность.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Фото профиля. </w:t>
      </w:r>
      <w:r>
        <w:t>Изображение может раскрывать внешность, окружение и, через обратный поиск, связи с другими аккаунтами.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Текст «о себе» (статус). </w:t>
      </w:r>
      <w:r>
        <w:t>Произвольный текст нередко содержит избыточные личные сведения.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Отметка «был(а) в сети» и «online». </w:t>
      </w:r>
      <w:r>
        <w:t>Позволяет судить о распорядке дня и активности пользователя.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Подтверждение прочтения и прочие индикаторы. </w:t>
      </w:r>
      <w:r>
        <w:t>Косвенно раскрывают поведение и доступность пользователя.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Связи с другими платформами. </w:t>
      </w:r>
      <w:r>
        <w:t>Один и тот же номер или фото могут связывать аккаунт с иными сервисами.</w:t>
      </w:r>
    </w:p>
    <w:p>
      <w:pPr>
        <w:spacing w:before="160" w:after="60"/>
        <w:ind w:firstLine="0"/>
      </w:pPr>
      <w:r>
        <w:rPr>
          <w:b/>
          <w:sz w:val="25"/>
        </w:rPr>
        <w:t>3. Риски агрегации</w:t>
      </w:r>
    </w:p>
    <w:p>
      <w:pPr>
        <w:jc w:val="both"/>
      </w:pPr>
      <w:r>
        <w:t>Ключевой принцип OSINT состоит в том, что ценность возникает при объединении разрозненных данных. Применительно к мессенджеру это означает: подтверждение номера в сочетании с фото и статусом упрощает целевой фишинг и выдачу себя за знакомого; отметки активности раскрывают распорядок; обратный поиск по фото связывает аккаунт с другими профилями и ведёт к деанонимизации. Для отдельных категорий пользователей (журналисты, активисты, жертвы преследования) такие раскрытия представляют повышенную угрозу безопасности.</w:t>
      </w:r>
    </w:p>
    <w:p>
      <w:pPr>
        <w:spacing w:before="160" w:after="60"/>
        <w:ind w:firstLine="0"/>
      </w:pPr>
      <w:r>
        <w:rPr>
          <w:b/>
          <w:sz w:val="25"/>
        </w:rPr>
        <w:t>4. Меры снижения рисков: настройки приватности</w:t>
      </w:r>
    </w:p>
    <w:p>
      <w:pPr>
        <w:jc w:val="both"/>
      </w:pPr>
      <w:r>
        <w:t>WhatsApp предоставляет средства ограничения видимости метаданных. Рекомендуемая базовая конфигурация (раздел Настройки → Конфиденциальность):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Фото профиля, «о себе», «был(а) в сети» и «online»: </w:t>
      </w:r>
      <w:r>
        <w:t>ограничить до «Мои контакты» или «Никто», не оставляя значение «Все».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Отметки о прочтении: </w:t>
      </w:r>
      <w:r>
        <w:t>отключить, если раскрытие доступности нежелательно.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Группы: </w:t>
      </w:r>
      <w:r>
        <w:t>ограничить, кто может добавлять в группы, до «Мои контакты».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Минимизация данных: </w:t>
      </w:r>
      <w:r>
        <w:t>не указывать в фото и статусе сведений, раскрывающих место, распорядок или окружение.</w:t>
      </w:r>
    </w:p>
    <w:p>
      <w:pPr>
        <w:spacing w:before="160" w:after="60"/>
        <w:ind w:firstLine="0"/>
      </w:pPr>
      <w:r>
        <w:rPr>
          <w:b/>
          <w:sz w:val="25"/>
        </w:rPr>
        <w:t>5. Меры снижения рисков: защита аккаунта</w:t>
      </w:r>
    </w:p>
    <w:p>
      <w:pPr>
        <w:jc w:val="both"/>
      </w:pPr>
      <w:r>
        <w:t>Помимо видимости, важна устойчивость аккаунта к захвату и злоупотреблениям: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Двухэтапная проверка: </w:t>
      </w:r>
      <w:r>
        <w:t>включить PIN-код, что защищает от перерегистрации номера злоумышленником.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Контроль связанных устройств: </w:t>
      </w:r>
      <w:r>
        <w:t>регулярно проверять список связанных устройств и завершать неизвестные сессии.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Защита SIM и номера: </w:t>
      </w:r>
      <w:r>
        <w:t>установить PIN SIM-карты и, по возможности, защиту от переноса номера у оператора (противодействие SIM-swapping).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Осторожность к сообщениям: </w:t>
      </w:r>
      <w:r>
        <w:t>не переходить по подозрительным ссылкам и не сообщать коды подтверждения — типичные векторы захвата аккаунта.</w:t>
      </w:r>
    </w:p>
    <w:p>
      <w:pPr>
        <w:spacing w:before="160" w:after="60"/>
        <w:ind w:firstLine="0"/>
      </w:pPr>
      <w:r>
        <w:rPr>
          <w:b/>
          <w:sz w:val="25"/>
        </w:rPr>
        <w:t>6. Организационная и цифровая гигиена</w:t>
      </w:r>
    </w:p>
    <w:p>
      <w:pPr>
        <w:jc w:val="both"/>
      </w:pPr>
      <w:r>
        <w:t>Снижение следа выходит за пределы одного приложения: целесообразно использовать отдельный номер для публичных контактов, нейтральное фото профиля без идентифицирующих деталей, единообразно проверять настройки приватности во всех мессенджерах и социальных сетях, а также периодически проводить самостоятельную проверку — какие сведения об аккаунте видны постороннему — чтобы своевременно корректировать конфигурацию.</w:t>
      </w:r>
    </w:p>
    <w:p>
      <w:pPr>
        <w:spacing w:before="160" w:after="60"/>
        <w:ind w:firstLine="0"/>
      </w:pPr>
      <w:r>
        <w:rPr>
          <w:b/>
          <w:sz w:val="25"/>
        </w:rPr>
        <w:t>7. Этико-правовые аспекты</w:t>
      </w:r>
    </w:p>
    <w:p>
      <w:pPr>
        <w:jc w:val="both"/>
      </w:pPr>
      <w:r>
        <w:t>Сбор сведений о частных лицах ограничен законодательством о защите персональных данных и неприкосновенности частной жизни. Методы OSINT допустимы лишь в правомерных и этичных целях (авторизованные расследования, исследования безопасности, защита собственной приватности) и недопустимы для слежки, преследования или деанонимизации частных лиц. Настоящая работа предназначена для повышения осведомлённости и защиты пользователей.</w:t>
      </w:r>
    </w:p>
    <w:p>
      <w:pPr>
        <w:spacing w:before="160" w:after="60"/>
        <w:ind w:firstLine="0"/>
      </w:pPr>
      <w:r>
        <w:rPr>
          <w:b/>
          <w:sz w:val="25"/>
        </w:rPr>
        <w:t>8. Заключение</w:t>
      </w:r>
    </w:p>
    <w:p>
      <w:pPr>
        <w:jc w:val="both"/>
      </w:pPr>
      <w:r>
        <w:t>Аккаунт мессенджера раскрывает набор метаданных, которые в агрегате способны деанонимизировать пользователя и облегчить целевые атаки. Основная линия защиты — осознанное управление видимостью (ограничение фото, статуса и отметок активности), укрепление аккаунта (двухэтапная проверка, контроль устройств, защита SIM) и общая цифровая гигиена. Регулярный пересмотр настроек приватности превращает аккаунт из открытого источника данных в контролируемый пользователем ресурс.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WhatsApp. Privacy settings and Two-step verification. Official Help Center.</w:t>
      </w:r>
    </w:p>
    <w:p>
      <w:pPr>
        <w:spacing w:after="40"/>
        <w:ind w:firstLine="0" w:left="454"/>
      </w:pPr>
      <w:r>
        <w:rPr>
          <w:sz w:val="21"/>
        </w:rPr>
        <w:t>2. Электронный фонд рубежей (EFF). Surveillance Self-Defense: защита мессенджеров и метаданных.</w:t>
      </w:r>
    </w:p>
    <w:p>
      <w:pPr>
        <w:spacing w:after="40"/>
        <w:ind w:firstLine="0" w:left="454"/>
      </w:pPr>
      <w:r>
        <w:rPr>
          <w:sz w:val="21"/>
        </w:rPr>
        <w:t>3. OWASP Foundation. Privacy Risks and data minimization guidance.</w:t>
      </w:r>
    </w:p>
    <w:p>
      <w:pPr>
        <w:spacing w:after="40"/>
        <w:ind w:firstLine="0" w:left="454"/>
      </w:pPr>
      <w:r>
        <w:rPr>
          <w:sz w:val="21"/>
        </w:rPr>
        <w:t>4. CISA. Guidance on mobile account security and SIM-swapping protection.</w:t>
      </w:r>
    </w:p>
    <w:p>
      <w:pPr>
        <w:spacing w:after="40"/>
        <w:ind w:firstLine="0" w:left="454"/>
      </w:pPr>
      <w:r>
        <w:rPr>
          <w:sz w:val="21"/>
        </w:rPr>
        <w:t>5. Hackers-Arise. Open Source Intelligence (OSINT) materials (первоисточник темы; переосмыслен в оборонительном ключе).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