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Атаки ретрансляции NTLM и принуждение аутентификации</w:t>
        <w:br/>
        <w:t>в сетях Windows: механизм и меры противодействия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техники эскалации в Active Directory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рассматриваются атаки ретрансляции NTLM (NTLM relay) и принуждения аутентификации (authentication coercion) в доменных сетях Windows. Показано, что при отсутствии подписи и привязки каналов аутентификацию, инициированную учётной записью, можно ретранслировать на другую службу и действовать от её имени, а методы принуждения позволяют инициировать такую аутентификацию по требованию, вплоть до контроллеров домена. Систематизированы механизм, инструменты и цели ретрансляции; основное внимание уделено мерам обнаружения и противодействия.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Active Directory; NTLM relay; принуждение аутентификации; подпись SMB/LDAP; EPA; PetitPotam; эскалация привилегий.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Протокол аутентификации NTLM, несмотря на наличие более защищённых альтернатив, по-прежнему широко присутствует в корпоративных сетях. Его слабость в том, что ответ «schallenge-response» не привязан к конкретной службе-получателю: при отсутствии подписи и привязки канала перехваченную аутентификацию можно ретранслировать на стороннюю службу и выполнить действия от имени аутентифицировавшейся учётной записи. В сочетании с методами принуждения аутентификации это превращается в мощный вектор эскалации. Цель работы — проанализировать механизм с позиции защитника и систематизировать меры защиты. Операционные детали приводятся на обзорном уровне.</w:t>
      </w:r>
    </w:p>
    <w:p>
      <w:pPr>
        <w:spacing w:before="160" w:after="60"/>
        <w:ind w:firstLine="0"/>
      </w:pPr>
      <w:r>
        <w:rPr>
          <w:b/>
          <w:sz w:val="25"/>
        </w:rPr>
        <w:t>2. Механизм ретрансляции NTLM</w:t>
      </w:r>
    </w:p>
    <w:p>
      <w:pPr>
        <w:jc w:val="both"/>
      </w:pPr>
      <w:r>
        <w:t>При ретрансляции атакующий выступает посредником: он принимает NTLM-аутентификацию от жертвы (клиента или учётной записи компьютера) и пересылает её на целевую службу, не зная и не взламывая пароль или хеш. Поскольку сообщения протокола не привязаны к целевой службе, целевая сторона принимает аутентификацию как легитимную. Ключевые предпосылки успеха: отсутствие обязательной подписи (SMB, LDAP) и отсутствие привязки канала (Channel Binding / EPA) для служб поверх TLS. Ретрансляция возможна между протоколами (например, SMB → LDAP).</w:t>
      </w:r>
    </w:p>
    <w:p>
      <w:pPr>
        <w:spacing w:before="160" w:after="60"/>
        <w:ind w:firstLine="0"/>
      </w:pPr>
      <w:r>
        <w:rPr>
          <w:b/>
          <w:sz w:val="25"/>
        </w:rPr>
        <w:t>3. Принуждение аутентификации</w:t>
      </w:r>
    </w:p>
    <w:p>
      <w:pPr>
        <w:jc w:val="both"/>
      </w:pPr>
      <w:r>
        <w:t>Чтобы не ждать случайной аутентификации, применяются методы принуждения, заставляющие учётную запись (часто компьютер или контроллер домена) обратиться к узлу атакующего по управляемому протоколу. Известные семейства опираются на злоупотребление легитимными RPC-интерфейсами (например, MS-RPRN — «Printer Bug», MS-EFSR — PetitPotam, MS-FSRVP, MS-DFSNM). Инструменты вроде Coercer и PetitPotam автоматизируют отправку таких запросов. Результат — входящая аутентификация целевой учётной записи, пригодная для немедленной ретрансляции.</w:t>
      </w:r>
    </w:p>
    <w:p>
      <w:pPr>
        <w:spacing w:before="160" w:after="60"/>
        <w:ind w:firstLine="0"/>
      </w:pPr>
      <w:r>
        <w:rPr>
          <w:b/>
          <w:sz w:val="25"/>
        </w:rPr>
        <w:t>4. Цели ретрансляции и последствия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Ретрансляция на LDAP/LDAPS. </w:t>
      </w:r>
      <w:r>
        <w:t>Настройка RBCD или shadow credentials на объекте, что ведёт к олицетворению и компрометации узла, вплоть до контроллера домена.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Ретрансляция на SMB. </w:t>
      </w:r>
      <w:r>
        <w:t>Исполнение команд или доступ к ресурсам от имени ретранслированной учётной записи при недостаточной подписи.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Ретрансляция на AD CS (ESC8). </w:t>
      </w:r>
      <w:r>
        <w:t>Запрос сертификата от имени принуждённой учётной записи через веб-интерфейс регистрации, с последующей аутентификацией по сертификату.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Ретрансляция на HTTP/иные службы. </w:t>
      </w:r>
      <w:r>
        <w:t>Доступ к внутренним веб-приложениям и API от имени жертвы.</w:t>
      </w:r>
    </w:p>
    <w:p>
      <w:pPr>
        <w:jc w:val="both"/>
      </w:pPr>
      <w:r>
        <w:t>Типовой инструмент ретрансляции — ntlmrelayx из набора Impacket (обзорно):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ntlmrelayx.py -t ldaps://&lt;dc&gt; --delegate-access   # пример: ретрансляция на LDAPS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ntlmrelayx.py -t http://&lt;ca&gt;/certsrv/certfnsh.asp -smb2support  # ESC8 (обзорно)</w:t>
      </w:r>
    </w:p>
    <w:p>
      <w:pPr>
        <w:spacing w:before="160" w:after="60"/>
        <w:ind w:firstLine="0"/>
      </w:pPr>
      <w:r>
        <w:rPr>
          <w:b/>
          <w:sz w:val="25"/>
        </w:rPr>
        <w:t>5. Обнаружение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Аномалии аутентификации. </w:t>
      </w:r>
      <w:r>
        <w:t>Входы NTLM там, где ожидается Kerberos; аутентификация учётной записи компьютера с нетипичного источника; события 4624/4625 с несоответствием источника и цели.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Признаки принуждения. </w:t>
      </w:r>
      <w:r>
        <w:t>Всплеск обращений к RPC-интерфейсам печати/EFSRPC; соединения контроллеров домена к неожиданным внутренним узлам.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Контроль служб-приёмников. </w:t>
      </w:r>
      <w:r>
        <w:t>Мониторинг запросов сертификатов (события 4886/4887), изменений msDS-AllowedToActOnBehalfOfOtherIdentity и msDS-KeyCredentialLink.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Сетевые индикаторы. </w:t>
      </w:r>
      <w:r>
        <w:t>Нетипичные ретрансляционные соединения, одновременные входящие и исходящие сессии аутентификации на одном узле.</w:t>
      </w:r>
    </w:p>
    <w:p>
      <w:pPr>
        <w:spacing w:before="160" w:after="60"/>
        <w:ind w:firstLine="0"/>
      </w:pPr>
      <w:r>
        <w:rPr>
          <w:b/>
          <w:sz w:val="25"/>
        </w:rPr>
        <w:t>6. Меры противодействия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Обязательная подпись. </w:t>
      </w:r>
      <w:r>
        <w:t>Включить и принудительно требовать подпись SMB и LDAP; это нейтрализует ретрансляцию на соответствующие службы.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Привязка канала (EPA). </w:t>
      </w:r>
      <w:r>
        <w:t>Включить Extended Protection for Authentication для служб поверх TLS (LDAPS, AD CS web enrollment, другие HTTPS-службы).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Сокращение NTLM. </w:t>
      </w:r>
      <w:r>
        <w:t>Поэтапно ограничивать и отключать NTLM через политики, переходя на Kerberos; включать аудит NTLM для оценки зависимости.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Противодействие принуждению. </w:t>
      </w:r>
      <w:r>
        <w:t>Отключать неиспользуемые службы (Spooler на DC), ограничивать доступ к RPC-интерфейсам, применять актуальные обновления.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Укрепление AD CS. </w:t>
      </w:r>
      <w:r>
        <w:t>Устранять ESC8: требовать HTTPS с EPA для веб-регистрации, ограничивать роли регистрации.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Сегментация и минимизация привилегий. </w:t>
      </w:r>
      <w:r>
        <w:t>Ограничивать достижимость служб-приёмников и права учётных записей (многоуровневое администрирование, Tier 0).</w:t>
      </w:r>
    </w:p>
    <w:p>
      <w:pPr>
        <w:spacing w:before="160" w:after="60"/>
        <w:ind w:firstLine="0"/>
      </w:pPr>
      <w:r>
        <w:rPr>
          <w:b/>
          <w:sz w:val="25"/>
        </w:rPr>
        <w:t>7. Заключение</w:t>
      </w:r>
    </w:p>
    <w:p>
      <w:pPr>
        <w:jc w:val="both"/>
      </w:pPr>
      <w:r>
        <w:t>Ретрансляция NTLM в связке с принуждением аутентификации превращает присущую протоколу слабость в путь к компрометации домена без знания паролей и хешей. Устойчивая защита достигается не отдельной мерой, а их сочетанием: обязательной подписью SMB/LDAP, привязкой канала (EPA), последовательным сокращением NTLM, противодействием методам принуждения и укреплением служб-приёмников (в частности AD CS). Мониторинг аномалий аутентификации и признаков принуждения превращает скрытую атаку в обнаруживаемое событие.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Microsoft. Mitigating NTLM Relay Attacks (SMB/LDAP signing, Extended Protection for Authentication).</w:t>
      </w:r>
    </w:p>
    <w:p>
      <w:pPr>
        <w:spacing w:after="40"/>
        <w:ind w:firstLine="0" w:left="454"/>
      </w:pPr>
      <w:r>
        <w:rPr>
          <w:sz w:val="21"/>
        </w:rPr>
        <w:t>2. MITRE ATT&amp;CK. Adversary-in-the-Middle: LLMNR/NBT-NS Poisoning and SMB Relay (T1557.001); Forced Authentication (T1187).</w:t>
      </w:r>
    </w:p>
    <w:p>
      <w:pPr>
        <w:spacing w:after="40"/>
        <w:ind w:firstLine="0" w:left="454"/>
      </w:pPr>
      <w:r>
        <w:rPr>
          <w:sz w:val="21"/>
        </w:rPr>
        <w:t>3. Fortra/Impacket. ntlmrelayx documentation.</w:t>
      </w:r>
    </w:p>
    <w:p>
      <w:pPr>
        <w:spacing w:after="40"/>
        <w:ind w:firstLine="0" w:left="454"/>
      </w:pPr>
      <w:r>
        <w:rPr>
          <w:sz w:val="21"/>
        </w:rPr>
        <w:t>4. Coercer; PetitPotam. Public tooling and MSRC advisories (MS-EFSR/MS-RPRN).</w:t>
      </w:r>
    </w:p>
    <w:p>
      <w:pPr>
        <w:spacing w:after="40"/>
        <w:ind w:firstLine="0" w:left="454"/>
      </w:pPr>
      <w:r>
        <w:rPr>
          <w:sz w:val="21"/>
        </w:rPr>
        <w:t>5. SpecterOps. Certified Pre-Owned (ESC8: NTLM relay to AD CS web enrollment).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