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37F0D5" w14:textId="77777777" w:rsidR="00673A38" w:rsidRDefault="00673A38" w:rsidP="0063251A">
      <w:pPr>
        <w:rPr>
          <w:b/>
          <w:sz w:val="52"/>
        </w:rPr>
      </w:pPr>
    </w:p>
    <w:p w14:paraId="681F0DA4" w14:textId="77777777" w:rsidR="00673A38" w:rsidRDefault="00673A38" w:rsidP="0063251A">
      <w:pPr>
        <w:rPr>
          <w:b/>
          <w:sz w:val="52"/>
        </w:rPr>
      </w:pPr>
    </w:p>
    <w:p w14:paraId="0A5B4CDC" w14:textId="77777777" w:rsidR="00673A38" w:rsidRDefault="00673A38" w:rsidP="0063251A">
      <w:pPr>
        <w:rPr>
          <w:b/>
          <w:sz w:val="52"/>
        </w:rPr>
      </w:pPr>
    </w:p>
    <w:p w14:paraId="6BA04632" w14:textId="77777777" w:rsidR="00673A38" w:rsidRDefault="00673A38" w:rsidP="0063251A">
      <w:pPr>
        <w:rPr>
          <w:b/>
          <w:sz w:val="52"/>
        </w:rPr>
      </w:pPr>
    </w:p>
    <w:p w14:paraId="7EB1E7CB" w14:textId="77777777" w:rsidR="00673A38" w:rsidRDefault="00673A38" w:rsidP="0063251A">
      <w:pPr>
        <w:rPr>
          <w:b/>
          <w:sz w:val="52"/>
        </w:rPr>
      </w:pPr>
    </w:p>
    <w:p w14:paraId="0A164BDD" w14:textId="77777777" w:rsidR="00673A38" w:rsidRDefault="00673A38" w:rsidP="0063251A">
      <w:pPr>
        <w:rPr>
          <w:b/>
          <w:sz w:val="52"/>
        </w:rPr>
      </w:pPr>
    </w:p>
    <w:p w14:paraId="14690D2B" w14:textId="77777777" w:rsidR="00673A38" w:rsidRDefault="00673A38" w:rsidP="0063251A">
      <w:pPr>
        <w:rPr>
          <w:b/>
          <w:sz w:val="52"/>
        </w:rPr>
      </w:pPr>
    </w:p>
    <w:p w14:paraId="1D2AE0B9" w14:textId="77777777" w:rsidR="00673A38" w:rsidRDefault="00673A38" w:rsidP="0063251A">
      <w:pPr>
        <w:rPr>
          <w:b/>
          <w:sz w:val="52"/>
        </w:rPr>
      </w:pPr>
    </w:p>
    <w:p w14:paraId="10FBD23B" w14:textId="77777777" w:rsidR="00583860" w:rsidRDefault="00583860" w:rsidP="00583860">
      <w:pPr>
        <w:jc w:val="center"/>
        <w:rPr>
          <w:b/>
          <w:sz w:val="52"/>
        </w:rPr>
      </w:pPr>
      <w:r>
        <w:rPr>
          <w:sz w:val="72"/>
          <w:szCs w:val="72"/>
        </w:rPr>
        <w:pict w14:anchorId="4945BF6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4.25pt;height:130.85pt">
            <v:imagedata r:id="rId11" o:title="logo"/>
          </v:shape>
        </w:pict>
      </w:r>
    </w:p>
    <w:p w14:paraId="27BCDDAE" w14:textId="77777777" w:rsidR="00583860" w:rsidRDefault="00583860" w:rsidP="00583860">
      <w:pPr>
        <w:jc w:val="center"/>
        <w:rPr>
          <w:b/>
          <w:sz w:val="52"/>
        </w:rPr>
      </w:pPr>
      <w:r>
        <w:rPr>
          <w:sz w:val="52"/>
        </w:rPr>
        <w:t>Exercice 20</w:t>
      </w:r>
      <w:r w:rsidR="004B7991">
        <w:rPr>
          <w:sz w:val="52"/>
        </w:rPr>
        <w:t>20</w:t>
      </w:r>
    </w:p>
    <w:p w14:paraId="13911130" w14:textId="77777777" w:rsidR="00583860" w:rsidRDefault="00583860" w:rsidP="00583860">
      <w:pPr>
        <w:jc w:val="center"/>
        <w:rPr>
          <w:b/>
          <w:sz w:val="52"/>
        </w:rPr>
      </w:pPr>
    </w:p>
    <w:p w14:paraId="3F4D2206" w14:textId="77777777" w:rsidR="00583860" w:rsidRDefault="00583860" w:rsidP="00583860">
      <w:pPr>
        <w:jc w:val="center"/>
        <w:rPr>
          <w:b/>
          <w:sz w:val="52"/>
        </w:rPr>
      </w:pPr>
    </w:p>
    <w:p w14:paraId="0D1F13E1" w14:textId="77777777" w:rsidR="00583860" w:rsidRDefault="00583860" w:rsidP="00583860">
      <w:pPr>
        <w:jc w:val="center"/>
        <w:rPr>
          <w:b/>
          <w:sz w:val="52"/>
        </w:rPr>
      </w:pPr>
    </w:p>
    <w:p w14:paraId="7C4A4E17" w14:textId="77777777" w:rsidR="00583860" w:rsidRDefault="00583860" w:rsidP="00583860">
      <w:pPr>
        <w:pStyle w:val="Normalcentr"/>
        <w:ind w:left="0" w:right="0"/>
      </w:pPr>
      <w:r>
        <w:t>Projets de Recherche et Développement</w:t>
      </w:r>
    </w:p>
    <w:p w14:paraId="49A2C0C4" w14:textId="77777777" w:rsidR="00583860" w:rsidRDefault="00583860" w:rsidP="00583860">
      <w:pPr>
        <w:pStyle w:val="Normalcentr"/>
        <w:ind w:left="0" w:right="0"/>
      </w:pPr>
      <w:r>
        <w:t>(Crédit d’impôt en faveur de la recherche)</w:t>
      </w:r>
    </w:p>
    <w:p w14:paraId="03C9F526" w14:textId="77777777" w:rsidR="00583860" w:rsidRDefault="00583860" w:rsidP="00583860">
      <w:pPr>
        <w:ind w:right="-1303"/>
        <w:jc w:val="center"/>
        <w:rPr>
          <w:b/>
          <w:sz w:val="52"/>
        </w:rPr>
      </w:pPr>
    </w:p>
    <w:p w14:paraId="75CE7364" w14:textId="77777777" w:rsidR="00583860" w:rsidRDefault="00583860" w:rsidP="00583860"/>
    <w:p w14:paraId="0C2DB333" w14:textId="77777777" w:rsidR="00583860" w:rsidRDefault="00583860" w:rsidP="00583860"/>
    <w:p w14:paraId="50406658" w14:textId="77777777" w:rsidR="00583860" w:rsidRDefault="00583860" w:rsidP="00583860"/>
    <w:p w14:paraId="51A32E5C" w14:textId="77777777" w:rsidR="00583860" w:rsidRDefault="00583860" w:rsidP="00583860">
      <w:pPr>
        <w:sectPr w:rsidR="00583860" w:rsidSect="00834A5F">
          <w:headerReference w:type="default" r:id="rId12"/>
          <w:footerReference w:type="even" r:id="rId13"/>
          <w:footerReference w:type="first" r:id="rId14"/>
          <w:type w:val="continuous"/>
          <w:pgSz w:w="11906" w:h="16838"/>
          <w:pgMar w:top="1417" w:right="1417" w:bottom="1417" w:left="1417" w:header="708" w:footer="708" w:gutter="0"/>
          <w:cols w:space="708"/>
          <w:titlePg/>
          <w:docGrid w:linePitch="360"/>
        </w:sectPr>
      </w:pPr>
    </w:p>
    <w:p w14:paraId="7C366AF1" w14:textId="77777777" w:rsidR="00673A38" w:rsidRDefault="00673A38" w:rsidP="0063251A">
      <w:pPr>
        <w:ind w:right="-1303"/>
        <w:rPr>
          <w:b/>
          <w:sz w:val="52"/>
        </w:rPr>
      </w:pPr>
    </w:p>
    <w:p w14:paraId="4EB1927D" w14:textId="77777777" w:rsidR="00673A38" w:rsidRDefault="00673A38" w:rsidP="0063251A"/>
    <w:p w14:paraId="0D4DB7D4" w14:textId="77777777" w:rsidR="005B265C" w:rsidRDefault="005B265C" w:rsidP="0063251A">
      <w:pPr>
        <w:sectPr w:rsidR="005B265C" w:rsidSect="00834A5F">
          <w:headerReference w:type="default" r:id="rId15"/>
          <w:footerReference w:type="even" r:id="rId16"/>
          <w:footerReference w:type="first" r:id="rId17"/>
          <w:type w:val="continuous"/>
          <w:pgSz w:w="11906" w:h="16838"/>
          <w:pgMar w:top="1417" w:right="1417" w:bottom="1417" w:left="1417" w:header="708" w:footer="708" w:gutter="0"/>
          <w:cols w:space="708"/>
          <w:titlePg/>
          <w:docGrid w:linePitch="360"/>
        </w:sectPr>
      </w:pPr>
      <w:bookmarkStart w:id="0" w:name="_Toc112318982"/>
    </w:p>
    <w:p w14:paraId="79920180" w14:textId="77777777" w:rsidR="00FD715E" w:rsidRDefault="00FD715E" w:rsidP="0063251A">
      <w:pPr>
        <w:sectPr w:rsidR="00FD715E" w:rsidSect="00834A5F">
          <w:footerReference w:type="default" r:id="rId18"/>
          <w:type w:val="continuous"/>
          <w:pgSz w:w="11906" w:h="16838"/>
          <w:pgMar w:top="1417" w:right="1417" w:bottom="1417" w:left="1417" w:header="708" w:footer="708" w:gutter="0"/>
          <w:cols w:space="708"/>
          <w:titlePg/>
          <w:docGrid w:linePitch="360"/>
        </w:sectPr>
      </w:pPr>
      <w:r>
        <w:br w:type="page"/>
      </w:r>
    </w:p>
    <w:p w14:paraId="71508242" w14:textId="77777777" w:rsidR="001F4A94" w:rsidRPr="00FD715E" w:rsidRDefault="00673A38" w:rsidP="0063251A">
      <w:pPr>
        <w:pBdr>
          <w:top w:val="single" w:sz="4" w:space="1" w:color="auto"/>
        </w:pBdr>
        <w:spacing w:before="240"/>
        <w:ind w:left="1791"/>
        <w:rPr>
          <w:b/>
          <w:sz w:val="32"/>
        </w:rPr>
      </w:pPr>
      <w:r w:rsidRPr="00FD715E">
        <w:rPr>
          <w:b/>
          <w:sz w:val="32"/>
        </w:rPr>
        <w:t>SOMMAIRE</w:t>
      </w:r>
      <w:bookmarkStart w:id="2" w:name="_Toc110049183"/>
      <w:bookmarkStart w:id="3" w:name="_Toc112318983"/>
      <w:bookmarkEnd w:id="0"/>
    </w:p>
    <w:p w14:paraId="38A21A6F" w14:textId="77777777" w:rsidR="001D36D3" w:rsidRPr="00B84C4B" w:rsidRDefault="001D36D3" w:rsidP="0063251A">
      <w:pPr>
        <w:ind w:right="-878"/>
        <w:rPr>
          <w:b/>
        </w:rPr>
      </w:pPr>
    </w:p>
    <w:p w14:paraId="3DDCE2ED" w14:textId="77777777" w:rsidR="001D36D3" w:rsidRDefault="001D36D3" w:rsidP="0063251A">
      <w:pPr>
        <w:ind w:right="-878"/>
        <w:rPr>
          <w:b/>
        </w:rPr>
      </w:pPr>
    </w:p>
    <w:p w14:paraId="5DFA6654" w14:textId="77777777" w:rsidR="001D36D3" w:rsidRDefault="001D36D3" w:rsidP="0063251A">
      <w:pPr>
        <w:ind w:right="-878"/>
        <w:rPr>
          <w:b/>
        </w:rPr>
      </w:pPr>
    </w:p>
    <w:p w14:paraId="6A348240" w14:textId="77777777" w:rsidR="003F0EFF" w:rsidRPr="00220CE2" w:rsidRDefault="001F4A94">
      <w:pPr>
        <w:pStyle w:val="TM1"/>
        <w:rPr>
          <w:rFonts w:ascii="Calibri" w:eastAsia="Yu Mincho" w:hAnsi="Calibri"/>
          <w:b w:val="0"/>
          <w:sz w:val="22"/>
          <w:szCs w:val="22"/>
          <w:lang w:eastAsia="ja-JP" w:bidi="ar-SA"/>
        </w:rPr>
      </w:pPr>
      <w:r>
        <w:fldChar w:fldCharType="begin"/>
      </w:r>
      <w:r>
        <w:instrText xml:space="preserve"> TOC \o "1-3" \h \z \u </w:instrText>
      </w:r>
      <w:r>
        <w:fldChar w:fldCharType="separate"/>
      </w:r>
      <w:hyperlink w:anchor="_Toc92881114" w:history="1">
        <w:r w:rsidR="003F0EFF" w:rsidRPr="00540FA4">
          <w:rPr>
            <w:rStyle w:val="Lienhypertexte"/>
          </w:rPr>
          <w:t>PRÉSENTATION DE L’ENTREPRISE</w:t>
        </w:r>
        <w:r w:rsidR="003F0EFF">
          <w:rPr>
            <w:webHidden/>
          </w:rPr>
          <w:tab/>
        </w:r>
        <w:r w:rsidR="003F0EFF">
          <w:rPr>
            <w:webHidden/>
          </w:rPr>
          <w:fldChar w:fldCharType="begin"/>
        </w:r>
        <w:r w:rsidR="003F0EFF">
          <w:rPr>
            <w:webHidden/>
          </w:rPr>
          <w:instrText xml:space="preserve"> PAGEREF _Toc92881114 \h </w:instrText>
        </w:r>
        <w:r w:rsidR="003F0EFF">
          <w:rPr>
            <w:webHidden/>
          </w:rPr>
        </w:r>
        <w:r w:rsidR="003F0EFF">
          <w:rPr>
            <w:webHidden/>
          </w:rPr>
          <w:fldChar w:fldCharType="separate"/>
        </w:r>
        <w:r w:rsidR="003F0EFF">
          <w:rPr>
            <w:webHidden/>
          </w:rPr>
          <w:t>3</w:t>
        </w:r>
        <w:r w:rsidR="003F0EFF">
          <w:rPr>
            <w:webHidden/>
          </w:rPr>
          <w:fldChar w:fldCharType="end"/>
        </w:r>
      </w:hyperlink>
    </w:p>
    <w:p w14:paraId="7B75B401" w14:textId="77777777" w:rsidR="003F0EFF" w:rsidRPr="00220CE2" w:rsidRDefault="003F0EFF">
      <w:pPr>
        <w:pStyle w:val="TM2"/>
        <w:tabs>
          <w:tab w:val="left" w:pos="660"/>
          <w:tab w:val="right" w:leader="dot" w:pos="9062"/>
        </w:tabs>
        <w:rPr>
          <w:rFonts w:ascii="Calibri" w:eastAsia="Yu Mincho" w:hAnsi="Calibri"/>
          <w:noProof/>
          <w:sz w:val="22"/>
          <w:szCs w:val="22"/>
          <w:lang w:eastAsia="ja-JP" w:bidi="ar-SA"/>
        </w:rPr>
      </w:pPr>
      <w:hyperlink w:anchor="_Toc92881115" w:history="1">
        <w:r w:rsidRPr="00540FA4">
          <w:rPr>
            <w:rStyle w:val="Lienhypertexte"/>
            <w:noProof/>
          </w:rPr>
          <w:t>1</w:t>
        </w:r>
        <w:r w:rsidRPr="00220CE2">
          <w:rPr>
            <w:rFonts w:ascii="Calibri" w:eastAsia="Yu Mincho" w:hAnsi="Calibri"/>
            <w:noProof/>
            <w:sz w:val="22"/>
            <w:szCs w:val="22"/>
            <w:lang w:eastAsia="ja-JP" w:bidi="ar-SA"/>
          </w:rPr>
          <w:tab/>
        </w:r>
        <w:r w:rsidRPr="00540FA4">
          <w:rPr>
            <w:rStyle w:val="Lienhypertexte"/>
            <w:noProof/>
          </w:rPr>
          <w:t>L’entreprise</w:t>
        </w:r>
        <w:r>
          <w:rPr>
            <w:noProof/>
            <w:webHidden/>
          </w:rPr>
          <w:tab/>
        </w:r>
        <w:r>
          <w:rPr>
            <w:noProof/>
            <w:webHidden/>
          </w:rPr>
          <w:fldChar w:fldCharType="begin"/>
        </w:r>
        <w:r>
          <w:rPr>
            <w:noProof/>
            <w:webHidden/>
          </w:rPr>
          <w:instrText xml:space="preserve"> PAGEREF _Toc92881115 \h </w:instrText>
        </w:r>
        <w:r>
          <w:rPr>
            <w:noProof/>
            <w:webHidden/>
          </w:rPr>
        </w:r>
        <w:r>
          <w:rPr>
            <w:noProof/>
            <w:webHidden/>
          </w:rPr>
          <w:fldChar w:fldCharType="separate"/>
        </w:r>
        <w:r>
          <w:rPr>
            <w:noProof/>
            <w:webHidden/>
          </w:rPr>
          <w:t>3</w:t>
        </w:r>
        <w:r>
          <w:rPr>
            <w:noProof/>
            <w:webHidden/>
          </w:rPr>
          <w:fldChar w:fldCharType="end"/>
        </w:r>
      </w:hyperlink>
    </w:p>
    <w:p w14:paraId="6D8773A3" w14:textId="77777777" w:rsidR="003F0EFF" w:rsidRPr="00220CE2" w:rsidRDefault="003F0EFF">
      <w:pPr>
        <w:pStyle w:val="TM2"/>
        <w:tabs>
          <w:tab w:val="left" w:pos="660"/>
          <w:tab w:val="right" w:leader="dot" w:pos="9062"/>
        </w:tabs>
        <w:rPr>
          <w:rFonts w:ascii="Calibri" w:eastAsia="Yu Mincho" w:hAnsi="Calibri"/>
          <w:noProof/>
          <w:sz w:val="22"/>
          <w:szCs w:val="22"/>
          <w:lang w:eastAsia="ja-JP" w:bidi="ar-SA"/>
        </w:rPr>
      </w:pPr>
      <w:hyperlink w:anchor="_Toc92881116" w:history="1">
        <w:r w:rsidRPr="00540FA4">
          <w:rPr>
            <w:rStyle w:val="Lienhypertexte"/>
            <w:noProof/>
          </w:rPr>
          <w:t>2</w:t>
        </w:r>
        <w:r w:rsidRPr="00220CE2">
          <w:rPr>
            <w:rFonts w:ascii="Calibri" w:eastAsia="Yu Mincho" w:hAnsi="Calibri"/>
            <w:noProof/>
            <w:sz w:val="22"/>
            <w:szCs w:val="22"/>
            <w:lang w:eastAsia="ja-JP" w:bidi="ar-SA"/>
          </w:rPr>
          <w:tab/>
        </w:r>
        <w:r w:rsidRPr="00540FA4">
          <w:rPr>
            <w:rStyle w:val="Lienhypertexte"/>
            <w:noProof/>
          </w:rPr>
          <w:t>Gestion de l’innovation</w:t>
        </w:r>
        <w:r>
          <w:rPr>
            <w:noProof/>
            <w:webHidden/>
          </w:rPr>
          <w:tab/>
        </w:r>
        <w:r>
          <w:rPr>
            <w:noProof/>
            <w:webHidden/>
          </w:rPr>
          <w:fldChar w:fldCharType="begin"/>
        </w:r>
        <w:r>
          <w:rPr>
            <w:noProof/>
            <w:webHidden/>
          </w:rPr>
          <w:instrText xml:space="preserve"> PAGEREF _Toc92881116 \h </w:instrText>
        </w:r>
        <w:r>
          <w:rPr>
            <w:noProof/>
            <w:webHidden/>
          </w:rPr>
        </w:r>
        <w:r>
          <w:rPr>
            <w:noProof/>
            <w:webHidden/>
          </w:rPr>
          <w:fldChar w:fldCharType="separate"/>
        </w:r>
        <w:r>
          <w:rPr>
            <w:noProof/>
            <w:webHidden/>
          </w:rPr>
          <w:t>3</w:t>
        </w:r>
        <w:r>
          <w:rPr>
            <w:noProof/>
            <w:webHidden/>
          </w:rPr>
          <w:fldChar w:fldCharType="end"/>
        </w:r>
      </w:hyperlink>
    </w:p>
    <w:p w14:paraId="006C1600" w14:textId="77777777" w:rsidR="003F0EFF" w:rsidRPr="00220CE2" w:rsidRDefault="003F0EFF">
      <w:pPr>
        <w:pStyle w:val="TM1"/>
        <w:rPr>
          <w:rFonts w:ascii="Calibri" w:eastAsia="Yu Mincho" w:hAnsi="Calibri"/>
          <w:b w:val="0"/>
          <w:sz w:val="22"/>
          <w:szCs w:val="22"/>
          <w:lang w:eastAsia="ja-JP" w:bidi="ar-SA"/>
        </w:rPr>
      </w:pPr>
      <w:hyperlink w:anchor="_Toc92881117" w:history="1">
        <w:r w:rsidRPr="00540FA4">
          <w:rPr>
            <w:rStyle w:val="Lienhypertexte"/>
          </w:rPr>
          <w:t>SYNTHÈSES TECHNIQUES</w:t>
        </w:r>
        <w:r>
          <w:rPr>
            <w:webHidden/>
          </w:rPr>
          <w:tab/>
        </w:r>
        <w:r>
          <w:rPr>
            <w:webHidden/>
          </w:rPr>
          <w:fldChar w:fldCharType="begin"/>
        </w:r>
        <w:r>
          <w:rPr>
            <w:webHidden/>
          </w:rPr>
          <w:instrText xml:space="preserve"> PAGEREF _Toc92881117 \h </w:instrText>
        </w:r>
        <w:r>
          <w:rPr>
            <w:webHidden/>
          </w:rPr>
        </w:r>
        <w:r>
          <w:rPr>
            <w:webHidden/>
          </w:rPr>
          <w:fldChar w:fldCharType="separate"/>
        </w:r>
        <w:r>
          <w:rPr>
            <w:webHidden/>
          </w:rPr>
          <w:t>5</w:t>
        </w:r>
        <w:r>
          <w:rPr>
            <w:webHidden/>
          </w:rPr>
          <w:fldChar w:fldCharType="end"/>
        </w:r>
      </w:hyperlink>
    </w:p>
    <w:p w14:paraId="4D94B320" w14:textId="77777777" w:rsidR="003F0EFF" w:rsidRPr="00220CE2" w:rsidRDefault="003F0EFF">
      <w:pPr>
        <w:pStyle w:val="TM2"/>
        <w:tabs>
          <w:tab w:val="left" w:pos="660"/>
          <w:tab w:val="right" w:leader="dot" w:pos="9062"/>
        </w:tabs>
        <w:rPr>
          <w:rFonts w:ascii="Calibri" w:eastAsia="Yu Mincho" w:hAnsi="Calibri"/>
          <w:noProof/>
          <w:sz w:val="22"/>
          <w:szCs w:val="22"/>
          <w:lang w:eastAsia="ja-JP" w:bidi="ar-SA"/>
        </w:rPr>
      </w:pPr>
      <w:hyperlink w:anchor="_Toc92881118" w:history="1">
        <w:r w:rsidRPr="00540FA4">
          <w:rPr>
            <w:rStyle w:val="Lienhypertexte"/>
            <w:noProof/>
          </w:rPr>
          <w:t>1</w:t>
        </w:r>
        <w:r w:rsidRPr="00220CE2">
          <w:rPr>
            <w:rFonts w:ascii="Calibri" w:eastAsia="Yu Mincho" w:hAnsi="Calibri"/>
            <w:noProof/>
            <w:sz w:val="22"/>
            <w:szCs w:val="22"/>
            <w:lang w:eastAsia="ja-JP" w:bidi="ar-SA"/>
          </w:rPr>
          <w:tab/>
        </w:r>
        <w:r w:rsidRPr="00540FA4">
          <w:rPr>
            <w:rStyle w:val="Lienhypertexte"/>
            <w:noProof/>
          </w:rPr>
          <w:t>TRANSFORMATION DATA ALGORITHMIQUE</w:t>
        </w:r>
        <w:r>
          <w:rPr>
            <w:noProof/>
            <w:webHidden/>
          </w:rPr>
          <w:tab/>
        </w:r>
        <w:r>
          <w:rPr>
            <w:noProof/>
            <w:webHidden/>
          </w:rPr>
          <w:fldChar w:fldCharType="begin"/>
        </w:r>
        <w:r>
          <w:rPr>
            <w:noProof/>
            <w:webHidden/>
          </w:rPr>
          <w:instrText xml:space="preserve"> PAGEREF _Toc92881118 \h </w:instrText>
        </w:r>
        <w:r>
          <w:rPr>
            <w:noProof/>
            <w:webHidden/>
          </w:rPr>
        </w:r>
        <w:r>
          <w:rPr>
            <w:noProof/>
            <w:webHidden/>
          </w:rPr>
          <w:fldChar w:fldCharType="separate"/>
        </w:r>
        <w:r>
          <w:rPr>
            <w:noProof/>
            <w:webHidden/>
          </w:rPr>
          <w:t>5</w:t>
        </w:r>
        <w:r>
          <w:rPr>
            <w:noProof/>
            <w:webHidden/>
          </w:rPr>
          <w:fldChar w:fldCharType="end"/>
        </w:r>
      </w:hyperlink>
    </w:p>
    <w:p w14:paraId="5CA8A426" w14:textId="77777777" w:rsidR="003F0EFF" w:rsidRPr="00220CE2" w:rsidRDefault="003F0EFF">
      <w:pPr>
        <w:pStyle w:val="TM3"/>
        <w:tabs>
          <w:tab w:val="left" w:pos="1100"/>
          <w:tab w:val="right" w:leader="dot" w:pos="9062"/>
        </w:tabs>
        <w:rPr>
          <w:rFonts w:ascii="Calibri" w:eastAsia="Yu Mincho" w:hAnsi="Calibri"/>
          <w:noProof/>
          <w:sz w:val="22"/>
          <w:szCs w:val="22"/>
          <w:lang w:eastAsia="ja-JP" w:bidi="ar-SA"/>
        </w:rPr>
      </w:pPr>
      <w:hyperlink w:anchor="_Toc92881119" w:history="1">
        <w:r w:rsidRPr="00540FA4">
          <w:rPr>
            <w:rStyle w:val="Lienhypertexte"/>
            <w:noProof/>
          </w:rPr>
          <w:t>1.1</w:t>
        </w:r>
        <w:r w:rsidRPr="00220CE2">
          <w:rPr>
            <w:rFonts w:ascii="Calibri" w:eastAsia="Yu Mincho" w:hAnsi="Calibri"/>
            <w:noProof/>
            <w:sz w:val="22"/>
            <w:szCs w:val="22"/>
            <w:lang w:eastAsia="ja-JP" w:bidi="ar-SA"/>
          </w:rPr>
          <w:tab/>
        </w:r>
        <w:r w:rsidRPr="00540FA4">
          <w:rPr>
            <w:rStyle w:val="Lienhypertexte"/>
            <w:noProof/>
          </w:rPr>
          <w:t>Objectifs du projet</w:t>
        </w:r>
        <w:r>
          <w:rPr>
            <w:noProof/>
            <w:webHidden/>
          </w:rPr>
          <w:tab/>
        </w:r>
        <w:r>
          <w:rPr>
            <w:noProof/>
            <w:webHidden/>
          </w:rPr>
          <w:fldChar w:fldCharType="begin"/>
        </w:r>
        <w:r>
          <w:rPr>
            <w:noProof/>
            <w:webHidden/>
          </w:rPr>
          <w:instrText xml:space="preserve"> PAGEREF _Toc92881119 \h </w:instrText>
        </w:r>
        <w:r>
          <w:rPr>
            <w:noProof/>
            <w:webHidden/>
          </w:rPr>
        </w:r>
        <w:r>
          <w:rPr>
            <w:noProof/>
            <w:webHidden/>
          </w:rPr>
          <w:fldChar w:fldCharType="separate"/>
        </w:r>
        <w:r>
          <w:rPr>
            <w:noProof/>
            <w:webHidden/>
          </w:rPr>
          <w:t>5</w:t>
        </w:r>
        <w:r>
          <w:rPr>
            <w:noProof/>
            <w:webHidden/>
          </w:rPr>
          <w:fldChar w:fldCharType="end"/>
        </w:r>
      </w:hyperlink>
    </w:p>
    <w:p w14:paraId="4CAE1CB9" w14:textId="77777777" w:rsidR="003F0EFF" w:rsidRPr="00220CE2" w:rsidRDefault="003F0EFF">
      <w:pPr>
        <w:pStyle w:val="TM3"/>
        <w:tabs>
          <w:tab w:val="left" w:pos="1100"/>
          <w:tab w:val="right" w:leader="dot" w:pos="9062"/>
        </w:tabs>
        <w:rPr>
          <w:rFonts w:ascii="Calibri" w:eastAsia="Yu Mincho" w:hAnsi="Calibri"/>
          <w:noProof/>
          <w:sz w:val="22"/>
          <w:szCs w:val="22"/>
          <w:lang w:eastAsia="ja-JP" w:bidi="ar-SA"/>
        </w:rPr>
      </w:pPr>
      <w:hyperlink w:anchor="_Toc92881120" w:history="1">
        <w:r w:rsidRPr="00540FA4">
          <w:rPr>
            <w:rStyle w:val="Lienhypertexte"/>
            <w:noProof/>
          </w:rPr>
          <w:t>1.2</w:t>
        </w:r>
        <w:r w:rsidRPr="00220CE2">
          <w:rPr>
            <w:rFonts w:ascii="Calibri" w:eastAsia="Yu Mincho" w:hAnsi="Calibri"/>
            <w:noProof/>
            <w:sz w:val="22"/>
            <w:szCs w:val="22"/>
            <w:lang w:eastAsia="ja-JP" w:bidi="ar-SA"/>
          </w:rPr>
          <w:tab/>
        </w:r>
        <w:r w:rsidRPr="00540FA4">
          <w:rPr>
            <w:rStyle w:val="Lienhypertexte"/>
            <w:noProof/>
          </w:rPr>
          <w:t>État de l’art</w:t>
        </w:r>
        <w:r>
          <w:rPr>
            <w:noProof/>
            <w:webHidden/>
          </w:rPr>
          <w:tab/>
        </w:r>
        <w:r>
          <w:rPr>
            <w:noProof/>
            <w:webHidden/>
          </w:rPr>
          <w:fldChar w:fldCharType="begin"/>
        </w:r>
        <w:r>
          <w:rPr>
            <w:noProof/>
            <w:webHidden/>
          </w:rPr>
          <w:instrText xml:space="preserve"> PAGEREF _Toc92881120 \h </w:instrText>
        </w:r>
        <w:r>
          <w:rPr>
            <w:noProof/>
            <w:webHidden/>
          </w:rPr>
        </w:r>
        <w:r>
          <w:rPr>
            <w:noProof/>
            <w:webHidden/>
          </w:rPr>
          <w:fldChar w:fldCharType="separate"/>
        </w:r>
        <w:r>
          <w:rPr>
            <w:noProof/>
            <w:webHidden/>
          </w:rPr>
          <w:t>6</w:t>
        </w:r>
        <w:r>
          <w:rPr>
            <w:noProof/>
            <w:webHidden/>
          </w:rPr>
          <w:fldChar w:fldCharType="end"/>
        </w:r>
      </w:hyperlink>
    </w:p>
    <w:p w14:paraId="4E90B3A8" w14:textId="77777777" w:rsidR="003F0EFF" w:rsidRPr="00220CE2" w:rsidRDefault="003F0EFF">
      <w:pPr>
        <w:pStyle w:val="TM3"/>
        <w:tabs>
          <w:tab w:val="left" w:pos="1100"/>
          <w:tab w:val="right" w:leader="dot" w:pos="9062"/>
        </w:tabs>
        <w:rPr>
          <w:rFonts w:ascii="Calibri" w:eastAsia="Yu Mincho" w:hAnsi="Calibri"/>
          <w:noProof/>
          <w:sz w:val="22"/>
          <w:szCs w:val="22"/>
          <w:lang w:eastAsia="ja-JP" w:bidi="ar-SA"/>
        </w:rPr>
      </w:pPr>
      <w:hyperlink w:anchor="_Toc92881121" w:history="1">
        <w:r w:rsidRPr="00540FA4">
          <w:rPr>
            <w:rStyle w:val="Lienhypertexte"/>
            <w:noProof/>
          </w:rPr>
          <w:t>1.3</w:t>
        </w:r>
        <w:r w:rsidRPr="00220CE2">
          <w:rPr>
            <w:rFonts w:ascii="Calibri" w:eastAsia="Yu Mincho" w:hAnsi="Calibri"/>
            <w:noProof/>
            <w:sz w:val="22"/>
            <w:szCs w:val="22"/>
            <w:lang w:eastAsia="ja-JP" w:bidi="ar-SA"/>
          </w:rPr>
          <w:tab/>
        </w:r>
        <w:r w:rsidRPr="00540FA4">
          <w:rPr>
            <w:rStyle w:val="Lienhypertexte"/>
            <w:noProof/>
          </w:rPr>
          <w:t>Aléas, incertitudes scientifiques, verrous technologiques</w:t>
        </w:r>
        <w:r>
          <w:rPr>
            <w:noProof/>
            <w:webHidden/>
          </w:rPr>
          <w:tab/>
        </w:r>
        <w:r>
          <w:rPr>
            <w:noProof/>
            <w:webHidden/>
          </w:rPr>
          <w:fldChar w:fldCharType="begin"/>
        </w:r>
        <w:r>
          <w:rPr>
            <w:noProof/>
            <w:webHidden/>
          </w:rPr>
          <w:instrText xml:space="preserve"> PAGEREF _Toc92881121 \h </w:instrText>
        </w:r>
        <w:r>
          <w:rPr>
            <w:noProof/>
            <w:webHidden/>
          </w:rPr>
        </w:r>
        <w:r>
          <w:rPr>
            <w:noProof/>
            <w:webHidden/>
          </w:rPr>
          <w:fldChar w:fldCharType="separate"/>
        </w:r>
        <w:r>
          <w:rPr>
            <w:noProof/>
            <w:webHidden/>
          </w:rPr>
          <w:t>9</w:t>
        </w:r>
        <w:r>
          <w:rPr>
            <w:noProof/>
            <w:webHidden/>
          </w:rPr>
          <w:fldChar w:fldCharType="end"/>
        </w:r>
      </w:hyperlink>
    </w:p>
    <w:p w14:paraId="204914B1" w14:textId="77777777" w:rsidR="003F0EFF" w:rsidRPr="00220CE2" w:rsidRDefault="003F0EFF">
      <w:pPr>
        <w:pStyle w:val="TM3"/>
        <w:tabs>
          <w:tab w:val="left" w:pos="1100"/>
          <w:tab w:val="right" w:leader="dot" w:pos="9062"/>
        </w:tabs>
        <w:rPr>
          <w:rFonts w:ascii="Calibri" w:eastAsia="Yu Mincho" w:hAnsi="Calibri"/>
          <w:noProof/>
          <w:sz w:val="22"/>
          <w:szCs w:val="22"/>
          <w:lang w:eastAsia="ja-JP" w:bidi="ar-SA"/>
        </w:rPr>
      </w:pPr>
      <w:hyperlink w:anchor="_Toc92881122" w:history="1">
        <w:r w:rsidRPr="00540FA4">
          <w:rPr>
            <w:rStyle w:val="Lienhypertexte"/>
            <w:noProof/>
            <w:lang w:eastAsia="fr-FR"/>
          </w:rPr>
          <w:t>1.4</w:t>
        </w:r>
        <w:r w:rsidRPr="00220CE2">
          <w:rPr>
            <w:rFonts w:ascii="Calibri" w:eastAsia="Yu Mincho" w:hAnsi="Calibri"/>
            <w:noProof/>
            <w:sz w:val="22"/>
            <w:szCs w:val="22"/>
            <w:lang w:eastAsia="ja-JP" w:bidi="ar-SA"/>
          </w:rPr>
          <w:tab/>
        </w:r>
        <w:r w:rsidRPr="00540FA4">
          <w:rPr>
            <w:rStyle w:val="Lienhypertexte"/>
            <w:noProof/>
            <w:lang w:eastAsia="fr-FR"/>
          </w:rPr>
          <w:t>Travaux R&amp;D réalisés, démarche expérimentale</w:t>
        </w:r>
        <w:r>
          <w:rPr>
            <w:noProof/>
            <w:webHidden/>
          </w:rPr>
          <w:tab/>
        </w:r>
        <w:r>
          <w:rPr>
            <w:noProof/>
            <w:webHidden/>
          </w:rPr>
          <w:fldChar w:fldCharType="begin"/>
        </w:r>
        <w:r>
          <w:rPr>
            <w:noProof/>
            <w:webHidden/>
          </w:rPr>
          <w:instrText xml:space="preserve"> PAGEREF _Toc92881122 \h </w:instrText>
        </w:r>
        <w:r>
          <w:rPr>
            <w:noProof/>
            <w:webHidden/>
          </w:rPr>
        </w:r>
        <w:r>
          <w:rPr>
            <w:noProof/>
            <w:webHidden/>
          </w:rPr>
          <w:fldChar w:fldCharType="separate"/>
        </w:r>
        <w:r>
          <w:rPr>
            <w:noProof/>
            <w:webHidden/>
          </w:rPr>
          <w:t>10</w:t>
        </w:r>
        <w:r>
          <w:rPr>
            <w:noProof/>
            <w:webHidden/>
          </w:rPr>
          <w:fldChar w:fldCharType="end"/>
        </w:r>
      </w:hyperlink>
    </w:p>
    <w:p w14:paraId="2EAB89EB" w14:textId="77777777" w:rsidR="003F0EFF" w:rsidRPr="00220CE2" w:rsidRDefault="003F0EFF">
      <w:pPr>
        <w:pStyle w:val="TM3"/>
        <w:tabs>
          <w:tab w:val="left" w:pos="1100"/>
          <w:tab w:val="right" w:leader="dot" w:pos="9062"/>
        </w:tabs>
        <w:rPr>
          <w:rFonts w:ascii="Calibri" w:eastAsia="Yu Mincho" w:hAnsi="Calibri"/>
          <w:noProof/>
          <w:sz w:val="22"/>
          <w:szCs w:val="22"/>
          <w:lang w:eastAsia="ja-JP" w:bidi="ar-SA"/>
        </w:rPr>
      </w:pPr>
      <w:hyperlink w:anchor="_Toc92881123" w:history="1">
        <w:r w:rsidRPr="00540FA4">
          <w:rPr>
            <w:rStyle w:val="Lienhypertexte"/>
            <w:noProof/>
          </w:rPr>
          <w:t>B.</w:t>
        </w:r>
        <w:r w:rsidRPr="00220CE2">
          <w:rPr>
            <w:rFonts w:ascii="Calibri" w:eastAsia="Yu Mincho" w:hAnsi="Calibri"/>
            <w:noProof/>
            <w:sz w:val="22"/>
            <w:szCs w:val="22"/>
            <w:lang w:eastAsia="ja-JP" w:bidi="ar-SA"/>
          </w:rPr>
          <w:tab/>
        </w:r>
        <w:r w:rsidRPr="00540FA4">
          <w:rPr>
            <w:rStyle w:val="Lienhypertexte"/>
            <w:noProof/>
            <w:lang w:eastAsia="fr-FR"/>
          </w:rPr>
          <w:t>Indicateurs de R&amp;D</w:t>
        </w:r>
        <w:r>
          <w:rPr>
            <w:noProof/>
            <w:webHidden/>
          </w:rPr>
          <w:tab/>
        </w:r>
        <w:r>
          <w:rPr>
            <w:noProof/>
            <w:webHidden/>
          </w:rPr>
          <w:fldChar w:fldCharType="begin"/>
        </w:r>
        <w:r>
          <w:rPr>
            <w:noProof/>
            <w:webHidden/>
          </w:rPr>
          <w:instrText xml:space="preserve"> PAGEREF _Toc92881123 \h </w:instrText>
        </w:r>
        <w:r>
          <w:rPr>
            <w:noProof/>
            <w:webHidden/>
          </w:rPr>
        </w:r>
        <w:r>
          <w:rPr>
            <w:noProof/>
            <w:webHidden/>
          </w:rPr>
          <w:fldChar w:fldCharType="separate"/>
        </w:r>
        <w:r>
          <w:rPr>
            <w:noProof/>
            <w:webHidden/>
          </w:rPr>
          <w:t>14</w:t>
        </w:r>
        <w:r>
          <w:rPr>
            <w:noProof/>
            <w:webHidden/>
          </w:rPr>
          <w:fldChar w:fldCharType="end"/>
        </w:r>
      </w:hyperlink>
    </w:p>
    <w:p w14:paraId="05D6B805" w14:textId="77777777" w:rsidR="003F0EFF" w:rsidRPr="00220CE2" w:rsidRDefault="003F0EFF">
      <w:pPr>
        <w:pStyle w:val="TM3"/>
        <w:tabs>
          <w:tab w:val="left" w:pos="1100"/>
          <w:tab w:val="right" w:leader="dot" w:pos="9062"/>
        </w:tabs>
        <w:rPr>
          <w:rFonts w:ascii="Calibri" w:eastAsia="Yu Mincho" w:hAnsi="Calibri"/>
          <w:noProof/>
          <w:sz w:val="22"/>
          <w:szCs w:val="22"/>
          <w:lang w:eastAsia="ja-JP" w:bidi="ar-SA"/>
        </w:rPr>
      </w:pPr>
      <w:hyperlink w:anchor="_Toc92881124" w:history="1">
        <w:r w:rsidRPr="00540FA4">
          <w:rPr>
            <w:rStyle w:val="Lienhypertexte"/>
            <w:noProof/>
          </w:rPr>
          <w:t>C.</w:t>
        </w:r>
        <w:r w:rsidRPr="00220CE2">
          <w:rPr>
            <w:rFonts w:ascii="Calibri" w:eastAsia="Yu Mincho" w:hAnsi="Calibri"/>
            <w:noProof/>
            <w:sz w:val="22"/>
            <w:szCs w:val="22"/>
            <w:lang w:eastAsia="ja-JP" w:bidi="ar-SA"/>
          </w:rPr>
          <w:tab/>
        </w:r>
        <w:r w:rsidRPr="00540FA4">
          <w:rPr>
            <w:rStyle w:val="Lienhypertexte"/>
            <w:noProof/>
          </w:rPr>
          <w:t>Conclusions</w:t>
        </w:r>
        <w:r>
          <w:rPr>
            <w:noProof/>
            <w:webHidden/>
          </w:rPr>
          <w:tab/>
        </w:r>
        <w:r>
          <w:rPr>
            <w:noProof/>
            <w:webHidden/>
          </w:rPr>
          <w:fldChar w:fldCharType="begin"/>
        </w:r>
        <w:r>
          <w:rPr>
            <w:noProof/>
            <w:webHidden/>
          </w:rPr>
          <w:instrText xml:space="preserve"> PAGEREF _Toc92881124 \h </w:instrText>
        </w:r>
        <w:r>
          <w:rPr>
            <w:noProof/>
            <w:webHidden/>
          </w:rPr>
        </w:r>
        <w:r>
          <w:rPr>
            <w:noProof/>
            <w:webHidden/>
          </w:rPr>
          <w:fldChar w:fldCharType="separate"/>
        </w:r>
        <w:r>
          <w:rPr>
            <w:noProof/>
            <w:webHidden/>
          </w:rPr>
          <w:t>15</w:t>
        </w:r>
        <w:r>
          <w:rPr>
            <w:noProof/>
            <w:webHidden/>
          </w:rPr>
          <w:fldChar w:fldCharType="end"/>
        </w:r>
      </w:hyperlink>
    </w:p>
    <w:p w14:paraId="195E3B69" w14:textId="77777777" w:rsidR="005B265C" w:rsidRDefault="001F4A94" w:rsidP="0063251A">
      <w:pPr>
        <w:sectPr w:rsidR="005B265C" w:rsidSect="00FD715E">
          <w:type w:val="continuous"/>
          <w:pgSz w:w="11906" w:h="16838"/>
          <w:pgMar w:top="1417" w:right="1417" w:bottom="1417" w:left="1417" w:header="708" w:footer="708" w:gutter="0"/>
          <w:cols w:space="708"/>
          <w:titlePg/>
          <w:docGrid w:linePitch="360"/>
        </w:sectPr>
      </w:pPr>
      <w:r>
        <w:fldChar w:fldCharType="end"/>
      </w:r>
    </w:p>
    <w:p w14:paraId="4F19E956" w14:textId="77777777" w:rsidR="00673A38" w:rsidRDefault="00673A38" w:rsidP="0063251A">
      <w:pPr>
        <w:pStyle w:val="Titre1"/>
      </w:pPr>
      <w:bookmarkStart w:id="4" w:name="_Toc110049184"/>
      <w:bookmarkStart w:id="5" w:name="_Toc112318984"/>
      <w:bookmarkStart w:id="6" w:name="_Toc92881114"/>
      <w:bookmarkEnd w:id="2"/>
      <w:bookmarkEnd w:id="3"/>
      <w:r>
        <w:lastRenderedPageBreak/>
        <w:t>PR</w:t>
      </w:r>
      <w:r w:rsidR="003E6FD4" w:rsidRPr="003E6FD4">
        <w:t>É</w:t>
      </w:r>
      <w:r>
        <w:t xml:space="preserve">SENTATION </w:t>
      </w:r>
      <w:r w:rsidR="00304802">
        <w:t>DE L’</w:t>
      </w:r>
      <w:r>
        <w:t>ENTREPRISE</w:t>
      </w:r>
      <w:bookmarkEnd w:id="4"/>
      <w:bookmarkEnd w:id="5"/>
      <w:bookmarkEnd w:id="6"/>
    </w:p>
    <w:p w14:paraId="301958F1" w14:textId="77777777" w:rsidR="001D36D3" w:rsidRDefault="001D36D3" w:rsidP="0063251A">
      <w:pPr>
        <w:ind w:right="-878"/>
        <w:rPr>
          <w:b/>
        </w:rPr>
      </w:pPr>
      <w:bookmarkStart w:id="7" w:name="_Toc112318985"/>
    </w:p>
    <w:p w14:paraId="5775E114" w14:textId="77777777" w:rsidR="00673A38" w:rsidRDefault="00673A38" w:rsidP="0063251A">
      <w:pPr>
        <w:pStyle w:val="Titre2"/>
      </w:pPr>
      <w:bookmarkStart w:id="8" w:name="_Toc92881115"/>
      <w:r>
        <w:t>L’entreprise</w:t>
      </w:r>
      <w:bookmarkEnd w:id="7"/>
      <w:bookmarkEnd w:id="8"/>
    </w:p>
    <w:p w14:paraId="604899B3" w14:textId="77777777" w:rsidR="002A09CC" w:rsidRDefault="002A09CC" w:rsidP="0063251A">
      <w:pPr>
        <w:rPr>
          <w:szCs w:val="24"/>
        </w:rPr>
      </w:pPr>
      <w:r>
        <w:rPr>
          <w:szCs w:val="24"/>
        </w:rPr>
        <w:t xml:space="preserve">Cabinet Roux, </w:t>
      </w:r>
      <w:r w:rsidRPr="00296716">
        <w:rPr>
          <w:szCs w:val="24"/>
        </w:rPr>
        <w:t xml:space="preserve">créé en </w:t>
      </w:r>
      <w:r>
        <w:rPr>
          <w:szCs w:val="24"/>
        </w:rPr>
        <w:t xml:space="preserve">1888, est une société d’expertise et de conseil spécialisée dans l’étude et la réalisation de missions d’évaluation, d’analyse et de gestion des : </w:t>
      </w:r>
    </w:p>
    <w:p w14:paraId="5C3D5545" w14:textId="77777777" w:rsidR="002A09CC" w:rsidRDefault="002A09CC" w:rsidP="0063251A">
      <w:pPr>
        <w:numPr>
          <w:ilvl w:val="0"/>
          <w:numId w:val="9"/>
        </w:numPr>
        <w:rPr>
          <w:szCs w:val="24"/>
        </w:rPr>
      </w:pPr>
      <w:r>
        <w:rPr>
          <w:szCs w:val="24"/>
        </w:rPr>
        <w:t>Patrimoines corporels immobiliers ;</w:t>
      </w:r>
    </w:p>
    <w:p w14:paraId="37FD31D3" w14:textId="77777777" w:rsidR="002A09CC" w:rsidRDefault="002A09CC" w:rsidP="0063251A">
      <w:pPr>
        <w:numPr>
          <w:ilvl w:val="0"/>
          <w:numId w:val="9"/>
        </w:numPr>
        <w:rPr>
          <w:szCs w:val="24"/>
        </w:rPr>
      </w:pPr>
      <w:r>
        <w:rPr>
          <w:szCs w:val="24"/>
        </w:rPr>
        <w:t>Matériels des entreprises industrielles ;</w:t>
      </w:r>
    </w:p>
    <w:p w14:paraId="076D4BDD" w14:textId="77777777" w:rsidR="002A09CC" w:rsidRDefault="002A09CC" w:rsidP="0063251A">
      <w:pPr>
        <w:numPr>
          <w:ilvl w:val="0"/>
          <w:numId w:val="9"/>
        </w:numPr>
        <w:rPr>
          <w:szCs w:val="24"/>
        </w:rPr>
      </w:pPr>
      <w:r>
        <w:rPr>
          <w:szCs w:val="24"/>
        </w:rPr>
        <w:t xml:space="preserve">Grands investisseurs ; </w:t>
      </w:r>
    </w:p>
    <w:p w14:paraId="07041975" w14:textId="77777777" w:rsidR="002A09CC" w:rsidRDefault="002A09CC" w:rsidP="0063251A">
      <w:pPr>
        <w:numPr>
          <w:ilvl w:val="0"/>
          <w:numId w:val="9"/>
        </w:numPr>
        <w:rPr>
          <w:szCs w:val="24"/>
        </w:rPr>
      </w:pPr>
      <w:r>
        <w:rPr>
          <w:szCs w:val="24"/>
        </w:rPr>
        <w:t>Opérateurs de l’état ;</w:t>
      </w:r>
    </w:p>
    <w:p w14:paraId="43514B83" w14:textId="77777777" w:rsidR="002A09CC" w:rsidRDefault="002A09CC" w:rsidP="0063251A">
      <w:pPr>
        <w:numPr>
          <w:ilvl w:val="0"/>
          <w:numId w:val="9"/>
        </w:numPr>
        <w:rPr>
          <w:szCs w:val="24"/>
        </w:rPr>
      </w:pPr>
      <w:r>
        <w:rPr>
          <w:szCs w:val="24"/>
        </w:rPr>
        <w:t xml:space="preserve">Collectivités publiques et territoriales ; </w:t>
      </w:r>
    </w:p>
    <w:p w14:paraId="20CAA84C" w14:textId="77777777" w:rsidR="002A09CC" w:rsidRPr="00DF79EA" w:rsidRDefault="002A09CC" w:rsidP="0063251A">
      <w:pPr>
        <w:numPr>
          <w:ilvl w:val="0"/>
          <w:numId w:val="9"/>
        </w:numPr>
        <w:rPr>
          <w:szCs w:val="24"/>
        </w:rPr>
      </w:pPr>
      <w:r>
        <w:rPr>
          <w:szCs w:val="24"/>
        </w:rPr>
        <w:t>L’accompagnement des assurés avant et après sinistre.</w:t>
      </w:r>
    </w:p>
    <w:p w14:paraId="19A73EEF" w14:textId="77777777" w:rsidR="002A09CC" w:rsidRPr="00296716" w:rsidRDefault="002A09CC" w:rsidP="0063251A">
      <w:pPr>
        <w:rPr>
          <w:szCs w:val="24"/>
        </w:rPr>
      </w:pPr>
    </w:p>
    <w:p w14:paraId="402609B3" w14:textId="77777777" w:rsidR="002A09CC" w:rsidRDefault="002A09CC" w:rsidP="0063251A">
      <w:pPr>
        <w:rPr>
          <w:szCs w:val="24"/>
        </w:rPr>
      </w:pPr>
      <w:r>
        <w:rPr>
          <w:szCs w:val="24"/>
        </w:rPr>
        <w:t>Notre objectif principal</w:t>
      </w:r>
      <w:r w:rsidRPr="00296716">
        <w:rPr>
          <w:szCs w:val="24"/>
        </w:rPr>
        <w:t xml:space="preserve"> est </w:t>
      </w:r>
      <w:r>
        <w:rPr>
          <w:szCs w:val="24"/>
        </w:rPr>
        <w:t xml:space="preserve">d’offrir un savoir-faire dans tous les domaines de l’expertise et de valeurs : </w:t>
      </w:r>
    </w:p>
    <w:p w14:paraId="0E4EFEAF" w14:textId="77777777" w:rsidR="002A09CC" w:rsidRPr="00F04530" w:rsidRDefault="002A09CC" w:rsidP="0063251A">
      <w:pPr>
        <w:numPr>
          <w:ilvl w:val="0"/>
          <w:numId w:val="10"/>
        </w:numPr>
        <w:shd w:val="clear" w:color="auto" w:fill="FFFFFF"/>
        <w:spacing w:before="100" w:beforeAutospacing="1" w:after="100" w:afterAutospacing="1"/>
        <w:rPr>
          <w:rFonts w:cs="Arial"/>
          <w:szCs w:val="24"/>
          <w:lang w:eastAsia="fr-FR" w:bidi="ar-SA"/>
        </w:rPr>
      </w:pPr>
      <w:r w:rsidRPr="00F04530">
        <w:rPr>
          <w:rFonts w:cs="Arial"/>
          <w:szCs w:val="24"/>
          <w:lang w:eastAsia="fr-FR" w:bidi="ar-SA"/>
        </w:rPr>
        <w:t>Expertise préalable bâtiment, matériel, pertes d’exploitation ;</w:t>
      </w:r>
    </w:p>
    <w:p w14:paraId="078D2D36" w14:textId="77777777" w:rsidR="002A09CC" w:rsidRPr="00F04530" w:rsidRDefault="002A09CC" w:rsidP="0063251A">
      <w:pPr>
        <w:numPr>
          <w:ilvl w:val="0"/>
          <w:numId w:val="10"/>
        </w:numPr>
        <w:shd w:val="clear" w:color="auto" w:fill="FFFFFF"/>
        <w:spacing w:before="100" w:beforeAutospacing="1" w:after="100" w:afterAutospacing="1"/>
        <w:rPr>
          <w:rFonts w:cs="Arial"/>
          <w:szCs w:val="24"/>
          <w:lang w:eastAsia="fr-FR" w:bidi="ar-SA"/>
        </w:rPr>
      </w:pPr>
      <w:r w:rsidRPr="00F04530">
        <w:rPr>
          <w:rFonts w:cs="Arial"/>
          <w:szCs w:val="24"/>
          <w:lang w:eastAsia="fr-FR" w:bidi="ar-SA"/>
        </w:rPr>
        <w:t>Risques Industriels ;</w:t>
      </w:r>
    </w:p>
    <w:p w14:paraId="4E0C157B" w14:textId="77777777" w:rsidR="002A09CC" w:rsidRPr="00F04530" w:rsidRDefault="002A09CC" w:rsidP="0063251A">
      <w:pPr>
        <w:numPr>
          <w:ilvl w:val="0"/>
          <w:numId w:val="10"/>
        </w:numPr>
        <w:shd w:val="clear" w:color="auto" w:fill="FFFFFF"/>
        <w:spacing w:before="100" w:beforeAutospacing="1" w:after="100" w:afterAutospacing="1"/>
        <w:rPr>
          <w:rFonts w:cs="Arial"/>
          <w:szCs w:val="24"/>
          <w:lang w:eastAsia="fr-FR" w:bidi="ar-SA"/>
        </w:rPr>
      </w:pPr>
      <w:r w:rsidRPr="00F04530">
        <w:rPr>
          <w:rFonts w:cs="Arial"/>
          <w:szCs w:val="24"/>
          <w:lang w:eastAsia="fr-FR" w:bidi="ar-SA"/>
        </w:rPr>
        <w:t>Valorisation des Patrimoines privés, particuliers et professionnels en valeur de marché et valeur d’assurance ;</w:t>
      </w:r>
    </w:p>
    <w:p w14:paraId="40A0F79C" w14:textId="77777777" w:rsidR="002A09CC" w:rsidRPr="00F04530" w:rsidRDefault="002A09CC" w:rsidP="0063251A">
      <w:pPr>
        <w:numPr>
          <w:ilvl w:val="0"/>
          <w:numId w:val="10"/>
        </w:numPr>
        <w:shd w:val="clear" w:color="auto" w:fill="FFFFFF"/>
        <w:spacing w:before="100" w:beforeAutospacing="1" w:after="100" w:afterAutospacing="1"/>
        <w:rPr>
          <w:rFonts w:cs="Arial"/>
          <w:szCs w:val="24"/>
          <w:lang w:eastAsia="fr-FR" w:bidi="ar-SA"/>
        </w:rPr>
      </w:pPr>
      <w:r w:rsidRPr="00F04530">
        <w:rPr>
          <w:rFonts w:cs="Arial"/>
          <w:szCs w:val="24"/>
          <w:lang w:eastAsia="fr-FR" w:bidi="ar-SA"/>
        </w:rPr>
        <w:t>Audit technique (environnement, risque, prévention) ;</w:t>
      </w:r>
    </w:p>
    <w:p w14:paraId="7A47F309" w14:textId="77777777" w:rsidR="002A09CC" w:rsidRPr="00F04530" w:rsidRDefault="002A09CC" w:rsidP="0063251A">
      <w:pPr>
        <w:numPr>
          <w:ilvl w:val="0"/>
          <w:numId w:val="10"/>
        </w:numPr>
        <w:shd w:val="clear" w:color="auto" w:fill="FFFFFF"/>
        <w:spacing w:before="100" w:beforeAutospacing="1" w:after="100" w:afterAutospacing="1"/>
        <w:rPr>
          <w:rFonts w:cs="Arial"/>
          <w:szCs w:val="24"/>
          <w:lang w:eastAsia="fr-FR" w:bidi="ar-SA"/>
        </w:rPr>
      </w:pPr>
      <w:r w:rsidRPr="00F04530">
        <w:rPr>
          <w:rFonts w:cs="Arial"/>
          <w:szCs w:val="24"/>
          <w:lang w:eastAsia="fr-FR" w:bidi="ar-SA"/>
        </w:rPr>
        <w:t>Expertise après sinistre pour le compte des assurés (industriels et commerciaux, auprès des TPE, PME, ETI, Grands Comptes et particuliers).</w:t>
      </w:r>
    </w:p>
    <w:p w14:paraId="35439888" w14:textId="77777777" w:rsidR="002A09CC" w:rsidRDefault="002A09CC" w:rsidP="0063251A">
      <w:pPr>
        <w:spacing w:line="276" w:lineRule="auto"/>
      </w:pPr>
      <w:r>
        <w:rPr>
          <w:szCs w:val="24"/>
        </w:rPr>
        <w:t>Cabinet Roux</w:t>
      </w:r>
      <w:r w:rsidRPr="00296716">
        <w:rPr>
          <w:szCs w:val="24"/>
        </w:rPr>
        <w:t xml:space="preserve"> est</w:t>
      </w:r>
      <w:r>
        <w:rPr>
          <w:szCs w:val="24"/>
        </w:rPr>
        <w:t xml:space="preserve"> présent sur </w:t>
      </w:r>
      <w:r w:rsidRPr="00F04530">
        <w:rPr>
          <w:rFonts w:cs="Arial"/>
          <w:szCs w:val="24"/>
          <w:shd w:val="clear" w:color="auto" w:fill="FFFFFF"/>
        </w:rPr>
        <w:t>tous les pôles économiques majeurs sur le plan mondial et offre à ses clients, industriels et commerciaux, les moyens de préserver le caractère normatif et homogène des études et des valeurs.</w:t>
      </w:r>
      <w:r>
        <w:rPr>
          <w:rFonts w:cs="Arial"/>
          <w:szCs w:val="24"/>
          <w:shd w:val="clear" w:color="auto" w:fill="FFFFFF"/>
        </w:rPr>
        <w:t xml:space="preserve"> Par ailleurs, Cabinet Roux est </w:t>
      </w:r>
      <w:r w:rsidRPr="00F04530">
        <w:rPr>
          <w:rFonts w:cs="Arial"/>
          <w:szCs w:val="24"/>
          <w:shd w:val="clear" w:color="auto" w:fill="FFFFFF"/>
        </w:rPr>
        <w:t>l’un des membres fondateurs d’</w:t>
      </w:r>
      <w:hyperlink r:id="rId19" w:tgtFrame="_blank" w:history="1">
        <w:r w:rsidRPr="00F04530">
          <w:rPr>
            <w:rStyle w:val="Lienhypertexte"/>
            <w:rFonts w:cs="Arial"/>
            <w:color w:val="auto"/>
            <w:szCs w:val="24"/>
            <w:u w:val="none"/>
            <w:shd w:val="clear" w:color="auto" w:fill="FFFFFF"/>
          </w:rPr>
          <w:t>UPEMEIC</w:t>
        </w:r>
      </w:hyperlink>
      <w:r w:rsidRPr="00F04530">
        <w:rPr>
          <w:rFonts w:cs="Arial"/>
          <w:szCs w:val="24"/>
          <w:shd w:val="clear" w:color="auto" w:fill="FFFFFF"/>
        </w:rPr>
        <w:t>, et signataire de sa charte déontologique.</w:t>
      </w:r>
    </w:p>
    <w:p w14:paraId="7D3F6169" w14:textId="77777777" w:rsidR="001C4229" w:rsidRPr="001C4229" w:rsidRDefault="001C4229" w:rsidP="0063251A">
      <w:pPr>
        <w:spacing w:line="276" w:lineRule="auto"/>
      </w:pPr>
    </w:p>
    <w:p w14:paraId="0388E858" w14:textId="77777777" w:rsidR="00F93C80" w:rsidRDefault="004E7469" w:rsidP="00583860">
      <w:pPr>
        <w:pStyle w:val="Titre2"/>
      </w:pPr>
      <w:bookmarkStart w:id="9" w:name="_Toc111272207"/>
      <w:bookmarkStart w:id="10" w:name="_Toc92881116"/>
      <w:r>
        <w:t>Gestion de l’innovation</w:t>
      </w:r>
      <w:bookmarkEnd w:id="9"/>
      <w:bookmarkEnd w:id="10"/>
    </w:p>
    <w:p w14:paraId="36461A5D" w14:textId="77777777" w:rsidR="002A09CC" w:rsidRPr="00DB5165" w:rsidRDefault="002A09CC" w:rsidP="0063251A">
      <w:pPr>
        <w:rPr>
          <w:szCs w:val="24"/>
        </w:rPr>
      </w:pPr>
      <w:r w:rsidRPr="00DB5165">
        <w:rPr>
          <w:rStyle w:val="normaltextrun"/>
          <w:bdr w:val="none" w:sz="0" w:space="0" w:color="auto" w:frame="1"/>
        </w:rPr>
        <w:t xml:space="preserve">Notre équipe R&amp;D est placée sous la direction de M. Benoît Cordesse. </w:t>
      </w:r>
      <w:r w:rsidRPr="00DB5165">
        <w:rPr>
          <w:szCs w:val="24"/>
        </w:rPr>
        <w:t>Nous investissons aujourd’hui dans le développement et la mise en œuvre d’outils d’aide à la décision pour la classification des biens et la valorisation automatique en fonction des capacités des biens expertisés.</w:t>
      </w:r>
    </w:p>
    <w:p w14:paraId="3A6E2393" w14:textId="77777777" w:rsidR="002A09CC" w:rsidRPr="00DB5165" w:rsidRDefault="002A09CC" w:rsidP="0063251A">
      <w:pPr>
        <w:rPr>
          <w:szCs w:val="24"/>
        </w:rPr>
      </w:pPr>
    </w:p>
    <w:p w14:paraId="2E578450" w14:textId="77777777" w:rsidR="002A09CC" w:rsidRDefault="002A09CC" w:rsidP="0063251A">
      <w:r w:rsidRPr="00DB5165">
        <w:rPr>
          <w:szCs w:val="24"/>
        </w:rPr>
        <w:t>Le choix des algorithmes pertinents, leur optimisation et les améliorations nécessaires à leur mise en œuvre sont des sujets au cœur du troisième pilier de la transformation numérique, qu’est le Big-Data et l’exploitation des données.</w:t>
      </w:r>
    </w:p>
    <w:p w14:paraId="6E7BB698" w14:textId="77777777" w:rsidR="002A09CC" w:rsidRDefault="002A09CC" w:rsidP="0063251A">
      <w:pPr>
        <w:pStyle w:val="Paragraphedeliste"/>
        <w:spacing w:line="276" w:lineRule="auto"/>
        <w:ind w:left="0"/>
      </w:pPr>
      <w:r>
        <w:t xml:space="preserve">Pour notre recherche en 2019, nous avons collaboré avec les cabinets </w:t>
      </w:r>
      <w:proofErr w:type="spellStart"/>
      <w:r>
        <w:t>Operation</w:t>
      </w:r>
      <w:proofErr w:type="spellEnd"/>
      <w:r>
        <w:t xml:space="preserve"> Data (AREMUS CREATION ET DEVELOPPEMENT) et </w:t>
      </w:r>
      <w:r w:rsidRPr="0067467E">
        <w:t>Frédéric Lefebvre-</w:t>
      </w:r>
      <w:proofErr w:type="spellStart"/>
      <w:r w:rsidRPr="0067467E">
        <w:t>Naré</w:t>
      </w:r>
      <w:proofErr w:type="spellEnd"/>
      <w:r>
        <w:t xml:space="preserve"> (ISEE). </w:t>
      </w:r>
      <w:r>
        <w:lastRenderedPageBreak/>
        <w:t xml:space="preserve">Spécialisés en Data Science et en Intelligence Artificielle ils ont su ajouter leur expertise à la nôtre pour transformer le secteur et développer un </w:t>
      </w:r>
      <w:r w:rsidRPr="00DB5165">
        <w:rPr>
          <w:szCs w:val="24"/>
        </w:rPr>
        <w:t>outil d</w:t>
      </w:r>
      <w:r>
        <w:rPr>
          <w:szCs w:val="24"/>
        </w:rPr>
        <w:t xml:space="preserve">e </w:t>
      </w:r>
      <w:r w:rsidRPr="00DB5165">
        <w:rPr>
          <w:szCs w:val="24"/>
        </w:rPr>
        <w:t>classification des biens et la valorisation automatique en fonction des capacités des biens expertisés.</w:t>
      </w:r>
    </w:p>
    <w:p w14:paraId="1B18D4A4" w14:textId="77777777" w:rsidR="00F975F3" w:rsidRDefault="00F975F3" w:rsidP="0063251A">
      <w:pPr>
        <w:spacing w:line="276" w:lineRule="auto"/>
      </w:pPr>
    </w:p>
    <w:p w14:paraId="22A24EF4" w14:textId="77777777" w:rsidR="00597E6F" w:rsidRPr="00CE314A" w:rsidRDefault="00597E6F" w:rsidP="0063251A">
      <w:pPr>
        <w:spacing w:line="276" w:lineRule="auto"/>
        <w:rPr>
          <w:szCs w:val="28"/>
        </w:rPr>
        <w:sectPr w:rsidR="00597E6F" w:rsidRPr="00CE314A" w:rsidSect="002A09CC">
          <w:footerReference w:type="default" r:id="rId20"/>
          <w:pgSz w:w="11906" w:h="16838"/>
          <w:pgMar w:top="899" w:right="1260" w:bottom="1417" w:left="1135" w:header="708" w:footer="708" w:gutter="0"/>
          <w:cols w:space="708"/>
          <w:docGrid w:linePitch="360"/>
        </w:sectPr>
      </w:pPr>
    </w:p>
    <w:p w14:paraId="47BBA308" w14:textId="77777777" w:rsidR="00673A38" w:rsidRDefault="00B222EE" w:rsidP="0063251A">
      <w:pPr>
        <w:pStyle w:val="Titre1"/>
      </w:pPr>
      <w:bookmarkStart w:id="11" w:name="_Toc110049187"/>
      <w:bookmarkStart w:id="12" w:name="_Toc112318994"/>
      <w:bookmarkStart w:id="13" w:name="_Toc92881117"/>
      <w:r>
        <w:lastRenderedPageBreak/>
        <w:t>S</w:t>
      </w:r>
      <w:r w:rsidR="00AB3C03">
        <w:t>YNTHÈ</w:t>
      </w:r>
      <w:r w:rsidR="00673A38">
        <w:t>SES TECHNIQUES</w:t>
      </w:r>
      <w:bookmarkEnd w:id="11"/>
      <w:bookmarkEnd w:id="12"/>
      <w:bookmarkEnd w:id="13"/>
    </w:p>
    <w:p w14:paraId="046A532F" w14:textId="77777777" w:rsidR="001D36D3" w:rsidRPr="00B84C4B" w:rsidRDefault="001D36D3" w:rsidP="0063251A">
      <w:pPr>
        <w:ind w:right="-878"/>
        <w:rPr>
          <w:b/>
        </w:rPr>
      </w:pPr>
    </w:p>
    <w:p w14:paraId="7E05ED6A" w14:textId="77777777" w:rsidR="001D36D3" w:rsidRDefault="001D36D3" w:rsidP="0063251A">
      <w:pPr>
        <w:ind w:right="-878"/>
        <w:rPr>
          <w:b/>
        </w:rPr>
      </w:pPr>
    </w:p>
    <w:p w14:paraId="4471F651" w14:textId="77777777" w:rsidR="001D36D3" w:rsidRDefault="001D36D3" w:rsidP="0063251A">
      <w:pPr>
        <w:ind w:right="-878"/>
        <w:rPr>
          <w:b/>
        </w:rPr>
      </w:pPr>
    </w:p>
    <w:p w14:paraId="6303502C" w14:textId="77777777" w:rsidR="002A09CC" w:rsidRPr="00583860" w:rsidRDefault="006A6740" w:rsidP="0063251A">
      <w:r w:rsidRPr="00583860">
        <w:t xml:space="preserve">Chef de projet : </w:t>
      </w:r>
      <w:r w:rsidR="002A09CC" w:rsidRPr="00583860">
        <w:rPr>
          <w:rStyle w:val="normaltextrun"/>
          <w:bdr w:val="none" w:sz="0" w:space="0" w:color="auto" w:frame="1"/>
        </w:rPr>
        <w:t>M. Benoît Cordesse</w:t>
      </w:r>
    </w:p>
    <w:p w14:paraId="1127A485" w14:textId="77777777" w:rsidR="00627EB2" w:rsidRDefault="00627EB2" w:rsidP="0063251A"/>
    <w:p w14:paraId="38DF3172" w14:textId="77777777" w:rsidR="00F93C80" w:rsidRDefault="00A95B44" w:rsidP="0063251A">
      <w:pPr>
        <w:pStyle w:val="Titre2"/>
        <w:numPr>
          <w:ilvl w:val="1"/>
          <w:numId w:val="1"/>
        </w:numPr>
      </w:pPr>
      <w:bookmarkStart w:id="14" w:name="_Toc92881118"/>
      <w:r>
        <w:t>TRANSFORMATION DATA ALGORITHMIQUE</w:t>
      </w:r>
      <w:bookmarkEnd w:id="14"/>
    </w:p>
    <w:p w14:paraId="6578C5EB" w14:textId="77777777" w:rsidR="00627EB2" w:rsidRDefault="00C123A3" w:rsidP="0063251A">
      <w:pPr>
        <w:pStyle w:val="Titre3"/>
      </w:pPr>
      <w:bookmarkStart w:id="15" w:name="_Toc112319004"/>
      <w:bookmarkStart w:id="16" w:name="_Toc92881119"/>
      <w:r>
        <w:t>Objectifs</w:t>
      </w:r>
      <w:r w:rsidR="00627EB2">
        <w:t xml:space="preserve"> du projet</w:t>
      </w:r>
      <w:bookmarkEnd w:id="15"/>
      <w:bookmarkEnd w:id="16"/>
      <w:r>
        <w:t xml:space="preserve"> </w:t>
      </w:r>
    </w:p>
    <w:p w14:paraId="654DAA9A" w14:textId="77777777" w:rsidR="002A09CC" w:rsidRDefault="002A09CC" w:rsidP="0063251A">
      <w:r>
        <w:t>Le secteur des évaluations d’actifs industriels et de l’expertise assurance est un secteur concurrentiel, dont les marchés sont nationaux mais dont la pérennité est incertaine. En effet, les technologies d’évaluations, qui sont _elles_ globales, menacent de plus en plus d’entrer dans le marché.</w:t>
      </w:r>
    </w:p>
    <w:p w14:paraId="6F96B4CD" w14:textId="77777777" w:rsidR="002A09CC" w:rsidRDefault="002A09CC" w:rsidP="0063251A">
      <w:r>
        <w:t>Cabinet Roux se considère comme leader technologique en France pour l’évaluation d’actifs industriels et l’expertise assurance. Ainsi, il veut tirer profit de ces outils technologique pour garder sa position de leader et permettre d’atteindre ses objectifs : 60% de croissance dans les 5 prochaines années.</w:t>
      </w:r>
    </w:p>
    <w:p w14:paraId="03A31B08" w14:textId="77777777" w:rsidR="002A09CC" w:rsidRDefault="002A09CC" w:rsidP="0063251A">
      <w:r>
        <w:t>Investir dans l’automatisation data-IA est donc un point stratégique pour accomplir cette ambition.</w:t>
      </w:r>
    </w:p>
    <w:p w14:paraId="2350AD71" w14:textId="77777777" w:rsidR="002A09CC" w:rsidRDefault="002A09CC" w:rsidP="0063251A">
      <w:r>
        <w:t xml:space="preserve">Cet investissement permettrait de : </w:t>
      </w:r>
    </w:p>
    <w:p w14:paraId="691A8FFB" w14:textId="77777777" w:rsidR="002A09CC" w:rsidRDefault="002A09CC" w:rsidP="0063251A">
      <w:pPr>
        <w:numPr>
          <w:ilvl w:val="0"/>
          <w:numId w:val="13"/>
        </w:numPr>
      </w:pPr>
      <w:r>
        <w:t>Outiller le processus d’expertise pour gagner en efficience (commerciale et technique) donc en marge nette (potentiel &gt;1M€/an)</w:t>
      </w:r>
    </w:p>
    <w:p w14:paraId="3B127869" w14:textId="77777777" w:rsidR="002A09CC" w:rsidRDefault="002A09CC" w:rsidP="0063251A">
      <w:pPr>
        <w:numPr>
          <w:ilvl w:val="0"/>
          <w:numId w:val="13"/>
        </w:numPr>
      </w:pPr>
      <w:r>
        <w:t>Rendre apprenante l’expertise (capitalisable, cherchable) pour outiller (ci-dessus) et gagner en vitesse de croissance</w:t>
      </w:r>
    </w:p>
    <w:p w14:paraId="4EA22105" w14:textId="77777777" w:rsidR="002A09CC" w:rsidRDefault="002A09CC" w:rsidP="0063251A">
      <w:pPr>
        <w:numPr>
          <w:ilvl w:val="0"/>
          <w:numId w:val="13"/>
        </w:numPr>
      </w:pPr>
      <w:r>
        <w:t>Devenir incontournable en évaluation d’actifs industriels/immobiliers. Diversification possible valorisant les data (prévention, support courtage…)</w:t>
      </w:r>
    </w:p>
    <w:p w14:paraId="3CD9A498" w14:textId="77777777" w:rsidR="002A09CC" w:rsidRDefault="002A09CC" w:rsidP="0063251A"/>
    <w:p w14:paraId="048C24A7" w14:textId="77777777" w:rsidR="002A09CC" w:rsidRDefault="002A09CC" w:rsidP="0063251A">
      <w:r>
        <w:t xml:space="preserve">Un audit interne de notre niveau de maturité technologique a été effectué par </w:t>
      </w:r>
      <w:proofErr w:type="spellStart"/>
      <w:r>
        <w:t>OperationData</w:t>
      </w:r>
      <w:proofErr w:type="spellEnd"/>
      <w:r>
        <w:t xml:space="preserve">. Les résultats, disponible ci-dessous, soulignent notre crédibilité dans le secteur de l’automatisation data-IA et les opportunités du Cabinet Roux. </w:t>
      </w:r>
    </w:p>
    <w:p w14:paraId="0F66CE72" w14:textId="77777777" w:rsidR="002A09CC" w:rsidRDefault="002A09CC" w:rsidP="0063251A">
      <w:r>
        <w:t xml:space="preserve"> </w:t>
      </w:r>
    </w:p>
    <w:p w14:paraId="760AB298" w14:textId="77777777" w:rsidR="002A09CC" w:rsidRDefault="002A09CC" w:rsidP="0063251A">
      <w:r w:rsidRPr="008D55E5">
        <w:rPr>
          <w:noProof/>
        </w:rPr>
        <w:pict w14:anchorId="13CD821B">
          <v:shape id="Image 1" o:spid="_x0000_i1026" type="#_x0000_t75" style="width:453.9pt;height:102.05pt;visibility:visible">
            <v:imagedata r:id="rId21" o:title=""/>
          </v:shape>
        </w:pict>
      </w:r>
    </w:p>
    <w:p w14:paraId="1372607E" w14:textId="77777777" w:rsidR="002A09CC" w:rsidRDefault="002A09CC" w:rsidP="0063251A"/>
    <w:p w14:paraId="25EC6B36" w14:textId="77777777" w:rsidR="002A09CC" w:rsidRDefault="002A09CC" w:rsidP="0063251A">
      <w:r>
        <w:lastRenderedPageBreak/>
        <w:t xml:space="preserve">Après une analyse de la maturité data-algorithmique concurrentielle, nous considérons que nous disposons déjà, </w:t>
      </w:r>
      <w:proofErr w:type="gramStart"/>
      <w:r>
        <w:t>de par</w:t>
      </w:r>
      <w:proofErr w:type="gramEnd"/>
      <w:r>
        <w:t xml:space="preserve"> nos moyens, d’une avance concurrentielle en France, mais que nos concurrentiels étrangers (aux Etats-Unis notamment) disposent d’une avance supplémentaire. Ainsi, il est important pour le Cabinet Roux d’investir dès maintenant dans ce secteur pour pouvoir rester concurrentiel face aux cabinets Américains. </w:t>
      </w:r>
    </w:p>
    <w:p w14:paraId="79D9BB40" w14:textId="77777777" w:rsidR="002A09CC" w:rsidRDefault="002A09CC" w:rsidP="0063251A">
      <w:pPr>
        <w:rPr>
          <w:szCs w:val="24"/>
        </w:rPr>
      </w:pPr>
    </w:p>
    <w:p w14:paraId="30F16EC7" w14:textId="77777777" w:rsidR="002A09CC" w:rsidRDefault="002A09CC" w:rsidP="0063251A">
      <w:r>
        <w:rPr>
          <w:szCs w:val="24"/>
        </w:rPr>
        <w:t>C’est pour suivre cet axe de développement stratégique qu’en 2019 le Cabinet Roux</w:t>
      </w:r>
      <w:r>
        <w:t xml:space="preserve"> s’est fixé comme mission de développer des algorithmes d’apprentissage automatique pour harmoniser au mieux les pratiques d’estimation des biens. </w:t>
      </w:r>
    </w:p>
    <w:p w14:paraId="39338AC1" w14:textId="77777777" w:rsidR="002A09CC" w:rsidRDefault="002A09CC" w:rsidP="0063251A"/>
    <w:p w14:paraId="095EEC60" w14:textId="77777777" w:rsidR="004B7991" w:rsidRDefault="004B7991" w:rsidP="004B7991">
      <w:pPr>
        <w:pBdr>
          <w:top w:val="nil"/>
          <w:left w:val="nil"/>
          <w:bottom w:val="nil"/>
          <w:right w:val="nil"/>
          <w:between w:val="nil"/>
        </w:pBdr>
        <w:ind w:left="100" w:right="122"/>
        <w:rPr>
          <w:rFonts w:eastAsia="Calibri" w:cs="Calibri"/>
          <w:color w:val="000000"/>
          <w:szCs w:val="24"/>
        </w:rPr>
      </w:pPr>
      <w:r>
        <w:t>Dans la continuité, les travaux de R&amp;D de l’année 2020 se</w:t>
      </w:r>
      <w:r w:rsidRPr="004648D7">
        <w:rPr>
          <w:szCs w:val="24"/>
        </w:rPr>
        <w:t xml:space="preserve"> sont principalement concentrés sur la création d’un outil d’aide à la décision </w:t>
      </w:r>
      <w:r>
        <w:rPr>
          <w:szCs w:val="24"/>
        </w:rPr>
        <w:t xml:space="preserve">(appelé </w:t>
      </w:r>
      <w:proofErr w:type="spellStart"/>
      <w:r>
        <w:rPr>
          <w:szCs w:val="24"/>
        </w:rPr>
        <w:t>Predict</w:t>
      </w:r>
      <w:proofErr w:type="spellEnd"/>
      <w:r>
        <w:rPr>
          <w:szCs w:val="24"/>
        </w:rPr>
        <w:t xml:space="preserve"> Value) </w:t>
      </w:r>
      <w:r w:rsidRPr="004648D7">
        <w:rPr>
          <w:rFonts w:eastAsia="Calibri" w:cs="Calibri"/>
          <w:color w:val="000000"/>
          <w:szCs w:val="24"/>
        </w:rPr>
        <w:t xml:space="preserve">simple qui permettrait, en renseignant différentes catégories d’informations (pays, la taille de l’usine, les caractéristiques des machines) d’obtenir une première estimation de valeur (savoir à quel montant assurer). C’est le principal but recherché de </w:t>
      </w:r>
      <w:proofErr w:type="spellStart"/>
      <w:r w:rsidRPr="004648D7">
        <w:rPr>
          <w:rFonts w:eastAsia="Calibri" w:cs="Calibri"/>
          <w:color w:val="000000"/>
          <w:szCs w:val="24"/>
        </w:rPr>
        <w:t>Predict</w:t>
      </w:r>
      <w:proofErr w:type="spellEnd"/>
      <w:r w:rsidRPr="004648D7">
        <w:rPr>
          <w:rFonts w:eastAsia="Calibri" w:cs="Calibri"/>
          <w:color w:val="000000"/>
          <w:szCs w:val="24"/>
        </w:rPr>
        <w:t xml:space="preserve"> Value.</w:t>
      </w:r>
    </w:p>
    <w:p w14:paraId="199EE5AF" w14:textId="77777777" w:rsidR="004B7991" w:rsidRPr="004648D7" w:rsidRDefault="004B7991" w:rsidP="004B7991">
      <w:pPr>
        <w:pBdr>
          <w:top w:val="nil"/>
          <w:left w:val="nil"/>
          <w:bottom w:val="nil"/>
          <w:right w:val="nil"/>
          <w:between w:val="nil"/>
        </w:pBdr>
        <w:ind w:left="100" w:right="122"/>
        <w:rPr>
          <w:color w:val="000000"/>
          <w:szCs w:val="24"/>
        </w:rPr>
      </w:pPr>
    </w:p>
    <w:p w14:paraId="7FDE36FF" w14:textId="77777777" w:rsidR="004B7991" w:rsidRDefault="004B7991" w:rsidP="008722AB">
      <w:pPr>
        <w:pBdr>
          <w:top w:val="nil"/>
          <w:left w:val="nil"/>
          <w:bottom w:val="nil"/>
          <w:right w:val="nil"/>
          <w:between w:val="nil"/>
        </w:pBdr>
        <w:ind w:left="100" w:right="118"/>
        <w:rPr>
          <w:rFonts w:eastAsia="Calibri" w:cs="Calibri"/>
          <w:color w:val="000000"/>
          <w:szCs w:val="24"/>
        </w:rPr>
      </w:pPr>
      <w:r w:rsidRPr="004648D7">
        <w:rPr>
          <w:rFonts w:eastAsia="Calibri" w:cs="Calibri"/>
          <w:color w:val="000000"/>
          <w:szCs w:val="24"/>
        </w:rPr>
        <w:t>L’autre objectif est d’estimer le coût des sinistres potentiels. Savoir à quel risque maximum un</w:t>
      </w:r>
      <w:r w:rsidR="003F0EFF">
        <w:rPr>
          <w:rFonts w:eastAsia="Calibri" w:cs="Calibri"/>
          <w:color w:val="000000"/>
          <w:szCs w:val="24"/>
        </w:rPr>
        <w:t xml:space="preserve"> </w:t>
      </w:r>
      <w:r w:rsidRPr="004648D7">
        <w:rPr>
          <w:rFonts w:eastAsia="Calibri" w:cs="Calibri"/>
          <w:color w:val="000000"/>
          <w:szCs w:val="24"/>
        </w:rPr>
        <w:t>site, notamment industriel, pourrait être exposé. C’est ce qu’on appelle le SMP (</w:t>
      </w:r>
      <w:r>
        <w:rPr>
          <w:rFonts w:eastAsia="Calibri" w:cs="Calibri"/>
          <w:color w:val="000000"/>
          <w:szCs w:val="24"/>
        </w:rPr>
        <w:t>S</w:t>
      </w:r>
      <w:r w:rsidRPr="004648D7">
        <w:rPr>
          <w:rFonts w:eastAsia="Calibri" w:cs="Calibri"/>
          <w:color w:val="000000"/>
          <w:szCs w:val="24"/>
        </w:rPr>
        <w:t xml:space="preserve">inistre </w:t>
      </w:r>
      <w:r>
        <w:rPr>
          <w:rFonts w:eastAsia="Calibri" w:cs="Calibri"/>
          <w:color w:val="000000"/>
          <w:szCs w:val="24"/>
        </w:rPr>
        <w:t>M</w:t>
      </w:r>
      <w:r w:rsidRPr="004648D7">
        <w:rPr>
          <w:rFonts w:eastAsia="Calibri" w:cs="Calibri"/>
          <w:color w:val="000000"/>
          <w:szCs w:val="24"/>
        </w:rPr>
        <w:t xml:space="preserve">aximum </w:t>
      </w:r>
      <w:r>
        <w:rPr>
          <w:rFonts w:eastAsia="Calibri" w:cs="Calibri"/>
          <w:color w:val="000000"/>
          <w:szCs w:val="24"/>
        </w:rPr>
        <w:t>P</w:t>
      </w:r>
      <w:r w:rsidRPr="004648D7">
        <w:rPr>
          <w:rFonts w:eastAsia="Calibri" w:cs="Calibri"/>
          <w:color w:val="000000"/>
          <w:szCs w:val="24"/>
        </w:rPr>
        <w:t>ossible). Il correspond au montant des dommages matériels le plus important pouvant résulter d'un événement.</w:t>
      </w:r>
    </w:p>
    <w:p w14:paraId="0AF0DF55" w14:textId="77777777" w:rsidR="004B7991" w:rsidRPr="004648D7" w:rsidRDefault="004B7991" w:rsidP="008722AB">
      <w:pPr>
        <w:pBdr>
          <w:top w:val="nil"/>
          <w:left w:val="nil"/>
          <w:bottom w:val="nil"/>
          <w:right w:val="nil"/>
          <w:between w:val="nil"/>
        </w:pBdr>
        <w:ind w:left="100" w:right="118"/>
        <w:rPr>
          <w:color w:val="000000"/>
          <w:szCs w:val="24"/>
        </w:rPr>
      </w:pPr>
    </w:p>
    <w:p w14:paraId="55B47BBF" w14:textId="77777777" w:rsidR="004B7991" w:rsidRPr="004648D7" w:rsidRDefault="004B7991" w:rsidP="008722AB">
      <w:pPr>
        <w:pBdr>
          <w:top w:val="nil"/>
          <w:left w:val="nil"/>
          <w:bottom w:val="nil"/>
          <w:right w:val="nil"/>
          <w:between w:val="nil"/>
        </w:pBdr>
        <w:ind w:left="100" w:right="118"/>
        <w:rPr>
          <w:color w:val="FF0000"/>
          <w:szCs w:val="24"/>
        </w:rPr>
      </w:pPr>
      <w:r w:rsidRPr="004648D7">
        <w:rPr>
          <w:szCs w:val="24"/>
        </w:rPr>
        <w:t>Le dernier objectif est de déterminer la PE (Perte d’exploitation).</w:t>
      </w:r>
    </w:p>
    <w:p w14:paraId="07FC2D40" w14:textId="77777777" w:rsidR="004B7991" w:rsidRPr="004648D7" w:rsidRDefault="004B7991" w:rsidP="004B7991">
      <w:pPr>
        <w:pBdr>
          <w:top w:val="nil"/>
          <w:left w:val="nil"/>
          <w:bottom w:val="nil"/>
          <w:right w:val="nil"/>
          <w:between w:val="nil"/>
        </w:pBdr>
        <w:rPr>
          <w:color w:val="000000"/>
          <w:szCs w:val="24"/>
        </w:rPr>
      </w:pPr>
    </w:p>
    <w:p w14:paraId="7060A213" w14:textId="77777777" w:rsidR="004B7991" w:rsidRPr="004648D7" w:rsidRDefault="004B7991" w:rsidP="004B7991">
      <w:pPr>
        <w:rPr>
          <w:rFonts w:eastAsia="Calibri" w:cs="Calibri"/>
          <w:color w:val="000000"/>
          <w:szCs w:val="24"/>
        </w:rPr>
      </w:pPr>
      <w:r w:rsidRPr="004648D7">
        <w:rPr>
          <w:rFonts w:eastAsia="Calibri" w:cs="Calibri"/>
          <w:color w:val="000000"/>
          <w:szCs w:val="24"/>
        </w:rPr>
        <w:t xml:space="preserve">A travers </w:t>
      </w:r>
      <w:proofErr w:type="spellStart"/>
      <w:r w:rsidRPr="004648D7">
        <w:rPr>
          <w:rFonts w:eastAsia="Calibri" w:cs="Calibri"/>
          <w:color w:val="000000"/>
          <w:szCs w:val="24"/>
        </w:rPr>
        <w:t>Predict</w:t>
      </w:r>
      <w:proofErr w:type="spellEnd"/>
      <w:r w:rsidRPr="004648D7">
        <w:rPr>
          <w:rFonts w:eastAsia="Calibri" w:cs="Calibri"/>
          <w:color w:val="000000"/>
          <w:szCs w:val="24"/>
        </w:rPr>
        <w:t xml:space="preserve"> Value, Cabinet Roux veut aider le département assurances de Sanofi à montrer que l’entreprise a une bonne gestion de son patrimoine. Cabinet Roux pourra également démontrer sa capacité à adopter une approche “produit” et “data”, innovant de cette manière sur son cœur de métier. En effet, </w:t>
      </w:r>
      <w:proofErr w:type="spellStart"/>
      <w:r w:rsidRPr="004648D7">
        <w:rPr>
          <w:rFonts w:eastAsia="Calibri" w:cs="Calibri"/>
          <w:color w:val="000000"/>
          <w:szCs w:val="24"/>
        </w:rPr>
        <w:t>Predict</w:t>
      </w:r>
      <w:proofErr w:type="spellEnd"/>
      <w:r w:rsidRPr="004648D7">
        <w:rPr>
          <w:rFonts w:eastAsia="Calibri" w:cs="Calibri"/>
          <w:color w:val="000000"/>
          <w:szCs w:val="24"/>
        </w:rPr>
        <w:t xml:space="preserve"> Value sera le premier produit hébergé en externe dans l’histoire du cabinet.</w:t>
      </w:r>
    </w:p>
    <w:p w14:paraId="4636AB16" w14:textId="77777777" w:rsidR="00C123A3" w:rsidRPr="00583860" w:rsidRDefault="00C123A3" w:rsidP="004B7991"/>
    <w:p w14:paraId="3A4E5252" w14:textId="77777777" w:rsidR="00627EB2" w:rsidRDefault="00DE0466" w:rsidP="0063251A">
      <w:pPr>
        <w:pStyle w:val="Titre3"/>
      </w:pPr>
      <w:bookmarkStart w:id="17" w:name="_Toc112319006"/>
      <w:bookmarkStart w:id="18" w:name="_Toc92881120"/>
      <w:r w:rsidRPr="00DE0466">
        <w:t>É</w:t>
      </w:r>
      <w:r w:rsidR="00627EB2">
        <w:t>tat de l’art</w:t>
      </w:r>
      <w:bookmarkEnd w:id="17"/>
      <w:bookmarkEnd w:id="18"/>
    </w:p>
    <w:p w14:paraId="69B8D9C5" w14:textId="77777777" w:rsidR="0098273B" w:rsidRDefault="002A09CC" w:rsidP="00D5458B">
      <w:pPr>
        <w:pStyle w:val="Titre4"/>
      </w:pPr>
      <w:r>
        <w:t>Le digital et l’Intelligence Artificielle dans l’estimation des capitaux mobiliers et immobiliers</w:t>
      </w:r>
    </w:p>
    <w:p w14:paraId="73874D6E" w14:textId="77777777" w:rsidR="002A09CC" w:rsidRDefault="002A09CC" w:rsidP="0063251A">
      <w:pPr>
        <w:spacing w:line="276" w:lineRule="auto"/>
      </w:pPr>
      <w:r>
        <w:t xml:space="preserve">L’Intelligence Artificielle et la Data Science sont des domaines qui </w:t>
      </w:r>
      <w:r w:rsidRPr="00D87482">
        <w:t>bénéficie</w:t>
      </w:r>
      <w:r>
        <w:t>nt</w:t>
      </w:r>
      <w:r w:rsidRPr="00D87482">
        <w:t xml:space="preserve"> depuis quelque temps d’une attention sans précédent </w:t>
      </w:r>
      <w:r>
        <w:t>et séduisent de plus en plus de secteurs. Véritable opportunité pour se décharger de certaines tâches, gagner en productivité, augmenter sa puissance de calcul ou analyser des données intéressantes. Néanmoins, elle représente aussi une menace pour les entreprises et secteurs traditionnels, qui ne sont pas structurés pour l’adopter et qui voient une nouvelle forme de concurrence arriver sur les marchés [1].</w:t>
      </w:r>
    </w:p>
    <w:p w14:paraId="28B26043" w14:textId="77777777" w:rsidR="002A09CC" w:rsidRDefault="002A09CC" w:rsidP="0063251A">
      <w:pPr>
        <w:spacing w:line="276" w:lineRule="auto"/>
      </w:pPr>
    </w:p>
    <w:p w14:paraId="5E23A203" w14:textId="77777777" w:rsidR="002A09CC" w:rsidRDefault="002A09CC" w:rsidP="0063251A">
      <w:pPr>
        <w:spacing w:line="276" w:lineRule="auto"/>
      </w:pPr>
      <w:r>
        <w:t>Dans le domaine de l’expertise immobilière en France, le digital prend la forme de site internet ou de bases de données. Néanmoins, avec l’arrivée de concurrents digitaux en ligne pour les ventes aux particuliers, le secteur subit des transformations importantes et s’oriente de plus en plus vers le digital [2]. L’intelligence artificielle n’est pas encore stablement implémentée dans le secteur mais l’opportunité est réelle et beaucoup étudiée dans le cadre de la spéculation immobilière [3].</w:t>
      </w:r>
    </w:p>
    <w:p w14:paraId="180B255C" w14:textId="77777777" w:rsidR="002A09CC" w:rsidRDefault="002A09CC" w:rsidP="0063251A">
      <w:pPr>
        <w:spacing w:line="276" w:lineRule="auto"/>
      </w:pPr>
      <w:r>
        <w:t>Dans la gestion d’actif, domaine directement lié à l’évaluation d’actifs, la Data Science et l’Intelligence Artificielle sont de plus en plus utilisées et ont prouvés leur utilité. Dans la maintenance prédictive d’ensemble d’actifs, par exemple, le digital et la Data Science permettent la Predictive Maintenance (PdM – Maintenance prédictive). Cette fonction permet de réduire les coûts opérationnels, d’augmenter la productivité et la sûreté. Implémentée de l’Intelligence Artificielle (Machine Learning) les programmes de maintenance prédictive se sont considérablement améliorés et répandus [4].</w:t>
      </w:r>
    </w:p>
    <w:p w14:paraId="7EA4ECD8" w14:textId="77777777" w:rsidR="002A09CC" w:rsidRDefault="002A09CC" w:rsidP="0063251A">
      <w:pPr>
        <w:spacing w:line="276" w:lineRule="auto"/>
      </w:pPr>
    </w:p>
    <w:p w14:paraId="181F240A" w14:textId="77777777" w:rsidR="002A09CC" w:rsidRDefault="002A09CC" w:rsidP="0063251A">
      <w:pPr>
        <w:spacing w:line="276" w:lineRule="auto"/>
      </w:pPr>
      <w:r>
        <w:t xml:space="preserve">De même, les stratégies d’investissements sont maintenant évaluées par l’intelligence artificielle, utilisant la Valeur Actuelle Nette (VAN) des biens et composants [5]. Les stratégies d’investissement mobiliers et immobiliers sont donc optimisées par le biais d’intelligence artificielle et de Data Science. </w:t>
      </w:r>
    </w:p>
    <w:p w14:paraId="7DB659FD" w14:textId="77777777" w:rsidR="002A09CC" w:rsidRDefault="002A09CC" w:rsidP="0063251A">
      <w:pPr>
        <w:spacing w:line="276" w:lineRule="auto"/>
      </w:pPr>
    </w:p>
    <w:p w14:paraId="57A72E41" w14:textId="77777777" w:rsidR="002A09CC" w:rsidRDefault="002A09CC" w:rsidP="0063251A">
      <w:pPr>
        <w:spacing w:line="276" w:lineRule="auto"/>
      </w:pPr>
      <w:r>
        <w:t>Bien qu’il n’existe pas actuellement de programme d’évaluation du capital mobilier, des assurances de particulier, comme la GMF, proposent un outil d’évaluation du capital mobilier dans lequel il faut rentrer manuellement les valeurs des biens dans chaque pièce [6].</w:t>
      </w:r>
    </w:p>
    <w:p w14:paraId="43A64A75" w14:textId="77777777" w:rsidR="002A09CC" w:rsidRDefault="002A09CC" w:rsidP="0063251A">
      <w:pPr>
        <w:spacing w:line="276" w:lineRule="auto"/>
      </w:pPr>
    </w:p>
    <w:p w14:paraId="5D8331FC" w14:textId="77777777" w:rsidR="002A09CC" w:rsidRDefault="002A09CC" w:rsidP="00583860">
      <w:pPr>
        <w:spacing w:line="276" w:lineRule="auto"/>
      </w:pPr>
      <w:r>
        <w:t xml:space="preserve">Les travaux du Cabinet Roux ne sont donc pas adressés par la littérature mais s’inscrivent dans la continuité de celle-ci et des tendances du secteur. </w:t>
      </w:r>
    </w:p>
    <w:p w14:paraId="0D217554" w14:textId="77777777" w:rsidR="00583860" w:rsidRDefault="00583860" w:rsidP="00583860">
      <w:pPr>
        <w:spacing w:line="276" w:lineRule="auto"/>
      </w:pPr>
    </w:p>
    <w:p w14:paraId="579ED6C1" w14:textId="77777777" w:rsidR="002A09CC" w:rsidRDefault="002A09CC" w:rsidP="00D5458B">
      <w:pPr>
        <w:pStyle w:val="Titre4"/>
      </w:pPr>
      <w:r>
        <w:t xml:space="preserve">La classification et évaluation automatisée de biens </w:t>
      </w:r>
    </w:p>
    <w:p w14:paraId="03A18FA5" w14:textId="77777777" w:rsidR="002A09CC" w:rsidRDefault="002A09CC" w:rsidP="0063251A">
      <w:pPr>
        <w:spacing w:line="276" w:lineRule="auto"/>
      </w:pPr>
      <w:r>
        <w:t>La classification automatisée supervisée ou non est un domaine bien renseigné dans la littérature scientifique [7][8]. Les méthodes de classement ayant pour objet d’identifier la classe d’appartenance d’objets définis par leur description [7].</w:t>
      </w:r>
    </w:p>
    <w:p w14:paraId="68106523" w14:textId="77777777" w:rsidR="002A09CC" w:rsidRDefault="002A09CC" w:rsidP="0063251A">
      <w:pPr>
        <w:spacing w:line="276" w:lineRule="auto"/>
      </w:pPr>
    </w:p>
    <w:p w14:paraId="5804D265" w14:textId="77777777" w:rsidR="002A09CC" w:rsidRDefault="002A09CC" w:rsidP="0063251A">
      <w:pPr>
        <w:spacing w:line="276" w:lineRule="auto"/>
      </w:pPr>
      <w:r>
        <w:t>Quant à la classification d’une liste de mots en particulier, l</w:t>
      </w:r>
      <w:r w:rsidRPr="00E45784">
        <w:t>a recherche accorde ces dernières années, beaucoup d'importance au traitement des données textuelles</w:t>
      </w:r>
      <w:r>
        <w:t xml:space="preserve"> [8]. Ces données, obtenues par des questionnaires ou encore les réseaux sociaux sont une des sources principales des données alternatives aujourd’hui. Ainsi le domaine de la </w:t>
      </w:r>
      <w:r>
        <w:lastRenderedPageBreak/>
        <w:t>fouille de texte (</w:t>
      </w:r>
      <w:proofErr w:type="spellStart"/>
      <w:r>
        <w:t>text</w:t>
      </w:r>
      <w:proofErr w:type="spellEnd"/>
      <w:r>
        <w:t xml:space="preserve"> </w:t>
      </w:r>
      <w:proofErr w:type="spellStart"/>
      <w:r>
        <w:t>mining</w:t>
      </w:r>
      <w:proofErr w:type="spellEnd"/>
      <w:r>
        <w:t xml:space="preserve">) </w:t>
      </w:r>
      <w:r w:rsidRPr="00E45784">
        <w:t>s'est développé pour répondre à volonté à la gestion par contenu des sources volumineuses de textes</w:t>
      </w:r>
      <w:r>
        <w:t xml:space="preserve"> [8].</w:t>
      </w:r>
    </w:p>
    <w:p w14:paraId="4C084EFF" w14:textId="77777777" w:rsidR="002A09CC" w:rsidRDefault="002A09CC" w:rsidP="0063251A">
      <w:pPr>
        <w:spacing w:line="276" w:lineRule="auto"/>
      </w:pPr>
    </w:p>
    <w:p w14:paraId="75CB7276" w14:textId="77777777" w:rsidR="002A09CC" w:rsidRDefault="002A09CC" w:rsidP="0063251A">
      <w:pPr>
        <w:spacing w:line="276" w:lineRule="auto"/>
      </w:pPr>
      <w:r>
        <w:t>Néanmoins, il n’existe pas de littérature sur une évaluation automatisée de liste de biens industriels. La valeur des biens dépendant de nombreux facteurs, notamment leur année d’acquisition, mais aussi le secteur dans lequel ils sont utilisés. On peut trouver de la donnée à propos de méthodes de calculs d’experts pour estimer un bien industriel, qui est donc théorisé, mais qui nécessite actuellement l’intervention d’un humain pour chaque calcul et n’est donc pas automatisée [9].</w:t>
      </w:r>
    </w:p>
    <w:p w14:paraId="18F3134E" w14:textId="77777777" w:rsidR="00714C56" w:rsidRDefault="00714C56" w:rsidP="004B7991">
      <w:pPr>
        <w:pStyle w:val="Body"/>
        <w:jc w:val="both"/>
        <w:rPr>
          <w:rFonts w:ascii="Book Antiqua" w:hAnsi="Book Antiqua"/>
          <w:color w:val="auto"/>
          <w:sz w:val="24"/>
          <w:szCs w:val="24"/>
        </w:rPr>
      </w:pPr>
    </w:p>
    <w:p w14:paraId="40384352" w14:textId="77777777" w:rsidR="004B7991" w:rsidRPr="00BC28BE" w:rsidRDefault="004B7991" w:rsidP="004B7991">
      <w:pPr>
        <w:pStyle w:val="Body"/>
        <w:jc w:val="both"/>
        <w:rPr>
          <w:rFonts w:ascii="Book Antiqua" w:hAnsi="Book Antiqua"/>
          <w:sz w:val="24"/>
          <w:szCs w:val="24"/>
        </w:rPr>
      </w:pPr>
      <w:r w:rsidRPr="00BC28BE">
        <w:rPr>
          <w:rFonts w:ascii="Book Antiqua" w:hAnsi="Book Antiqua"/>
          <w:color w:val="auto"/>
          <w:sz w:val="24"/>
          <w:szCs w:val="24"/>
        </w:rPr>
        <w:t xml:space="preserve">Nous avons </w:t>
      </w:r>
      <w:r w:rsidR="00714C56">
        <w:rPr>
          <w:rFonts w:ascii="Book Antiqua" w:hAnsi="Book Antiqua"/>
          <w:color w:val="auto"/>
          <w:sz w:val="24"/>
          <w:szCs w:val="24"/>
        </w:rPr>
        <w:t xml:space="preserve">donc </w:t>
      </w:r>
      <w:r w:rsidRPr="00BC28BE">
        <w:rPr>
          <w:rFonts w:ascii="Book Antiqua" w:hAnsi="Book Antiqua"/>
          <w:color w:val="auto"/>
          <w:sz w:val="24"/>
          <w:szCs w:val="24"/>
        </w:rPr>
        <w:t xml:space="preserve">été confrontés à l’absence d’articles scientifiques présentant des travaux de classification et de valorisation basés sur des algorithmes d’apprentissage automatique particulièrement efficaces pour de telles activités modernes. Les méthodes existantes nécessitent l’interaction humaine ce qui peut engendrer des erreurs car la ligne de production ne serait par exemple </w:t>
      </w:r>
      <w:r>
        <w:rPr>
          <w:rFonts w:ascii="Book Antiqua" w:hAnsi="Book Antiqua"/>
          <w:color w:val="auto"/>
          <w:sz w:val="24"/>
          <w:szCs w:val="24"/>
        </w:rPr>
        <w:t>c</w:t>
      </w:r>
      <w:r w:rsidRPr="00BC28BE">
        <w:rPr>
          <w:rFonts w:ascii="Book Antiqua" w:hAnsi="Book Antiqua"/>
          <w:color w:val="auto"/>
          <w:sz w:val="24"/>
          <w:szCs w:val="24"/>
        </w:rPr>
        <w:t xml:space="preserve">omplète.  </w:t>
      </w:r>
      <w:r w:rsidRPr="00BC28BE">
        <w:rPr>
          <w:rFonts w:ascii="Book Antiqua" w:hAnsi="Book Antiqua"/>
          <w:sz w:val="24"/>
          <w:szCs w:val="24"/>
        </w:rPr>
        <w:t xml:space="preserve">En effet, les données en termes de prix marché sont généralement obtenues auprès des professionnels revendeurs ou bien d’entreprises ayant une bonne connaissance du bien à évaluer. Dans ce cas, il est nécessaire d’appeler des représentants et, si possible, d’aller à une vente aux enchères et poser beaucoup de questions. Ceci nécessite également de contacter les fabricants de machines, les vendeurs d’occasion/neuf, consulter les revues spécialisées, les journaux, s’informer auprès de partenaires ou entreprises similaires, </w:t>
      </w:r>
      <w:r w:rsidRPr="00714C56">
        <w:rPr>
          <w:rFonts w:ascii="Book Antiqua" w:hAnsi="Book Antiqua"/>
          <w:sz w:val="24"/>
          <w:szCs w:val="24"/>
        </w:rPr>
        <w:t>…</w:t>
      </w:r>
    </w:p>
    <w:p w14:paraId="497B6C2B" w14:textId="77777777" w:rsidR="004B7991" w:rsidRPr="00BC28BE" w:rsidRDefault="004B7991" w:rsidP="004B7991">
      <w:pPr>
        <w:pStyle w:val="Body"/>
        <w:jc w:val="both"/>
        <w:rPr>
          <w:rFonts w:ascii="Book Antiqua" w:hAnsi="Book Antiqua"/>
          <w:sz w:val="24"/>
          <w:szCs w:val="24"/>
        </w:rPr>
      </w:pPr>
    </w:p>
    <w:p w14:paraId="1EF17D1F" w14:textId="77777777" w:rsidR="00714C56" w:rsidRDefault="00714C56" w:rsidP="00714C56">
      <w:r>
        <w:t>C’est dans cette partie de la littérature que cette recherche s’inclus, en tentant de s’adresser au manque d’algorithme évaluant automatiquement les biens d’un industriel (mobiliers et immobiliers).</w:t>
      </w:r>
    </w:p>
    <w:p w14:paraId="3159DD63" w14:textId="77777777" w:rsidR="00714C56" w:rsidRDefault="00714C56" w:rsidP="00714C56">
      <w:pPr>
        <w:pBdr>
          <w:top w:val="nil"/>
          <w:left w:val="nil"/>
          <w:bottom w:val="nil"/>
          <w:right w:val="nil"/>
          <w:between w:val="nil"/>
        </w:pBdr>
        <w:spacing w:line="268" w:lineRule="auto"/>
        <w:ind w:right="128"/>
        <w:rPr>
          <w:szCs w:val="24"/>
        </w:rPr>
      </w:pPr>
    </w:p>
    <w:p w14:paraId="5F8EF19C" w14:textId="77777777" w:rsidR="004B7991" w:rsidRDefault="004B7991" w:rsidP="00714C56">
      <w:pPr>
        <w:pBdr>
          <w:top w:val="nil"/>
          <w:left w:val="nil"/>
          <w:bottom w:val="nil"/>
          <w:right w:val="nil"/>
          <w:between w:val="nil"/>
        </w:pBdr>
        <w:spacing w:line="268" w:lineRule="auto"/>
        <w:ind w:right="128"/>
        <w:rPr>
          <w:rFonts w:eastAsia="Calibri" w:cs="Calibri"/>
          <w:color w:val="000000"/>
          <w:szCs w:val="24"/>
        </w:rPr>
      </w:pPr>
      <w:r w:rsidRPr="00BC28BE">
        <w:rPr>
          <w:szCs w:val="24"/>
        </w:rPr>
        <w:t>Nos outils permettent donc de remédier à toutes ces faiblesses en automatisant la classification et la valorisation des biens.</w:t>
      </w:r>
      <w:r>
        <w:rPr>
          <w:szCs w:val="24"/>
        </w:rPr>
        <w:t xml:space="preserve"> </w:t>
      </w:r>
      <w:r>
        <w:rPr>
          <w:rFonts w:eastAsia="Calibri" w:cs="Calibri"/>
          <w:color w:val="000000"/>
          <w:szCs w:val="24"/>
        </w:rPr>
        <w:t>Effectivement</w:t>
      </w:r>
      <w:r w:rsidRPr="004648D7">
        <w:rPr>
          <w:rFonts w:eastAsia="Calibri" w:cs="Calibri"/>
          <w:color w:val="000000"/>
          <w:szCs w:val="24"/>
        </w:rPr>
        <w:t xml:space="preserve">, </w:t>
      </w:r>
      <w:proofErr w:type="spellStart"/>
      <w:r w:rsidRPr="004648D7">
        <w:rPr>
          <w:rFonts w:eastAsia="Calibri" w:cs="Calibri"/>
          <w:color w:val="000000"/>
          <w:szCs w:val="24"/>
        </w:rPr>
        <w:t>Predict</w:t>
      </w:r>
      <w:proofErr w:type="spellEnd"/>
      <w:r w:rsidRPr="004648D7">
        <w:rPr>
          <w:rFonts w:eastAsia="Calibri" w:cs="Calibri"/>
          <w:color w:val="000000"/>
          <w:szCs w:val="24"/>
        </w:rPr>
        <w:t xml:space="preserve"> Value </w:t>
      </w:r>
      <w:r>
        <w:rPr>
          <w:rFonts w:eastAsia="Calibri" w:cs="Calibri"/>
          <w:color w:val="000000"/>
          <w:szCs w:val="24"/>
        </w:rPr>
        <w:t>va</w:t>
      </w:r>
      <w:r w:rsidRPr="004648D7">
        <w:rPr>
          <w:rFonts w:eastAsia="Calibri" w:cs="Calibri"/>
          <w:color w:val="000000"/>
          <w:szCs w:val="24"/>
        </w:rPr>
        <w:t xml:space="preserve"> accompagner la transformation du métier de l'expertise préalable, et aider </w:t>
      </w:r>
      <w:r>
        <w:rPr>
          <w:rFonts w:eastAsia="Calibri" w:cs="Calibri"/>
          <w:color w:val="000000"/>
          <w:szCs w:val="24"/>
        </w:rPr>
        <w:t>C</w:t>
      </w:r>
      <w:r w:rsidRPr="004648D7">
        <w:rPr>
          <w:rFonts w:eastAsia="Calibri" w:cs="Calibri"/>
          <w:color w:val="000000"/>
          <w:szCs w:val="24"/>
        </w:rPr>
        <w:t>abinet Roux à se démarquer de ses concurrents (</w:t>
      </w:r>
      <w:r w:rsidRPr="004648D7">
        <w:rPr>
          <w:rFonts w:eastAsia="Calibri" w:cs="Calibri"/>
          <w:szCs w:val="24"/>
        </w:rPr>
        <w:t>Expertise Galtier</w:t>
      </w:r>
      <w:r w:rsidRPr="004648D7">
        <w:rPr>
          <w:rFonts w:eastAsia="Calibri" w:cs="Calibri"/>
          <w:color w:val="1154CC"/>
          <w:szCs w:val="24"/>
        </w:rPr>
        <w:t xml:space="preserve"> </w:t>
      </w:r>
      <w:r w:rsidRPr="004648D7">
        <w:rPr>
          <w:rFonts w:eastAsia="Calibri" w:cs="Calibri"/>
          <w:color w:val="000000"/>
          <w:szCs w:val="24"/>
        </w:rPr>
        <w:t>par exemple). En apportant à ses clients des éléments de business intelligence, à travers</w:t>
      </w:r>
      <w:r>
        <w:rPr>
          <w:rFonts w:eastAsia="Calibri" w:cs="Calibri"/>
          <w:color w:val="000000"/>
          <w:szCs w:val="24"/>
        </w:rPr>
        <w:t xml:space="preserve"> </w:t>
      </w:r>
      <w:r w:rsidRPr="004648D7">
        <w:rPr>
          <w:rFonts w:eastAsia="Calibri" w:cs="Calibri"/>
          <w:color w:val="000000"/>
          <w:szCs w:val="24"/>
        </w:rPr>
        <w:t>des produits ergonomiques et simples d’utilisation, Cabinet Roux est acteur de la transformation de son cœur de métier.</w:t>
      </w:r>
    </w:p>
    <w:p w14:paraId="09D7D4ED" w14:textId="77777777" w:rsidR="004B7991" w:rsidRDefault="004B7991" w:rsidP="0063251A"/>
    <w:p w14:paraId="3810471D" w14:textId="77777777" w:rsidR="002A09CC" w:rsidRDefault="002A09CC" w:rsidP="0063251A"/>
    <w:p w14:paraId="6384F428" w14:textId="77777777" w:rsidR="002A09CC" w:rsidRDefault="002A09CC" w:rsidP="00D5458B">
      <w:pPr>
        <w:pStyle w:val="Titre4"/>
      </w:pPr>
      <w:r>
        <w:t>Bibliographie et sitographie</w:t>
      </w:r>
    </w:p>
    <w:p w14:paraId="7E978D73" w14:textId="77777777" w:rsidR="002A09CC" w:rsidRPr="009D3275" w:rsidRDefault="002A09CC" w:rsidP="0063251A">
      <w:pPr>
        <w:spacing w:line="276" w:lineRule="auto"/>
        <w:rPr>
          <w:color w:val="323232"/>
          <w:sz w:val="22"/>
          <w:szCs w:val="18"/>
          <w:shd w:val="clear" w:color="auto" w:fill="FFFFFF"/>
        </w:rPr>
      </w:pPr>
      <w:r w:rsidRPr="009D3275">
        <w:rPr>
          <w:sz w:val="22"/>
          <w:szCs w:val="18"/>
        </w:rPr>
        <w:t xml:space="preserve">[1] </w:t>
      </w:r>
      <w:proofErr w:type="spellStart"/>
      <w:r w:rsidRPr="009D3275">
        <w:rPr>
          <w:rStyle w:val="uppercase"/>
          <w:color w:val="323232"/>
          <w:sz w:val="22"/>
          <w:szCs w:val="18"/>
          <w:shd w:val="clear" w:color="auto" w:fill="FFFFFF"/>
        </w:rPr>
        <w:t>Portnoff</w:t>
      </w:r>
      <w:proofErr w:type="spellEnd"/>
      <w:r w:rsidRPr="009D3275">
        <w:rPr>
          <w:color w:val="323232"/>
          <w:sz w:val="22"/>
          <w:szCs w:val="18"/>
          <w:shd w:val="clear" w:color="auto" w:fill="FFFFFF"/>
        </w:rPr>
        <w:t> André-Yves, </w:t>
      </w:r>
      <w:proofErr w:type="spellStart"/>
      <w:r w:rsidRPr="009D3275">
        <w:rPr>
          <w:rStyle w:val="uppercase"/>
          <w:color w:val="323232"/>
          <w:sz w:val="22"/>
          <w:szCs w:val="18"/>
          <w:shd w:val="clear" w:color="auto" w:fill="FFFFFF"/>
        </w:rPr>
        <w:t>Soupizet</w:t>
      </w:r>
      <w:proofErr w:type="spellEnd"/>
      <w:r w:rsidRPr="009D3275">
        <w:rPr>
          <w:color w:val="323232"/>
          <w:sz w:val="22"/>
          <w:szCs w:val="18"/>
          <w:shd w:val="clear" w:color="auto" w:fill="FFFFFF"/>
        </w:rPr>
        <w:t> Jean-François, « Intelligence artificielle : opportunités et risques », </w:t>
      </w:r>
      <w:r w:rsidRPr="009D3275">
        <w:rPr>
          <w:i/>
          <w:iCs/>
          <w:color w:val="323232"/>
          <w:sz w:val="22"/>
          <w:szCs w:val="18"/>
          <w:shd w:val="clear" w:color="auto" w:fill="FFFFFF"/>
        </w:rPr>
        <w:t>Futuribles</w:t>
      </w:r>
      <w:r w:rsidRPr="009D3275">
        <w:rPr>
          <w:color w:val="323232"/>
          <w:sz w:val="22"/>
          <w:szCs w:val="18"/>
          <w:shd w:val="clear" w:color="auto" w:fill="FFFFFF"/>
        </w:rPr>
        <w:t xml:space="preserve">, 2018/5 (N° 426), p. 5-26. DOI : 10.3917/futur.426.0005. URL : </w:t>
      </w:r>
      <w:hyperlink r:id="rId22" w:history="1">
        <w:r w:rsidRPr="009D3275">
          <w:rPr>
            <w:rStyle w:val="Lienhypertexte"/>
            <w:sz w:val="22"/>
            <w:szCs w:val="18"/>
            <w:shd w:val="clear" w:color="auto" w:fill="FFFFFF"/>
          </w:rPr>
          <w:t>https://www.cairn-int.info/revue-futuribles-2018-5-page-5.htm</w:t>
        </w:r>
      </w:hyperlink>
    </w:p>
    <w:p w14:paraId="171A7CB3" w14:textId="77777777" w:rsidR="002A09CC" w:rsidRPr="009D3275" w:rsidRDefault="002A09CC" w:rsidP="0063251A">
      <w:pPr>
        <w:spacing w:line="276" w:lineRule="auto"/>
        <w:rPr>
          <w:color w:val="323232"/>
          <w:sz w:val="22"/>
          <w:szCs w:val="18"/>
          <w:shd w:val="clear" w:color="auto" w:fill="FFFFFF"/>
        </w:rPr>
      </w:pPr>
    </w:p>
    <w:p w14:paraId="6E2EA5AF" w14:textId="77777777" w:rsidR="002A09CC" w:rsidRPr="009D3275" w:rsidRDefault="002A09CC" w:rsidP="0063251A">
      <w:pPr>
        <w:spacing w:line="276" w:lineRule="auto"/>
        <w:rPr>
          <w:color w:val="323232"/>
          <w:sz w:val="22"/>
          <w:szCs w:val="18"/>
          <w:shd w:val="clear" w:color="auto" w:fill="FFFFFF"/>
        </w:rPr>
      </w:pPr>
      <w:r w:rsidRPr="009D3275">
        <w:rPr>
          <w:color w:val="323232"/>
          <w:sz w:val="22"/>
          <w:szCs w:val="18"/>
          <w:shd w:val="clear" w:color="auto" w:fill="FFFFFF"/>
        </w:rPr>
        <w:lastRenderedPageBreak/>
        <w:t>[2]</w:t>
      </w:r>
      <w:r w:rsidRPr="009D3275">
        <w:rPr>
          <w:color w:val="323232"/>
          <w:sz w:val="22"/>
          <w:szCs w:val="18"/>
          <w:shd w:val="clear" w:color="auto" w:fill="FFFFFF"/>
        </w:rPr>
        <w:tab/>
      </w:r>
      <w:proofErr w:type="spellStart"/>
      <w:r w:rsidRPr="009D3275">
        <w:rPr>
          <w:rStyle w:val="uppercase"/>
          <w:color w:val="323232"/>
          <w:sz w:val="22"/>
          <w:szCs w:val="18"/>
          <w:shd w:val="clear" w:color="auto" w:fill="FFFFFF"/>
        </w:rPr>
        <w:t>Gardès</w:t>
      </w:r>
      <w:proofErr w:type="spellEnd"/>
      <w:r w:rsidRPr="009D3275">
        <w:rPr>
          <w:color w:val="323232"/>
          <w:sz w:val="22"/>
          <w:szCs w:val="18"/>
          <w:shd w:val="clear" w:color="auto" w:fill="FFFFFF"/>
        </w:rPr>
        <w:t xml:space="preserve">, Nathalie. « Digitalisation du secteur immobilier : la proposition de valeur </w:t>
      </w:r>
      <w:proofErr w:type="spellStart"/>
      <w:r w:rsidRPr="009D3275">
        <w:rPr>
          <w:color w:val="323232"/>
          <w:sz w:val="22"/>
          <w:szCs w:val="18"/>
          <w:shd w:val="clear" w:color="auto" w:fill="FFFFFF"/>
        </w:rPr>
        <w:t>phygitale</w:t>
      </w:r>
      <w:proofErr w:type="spellEnd"/>
      <w:r w:rsidRPr="009D3275">
        <w:rPr>
          <w:color w:val="323232"/>
          <w:sz w:val="22"/>
          <w:szCs w:val="18"/>
          <w:shd w:val="clear" w:color="auto" w:fill="FFFFFF"/>
        </w:rPr>
        <w:t xml:space="preserve"> au cœur de la performance », </w:t>
      </w:r>
      <w:r w:rsidRPr="009D3275">
        <w:rPr>
          <w:i/>
          <w:iCs/>
          <w:color w:val="323232"/>
          <w:sz w:val="22"/>
          <w:szCs w:val="18"/>
          <w:shd w:val="clear" w:color="auto" w:fill="FFFFFF"/>
        </w:rPr>
        <w:t>La Revue des Sciences de Gestion</w:t>
      </w:r>
      <w:r w:rsidRPr="009D3275">
        <w:rPr>
          <w:color w:val="323232"/>
          <w:sz w:val="22"/>
          <w:szCs w:val="18"/>
          <w:shd w:val="clear" w:color="auto" w:fill="FFFFFF"/>
        </w:rPr>
        <w:t>, vol. 299-300, no. 5, 2019, pp. 133-146.</w:t>
      </w:r>
    </w:p>
    <w:p w14:paraId="0E970F6E" w14:textId="77777777" w:rsidR="002A09CC" w:rsidRPr="009D3275" w:rsidRDefault="002A09CC" w:rsidP="0063251A">
      <w:pPr>
        <w:spacing w:line="276" w:lineRule="auto"/>
        <w:rPr>
          <w:color w:val="323232"/>
          <w:sz w:val="22"/>
          <w:szCs w:val="18"/>
          <w:shd w:val="clear" w:color="auto" w:fill="FFFFFF"/>
        </w:rPr>
      </w:pPr>
    </w:p>
    <w:p w14:paraId="5437B551" w14:textId="77777777" w:rsidR="002A09CC" w:rsidRPr="009D3275" w:rsidRDefault="002A09CC" w:rsidP="0063251A">
      <w:pPr>
        <w:spacing w:line="276" w:lineRule="auto"/>
        <w:rPr>
          <w:sz w:val="22"/>
          <w:szCs w:val="18"/>
        </w:rPr>
      </w:pPr>
      <w:r w:rsidRPr="00C54C24">
        <w:rPr>
          <w:color w:val="323232"/>
          <w:sz w:val="22"/>
          <w:szCs w:val="18"/>
          <w:shd w:val="clear" w:color="auto" w:fill="FFFFFF"/>
          <w:lang w:val="en-US"/>
        </w:rPr>
        <w:t xml:space="preserve">[3] </w:t>
      </w:r>
      <w:r w:rsidRPr="00C54C24">
        <w:rPr>
          <w:color w:val="323232"/>
          <w:sz w:val="22"/>
          <w:szCs w:val="18"/>
          <w:shd w:val="clear" w:color="auto" w:fill="FFFFFF"/>
          <w:lang w:val="en-US"/>
        </w:rPr>
        <w:tab/>
      </w:r>
      <w:proofErr w:type="spellStart"/>
      <w:r w:rsidRPr="00C54C24">
        <w:rPr>
          <w:color w:val="323232"/>
          <w:sz w:val="22"/>
          <w:szCs w:val="18"/>
          <w:shd w:val="clear" w:color="auto" w:fill="FFFFFF"/>
          <w:lang w:val="en-US"/>
        </w:rPr>
        <w:t>Mihnea</w:t>
      </w:r>
      <w:proofErr w:type="spellEnd"/>
      <w:r w:rsidRPr="00C54C24">
        <w:rPr>
          <w:color w:val="323232"/>
          <w:sz w:val="22"/>
          <w:szCs w:val="18"/>
          <w:shd w:val="clear" w:color="auto" w:fill="FFFFFF"/>
          <w:lang w:val="en-US"/>
        </w:rPr>
        <w:t xml:space="preserve"> Constantinescu, « Machine-Learning Real Estate Valuation: Not Only a Data Affair », 2019, A Medium publication sharing concepts, ideas, and codes. </w:t>
      </w:r>
      <w:hyperlink r:id="rId23" w:history="1">
        <w:r w:rsidRPr="009D3275">
          <w:rPr>
            <w:rStyle w:val="Lienhypertexte"/>
            <w:sz w:val="22"/>
            <w:szCs w:val="18"/>
          </w:rPr>
          <w:t>https://towardsdatascience.com/machine-learning-real-estate-valuation-not-only-a-data-affair-99d36c92d263</w:t>
        </w:r>
      </w:hyperlink>
    </w:p>
    <w:p w14:paraId="7833D3C4" w14:textId="77777777" w:rsidR="002A09CC" w:rsidRPr="009D3275" w:rsidRDefault="002A09CC" w:rsidP="0063251A">
      <w:pPr>
        <w:spacing w:line="276" w:lineRule="auto"/>
        <w:rPr>
          <w:color w:val="323232"/>
          <w:sz w:val="22"/>
          <w:szCs w:val="18"/>
          <w:shd w:val="clear" w:color="auto" w:fill="FFFFFF"/>
        </w:rPr>
      </w:pPr>
    </w:p>
    <w:p w14:paraId="77500341" w14:textId="77777777" w:rsidR="002A09CC" w:rsidRPr="009D3275" w:rsidRDefault="002A09CC" w:rsidP="0063251A">
      <w:pPr>
        <w:spacing w:line="276" w:lineRule="auto"/>
        <w:rPr>
          <w:sz w:val="22"/>
          <w:szCs w:val="18"/>
        </w:rPr>
      </w:pPr>
      <w:r w:rsidRPr="00C54C24">
        <w:rPr>
          <w:color w:val="323232"/>
          <w:sz w:val="22"/>
          <w:szCs w:val="18"/>
          <w:shd w:val="clear" w:color="auto" w:fill="FFFFFF"/>
          <w:lang w:val="en-US"/>
        </w:rPr>
        <w:t xml:space="preserve">[4] </w:t>
      </w:r>
      <w:r w:rsidRPr="00C54C24">
        <w:rPr>
          <w:color w:val="323232"/>
          <w:sz w:val="22"/>
          <w:szCs w:val="18"/>
          <w:shd w:val="clear" w:color="auto" w:fill="FFFFFF"/>
          <w:lang w:val="en-US"/>
        </w:rPr>
        <w:tab/>
      </w:r>
      <w:proofErr w:type="spellStart"/>
      <w:r w:rsidRPr="00C54C24">
        <w:rPr>
          <w:sz w:val="22"/>
          <w:szCs w:val="18"/>
          <w:lang w:val="en-US"/>
        </w:rPr>
        <w:t>Aremu</w:t>
      </w:r>
      <w:proofErr w:type="spellEnd"/>
      <w:r w:rsidRPr="00C54C24">
        <w:rPr>
          <w:sz w:val="22"/>
          <w:szCs w:val="18"/>
          <w:lang w:val="en-US"/>
        </w:rPr>
        <w:t xml:space="preserve">, </w:t>
      </w:r>
      <w:proofErr w:type="spellStart"/>
      <w:r w:rsidRPr="00C54C24">
        <w:rPr>
          <w:sz w:val="22"/>
          <w:szCs w:val="18"/>
          <w:lang w:val="en-US"/>
        </w:rPr>
        <w:t>Oluseun</w:t>
      </w:r>
      <w:proofErr w:type="spellEnd"/>
      <w:r w:rsidRPr="00C54C24">
        <w:rPr>
          <w:sz w:val="22"/>
          <w:szCs w:val="18"/>
          <w:lang w:val="en-US"/>
        </w:rPr>
        <w:t xml:space="preserve"> &amp; Salvador Palau, </w:t>
      </w:r>
      <w:proofErr w:type="spellStart"/>
      <w:r w:rsidRPr="00C54C24">
        <w:rPr>
          <w:sz w:val="22"/>
          <w:szCs w:val="18"/>
          <w:lang w:val="en-US"/>
        </w:rPr>
        <w:t>Adrià</w:t>
      </w:r>
      <w:proofErr w:type="spellEnd"/>
      <w:r w:rsidRPr="00C54C24">
        <w:rPr>
          <w:sz w:val="22"/>
          <w:szCs w:val="18"/>
          <w:lang w:val="en-US"/>
        </w:rPr>
        <w:t xml:space="preserve"> &amp; </w:t>
      </w:r>
      <w:proofErr w:type="spellStart"/>
      <w:r w:rsidRPr="00C54C24">
        <w:rPr>
          <w:sz w:val="22"/>
          <w:szCs w:val="18"/>
          <w:lang w:val="en-US"/>
        </w:rPr>
        <w:t>Parlikad</w:t>
      </w:r>
      <w:proofErr w:type="spellEnd"/>
      <w:r w:rsidRPr="00C54C24">
        <w:rPr>
          <w:sz w:val="22"/>
          <w:szCs w:val="18"/>
          <w:lang w:val="en-US"/>
        </w:rPr>
        <w:t xml:space="preserve">, Ajith Kumar &amp; Hyland-Wood, David &amp; </w:t>
      </w:r>
      <w:proofErr w:type="spellStart"/>
      <w:r w:rsidRPr="00C54C24">
        <w:rPr>
          <w:sz w:val="22"/>
          <w:szCs w:val="18"/>
          <w:lang w:val="en-US"/>
        </w:rPr>
        <w:t>Mcaree</w:t>
      </w:r>
      <w:proofErr w:type="spellEnd"/>
      <w:r w:rsidRPr="00C54C24">
        <w:rPr>
          <w:sz w:val="22"/>
          <w:szCs w:val="18"/>
          <w:lang w:val="en-US"/>
        </w:rPr>
        <w:t xml:space="preserve">, Peter, « Structuring Data for Intelligent Predictive Maintenance in Asset Management. », 2018, IFAC (International Federation of Automatic Control) Hosting by Elsevier Ltd. </w:t>
      </w:r>
      <w:r w:rsidRPr="009D3275">
        <w:rPr>
          <w:sz w:val="22"/>
          <w:szCs w:val="18"/>
        </w:rPr>
        <w:t xml:space="preserve">All </w:t>
      </w:r>
      <w:proofErr w:type="spellStart"/>
      <w:r w:rsidRPr="009D3275">
        <w:rPr>
          <w:sz w:val="22"/>
          <w:szCs w:val="18"/>
        </w:rPr>
        <w:t>rights</w:t>
      </w:r>
      <w:proofErr w:type="spellEnd"/>
      <w:r w:rsidRPr="009D3275">
        <w:rPr>
          <w:sz w:val="22"/>
          <w:szCs w:val="18"/>
        </w:rPr>
        <w:t xml:space="preserve"> </w:t>
      </w:r>
      <w:proofErr w:type="spellStart"/>
      <w:r w:rsidRPr="009D3275">
        <w:rPr>
          <w:sz w:val="22"/>
          <w:szCs w:val="18"/>
        </w:rPr>
        <w:t>reserved</w:t>
      </w:r>
      <w:proofErr w:type="spellEnd"/>
      <w:r w:rsidRPr="009D3275">
        <w:rPr>
          <w:sz w:val="22"/>
          <w:szCs w:val="18"/>
        </w:rPr>
        <w:t xml:space="preserve">. FAC </w:t>
      </w:r>
      <w:proofErr w:type="spellStart"/>
      <w:r w:rsidRPr="009D3275">
        <w:rPr>
          <w:sz w:val="22"/>
          <w:szCs w:val="18"/>
        </w:rPr>
        <w:t>PapersOnLine</w:t>
      </w:r>
      <w:proofErr w:type="spellEnd"/>
      <w:r w:rsidRPr="009D3275">
        <w:rPr>
          <w:sz w:val="22"/>
          <w:szCs w:val="18"/>
        </w:rPr>
        <w:t xml:space="preserve"> 51-11 (2018) 514-519</w:t>
      </w:r>
    </w:p>
    <w:p w14:paraId="5399DAF5" w14:textId="77777777" w:rsidR="002A09CC" w:rsidRPr="009D3275" w:rsidRDefault="002A09CC" w:rsidP="0063251A">
      <w:pPr>
        <w:spacing w:line="276" w:lineRule="auto"/>
        <w:rPr>
          <w:sz w:val="22"/>
          <w:szCs w:val="18"/>
        </w:rPr>
      </w:pPr>
    </w:p>
    <w:p w14:paraId="5071DD11" w14:textId="77777777" w:rsidR="002A09CC" w:rsidRPr="009D3275" w:rsidRDefault="002A09CC" w:rsidP="0063251A">
      <w:pPr>
        <w:spacing w:line="276" w:lineRule="auto"/>
        <w:rPr>
          <w:sz w:val="22"/>
          <w:szCs w:val="18"/>
        </w:rPr>
      </w:pPr>
      <w:r w:rsidRPr="009D3275">
        <w:rPr>
          <w:sz w:val="22"/>
          <w:szCs w:val="18"/>
        </w:rPr>
        <w:t>[5] Jeanne DEMGNE, « MODELISATION D’ACTIFS INDUSTRIELS POUR ´ L’OPTIMISATION ROBUSTE DES STRATEGIES DE ´ MAINTENANCE », 2015, UNIVERSITE DE PAU ET DES PAYS DE L’ADOUR</w:t>
      </w:r>
    </w:p>
    <w:p w14:paraId="3B3ABCE1" w14:textId="77777777" w:rsidR="002A09CC" w:rsidRPr="009D3275" w:rsidRDefault="002A09CC" w:rsidP="0063251A">
      <w:pPr>
        <w:spacing w:line="276" w:lineRule="auto"/>
        <w:rPr>
          <w:sz w:val="22"/>
          <w:szCs w:val="18"/>
        </w:rPr>
      </w:pPr>
    </w:p>
    <w:p w14:paraId="576CC633" w14:textId="77777777" w:rsidR="002A09CC" w:rsidRPr="009D3275" w:rsidRDefault="002A09CC" w:rsidP="0063251A">
      <w:pPr>
        <w:spacing w:line="276" w:lineRule="auto"/>
        <w:rPr>
          <w:sz w:val="22"/>
          <w:szCs w:val="18"/>
        </w:rPr>
      </w:pPr>
      <w:r w:rsidRPr="009D3275">
        <w:rPr>
          <w:sz w:val="22"/>
          <w:szCs w:val="18"/>
        </w:rPr>
        <w:t xml:space="preserve">[6] </w:t>
      </w:r>
      <w:hyperlink r:id="rId24" w:history="1">
        <w:r w:rsidRPr="009D3275">
          <w:rPr>
            <w:rStyle w:val="Lienhypertexte"/>
            <w:sz w:val="22"/>
            <w:szCs w:val="18"/>
          </w:rPr>
          <w:t>https://services.gmf.fr/services/aides/outilsaide/capital_mobilier.html</w:t>
        </w:r>
      </w:hyperlink>
    </w:p>
    <w:p w14:paraId="02FC70CB" w14:textId="77777777" w:rsidR="002A09CC" w:rsidRPr="009D3275" w:rsidRDefault="002A09CC" w:rsidP="0063251A">
      <w:pPr>
        <w:spacing w:line="276" w:lineRule="auto"/>
        <w:rPr>
          <w:sz w:val="22"/>
          <w:szCs w:val="18"/>
        </w:rPr>
      </w:pPr>
    </w:p>
    <w:p w14:paraId="297FBC31" w14:textId="77777777" w:rsidR="002A09CC" w:rsidRPr="009D3275" w:rsidRDefault="002A09CC" w:rsidP="0063251A">
      <w:pPr>
        <w:spacing w:line="276" w:lineRule="auto"/>
        <w:rPr>
          <w:sz w:val="22"/>
          <w:szCs w:val="18"/>
        </w:rPr>
      </w:pPr>
      <w:r w:rsidRPr="009D3275">
        <w:rPr>
          <w:sz w:val="22"/>
          <w:szCs w:val="18"/>
        </w:rPr>
        <w:t>[7]</w:t>
      </w:r>
      <w:r w:rsidRPr="009D3275">
        <w:rPr>
          <w:sz w:val="22"/>
          <w:szCs w:val="18"/>
        </w:rPr>
        <w:tab/>
        <w:t xml:space="preserve">Yves </w:t>
      </w:r>
      <w:proofErr w:type="spellStart"/>
      <w:r w:rsidRPr="009D3275">
        <w:rPr>
          <w:sz w:val="22"/>
          <w:szCs w:val="18"/>
        </w:rPr>
        <w:t>Lechevallier</w:t>
      </w:r>
      <w:proofErr w:type="spellEnd"/>
      <w:r w:rsidRPr="009D3275">
        <w:rPr>
          <w:sz w:val="22"/>
          <w:szCs w:val="18"/>
        </w:rPr>
        <w:t xml:space="preserve">, « cours Méthodes de classification </w:t>
      </w:r>
      <w:proofErr w:type="gramStart"/>
      <w:r w:rsidRPr="009D3275">
        <w:rPr>
          <w:sz w:val="22"/>
          <w:szCs w:val="18"/>
        </w:rPr>
        <w:t>supervisée:</w:t>
      </w:r>
      <w:proofErr w:type="gramEnd"/>
      <w:r w:rsidRPr="009D3275">
        <w:rPr>
          <w:sz w:val="22"/>
          <w:szCs w:val="18"/>
        </w:rPr>
        <w:t xml:space="preserve"> les méthodes de segmentation ou les arbres de décision » [archive], Master ISI, Université Paris-Dauphine et Agro ParisTech. </w:t>
      </w:r>
      <w:hyperlink r:id="rId25" w:history="1">
        <w:r w:rsidRPr="009D3275">
          <w:rPr>
            <w:rStyle w:val="Lienhypertexte"/>
            <w:sz w:val="22"/>
            <w:szCs w:val="18"/>
          </w:rPr>
          <w:t>https://www.lri.fr/~antoine/Courses/Master-ISI/ISI_arbre.pdf</w:t>
        </w:r>
      </w:hyperlink>
    </w:p>
    <w:p w14:paraId="2463703B" w14:textId="77777777" w:rsidR="002A09CC" w:rsidRPr="009D3275" w:rsidRDefault="002A09CC" w:rsidP="0063251A">
      <w:pPr>
        <w:spacing w:line="276" w:lineRule="auto"/>
        <w:rPr>
          <w:sz w:val="22"/>
          <w:szCs w:val="18"/>
        </w:rPr>
      </w:pPr>
      <w:r w:rsidRPr="009D3275">
        <w:rPr>
          <w:sz w:val="22"/>
          <w:szCs w:val="18"/>
        </w:rPr>
        <w:t xml:space="preserve">[8] </w:t>
      </w:r>
      <w:proofErr w:type="spellStart"/>
      <w:r w:rsidRPr="009D3275">
        <w:rPr>
          <w:sz w:val="22"/>
          <w:szCs w:val="18"/>
        </w:rPr>
        <w:t>yasmine</w:t>
      </w:r>
      <w:proofErr w:type="spellEnd"/>
      <w:r w:rsidRPr="009D3275">
        <w:rPr>
          <w:sz w:val="22"/>
          <w:szCs w:val="18"/>
        </w:rPr>
        <w:t xml:space="preserve"> Hanane </w:t>
      </w:r>
      <w:proofErr w:type="spellStart"/>
      <w:r w:rsidRPr="009D3275">
        <w:rPr>
          <w:sz w:val="22"/>
          <w:szCs w:val="18"/>
        </w:rPr>
        <w:t>zeggane</w:t>
      </w:r>
      <w:proofErr w:type="spellEnd"/>
      <w:r w:rsidRPr="009D3275">
        <w:rPr>
          <w:sz w:val="22"/>
          <w:szCs w:val="18"/>
        </w:rPr>
        <w:t xml:space="preserve"> Mokhtar, « Algorithmes d'apprentissage pour la classification de documents » 2009, Université de </w:t>
      </w:r>
      <w:proofErr w:type="spellStart"/>
      <w:r w:rsidRPr="009D3275">
        <w:rPr>
          <w:sz w:val="22"/>
          <w:szCs w:val="18"/>
        </w:rPr>
        <w:t>Mostaganéme</w:t>
      </w:r>
      <w:proofErr w:type="spellEnd"/>
      <w:r w:rsidRPr="009D3275">
        <w:rPr>
          <w:sz w:val="22"/>
          <w:szCs w:val="18"/>
        </w:rPr>
        <w:t>, Algérie</w:t>
      </w:r>
    </w:p>
    <w:p w14:paraId="15D55C68" w14:textId="77777777" w:rsidR="002A09CC" w:rsidRPr="009D3275" w:rsidRDefault="002A09CC" w:rsidP="0063251A">
      <w:pPr>
        <w:spacing w:line="276" w:lineRule="auto"/>
        <w:rPr>
          <w:sz w:val="22"/>
          <w:szCs w:val="18"/>
        </w:rPr>
      </w:pPr>
      <w:hyperlink r:id="rId26" w:history="1">
        <w:r w:rsidRPr="009D3275">
          <w:rPr>
            <w:rStyle w:val="Lienhypertexte"/>
            <w:sz w:val="22"/>
            <w:szCs w:val="18"/>
          </w:rPr>
          <w:t>https://www.memoireonline.com/12/09/2917/m_Algorithmes-dapprentissage-pour-la-classification-de-documents0.html</w:t>
        </w:r>
      </w:hyperlink>
    </w:p>
    <w:p w14:paraId="3546B482" w14:textId="77777777" w:rsidR="002A09CC" w:rsidRPr="00583860" w:rsidRDefault="002A09CC" w:rsidP="00583860">
      <w:pPr>
        <w:spacing w:line="276" w:lineRule="auto"/>
        <w:rPr>
          <w:sz w:val="22"/>
          <w:szCs w:val="18"/>
        </w:rPr>
      </w:pPr>
      <w:r w:rsidRPr="009D3275">
        <w:rPr>
          <w:sz w:val="22"/>
          <w:szCs w:val="18"/>
        </w:rPr>
        <w:t>[9]</w:t>
      </w:r>
      <w:hyperlink r:id="rId27" w:history="1">
        <w:r w:rsidRPr="009D3275">
          <w:rPr>
            <w:rStyle w:val="Lienhypertexte"/>
            <w:sz w:val="22"/>
            <w:szCs w:val="18"/>
          </w:rPr>
          <w:t>https://machinelivepartner.com/wp-content/uploads/2016/02/methodes_estimation-MLP.pdf</w:t>
        </w:r>
      </w:hyperlink>
    </w:p>
    <w:p w14:paraId="7487B7F0" w14:textId="77777777" w:rsidR="00627EB2" w:rsidRPr="001926A0" w:rsidRDefault="001926A0" w:rsidP="0063251A">
      <w:pPr>
        <w:pStyle w:val="Titre3"/>
      </w:pPr>
      <w:bookmarkStart w:id="19" w:name="_Toc92881121"/>
      <w:r w:rsidRPr="001926A0">
        <w:t>Aléas, incertitudes scientifiques, verrous technologiques</w:t>
      </w:r>
      <w:bookmarkEnd w:id="19"/>
    </w:p>
    <w:p w14:paraId="15A874CA" w14:textId="77777777" w:rsidR="00714C56" w:rsidRPr="004655C2" w:rsidRDefault="00714C56" w:rsidP="00714C56">
      <w:pPr>
        <w:pStyle w:val="paragraph"/>
        <w:spacing w:before="0" w:beforeAutospacing="0" w:after="0" w:afterAutospacing="0"/>
        <w:jc w:val="both"/>
        <w:textAlignment w:val="baseline"/>
        <w:rPr>
          <w:rFonts w:ascii="Book Antiqua" w:hAnsi="Book Antiqua"/>
        </w:rPr>
      </w:pPr>
      <w:r>
        <w:rPr>
          <w:rStyle w:val="normaltextrun"/>
          <w:rFonts w:ascii="Book Antiqua" w:hAnsi="Book Antiqua" w:cs="Segoe UI"/>
        </w:rPr>
        <w:t xml:space="preserve">Lors de la conception de notre outil </w:t>
      </w:r>
      <w:proofErr w:type="spellStart"/>
      <w:r>
        <w:rPr>
          <w:rStyle w:val="normaltextrun"/>
          <w:rFonts w:ascii="Book Antiqua" w:hAnsi="Book Antiqua" w:cs="Segoe UI"/>
        </w:rPr>
        <w:t>Predict</w:t>
      </w:r>
      <w:proofErr w:type="spellEnd"/>
      <w:r>
        <w:rPr>
          <w:rStyle w:val="normaltextrun"/>
          <w:rFonts w:ascii="Book Antiqua" w:hAnsi="Book Antiqua" w:cs="Segoe UI"/>
        </w:rPr>
        <w:t xml:space="preserve"> Value, </w:t>
      </w:r>
      <w:r w:rsidRPr="004655C2">
        <w:rPr>
          <w:rStyle w:val="normaltextrun"/>
          <w:rFonts w:ascii="Book Antiqua" w:hAnsi="Book Antiqua" w:cs="Segoe UI"/>
        </w:rPr>
        <w:t xml:space="preserve">nous avons </w:t>
      </w:r>
      <w:r w:rsidRPr="004655C2">
        <w:rPr>
          <w:rFonts w:ascii="Book Antiqua" w:hAnsi="Book Antiqua"/>
        </w:rPr>
        <w:t>été confrontés aux incertitudes suivantes :</w:t>
      </w:r>
    </w:p>
    <w:p w14:paraId="7A9533EF" w14:textId="77777777" w:rsidR="00714C56" w:rsidRDefault="00714C56" w:rsidP="00714C56">
      <w:pPr>
        <w:pStyle w:val="paragraph"/>
        <w:spacing w:before="0" w:beforeAutospacing="0" w:after="0" w:afterAutospacing="0"/>
        <w:jc w:val="both"/>
        <w:textAlignment w:val="baseline"/>
        <w:rPr>
          <w:rStyle w:val="normaltextrun"/>
          <w:rFonts w:ascii="Book Antiqua" w:hAnsi="Book Antiqua" w:cs="Segoe UI"/>
        </w:rPr>
      </w:pPr>
    </w:p>
    <w:p w14:paraId="48F64DC3" w14:textId="77777777" w:rsidR="00714C56" w:rsidRPr="005C0454" w:rsidRDefault="00714C56" w:rsidP="00714C56">
      <w:pPr>
        <w:pStyle w:val="paragraph"/>
        <w:spacing w:before="0" w:beforeAutospacing="0" w:after="0" w:afterAutospacing="0"/>
        <w:jc w:val="both"/>
        <w:textAlignment w:val="baseline"/>
        <w:rPr>
          <w:rFonts w:ascii="Book Antiqua" w:eastAsia="Calibri" w:hAnsi="Book Antiqua" w:cs="Calibri"/>
          <w:color w:val="000000"/>
        </w:rPr>
      </w:pPr>
      <w:r>
        <w:rPr>
          <w:rStyle w:val="normaltextrun"/>
          <w:rFonts w:ascii="Book Antiqua" w:hAnsi="Book Antiqua" w:cs="Segoe UI"/>
        </w:rPr>
        <w:t>D’une part, n</w:t>
      </w:r>
      <w:r w:rsidRPr="005C0454">
        <w:rPr>
          <w:rStyle w:val="normaltextrun"/>
          <w:rFonts w:ascii="Book Antiqua" w:hAnsi="Book Antiqua" w:cs="Segoe UI"/>
        </w:rPr>
        <w:t xml:space="preserve">otre </w:t>
      </w:r>
      <w:r w:rsidRPr="005C0454">
        <w:rPr>
          <w:rFonts w:ascii="Book Antiqua" w:eastAsia="Calibri" w:hAnsi="Book Antiqua" w:cs="Calibri"/>
          <w:color w:val="000000"/>
        </w:rPr>
        <w:t xml:space="preserve">outil </w:t>
      </w:r>
      <w:proofErr w:type="spellStart"/>
      <w:r w:rsidRPr="005C0454">
        <w:rPr>
          <w:rFonts w:ascii="Book Antiqua" w:eastAsia="Calibri" w:hAnsi="Book Antiqua" w:cs="Calibri"/>
          <w:color w:val="000000"/>
        </w:rPr>
        <w:t>Predict</w:t>
      </w:r>
      <w:proofErr w:type="spellEnd"/>
      <w:r w:rsidRPr="005C0454">
        <w:rPr>
          <w:rFonts w:ascii="Book Antiqua" w:eastAsia="Calibri" w:hAnsi="Book Antiqua" w:cs="Calibri"/>
          <w:color w:val="000000"/>
        </w:rPr>
        <w:t xml:space="preserve"> Value doit servir notre expertise et notre neutralité. </w:t>
      </w:r>
      <w:proofErr w:type="spellStart"/>
      <w:r w:rsidRPr="005C0454">
        <w:rPr>
          <w:rFonts w:ascii="Book Antiqua" w:eastAsia="Calibri" w:hAnsi="Book Antiqua" w:cs="Calibri"/>
          <w:color w:val="000000"/>
        </w:rPr>
        <w:t>Predict</w:t>
      </w:r>
      <w:proofErr w:type="spellEnd"/>
      <w:r w:rsidRPr="005C0454">
        <w:rPr>
          <w:rFonts w:ascii="Book Antiqua" w:eastAsia="Calibri" w:hAnsi="Book Antiqua" w:cs="Calibri"/>
          <w:color w:val="000000"/>
        </w:rPr>
        <w:t xml:space="preserve"> Value est vu comme un produit d’appel pour pouvoir faire passer une expertise humaine en aval de </w:t>
      </w:r>
      <w:proofErr w:type="spellStart"/>
      <w:r w:rsidRPr="005C0454">
        <w:rPr>
          <w:rFonts w:ascii="Book Antiqua" w:eastAsia="Calibri" w:hAnsi="Book Antiqua" w:cs="Calibri"/>
          <w:color w:val="000000"/>
        </w:rPr>
        <w:t>Predict</w:t>
      </w:r>
      <w:proofErr w:type="spellEnd"/>
      <w:r w:rsidRPr="005C0454">
        <w:rPr>
          <w:rFonts w:ascii="Book Antiqua" w:eastAsia="Calibri" w:hAnsi="Book Antiqua" w:cs="Calibri"/>
          <w:color w:val="000000"/>
        </w:rPr>
        <w:t xml:space="preserve"> Value pour raffiner l’estimation fournie. Pourrions-nous donc sortir un outil d’aide à la décision et créer un cas d’usage visant à valider la capacité prédictive de notre expertise et la fiabilité de notre modèle de données ?</w:t>
      </w:r>
    </w:p>
    <w:p w14:paraId="2C120815" w14:textId="77777777" w:rsidR="00714C56" w:rsidRDefault="00714C56" w:rsidP="00714C56">
      <w:pPr>
        <w:pBdr>
          <w:top w:val="nil"/>
          <w:left w:val="nil"/>
          <w:bottom w:val="nil"/>
          <w:right w:val="nil"/>
          <w:between w:val="nil"/>
        </w:pBdr>
        <w:ind w:right="119"/>
        <w:rPr>
          <w:rFonts w:eastAsia="Calibri" w:cs="Calibri"/>
          <w:color w:val="000000"/>
          <w:szCs w:val="24"/>
        </w:rPr>
      </w:pPr>
    </w:p>
    <w:p w14:paraId="4ACCEA17" w14:textId="77777777" w:rsidR="00714C56" w:rsidRPr="005C0454" w:rsidRDefault="00714C56" w:rsidP="00714C56">
      <w:pPr>
        <w:pBdr>
          <w:top w:val="nil"/>
          <w:left w:val="nil"/>
          <w:bottom w:val="nil"/>
          <w:right w:val="nil"/>
          <w:between w:val="nil"/>
        </w:pBdr>
        <w:ind w:right="119"/>
        <w:rPr>
          <w:color w:val="000000"/>
          <w:szCs w:val="24"/>
        </w:rPr>
      </w:pPr>
      <w:r>
        <w:rPr>
          <w:rFonts w:eastAsia="Calibri" w:cs="Calibri"/>
          <w:color w:val="000000"/>
          <w:szCs w:val="24"/>
        </w:rPr>
        <w:t>D’autre part</w:t>
      </w:r>
      <w:r w:rsidRPr="005C0454">
        <w:rPr>
          <w:rFonts w:eastAsia="Calibri" w:cs="Calibri"/>
          <w:color w:val="000000"/>
          <w:szCs w:val="24"/>
        </w:rPr>
        <w:t xml:space="preserve">, notre outil doit être juste en termes d’estimation de valeur. Nous devons ainsi obtenir des hypothèses fiables pour déterminer la valeur de </w:t>
      </w:r>
      <w:r w:rsidRPr="005C0454">
        <w:rPr>
          <w:rFonts w:eastAsia="Calibri" w:cs="Calibri"/>
          <w:color w:val="000000"/>
          <w:szCs w:val="24"/>
        </w:rPr>
        <w:lastRenderedPageBreak/>
        <w:t xml:space="preserve">reconstruction à l’identique d’un site existant. Ainsi, pourrions-nous assurer une fiabilité des données pour des estimations justes ? </w:t>
      </w:r>
    </w:p>
    <w:p w14:paraId="323D53BE" w14:textId="77777777" w:rsidR="00714C56" w:rsidRPr="005C0454" w:rsidRDefault="00714C56" w:rsidP="00714C56">
      <w:pPr>
        <w:pStyle w:val="paragraph"/>
        <w:spacing w:before="0" w:beforeAutospacing="0" w:after="0" w:afterAutospacing="0"/>
        <w:textAlignment w:val="baseline"/>
        <w:rPr>
          <w:rFonts w:ascii="Book Antiqua" w:hAnsi="Book Antiqua" w:cs="Segoe UI"/>
          <w:color w:val="808080"/>
        </w:rPr>
      </w:pPr>
      <w:r w:rsidRPr="005C0454">
        <w:rPr>
          <w:rStyle w:val="eop"/>
          <w:rFonts w:ascii="Book Antiqua" w:hAnsi="Book Antiqua" w:cs="Segoe UI"/>
          <w:color w:val="808080"/>
        </w:rPr>
        <w:t> </w:t>
      </w:r>
    </w:p>
    <w:p w14:paraId="75C25C43" w14:textId="77777777" w:rsidR="00714C56" w:rsidRPr="005C0454" w:rsidRDefault="00714C56" w:rsidP="00714C56">
      <w:pPr>
        <w:pBdr>
          <w:top w:val="nil"/>
          <w:left w:val="nil"/>
          <w:bottom w:val="nil"/>
          <w:right w:val="nil"/>
          <w:between w:val="nil"/>
        </w:pBdr>
        <w:ind w:right="119"/>
        <w:rPr>
          <w:color w:val="FF0000"/>
          <w:szCs w:val="24"/>
        </w:rPr>
      </w:pPr>
      <w:r w:rsidRPr="005C0454">
        <w:rPr>
          <w:szCs w:val="24"/>
        </w:rPr>
        <w:t xml:space="preserve">De plus, </w:t>
      </w:r>
      <w:proofErr w:type="spellStart"/>
      <w:r w:rsidRPr="005C0454">
        <w:rPr>
          <w:szCs w:val="24"/>
        </w:rPr>
        <w:t>Predict</w:t>
      </w:r>
      <w:proofErr w:type="spellEnd"/>
      <w:r w:rsidRPr="005C0454">
        <w:rPr>
          <w:szCs w:val="24"/>
        </w:rPr>
        <w:t xml:space="preserve"> Value doit être pédagogique et didactique pour communiquer auprès d’autres utilisateurs l’expertise du dommage. </w:t>
      </w:r>
      <w:r>
        <w:rPr>
          <w:szCs w:val="24"/>
        </w:rPr>
        <w:t xml:space="preserve">Comment pourrions-nous assurer ceci ? </w:t>
      </w:r>
    </w:p>
    <w:p w14:paraId="3C5A780B" w14:textId="77777777" w:rsidR="00714C56" w:rsidRPr="005C0454" w:rsidRDefault="00714C56" w:rsidP="00714C56">
      <w:pPr>
        <w:rPr>
          <w:szCs w:val="24"/>
        </w:rPr>
      </w:pPr>
    </w:p>
    <w:p w14:paraId="75BC01A7" w14:textId="77777777" w:rsidR="00714C56" w:rsidRDefault="00714C56" w:rsidP="00714C56">
      <w:pPr>
        <w:pStyle w:val="paragraph"/>
        <w:spacing w:before="0" w:beforeAutospacing="0" w:after="0" w:afterAutospacing="0"/>
        <w:jc w:val="both"/>
        <w:textAlignment w:val="baseline"/>
        <w:rPr>
          <w:rFonts w:ascii="Book Antiqua" w:hAnsi="Book Antiqua" w:cs="Segoe UI"/>
        </w:rPr>
      </w:pPr>
      <w:r w:rsidRPr="005C0454">
        <w:rPr>
          <w:rFonts w:ascii="Book Antiqua" w:hAnsi="Book Antiqua" w:cs="Segoe UI"/>
        </w:rPr>
        <w:t xml:space="preserve">Enfin, </w:t>
      </w:r>
      <w:r w:rsidRPr="005C0454">
        <w:rPr>
          <w:rFonts w:ascii="Book Antiqua" w:eastAsia="Calibri" w:hAnsi="Book Antiqua" w:cs="Calibri"/>
          <w:color w:val="000000"/>
        </w:rPr>
        <w:t xml:space="preserve">nous devons réussir à tenir le jeu d’équilibriste de la conception de </w:t>
      </w:r>
      <w:proofErr w:type="spellStart"/>
      <w:r w:rsidRPr="005C0454">
        <w:rPr>
          <w:rFonts w:ascii="Book Antiqua" w:eastAsia="Calibri" w:hAnsi="Book Antiqua" w:cs="Calibri"/>
          <w:color w:val="000000"/>
        </w:rPr>
        <w:t>Predict</w:t>
      </w:r>
      <w:proofErr w:type="spellEnd"/>
      <w:r w:rsidRPr="005C0454">
        <w:rPr>
          <w:rFonts w:ascii="Book Antiqua" w:eastAsia="Calibri" w:hAnsi="Book Antiqua" w:cs="Calibri"/>
          <w:color w:val="000000"/>
        </w:rPr>
        <w:t xml:space="preserve"> Value, un outil à court terme pour Sanofi, tout en gardant en tête que demain ce produit pourrait / devrait être présentée et vendu à d’autres prospects de Cabinet Roux (clients grands comptes existants, mais aussi des cibles très différentes qui pourraient être intéressées, telles que les courtiers en assurance).</w:t>
      </w:r>
    </w:p>
    <w:p w14:paraId="489864B2" w14:textId="77777777" w:rsidR="00627EB2" w:rsidRPr="005B3E49" w:rsidRDefault="0098273B" w:rsidP="0063251A">
      <w:pPr>
        <w:pStyle w:val="Titre3"/>
        <w:rPr>
          <w:lang w:eastAsia="fr-FR"/>
        </w:rPr>
      </w:pPr>
      <w:bookmarkStart w:id="20" w:name="_Toc92881122"/>
      <w:r w:rsidRPr="005B3E49">
        <w:rPr>
          <w:lang w:eastAsia="fr-FR"/>
        </w:rPr>
        <w:t>Travaux R&amp;D réalisés, démarche expérimentale</w:t>
      </w:r>
      <w:bookmarkEnd w:id="20"/>
    </w:p>
    <w:p w14:paraId="195BD26A" w14:textId="77777777" w:rsidR="002A09CC" w:rsidRDefault="002A09CC" w:rsidP="0063251A">
      <w:pPr>
        <w:rPr>
          <w:lang w:eastAsia="fr-FR"/>
        </w:rPr>
      </w:pPr>
    </w:p>
    <w:p w14:paraId="72A3E680" w14:textId="77777777" w:rsidR="002A09CC" w:rsidRDefault="002A09CC" w:rsidP="0063251A">
      <w:pPr>
        <w:spacing w:line="276" w:lineRule="auto"/>
        <w:rPr>
          <w:szCs w:val="24"/>
        </w:rPr>
      </w:pPr>
      <w:r>
        <w:rPr>
          <w:szCs w:val="24"/>
        </w:rPr>
        <w:t>En 20</w:t>
      </w:r>
      <w:r w:rsidR="00714C56">
        <w:rPr>
          <w:szCs w:val="24"/>
        </w:rPr>
        <w:t>20</w:t>
      </w:r>
      <w:r>
        <w:rPr>
          <w:szCs w:val="24"/>
        </w:rPr>
        <w:t xml:space="preserve">, nos travaux de R&amp;D ont porté principalement sur </w:t>
      </w:r>
      <w:r w:rsidR="00A350BB">
        <w:rPr>
          <w:szCs w:val="24"/>
        </w:rPr>
        <w:t>les</w:t>
      </w:r>
      <w:r>
        <w:rPr>
          <w:szCs w:val="24"/>
        </w:rPr>
        <w:t xml:space="preserve"> axes de développement</w:t>
      </w:r>
      <w:r w:rsidR="008722AB">
        <w:rPr>
          <w:szCs w:val="24"/>
        </w:rPr>
        <w:t xml:space="preserve"> suivants</w:t>
      </w:r>
      <w:r>
        <w:rPr>
          <w:szCs w:val="24"/>
        </w:rPr>
        <w:t xml:space="preserve"> : </w:t>
      </w:r>
    </w:p>
    <w:p w14:paraId="14CEACF8" w14:textId="77777777" w:rsidR="008722AB" w:rsidRDefault="0030604F" w:rsidP="008722AB">
      <w:pPr>
        <w:numPr>
          <w:ilvl w:val="0"/>
          <w:numId w:val="10"/>
        </w:numPr>
        <w:spacing w:line="276" w:lineRule="auto"/>
        <w:rPr>
          <w:szCs w:val="24"/>
        </w:rPr>
      </w:pPr>
      <w:r>
        <w:rPr>
          <w:szCs w:val="24"/>
        </w:rPr>
        <w:t xml:space="preserve">Valorisation automatique des biens </w:t>
      </w:r>
    </w:p>
    <w:p w14:paraId="57CE724B" w14:textId="77777777" w:rsidR="008722AB" w:rsidRDefault="008722AB" w:rsidP="008722AB">
      <w:pPr>
        <w:numPr>
          <w:ilvl w:val="0"/>
          <w:numId w:val="10"/>
        </w:numPr>
        <w:spacing w:line="276" w:lineRule="auto"/>
        <w:rPr>
          <w:szCs w:val="24"/>
        </w:rPr>
      </w:pPr>
      <w:r>
        <w:rPr>
          <w:szCs w:val="24"/>
        </w:rPr>
        <w:t xml:space="preserve">Estimation des coûts des sinistres potentiels </w:t>
      </w:r>
    </w:p>
    <w:p w14:paraId="26039D09" w14:textId="77777777" w:rsidR="0030604F" w:rsidRDefault="008722AB" w:rsidP="0030604F">
      <w:pPr>
        <w:numPr>
          <w:ilvl w:val="0"/>
          <w:numId w:val="10"/>
        </w:numPr>
        <w:spacing w:line="276" w:lineRule="auto"/>
        <w:rPr>
          <w:szCs w:val="24"/>
        </w:rPr>
      </w:pPr>
      <w:r>
        <w:rPr>
          <w:szCs w:val="24"/>
        </w:rPr>
        <w:t>Déterminat</w:t>
      </w:r>
      <w:r w:rsidR="0030604F">
        <w:rPr>
          <w:szCs w:val="24"/>
        </w:rPr>
        <w:t xml:space="preserve">ion de la perte d’exploitation </w:t>
      </w:r>
    </w:p>
    <w:p w14:paraId="73AC2A6C" w14:textId="77777777" w:rsidR="002A09CC" w:rsidRDefault="0030604F" w:rsidP="00D5458B">
      <w:pPr>
        <w:pStyle w:val="Titre4"/>
        <w:numPr>
          <w:ilvl w:val="2"/>
          <w:numId w:val="25"/>
        </w:numPr>
        <w:rPr>
          <w:noProof/>
        </w:rPr>
      </w:pPr>
      <w:r>
        <w:rPr>
          <w:noProof/>
        </w:rPr>
        <w:t>Valorisation automatique des biens</w:t>
      </w:r>
      <w:r w:rsidR="006F33A5">
        <w:rPr>
          <w:noProof/>
        </w:rPr>
        <w:t> </w:t>
      </w:r>
      <w:r>
        <w:rPr>
          <w:noProof/>
        </w:rPr>
        <w:t xml:space="preserve"> </w:t>
      </w:r>
    </w:p>
    <w:p w14:paraId="2EE46E5E" w14:textId="77777777" w:rsidR="00485A2E" w:rsidRPr="00485A2E" w:rsidRDefault="00485A2E" w:rsidP="00485A2E">
      <w:pPr>
        <w:pStyle w:val="Titre5"/>
        <w:rPr>
          <w:sz w:val="24"/>
          <w:szCs w:val="24"/>
        </w:rPr>
      </w:pPr>
      <w:r w:rsidRPr="00485A2E">
        <w:rPr>
          <w:sz w:val="24"/>
          <w:szCs w:val="24"/>
        </w:rPr>
        <w:t xml:space="preserve">Optimisation de </w:t>
      </w:r>
      <w:proofErr w:type="spellStart"/>
      <w:r w:rsidRPr="00485A2E">
        <w:rPr>
          <w:sz w:val="24"/>
          <w:szCs w:val="24"/>
        </w:rPr>
        <w:t>Predict</w:t>
      </w:r>
      <w:proofErr w:type="spellEnd"/>
      <w:r w:rsidRPr="00485A2E">
        <w:rPr>
          <w:sz w:val="24"/>
          <w:szCs w:val="24"/>
        </w:rPr>
        <w:t xml:space="preserve"> Value </w:t>
      </w:r>
    </w:p>
    <w:p w14:paraId="0C6ACCD1" w14:textId="77777777" w:rsidR="00485A2E" w:rsidRDefault="00485A2E" w:rsidP="00C364E2"/>
    <w:p w14:paraId="78401808" w14:textId="77777777" w:rsidR="005070A6" w:rsidRDefault="00C364E2" w:rsidP="00C364E2">
      <w:r>
        <w:t xml:space="preserve">Nous avons développé en partenariat avec Océane Cordesse (Data </w:t>
      </w:r>
      <w:proofErr w:type="spellStart"/>
      <w:r>
        <w:t>Analyst</w:t>
      </w:r>
      <w:proofErr w:type="spellEnd"/>
      <w:r>
        <w:t xml:space="preserve"> Freelance) l</w:t>
      </w:r>
      <w:r w:rsidR="00926E4F">
        <w:t xml:space="preserve">es </w:t>
      </w:r>
      <w:r>
        <w:t>algorithme</w:t>
      </w:r>
      <w:r w:rsidR="00926E4F">
        <w:t>s</w:t>
      </w:r>
      <w:r>
        <w:t xml:space="preserve"> Explore et </w:t>
      </w:r>
      <w:proofErr w:type="spellStart"/>
      <w:r>
        <w:t>Predict</w:t>
      </w:r>
      <w:proofErr w:type="spellEnd"/>
      <w:r>
        <w:t xml:space="preserve"> VALUE pour notre client Sanofi</w:t>
      </w:r>
      <w:r w:rsidR="0092610F">
        <w:t xml:space="preserve"> dans le but de gérer leur patrimoine industriel</w:t>
      </w:r>
      <w:r>
        <w:t>.</w:t>
      </w:r>
      <w:r w:rsidR="00B16DEA">
        <w:t xml:space="preserve"> </w:t>
      </w:r>
    </w:p>
    <w:p w14:paraId="4DE6EE41" w14:textId="77777777" w:rsidR="00C364E2" w:rsidRDefault="009C1D80" w:rsidP="00C364E2">
      <w:r>
        <w:t xml:space="preserve">L’algorithme Explore </w:t>
      </w:r>
      <w:r w:rsidR="009D4BFF">
        <w:t>est un outil de</w:t>
      </w:r>
      <w:r>
        <w:t xml:space="preserve"> </w:t>
      </w:r>
      <w:r w:rsidR="005070A6">
        <w:t xml:space="preserve">pilotage qui offre une exploitation intuitive des données. </w:t>
      </w:r>
      <w:proofErr w:type="spellStart"/>
      <w:r w:rsidR="009D4BFF">
        <w:t>Predict</w:t>
      </w:r>
      <w:proofErr w:type="spellEnd"/>
      <w:r w:rsidR="009D4BFF">
        <w:t xml:space="preserve"> Value</w:t>
      </w:r>
      <w:r w:rsidR="00C364E2">
        <w:t xml:space="preserve"> permet</w:t>
      </w:r>
      <w:r w:rsidR="009D4BFF">
        <w:t xml:space="preserve"> quant à lui de</w:t>
      </w:r>
      <w:r w:rsidR="00C364E2">
        <w:t xml:space="preserve"> prédire la valeur d’un site industriel pharmaceutique</w:t>
      </w:r>
      <w:r w:rsidR="009D4BFF" w:rsidRPr="009D4BFF">
        <w:t xml:space="preserve"> </w:t>
      </w:r>
      <w:r w:rsidR="009D4BFF">
        <w:t>à partir de quelques données</w:t>
      </w:r>
      <w:r w:rsidR="009D4BFF" w:rsidRPr="009D4BFF">
        <w:t xml:space="preserve"> </w:t>
      </w:r>
      <w:r w:rsidR="009D4BFF">
        <w:t>techniques</w:t>
      </w:r>
      <w:r w:rsidR="00C364E2">
        <w:t xml:space="preserve">. La description de </w:t>
      </w:r>
      <w:proofErr w:type="spellStart"/>
      <w:r w:rsidR="00C364E2">
        <w:t>Predict</w:t>
      </w:r>
      <w:proofErr w:type="spellEnd"/>
      <w:r w:rsidR="00C364E2">
        <w:t xml:space="preserve"> Value est détaillée dans l’annexe I. </w:t>
      </w:r>
    </w:p>
    <w:p w14:paraId="2F4F1D7D" w14:textId="77777777" w:rsidR="005070A6" w:rsidRDefault="005070A6" w:rsidP="00C364E2"/>
    <w:p w14:paraId="092B1124" w14:textId="77777777" w:rsidR="00772288" w:rsidRDefault="00AA1EBF" w:rsidP="00C364E2">
      <w:r>
        <w:t xml:space="preserve">Afin </w:t>
      </w:r>
      <w:commentRangeStart w:id="21"/>
      <w:r>
        <w:t>d’améliorer</w:t>
      </w:r>
      <w:commentRangeEnd w:id="21"/>
      <w:r w:rsidR="005070A6">
        <w:rPr>
          <w:rStyle w:val="Marquedecommentaire"/>
        </w:rPr>
        <w:commentReference w:id="21"/>
      </w:r>
      <w:r>
        <w:t xml:space="preserve"> notre algorithme </w:t>
      </w:r>
      <w:proofErr w:type="spellStart"/>
      <w:r w:rsidRPr="00AA1EBF">
        <w:t>Predict</w:t>
      </w:r>
      <w:proofErr w:type="spellEnd"/>
      <w:r w:rsidRPr="00AA1EBF">
        <w:t xml:space="preserve"> Value</w:t>
      </w:r>
      <w:r>
        <w:t>, nous avons</w:t>
      </w:r>
      <w:r w:rsidRPr="00AA1EBF">
        <w:t xml:space="preserve"> </w:t>
      </w:r>
      <w:r>
        <w:t>mis</w:t>
      </w:r>
      <w:r w:rsidRPr="00AA1EBF">
        <w:t xml:space="preserve"> en place</w:t>
      </w:r>
      <w:r>
        <w:t xml:space="preserve"> </w:t>
      </w:r>
      <w:r w:rsidRPr="00AA1EBF">
        <w:t>un partenariat avec l’ICAM.</w:t>
      </w:r>
      <w:r w:rsidR="002F7484">
        <w:t xml:space="preserve"> Deux algorithmes ont été</w:t>
      </w:r>
      <w:r w:rsidR="001C1532">
        <w:t xml:space="preserve"> </w:t>
      </w:r>
      <w:r w:rsidR="00ED066C">
        <w:t>étudiés</w:t>
      </w:r>
      <w:r w:rsidR="002F7484">
        <w:t xml:space="preserve"> : l’algorithme structuration et l’algorithme </w:t>
      </w:r>
      <w:r w:rsidR="001C1532">
        <w:t xml:space="preserve">testeur. </w:t>
      </w:r>
    </w:p>
    <w:p w14:paraId="543D458E" w14:textId="77777777" w:rsidR="001C1532" w:rsidRDefault="00E80BCE" w:rsidP="00772288">
      <w:r>
        <w:t>Ces algorithmes</w:t>
      </w:r>
      <w:r w:rsidR="001C1532">
        <w:t xml:space="preserve"> </w:t>
      </w:r>
      <w:r>
        <w:t>ont</w:t>
      </w:r>
      <w:r w:rsidR="001C1532">
        <w:t xml:space="preserve"> pour rôle d’estimer la valeur unitaire des équipements principaux présents dans la base de données pour donner une estimation de la valeur à neuf d’un site industriel partie équipement uniquement. Au cours de ce projet nous avons été amenés à le</w:t>
      </w:r>
      <w:r>
        <w:t>s</w:t>
      </w:r>
      <w:r w:rsidR="001C1532">
        <w:t xml:space="preserve"> modifier partiellement surtout les fonctions d’optimisation.</w:t>
      </w:r>
    </w:p>
    <w:p w14:paraId="4DA22A42" w14:textId="77777777" w:rsidR="00125F03" w:rsidRDefault="00125F03" w:rsidP="00772288"/>
    <w:p w14:paraId="613BFF5D" w14:textId="77777777" w:rsidR="00125F03" w:rsidRDefault="00E80BCE" w:rsidP="00772288">
      <w:r>
        <w:lastRenderedPageBreak/>
        <w:t>Dans le cas de l’algorithme structuration, n</w:t>
      </w:r>
      <w:r w:rsidR="00125F03">
        <w:t>ous avons ajouté la possibilité de modifi</w:t>
      </w:r>
      <w:r>
        <w:t>er</w:t>
      </w:r>
      <w:r w:rsidR="00125F03">
        <w:t xml:space="preserve"> les poids en fonction des « main process » comme pour « </w:t>
      </w:r>
      <w:proofErr w:type="spellStart"/>
      <w:r w:rsidR="00125F03">
        <w:t>Supply</w:t>
      </w:r>
      <w:proofErr w:type="spellEnd"/>
      <w:r w:rsidR="00125F03">
        <w:t xml:space="preserve"> Chain » pour le client Sanofi. Le deuxième ajout était de créer une liste et une table « </w:t>
      </w:r>
      <w:proofErr w:type="spellStart"/>
      <w:r w:rsidR="00125F03">
        <w:t>table_POIDS_CUMULE</w:t>
      </w:r>
      <w:proofErr w:type="spellEnd"/>
      <w:r w:rsidR="00125F03">
        <w:t xml:space="preserve"> » pour récupérer les poids du main process et du </w:t>
      </w:r>
      <w:proofErr w:type="spellStart"/>
      <w:r w:rsidR="00125F03">
        <w:t>kind</w:t>
      </w:r>
      <w:proofErr w:type="spellEnd"/>
      <w:r w:rsidR="00125F03">
        <w:t xml:space="preserve"> of process et les transférer à l’algorithme testeur. On vient alors enregistrer et exporter cette table comme toutes les autres, elle servira également de fichier source pour l’algorithme testeur.</w:t>
      </w:r>
    </w:p>
    <w:p w14:paraId="55C0875F" w14:textId="77777777" w:rsidR="00ED066C" w:rsidRDefault="00ED066C" w:rsidP="00772288"/>
    <w:p w14:paraId="561639A0" w14:textId="77777777" w:rsidR="002905EF" w:rsidRDefault="00ED066C" w:rsidP="006A7D31">
      <w:r>
        <w:t xml:space="preserve">En ce qui concerne l’algorithme testeur, </w:t>
      </w:r>
      <w:r w:rsidR="006A7D31">
        <w:t xml:space="preserve">plusieurs modifications ont été apportées comme la création de différentes boucles internes et l’ajout de </w:t>
      </w:r>
      <w:r w:rsidR="00125F03">
        <w:t xml:space="preserve">la division des </w:t>
      </w:r>
      <w:proofErr w:type="spellStart"/>
      <w:r w:rsidR="00125F03" w:rsidRPr="008D511C">
        <w:rPr>
          <w:i/>
          <w:iCs/>
        </w:rPr>
        <w:t>kind</w:t>
      </w:r>
      <w:proofErr w:type="spellEnd"/>
      <w:r w:rsidR="00125F03" w:rsidRPr="008D511C">
        <w:rPr>
          <w:i/>
          <w:iCs/>
        </w:rPr>
        <w:t xml:space="preserve"> of process</w:t>
      </w:r>
      <w:r w:rsidR="00125F03">
        <w:t xml:space="preserve"> par leur(s) parent(s). </w:t>
      </w:r>
      <w:r w:rsidR="006A7D31">
        <w:t xml:space="preserve">L’ensemble des modifications </w:t>
      </w:r>
      <w:r w:rsidR="008D511C">
        <w:t xml:space="preserve">réalisées est détaillé dans l’annexe II. </w:t>
      </w:r>
    </w:p>
    <w:p w14:paraId="2DADA178" w14:textId="77777777" w:rsidR="002905EF" w:rsidRDefault="002905EF" w:rsidP="00772288"/>
    <w:p w14:paraId="7918331C" w14:textId="77777777" w:rsidR="002905EF" w:rsidRDefault="002905EF" w:rsidP="00772288">
      <w:r>
        <w:t>Après l’optimisation des algorithme</w:t>
      </w:r>
      <w:r w:rsidR="008D511C">
        <w:t>s</w:t>
      </w:r>
      <w:r>
        <w:t xml:space="preserve">, nous nous sommes intéressés à l’optimisation de la prédiction. Pour faire, </w:t>
      </w:r>
      <w:r w:rsidR="00125F03">
        <w:t xml:space="preserve">nous avons divisé le travail en 5 étapes : </w:t>
      </w:r>
    </w:p>
    <w:p w14:paraId="306DB40E" w14:textId="77777777" w:rsidR="009722DF" w:rsidRDefault="00125F03" w:rsidP="00772288">
      <w:r>
        <w:t xml:space="preserve">- Changer le « poids » </w:t>
      </w:r>
    </w:p>
    <w:p w14:paraId="7BA152BA" w14:textId="77777777" w:rsidR="009722DF" w:rsidRDefault="00125F03" w:rsidP="00772288">
      <w:r>
        <w:t>- Modifier la variable nommée “</w:t>
      </w:r>
      <w:proofErr w:type="spellStart"/>
      <w:r>
        <w:t>Maxeval</w:t>
      </w:r>
      <w:proofErr w:type="spellEnd"/>
      <w:r>
        <w:t xml:space="preserve">” qui représente le nombre d'itération des formules employés </w:t>
      </w:r>
    </w:p>
    <w:p w14:paraId="76EF9B02" w14:textId="77777777" w:rsidR="009722DF" w:rsidRDefault="00125F03" w:rsidP="00772288">
      <w:r>
        <w:t>- Changer les deux formules d'optimisation (</w:t>
      </w:r>
      <w:proofErr w:type="spellStart"/>
      <w:r>
        <w:t>nlm</w:t>
      </w:r>
      <w:proofErr w:type="spellEnd"/>
      <w:r>
        <w:t xml:space="preserve"> et </w:t>
      </w:r>
      <w:proofErr w:type="spellStart"/>
      <w:r>
        <w:t>nloptr</w:t>
      </w:r>
      <w:proofErr w:type="spellEnd"/>
      <w:r>
        <w:t xml:space="preserve">) </w:t>
      </w:r>
    </w:p>
    <w:p w14:paraId="611A9C3A" w14:textId="77777777" w:rsidR="009722DF" w:rsidRDefault="00125F03" w:rsidP="00772288">
      <w:r>
        <w:t xml:space="preserve">- Modifier les paramètres de la formule </w:t>
      </w:r>
      <w:proofErr w:type="spellStart"/>
      <w:r>
        <w:t>nloptr</w:t>
      </w:r>
      <w:proofErr w:type="spellEnd"/>
      <w:r>
        <w:t xml:space="preserve"> </w:t>
      </w:r>
    </w:p>
    <w:p w14:paraId="54E84AB0" w14:textId="77777777" w:rsidR="009722DF" w:rsidRDefault="00125F03" w:rsidP="00772288">
      <w:r>
        <w:t xml:space="preserve">- Changer la formule d’estimation </w:t>
      </w:r>
    </w:p>
    <w:p w14:paraId="6E86382C" w14:textId="77777777" w:rsidR="009722DF" w:rsidRDefault="009722DF" w:rsidP="00772288"/>
    <w:p w14:paraId="2E25E1F4" w14:textId="77777777" w:rsidR="00125F03" w:rsidRDefault="00125F03" w:rsidP="00772288">
      <w:r>
        <w:t xml:space="preserve">Concernant la première modification : le changement du « poids », nous avons essayé plusieurs </w:t>
      </w:r>
      <w:r w:rsidR="008D511C">
        <w:t>tests</w:t>
      </w:r>
      <w:r>
        <w:t>. Nous avons dans un premier temps, augmenté le poids par palier (80%/85%/90%), cela a eu pour impacte d’améliorer la performance de l’algorithme</w:t>
      </w:r>
      <w:r w:rsidR="008D511C">
        <w:t>. C</w:t>
      </w:r>
      <w:r>
        <w:t>ependant</w:t>
      </w:r>
      <w:r w:rsidR="008D511C">
        <w:t>,</w:t>
      </w:r>
      <w:r>
        <w:t xml:space="preserve"> un poids trop élevé nécessite un nombre de données trop conséquent à apporter. Au contraire</w:t>
      </w:r>
      <w:r w:rsidR="008D511C">
        <w:t>,</w:t>
      </w:r>
      <w:r>
        <w:t xml:space="preserve"> diminuer le poids diminue les performances de l’algorithme. </w:t>
      </w:r>
      <w:r w:rsidR="004E2DE6">
        <w:t>Nous avons</w:t>
      </w:r>
      <w:r>
        <w:t xml:space="preserve"> décidé de garder un poids assez haut pour maximiser la performance sans que cela nécessite une trop grande quantité de données à apporter. Ci-dessous un tableau récapitulant nos différentes tentatives et leurs résultat</w:t>
      </w:r>
      <w:r w:rsidR="009722DF">
        <w:t xml:space="preserve">s : </w:t>
      </w:r>
    </w:p>
    <w:p w14:paraId="7E5A0BC1" w14:textId="77777777" w:rsidR="004E2DE6" w:rsidRDefault="004E2DE6" w:rsidP="00772288"/>
    <w:p w14:paraId="5F81DB34" w14:textId="77777777" w:rsidR="009722DF" w:rsidRDefault="009722DF" w:rsidP="009722DF">
      <w:pPr>
        <w:pStyle w:val="Lgende"/>
        <w:keepNext/>
      </w:pPr>
      <w:r>
        <w:t xml:space="preserve">Tableau </w:t>
      </w:r>
      <w:fldSimple w:instr=" SEQ Tableau \* ARABIC ">
        <w:r>
          <w:rPr>
            <w:noProof/>
          </w:rPr>
          <w:t>4</w:t>
        </w:r>
      </w:fldSimple>
      <w:r>
        <w:t> : Tableau récapitulatif des différentes tentatives testées</w:t>
      </w:r>
    </w:p>
    <w:p w14:paraId="13C34FE8" w14:textId="77777777" w:rsidR="009722DF" w:rsidRPr="00026D4B" w:rsidRDefault="00485A2E" w:rsidP="009722DF">
      <w:pPr>
        <w:jc w:val="center"/>
        <w:rPr>
          <w:noProof/>
        </w:rPr>
      </w:pPr>
      <w:r w:rsidRPr="00026D4B">
        <w:rPr>
          <w:noProof/>
        </w:rPr>
        <w:pict w14:anchorId="4E05008D">
          <v:shape id="_x0000_i1027" type="#_x0000_t75" style="width:313.65pt;height:211.6pt;visibility:visible">
            <v:imagedata r:id="rId31" o:title="" croptop="11794f" cropbottom="16411f" cropleft="17875f" cropright="17584f"/>
          </v:shape>
        </w:pict>
      </w:r>
    </w:p>
    <w:p w14:paraId="46DD2DFB" w14:textId="77777777" w:rsidR="009722DF" w:rsidRDefault="009722DF" w:rsidP="00772288"/>
    <w:p w14:paraId="2E39C097" w14:textId="77777777" w:rsidR="00772288" w:rsidRDefault="008C0D75" w:rsidP="00772288">
      <w:r>
        <w:t xml:space="preserve">Nous avons donc validé un poids de 85% pour le </w:t>
      </w:r>
      <w:proofErr w:type="gramStart"/>
      <w:r w:rsidRPr="004E2DE6">
        <w:t>main</w:t>
      </w:r>
      <w:r w:rsidR="0099501B" w:rsidRPr="004E2DE6">
        <w:t> </w:t>
      </w:r>
      <w:r w:rsidRPr="004E2DE6">
        <w:t xml:space="preserve"> process</w:t>
      </w:r>
      <w:proofErr w:type="gramEnd"/>
      <w:r>
        <w:t xml:space="preserve"> et 75% pour les </w:t>
      </w:r>
      <w:proofErr w:type="spellStart"/>
      <w:r>
        <w:t>kind</w:t>
      </w:r>
      <w:proofErr w:type="spellEnd"/>
      <w:r>
        <w:t xml:space="preserve"> of process sans limiter le nombre de </w:t>
      </w:r>
      <w:proofErr w:type="spellStart"/>
      <w:r w:rsidRPr="004E2DE6">
        <w:t>kind</w:t>
      </w:r>
      <w:proofErr w:type="spellEnd"/>
      <w:r w:rsidRPr="004E2DE6">
        <w:t xml:space="preserve"> of process</w:t>
      </w:r>
      <w:r>
        <w:t xml:space="preserve"> dans le calcul.</w:t>
      </w:r>
    </w:p>
    <w:p w14:paraId="789E227D" w14:textId="77777777" w:rsidR="0099501B" w:rsidRDefault="0099501B" w:rsidP="00772288">
      <w:r>
        <w:t xml:space="preserve">Pour la deuxième stratégie : Modifier la variable « </w:t>
      </w:r>
      <w:proofErr w:type="spellStart"/>
      <w:r>
        <w:t>Maxeval</w:t>
      </w:r>
      <w:proofErr w:type="spellEnd"/>
      <w:r>
        <w:t xml:space="preserve"> » qui représente le nombre d’itération, nous</w:t>
      </w:r>
      <w:r w:rsidR="004E2DE6">
        <w:t xml:space="preserve"> avons réalisé des tests en l’augmentant et en le diminuant</w:t>
      </w:r>
      <w:r>
        <w:t xml:space="preserve">. </w:t>
      </w:r>
      <w:r w:rsidR="004E2DE6">
        <w:t>L</w:t>
      </w:r>
      <w:r>
        <w:t>es résultats n’</w:t>
      </w:r>
      <w:r w:rsidR="004E2DE6">
        <w:t>ont</w:t>
      </w:r>
      <w:r>
        <w:t xml:space="preserve"> pas </w:t>
      </w:r>
      <w:r w:rsidR="004752C9">
        <w:t xml:space="preserve">été </w:t>
      </w:r>
      <w:r>
        <w:t>concluant</w:t>
      </w:r>
      <w:r w:rsidR="004752C9">
        <w:t>s</w:t>
      </w:r>
      <w:r w:rsidR="004E2DE6">
        <w:t>, n</w:t>
      </w:r>
      <w:r>
        <w:t xml:space="preserve">ous avons </w:t>
      </w:r>
      <w:r w:rsidR="004752C9">
        <w:t xml:space="preserve">donc </w:t>
      </w:r>
      <w:r>
        <w:t>gardé les paramètres de base.</w:t>
      </w:r>
    </w:p>
    <w:p w14:paraId="659E1A1B" w14:textId="77777777" w:rsidR="00D135A2" w:rsidRDefault="0099501B" w:rsidP="00772288">
      <w:r>
        <w:t>Ensuite, nos travaux ont porté sur le changement des formules d’optimisation et des paramètres de la formule. Les différents travaux ont montré que les changements effectués n’ont pas d’impact sur la performance de l’algorithme si sur la durée d’exécution.</w:t>
      </w:r>
    </w:p>
    <w:p w14:paraId="7D5C7205" w14:textId="77777777" w:rsidR="0099501B" w:rsidRDefault="0099501B" w:rsidP="00772288">
      <w:r>
        <w:t xml:space="preserve">Enfin, nous nous sommes intéressés </w:t>
      </w:r>
      <w:r w:rsidR="00D135A2">
        <w:t>au changement de la formule d’estimation</w:t>
      </w:r>
      <w:r w:rsidR="00BD0ADA">
        <w:t xml:space="preserve"> qui lie la capacité d’un équipement à son prix.</w:t>
      </w:r>
      <w:r w:rsidR="00D135A2">
        <w:t xml:space="preserve"> </w:t>
      </w:r>
      <w:r w:rsidR="00BD0ADA">
        <w:t xml:space="preserve">Après l’analyse des données, nous nous sommes rendu compte que l’évaluation de </w:t>
      </w:r>
      <w:r w:rsidR="00585829">
        <w:t>notre modification</w:t>
      </w:r>
      <w:r w:rsidR="00BD0ADA">
        <w:t xml:space="preserve"> a été impossible. </w:t>
      </w:r>
    </w:p>
    <w:p w14:paraId="5E8F1F74" w14:textId="77777777" w:rsidR="006F33A5" w:rsidRDefault="006F33A5" w:rsidP="00772288"/>
    <w:p w14:paraId="33B685E0" w14:textId="77777777" w:rsidR="006F33A5" w:rsidRDefault="006F33A5" w:rsidP="00772288">
      <w:r>
        <w:t xml:space="preserve">La dernière fonctionnalité optimisée a été le passage d’un client à un autre, pour cela, nous avons pu créer un fichier Excel automatisé capables de créer les fichiers sources de l’algorithme Structuration avec le moins d’actions manuelles possible. Ce fichier permet au client de gagner du temps lors qu’il veut analyser un nouveau client. </w:t>
      </w:r>
    </w:p>
    <w:p w14:paraId="7C3AA8F4" w14:textId="77777777" w:rsidR="007F5CFB" w:rsidRDefault="007F5CFB" w:rsidP="00772288"/>
    <w:p w14:paraId="71709CE3" w14:textId="77777777" w:rsidR="007F5CFB" w:rsidRDefault="007F5CFB" w:rsidP="00772288">
      <w:r>
        <w:t>Ces travaux de recherche ont permis d’avoir un</w:t>
      </w:r>
      <w:r w:rsidR="005B2143">
        <w:t xml:space="preserve"> algorithme </w:t>
      </w:r>
      <w:proofErr w:type="spellStart"/>
      <w:r w:rsidR="005B2143">
        <w:t>Predict</w:t>
      </w:r>
      <w:proofErr w:type="spellEnd"/>
      <w:r w:rsidR="005B2143">
        <w:t xml:space="preserve"> Value amélioré en termes de performance et de temps d’exécution. </w:t>
      </w:r>
    </w:p>
    <w:p w14:paraId="083FA13C" w14:textId="77777777" w:rsidR="006F33A5" w:rsidRDefault="006F33A5" w:rsidP="00772288"/>
    <w:p w14:paraId="0C193C83" w14:textId="77777777" w:rsidR="006F33A5" w:rsidRPr="00B26F99" w:rsidRDefault="00485A2E" w:rsidP="00485A2E">
      <w:pPr>
        <w:pStyle w:val="Titre5"/>
        <w:rPr>
          <w:sz w:val="24"/>
          <w:szCs w:val="24"/>
        </w:rPr>
      </w:pPr>
      <w:r w:rsidRPr="00B26F99">
        <w:rPr>
          <w:sz w:val="24"/>
          <w:szCs w:val="24"/>
        </w:rPr>
        <w:t xml:space="preserve">Méthodologie de calcul de la valorisation </w:t>
      </w:r>
    </w:p>
    <w:p w14:paraId="3F332C88" w14:textId="77777777" w:rsidR="00485A2E" w:rsidRDefault="00485A2E" w:rsidP="00772288"/>
    <w:p w14:paraId="29402710" w14:textId="77777777" w:rsidR="00772288" w:rsidRPr="00772288" w:rsidRDefault="00B26F99" w:rsidP="00772288">
      <w:r>
        <w:t xml:space="preserve">Dans cette partie nous présentons la méthodologie de prédiction de valeur d’une usine SANOFI. </w:t>
      </w:r>
    </w:p>
    <w:p w14:paraId="1D27597F" w14:textId="77777777" w:rsidR="0030604F" w:rsidRPr="00B26F99" w:rsidRDefault="00AC1407" w:rsidP="00B26F99">
      <w:pPr>
        <w:pStyle w:val="Titre5"/>
        <w:numPr>
          <w:ilvl w:val="3"/>
          <w:numId w:val="10"/>
        </w:numPr>
        <w:rPr>
          <w:sz w:val="24"/>
          <w:szCs w:val="24"/>
        </w:rPr>
      </w:pPr>
      <w:r>
        <w:rPr>
          <w:sz w:val="24"/>
          <w:szCs w:val="24"/>
        </w:rPr>
        <w:t>Définition de l’a</w:t>
      </w:r>
      <w:r w:rsidR="0030604F" w:rsidRPr="00B26F99">
        <w:rPr>
          <w:sz w:val="24"/>
          <w:szCs w:val="24"/>
        </w:rPr>
        <w:t>rborescence</w:t>
      </w:r>
    </w:p>
    <w:p w14:paraId="09A117F6" w14:textId="77777777" w:rsidR="0030604F" w:rsidRDefault="0030604F" w:rsidP="0030604F">
      <w:pPr>
        <w:pStyle w:val="Default"/>
        <w:jc w:val="both"/>
      </w:pPr>
    </w:p>
    <w:p w14:paraId="0420DC09" w14:textId="77777777" w:rsidR="0030604F" w:rsidRDefault="0030604F" w:rsidP="0030604F">
      <w:pPr>
        <w:pStyle w:val="Default"/>
        <w:jc w:val="both"/>
      </w:pPr>
      <w:r w:rsidRPr="0030604F">
        <w:t xml:space="preserve">Pour estimer la valeur mobilière des biens dans tout type d’usine, il nous faut comprendre les biens nécessaires selon les types d’usines. En effet, une usine est constituée de plusieurs niveaux de description arborescente du patrimoine physique : une ENTREPRISE est constituée d'un ÉTABLISSEMENT (sites), chaque établissement peut comprendre plusieurs BÂTIMENTS (dont la surface et la valeur immobilière figurent généralement dans </w:t>
      </w:r>
      <w:proofErr w:type="spellStart"/>
      <w:r w:rsidRPr="0030604F">
        <w:t>AppValue</w:t>
      </w:r>
      <w:proofErr w:type="spellEnd"/>
      <w:r w:rsidRPr="0030604F">
        <w:t xml:space="preserve">). Chaque bâtiment comprend un ou plusieurs </w:t>
      </w:r>
      <w:proofErr w:type="spellStart"/>
      <w:r w:rsidRPr="0030604F">
        <w:t>SECTEURs</w:t>
      </w:r>
      <w:proofErr w:type="spellEnd"/>
      <w:r w:rsidRPr="0030604F">
        <w:t xml:space="preserve"> (correspondant chacun à un type d’activité physique : par exemple production, entreposage, bureaux… dans un même bâtiment) ; enfin, chaque secteur comprend une liste de BIENS. </w:t>
      </w:r>
    </w:p>
    <w:p w14:paraId="7BA60A6D" w14:textId="77777777" w:rsidR="0030604F" w:rsidRPr="0030604F" w:rsidRDefault="0030604F" w:rsidP="0030604F">
      <w:pPr>
        <w:pStyle w:val="Default"/>
        <w:jc w:val="both"/>
      </w:pPr>
    </w:p>
    <w:p w14:paraId="2BEAEA8A" w14:textId="77777777" w:rsidR="0030604F" w:rsidRDefault="0030604F" w:rsidP="0030604F">
      <w:pPr>
        <w:rPr>
          <w:szCs w:val="24"/>
        </w:rPr>
      </w:pPr>
      <w:r w:rsidRPr="0030604F">
        <w:rPr>
          <w:szCs w:val="24"/>
        </w:rPr>
        <w:t>Nous avons donc choisi de décrire la relation arborescente par une « hiérarchie parents-enfants ». Plus précisément, nous avons structuré les données comme suit : Le type de bâtiment (« Brasserie ») est appelé grand-parent, le type d’unité (« Bureaux », « Laboratoire » ...) est un parent, enfin, le type de bien (« Balance ») sera catégorisé en enfant.</w:t>
      </w:r>
    </w:p>
    <w:p w14:paraId="6E347C2F" w14:textId="77777777" w:rsidR="000A1153" w:rsidRDefault="000A1153" w:rsidP="0030604F">
      <w:pPr>
        <w:rPr>
          <w:szCs w:val="24"/>
        </w:rPr>
      </w:pPr>
    </w:p>
    <w:p w14:paraId="6E8CFEEC" w14:textId="77777777" w:rsidR="0030604F" w:rsidRDefault="0030604F" w:rsidP="0030604F">
      <w:pPr>
        <w:rPr>
          <w:szCs w:val="24"/>
        </w:rPr>
      </w:pPr>
    </w:p>
    <w:p w14:paraId="321C9AA6" w14:textId="77777777" w:rsidR="0030604F" w:rsidRPr="00B26F99" w:rsidRDefault="0030604F" w:rsidP="00B26F99">
      <w:pPr>
        <w:pStyle w:val="Titre5"/>
        <w:numPr>
          <w:ilvl w:val="3"/>
          <w:numId w:val="10"/>
        </w:numPr>
        <w:rPr>
          <w:sz w:val="24"/>
          <w:szCs w:val="24"/>
        </w:rPr>
      </w:pPr>
      <w:r w:rsidRPr="00B26F99">
        <w:rPr>
          <w:sz w:val="24"/>
          <w:szCs w:val="24"/>
        </w:rPr>
        <w:lastRenderedPageBreak/>
        <w:t xml:space="preserve">Méthodologie de </w:t>
      </w:r>
      <w:r w:rsidR="00650813" w:rsidRPr="00B26F99">
        <w:rPr>
          <w:sz w:val="24"/>
          <w:szCs w:val="24"/>
        </w:rPr>
        <w:t xml:space="preserve">calcul de la valorisation </w:t>
      </w:r>
      <w:r w:rsidRPr="00B26F99">
        <w:rPr>
          <w:sz w:val="24"/>
          <w:szCs w:val="24"/>
        </w:rPr>
        <w:t xml:space="preserve"> </w:t>
      </w:r>
    </w:p>
    <w:p w14:paraId="0E658FF9" w14:textId="77777777" w:rsidR="0030604F" w:rsidRPr="00B26F99" w:rsidRDefault="0030604F" w:rsidP="0030604F">
      <w:pPr>
        <w:rPr>
          <w:szCs w:val="24"/>
        </w:rPr>
      </w:pPr>
      <w:r w:rsidRPr="00B26F99">
        <w:rPr>
          <w:szCs w:val="24"/>
        </w:rPr>
        <w:t xml:space="preserve">Dans le but de valoriser automatiquement les biens, nous avons défini les trois points clés suivants : </w:t>
      </w:r>
    </w:p>
    <w:p w14:paraId="695109BD" w14:textId="77777777" w:rsidR="0030604F" w:rsidRPr="00B26F99" w:rsidRDefault="0030604F" w:rsidP="0030604F">
      <w:pPr>
        <w:rPr>
          <w:szCs w:val="24"/>
        </w:rPr>
      </w:pPr>
    </w:p>
    <w:p w14:paraId="64EF8009" w14:textId="77777777" w:rsidR="0030604F" w:rsidRPr="00B26F99" w:rsidRDefault="0030604F" w:rsidP="00B26F99">
      <w:pPr>
        <w:numPr>
          <w:ilvl w:val="0"/>
          <w:numId w:val="22"/>
        </w:numPr>
        <w:rPr>
          <w:szCs w:val="24"/>
        </w:rPr>
      </w:pPr>
      <w:r w:rsidRPr="00B26F99">
        <w:rPr>
          <w:szCs w:val="24"/>
        </w:rPr>
        <w:t xml:space="preserve">Périmètre de calcul : Nous définissons le périmètre de calcul comme un ensemble de lignes et de champs de caractérisation, un ensemble de parents et enfants et un nombre de bâtiment. </w:t>
      </w:r>
    </w:p>
    <w:p w14:paraId="530FB415" w14:textId="77777777" w:rsidR="00EB50A9" w:rsidRPr="00B26F99" w:rsidRDefault="00EB50A9" w:rsidP="00EB50A9">
      <w:pPr>
        <w:ind w:left="720"/>
        <w:rPr>
          <w:szCs w:val="24"/>
        </w:rPr>
      </w:pPr>
    </w:p>
    <w:p w14:paraId="1C7C692A" w14:textId="77777777" w:rsidR="0030604F" w:rsidRPr="00B26F99" w:rsidRDefault="0030604F" w:rsidP="00B26F99">
      <w:pPr>
        <w:numPr>
          <w:ilvl w:val="0"/>
          <w:numId w:val="22"/>
        </w:numPr>
        <w:rPr>
          <w:szCs w:val="24"/>
        </w:rPr>
      </w:pPr>
      <w:r w:rsidRPr="00B26F99">
        <w:rPr>
          <w:szCs w:val="24"/>
        </w:rPr>
        <w:t xml:space="preserve">Méthodologie de calcul : Pour évaluer la performance de notre modèle de machine </w:t>
      </w:r>
      <w:proofErr w:type="spellStart"/>
      <w:r w:rsidRPr="00B26F99">
        <w:rPr>
          <w:szCs w:val="24"/>
        </w:rPr>
        <w:t>learning</w:t>
      </w:r>
      <w:proofErr w:type="spellEnd"/>
      <w:r w:rsidR="00EB50A9" w:rsidRPr="00B26F99">
        <w:rPr>
          <w:szCs w:val="24"/>
        </w:rPr>
        <w:t xml:space="preserve">, nous avons séparé notre jeu de données en deux parties distinctes : </w:t>
      </w:r>
    </w:p>
    <w:p w14:paraId="6BDB3A6F" w14:textId="77777777" w:rsidR="00EB50A9" w:rsidRPr="00B26F99" w:rsidRDefault="00EB50A9" w:rsidP="00B26F99">
      <w:pPr>
        <w:numPr>
          <w:ilvl w:val="0"/>
          <w:numId w:val="23"/>
        </w:numPr>
        <w:rPr>
          <w:szCs w:val="24"/>
        </w:rPr>
      </w:pPr>
      <w:r w:rsidRPr="00B26F99">
        <w:rPr>
          <w:szCs w:val="24"/>
        </w:rPr>
        <w:t xml:space="preserve">Le training sert (80% du périmètre), qui va nous permettre d’entraîner notre modèle </w:t>
      </w:r>
    </w:p>
    <w:p w14:paraId="545DADC8" w14:textId="77777777" w:rsidR="00EB50A9" w:rsidRPr="00B26F99" w:rsidRDefault="00EB50A9" w:rsidP="00B26F99">
      <w:pPr>
        <w:numPr>
          <w:ilvl w:val="0"/>
          <w:numId w:val="23"/>
        </w:numPr>
        <w:rPr>
          <w:szCs w:val="24"/>
        </w:rPr>
      </w:pPr>
      <w:r w:rsidRPr="00B26F99">
        <w:rPr>
          <w:szCs w:val="24"/>
        </w:rPr>
        <w:t>Le test set (20% du périmètre), qui nous permet de mesurer l’erreur du modèle / la marge d’erreur</w:t>
      </w:r>
    </w:p>
    <w:p w14:paraId="28E0BC6E" w14:textId="77777777" w:rsidR="00EB50A9" w:rsidRPr="00B26F99" w:rsidRDefault="00EB50A9" w:rsidP="00EB50A9">
      <w:pPr>
        <w:ind w:left="1440"/>
        <w:rPr>
          <w:szCs w:val="24"/>
        </w:rPr>
      </w:pPr>
    </w:p>
    <w:p w14:paraId="50A99B95" w14:textId="77777777" w:rsidR="00EB50A9" w:rsidRPr="00B26F99" w:rsidRDefault="00EB50A9" w:rsidP="00B26F99">
      <w:pPr>
        <w:numPr>
          <w:ilvl w:val="0"/>
          <w:numId w:val="23"/>
        </w:numPr>
        <w:rPr>
          <w:szCs w:val="24"/>
        </w:rPr>
      </w:pPr>
      <w:r w:rsidRPr="00B26F99">
        <w:rPr>
          <w:szCs w:val="24"/>
        </w:rPr>
        <w:t xml:space="preserve">Modèle algorithmique : Nous utilisations l’algorithme </w:t>
      </w:r>
      <w:commentRangeStart w:id="22"/>
      <w:proofErr w:type="spellStart"/>
      <w:r w:rsidRPr="00B26F99">
        <w:rPr>
          <w:szCs w:val="24"/>
        </w:rPr>
        <w:t>XGBoost</w:t>
      </w:r>
      <w:proofErr w:type="spellEnd"/>
      <w:r w:rsidRPr="00B26F99">
        <w:rPr>
          <w:szCs w:val="24"/>
        </w:rPr>
        <w:t xml:space="preserve"> </w:t>
      </w:r>
      <w:commentRangeEnd w:id="22"/>
      <w:r w:rsidR="00924090">
        <w:rPr>
          <w:rStyle w:val="Marquedecommentaire"/>
        </w:rPr>
        <w:commentReference w:id="22"/>
      </w:r>
      <w:r w:rsidRPr="00B26F99">
        <w:rPr>
          <w:szCs w:val="24"/>
        </w:rPr>
        <w:t xml:space="preserve">plébiscité par la communauté data science pour sa vitesse d’exécution et sa performance. </w:t>
      </w:r>
    </w:p>
    <w:p w14:paraId="15C271E2" w14:textId="77777777" w:rsidR="00346F71" w:rsidRPr="00B26F99" w:rsidRDefault="00346F71" w:rsidP="00346F71">
      <w:pPr>
        <w:rPr>
          <w:szCs w:val="24"/>
        </w:rPr>
      </w:pPr>
    </w:p>
    <w:p w14:paraId="5F979AE7" w14:textId="77777777" w:rsidR="00346F71" w:rsidRPr="00B26F99" w:rsidRDefault="00346F71" w:rsidP="00346F71">
      <w:pPr>
        <w:rPr>
          <w:szCs w:val="24"/>
        </w:rPr>
      </w:pPr>
      <w:r w:rsidRPr="00B26F99">
        <w:rPr>
          <w:szCs w:val="24"/>
        </w:rPr>
        <w:t xml:space="preserve">Notre processus algorithmique de valorisation en fonction des actions utilisateurs est illustré à la </w:t>
      </w:r>
      <w:r w:rsidR="00C54C24" w:rsidRPr="00B26F99">
        <w:rPr>
          <w:szCs w:val="24"/>
        </w:rPr>
        <w:fldChar w:fldCharType="begin"/>
      </w:r>
      <w:r w:rsidR="00C54C24" w:rsidRPr="00B26F99">
        <w:rPr>
          <w:szCs w:val="24"/>
        </w:rPr>
        <w:instrText xml:space="preserve"> REF _Ref92711689 \h </w:instrText>
      </w:r>
      <w:r w:rsidR="00C54C24" w:rsidRPr="00B26F99">
        <w:rPr>
          <w:szCs w:val="24"/>
        </w:rPr>
      </w:r>
      <w:r w:rsidR="00C54C24" w:rsidRPr="00B26F99">
        <w:rPr>
          <w:szCs w:val="24"/>
        </w:rPr>
        <w:instrText xml:space="preserve"> \* MERGEFORMAT </w:instrText>
      </w:r>
      <w:r w:rsidR="00C54C24" w:rsidRPr="00B26F99">
        <w:rPr>
          <w:szCs w:val="24"/>
        </w:rPr>
        <w:fldChar w:fldCharType="separate"/>
      </w:r>
      <w:r w:rsidR="00C54C24" w:rsidRPr="00B26F99">
        <w:rPr>
          <w:szCs w:val="24"/>
        </w:rPr>
        <w:t xml:space="preserve">Figure </w:t>
      </w:r>
      <w:r w:rsidR="00C54C24" w:rsidRPr="00B26F99">
        <w:rPr>
          <w:noProof/>
          <w:szCs w:val="24"/>
        </w:rPr>
        <w:t>1</w:t>
      </w:r>
      <w:r w:rsidR="00C54C24" w:rsidRPr="00B26F99">
        <w:rPr>
          <w:szCs w:val="24"/>
        </w:rPr>
        <w:fldChar w:fldCharType="end"/>
      </w:r>
      <w:r w:rsidR="00C54C24" w:rsidRPr="00B26F99">
        <w:rPr>
          <w:szCs w:val="24"/>
        </w:rPr>
        <w:t xml:space="preserve"> </w:t>
      </w:r>
      <w:r w:rsidRPr="00B26F99">
        <w:rPr>
          <w:szCs w:val="24"/>
        </w:rPr>
        <w:t xml:space="preserve">ci-dessous. </w:t>
      </w:r>
    </w:p>
    <w:p w14:paraId="561E8BC6" w14:textId="77777777" w:rsidR="00346F71" w:rsidRDefault="00346F71" w:rsidP="00346F71"/>
    <w:p w14:paraId="6CE50E6F" w14:textId="77777777" w:rsidR="00C54C24" w:rsidRDefault="00181D56" w:rsidP="00C54C24">
      <w:pPr>
        <w:keepNext/>
      </w:pPr>
      <w:r w:rsidRPr="0059711B">
        <w:rPr>
          <w:noProof/>
        </w:rPr>
        <w:pict w14:anchorId="30F30AA6">
          <v:shape id="_x0000_i1028" type="#_x0000_t75" style="width:447.65pt;height:304.9pt;visibility:visible">
            <v:imagedata r:id="rId32" o:title=""/>
          </v:shape>
        </w:pict>
      </w:r>
    </w:p>
    <w:p w14:paraId="2A679A8F" w14:textId="77777777" w:rsidR="00346F71" w:rsidRPr="00C54C24" w:rsidRDefault="00C54C24" w:rsidP="00C54C24">
      <w:pPr>
        <w:pStyle w:val="Lgende"/>
        <w:rPr>
          <w:noProof/>
          <w:sz w:val="21"/>
          <w:szCs w:val="21"/>
        </w:rPr>
      </w:pPr>
      <w:bookmarkStart w:id="23" w:name="_Ref92711689"/>
      <w:r w:rsidRPr="00C54C24">
        <w:rPr>
          <w:sz w:val="21"/>
          <w:szCs w:val="21"/>
        </w:rPr>
        <w:t xml:space="preserve">Figure </w:t>
      </w:r>
      <w:r w:rsidRPr="00C54C24">
        <w:rPr>
          <w:sz w:val="21"/>
          <w:szCs w:val="21"/>
        </w:rPr>
        <w:fldChar w:fldCharType="begin"/>
      </w:r>
      <w:r w:rsidRPr="00C54C24">
        <w:rPr>
          <w:sz w:val="21"/>
          <w:szCs w:val="21"/>
        </w:rPr>
        <w:instrText xml:space="preserve"> SEQ Figure \* ARABIC </w:instrText>
      </w:r>
      <w:r w:rsidRPr="00C54C24">
        <w:rPr>
          <w:sz w:val="21"/>
          <w:szCs w:val="21"/>
        </w:rPr>
        <w:fldChar w:fldCharType="separate"/>
      </w:r>
      <w:r w:rsidRPr="00C54C24">
        <w:rPr>
          <w:noProof/>
          <w:sz w:val="21"/>
          <w:szCs w:val="21"/>
        </w:rPr>
        <w:t>1</w:t>
      </w:r>
      <w:r w:rsidRPr="00C54C24">
        <w:rPr>
          <w:sz w:val="21"/>
          <w:szCs w:val="21"/>
        </w:rPr>
        <w:fldChar w:fldCharType="end"/>
      </w:r>
      <w:bookmarkEnd w:id="23"/>
      <w:r w:rsidR="00346F71" w:rsidRPr="00C54C24">
        <w:rPr>
          <w:noProof/>
          <w:sz w:val="21"/>
          <w:szCs w:val="21"/>
        </w:rPr>
        <w:t xml:space="preserve"> : </w:t>
      </w:r>
      <w:r w:rsidR="00346F71" w:rsidRPr="00C54C24">
        <w:rPr>
          <w:sz w:val="21"/>
          <w:szCs w:val="21"/>
        </w:rPr>
        <w:t>Processus algorithmique de valorisation en fonction des actions utilisateurs</w:t>
      </w:r>
    </w:p>
    <w:p w14:paraId="63A11885" w14:textId="77777777" w:rsidR="00650813" w:rsidRDefault="000A1153" w:rsidP="000A1153">
      <w:pPr>
        <w:rPr>
          <w:szCs w:val="24"/>
        </w:rPr>
      </w:pPr>
      <w:r>
        <w:rPr>
          <w:szCs w:val="24"/>
        </w:rPr>
        <w:lastRenderedPageBreak/>
        <w:t xml:space="preserve">Les résultats affichés sont alors la valeur financière prédite à partir des paramètres renseignés par l’utilisateur avec une marge d’erreur. </w:t>
      </w:r>
    </w:p>
    <w:p w14:paraId="3636857A" w14:textId="77777777" w:rsidR="000A1153" w:rsidRDefault="000A1153" w:rsidP="000A1153">
      <w:pPr>
        <w:rPr>
          <w:szCs w:val="24"/>
        </w:rPr>
      </w:pPr>
    </w:p>
    <w:p w14:paraId="64AB6705" w14:textId="77777777" w:rsidR="007B72FA" w:rsidRPr="00145AED" w:rsidRDefault="00CF7337" w:rsidP="00D5458B">
      <w:pPr>
        <w:pStyle w:val="Titre4"/>
      </w:pPr>
      <w:commentRangeStart w:id="24"/>
      <w:r w:rsidRPr="00145AED">
        <w:t>Estimation des risques (sinistre maximal possible</w:t>
      </w:r>
      <w:r w:rsidR="00E442DC" w:rsidRPr="00145AED">
        <w:t>)</w:t>
      </w:r>
      <w:commentRangeEnd w:id="24"/>
      <w:r w:rsidR="007B72FA" w:rsidRPr="00145AED">
        <w:rPr>
          <w:rStyle w:val="Marquedecommentaire"/>
          <w:sz w:val="24"/>
          <w:szCs w:val="28"/>
        </w:rPr>
        <w:commentReference w:id="24"/>
      </w:r>
    </w:p>
    <w:p w14:paraId="1E9C1285" w14:textId="77777777" w:rsidR="005B3E49" w:rsidRDefault="007B72FA" w:rsidP="007B72FA">
      <w:pPr>
        <w:pStyle w:val="Commentaire"/>
        <w:rPr>
          <w:sz w:val="24"/>
          <w:szCs w:val="24"/>
        </w:rPr>
      </w:pPr>
      <w:r>
        <w:rPr>
          <w:rStyle w:val="Marquedecommentaire"/>
        </w:rPr>
        <w:annotationRef/>
      </w:r>
      <w:r w:rsidR="00F02044" w:rsidRPr="00F02044">
        <w:rPr>
          <w:sz w:val="24"/>
          <w:szCs w:val="24"/>
        </w:rPr>
        <w:t xml:space="preserve"> </w:t>
      </w:r>
      <w:r>
        <w:rPr>
          <w:sz w:val="24"/>
          <w:szCs w:val="24"/>
        </w:rPr>
        <w:t>L</w:t>
      </w:r>
      <w:r w:rsidR="005B3E49">
        <w:rPr>
          <w:sz w:val="24"/>
          <w:szCs w:val="24"/>
        </w:rPr>
        <w:t xml:space="preserve">’objectif </w:t>
      </w:r>
      <w:r w:rsidR="00B22056">
        <w:rPr>
          <w:sz w:val="24"/>
          <w:szCs w:val="24"/>
        </w:rPr>
        <w:t xml:space="preserve">de ces travaux </w:t>
      </w:r>
      <w:r>
        <w:rPr>
          <w:sz w:val="24"/>
          <w:szCs w:val="24"/>
        </w:rPr>
        <w:t>est de c</w:t>
      </w:r>
      <w:r w:rsidRPr="007B72FA">
        <w:rPr>
          <w:sz w:val="24"/>
          <w:szCs w:val="24"/>
        </w:rPr>
        <w:t xml:space="preserve">réer un « aspirateur </w:t>
      </w:r>
      <w:r w:rsidR="0009537F">
        <w:rPr>
          <w:sz w:val="24"/>
          <w:szCs w:val="24"/>
        </w:rPr>
        <w:t>»</w:t>
      </w:r>
      <w:r w:rsidRPr="007B72FA">
        <w:rPr>
          <w:sz w:val="24"/>
          <w:szCs w:val="24"/>
        </w:rPr>
        <w:t xml:space="preserve"> récupérant sur internet et </w:t>
      </w:r>
      <w:r w:rsidR="005B3E49" w:rsidRPr="007B72FA">
        <w:rPr>
          <w:sz w:val="24"/>
          <w:szCs w:val="24"/>
        </w:rPr>
        <w:t>les sites</w:t>
      </w:r>
      <w:r w:rsidRPr="007B72FA">
        <w:rPr>
          <w:sz w:val="24"/>
          <w:szCs w:val="24"/>
        </w:rPr>
        <w:t xml:space="preserve"> d’information des données sur les sinistres</w:t>
      </w:r>
      <w:r w:rsidR="0009537F">
        <w:rPr>
          <w:sz w:val="24"/>
          <w:szCs w:val="24"/>
        </w:rPr>
        <w:t xml:space="preserve"> et/ou </w:t>
      </w:r>
      <w:r w:rsidRPr="007B72FA">
        <w:rPr>
          <w:sz w:val="24"/>
          <w:szCs w:val="24"/>
        </w:rPr>
        <w:t>incendie</w:t>
      </w:r>
      <w:r w:rsidR="0009537F">
        <w:rPr>
          <w:sz w:val="24"/>
          <w:szCs w:val="24"/>
        </w:rPr>
        <w:t>s</w:t>
      </w:r>
      <w:r w:rsidRPr="007B72FA">
        <w:rPr>
          <w:sz w:val="24"/>
          <w:szCs w:val="24"/>
        </w:rPr>
        <w:t xml:space="preserve">. </w:t>
      </w:r>
    </w:p>
    <w:p w14:paraId="647F3AC7" w14:textId="77777777" w:rsidR="007B72FA" w:rsidRPr="007B72FA" w:rsidRDefault="007B72FA" w:rsidP="007B72FA">
      <w:pPr>
        <w:pStyle w:val="Commentaire"/>
        <w:rPr>
          <w:sz w:val="24"/>
          <w:szCs w:val="24"/>
        </w:rPr>
      </w:pPr>
      <w:r>
        <w:rPr>
          <w:sz w:val="24"/>
          <w:szCs w:val="24"/>
        </w:rPr>
        <w:t xml:space="preserve">Nous avons </w:t>
      </w:r>
      <w:r w:rsidR="00705F19">
        <w:rPr>
          <w:sz w:val="24"/>
          <w:szCs w:val="24"/>
        </w:rPr>
        <w:t xml:space="preserve">alors </w:t>
      </w:r>
      <w:r>
        <w:rPr>
          <w:sz w:val="24"/>
          <w:szCs w:val="24"/>
        </w:rPr>
        <w:t xml:space="preserve">mis en place </w:t>
      </w:r>
      <w:commentRangeStart w:id="25"/>
      <w:r w:rsidRPr="007B72FA">
        <w:rPr>
          <w:sz w:val="24"/>
          <w:szCs w:val="24"/>
        </w:rPr>
        <w:t xml:space="preserve">un algorithme </w:t>
      </w:r>
      <w:commentRangeEnd w:id="25"/>
      <w:r w:rsidR="005B3E49">
        <w:rPr>
          <w:rStyle w:val="Marquedecommentaire"/>
        </w:rPr>
        <w:commentReference w:id="25"/>
      </w:r>
      <w:r w:rsidRPr="007B72FA">
        <w:rPr>
          <w:sz w:val="24"/>
          <w:szCs w:val="24"/>
        </w:rPr>
        <w:t>pour récupérer automatiquement les articles</w:t>
      </w:r>
      <w:r>
        <w:rPr>
          <w:sz w:val="24"/>
          <w:szCs w:val="24"/>
        </w:rPr>
        <w:t xml:space="preserve"> et un outil à </w:t>
      </w:r>
      <w:r w:rsidRPr="007B72FA">
        <w:rPr>
          <w:sz w:val="24"/>
          <w:szCs w:val="24"/>
        </w:rPr>
        <w:t>destination des commerciaux pour « qualifier » l’article : Pas un sinistre, Sinistre mais pas mon secteur et sinistre</w:t>
      </w:r>
      <w:r>
        <w:rPr>
          <w:sz w:val="24"/>
          <w:szCs w:val="24"/>
        </w:rPr>
        <w:t>.</w:t>
      </w:r>
    </w:p>
    <w:p w14:paraId="7FFEC28D" w14:textId="77777777" w:rsidR="007B72FA" w:rsidRDefault="007B72FA" w:rsidP="007B72FA">
      <w:pPr>
        <w:pStyle w:val="Commentaire"/>
        <w:rPr>
          <w:sz w:val="24"/>
          <w:szCs w:val="24"/>
        </w:rPr>
      </w:pPr>
      <w:r>
        <w:rPr>
          <w:sz w:val="24"/>
          <w:szCs w:val="24"/>
        </w:rPr>
        <w:t>Nous avons utilisé d</w:t>
      </w:r>
      <w:commentRangeStart w:id="26"/>
      <w:r>
        <w:rPr>
          <w:sz w:val="24"/>
          <w:szCs w:val="24"/>
        </w:rPr>
        <w:t xml:space="preserve">es </w:t>
      </w:r>
      <w:r w:rsidRPr="007B72FA">
        <w:rPr>
          <w:sz w:val="24"/>
          <w:szCs w:val="24"/>
        </w:rPr>
        <w:t xml:space="preserve">algorithmes </w:t>
      </w:r>
      <w:proofErr w:type="spellStart"/>
      <w:r w:rsidRPr="007B72FA">
        <w:rPr>
          <w:sz w:val="24"/>
          <w:szCs w:val="24"/>
        </w:rPr>
        <w:t>deep</w:t>
      </w:r>
      <w:proofErr w:type="spellEnd"/>
      <w:r w:rsidRPr="007B72FA">
        <w:rPr>
          <w:sz w:val="24"/>
          <w:szCs w:val="24"/>
        </w:rPr>
        <w:t xml:space="preserve"> </w:t>
      </w:r>
      <w:proofErr w:type="spellStart"/>
      <w:r w:rsidRPr="007B72FA">
        <w:rPr>
          <w:sz w:val="24"/>
          <w:szCs w:val="24"/>
        </w:rPr>
        <w:t>learning</w:t>
      </w:r>
      <w:commentRangeEnd w:id="26"/>
      <w:proofErr w:type="spellEnd"/>
      <w:r w:rsidR="008943B4">
        <w:rPr>
          <w:rStyle w:val="Marquedecommentaire"/>
        </w:rPr>
        <w:commentReference w:id="26"/>
      </w:r>
      <w:r w:rsidRPr="007B72FA">
        <w:rPr>
          <w:sz w:val="24"/>
          <w:szCs w:val="24"/>
        </w:rPr>
        <w:t xml:space="preserve"> pour qualifier automatiquement les articles</w:t>
      </w:r>
      <w:r w:rsidR="00705F19">
        <w:rPr>
          <w:sz w:val="24"/>
          <w:szCs w:val="24"/>
        </w:rPr>
        <w:t xml:space="preserve">. </w:t>
      </w:r>
    </w:p>
    <w:p w14:paraId="6B7A8864" w14:textId="77777777" w:rsidR="00705F19" w:rsidRDefault="00705F19" w:rsidP="007B72FA">
      <w:pPr>
        <w:pStyle w:val="Commentaire"/>
        <w:rPr>
          <w:sz w:val="24"/>
          <w:szCs w:val="24"/>
        </w:rPr>
      </w:pPr>
      <w:r>
        <w:rPr>
          <w:sz w:val="24"/>
          <w:szCs w:val="24"/>
        </w:rPr>
        <w:t>Les résultats obtenus par l’aspirateur ont été comparés avec les données de notre prestataire ATCOM</w:t>
      </w:r>
      <w:r w:rsidR="00B203C3">
        <w:rPr>
          <w:sz w:val="24"/>
          <w:szCs w:val="24"/>
        </w:rPr>
        <w:t>.</w:t>
      </w:r>
      <w:r w:rsidR="008943B4">
        <w:rPr>
          <w:sz w:val="24"/>
          <w:szCs w:val="24"/>
        </w:rPr>
        <w:t xml:space="preserve"> D’après les résultats d’analyse, notre aspirateur serait théoriquement capable de remplacer totalement ATCOM sur ces signalements en communs. Cependant, il ne serait pas plus rapide que ATCOM. </w:t>
      </w:r>
    </w:p>
    <w:p w14:paraId="56CF5731" w14:textId="77777777" w:rsidR="00D90948" w:rsidRDefault="00D90948" w:rsidP="007B72FA">
      <w:pPr>
        <w:pStyle w:val="Commentaire"/>
        <w:rPr>
          <w:sz w:val="24"/>
          <w:szCs w:val="24"/>
        </w:rPr>
      </w:pPr>
      <w:r>
        <w:rPr>
          <w:sz w:val="24"/>
          <w:szCs w:val="24"/>
        </w:rPr>
        <w:t xml:space="preserve">Afin d’étendre le flux, il faudrait relier notre aspirateur à de nouvelles sources. Néanmoins, nous n’avons pas encore connaissance de l’intégralité de ces </w:t>
      </w:r>
      <w:r w:rsidR="006508F2">
        <w:rPr>
          <w:sz w:val="24"/>
          <w:szCs w:val="24"/>
        </w:rPr>
        <w:t>dernières</w:t>
      </w:r>
      <w:r>
        <w:rPr>
          <w:sz w:val="24"/>
          <w:szCs w:val="24"/>
        </w:rPr>
        <w:t>. Nous envisageons donc de continuer à étudier</w:t>
      </w:r>
      <w:r w:rsidR="006508F2">
        <w:rPr>
          <w:sz w:val="24"/>
          <w:szCs w:val="24"/>
        </w:rPr>
        <w:t xml:space="preserve"> </w:t>
      </w:r>
      <w:r>
        <w:rPr>
          <w:sz w:val="24"/>
          <w:szCs w:val="24"/>
        </w:rPr>
        <w:t>les signalements aspirateurs étant arrivés après ATCOM, e</w:t>
      </w:r>
      <w:r w:rsidR="006508F2">
        <w:rPr>
          <w:sz w:val="24"/>
          <w:szCs w:val="24"/>
        </w:rPr>
        <w:t>t</w:t>
      </w:r>
      <w:r>
        <w:rPr>
          <w:sz w:val="24"/>
          <w:szCs w:val="24"/>
        </w:rPr>
        <w:t xml:space="preserve"> </w:t>
      </w:r>
      <w:r w:rsidR="006508F2">
        <w:rPr>
          <w:sz w:val="24"/>
          <w:szCs w:val="24"/>
        </w:rPr>
        <w:t>de</w:t>
      </w:r>
      <w:r>
        <w:rPr>
          <w:sz w:val="24"/>
          <w:szCs w:val="24"/>
        </w:rPr>
        <w:t xml:space="preserve"> réaliser</w:t>
      </w:r>
      <w:r w:rsidR="006508F2">
        <w:rPr>
          <w:sz w:val="24"/>
          <w:szCs w:val="24"/>
        </w:rPr>
        <w:t xml:space="preserve"> des recherches afin de trouver de nouvelles sources. </w:t>
      </w:r>
    </w:p>
    <w:p w14:paraId="6B50DE2C" w14:textId="77777777" w:rsidR="003B12AB" w:rsidRPr="007B72FA" w:rsidRDefault="006508F2" w:rsidP="007B72FA">
      <w:pPr>
        <w:pStyle w:val="Commentaire"/>
        <w:rPr>
          <w:sz w:val="24"/>
          <w:szCs w:val="24"/>
        </w:rPr>
      </w:pPr>
      <w:r>
        <w:rPr>
          <w:sz w:val="24"/>
          <w:szCs w:val="24"/>
        </w:rPr>
        <w:t xml:space="preserve">Cette solution implique l’envoi de plus de signalements à nos chargés de clientèle. Il est donc nécessaire d’améliorer notre filtre « détecteur de sinistres » pour tenter de réduire les faux-positifs. </w:t>
      </w:r>
    </w:p>
    <w:p w14:paraId="186822FE" w14:textId="77777777" w:rsidR="007B72FA" w:rsidRPr="007B72FA" w:rsidRDefault="007B72FA" w:rsidP="007B72FA"/>
    <w:p w14:paraId="6E13180D" w14:textId="77777777" w:rsidR="003C6D3B" w:rsidRPr="003C6D3B" w:rsidRDefault="003C6D3B" w:rsidP="00D5458B">
      <w:pPr>
        <w:pStyle w:val="Titre4"/>
      </w:pPr>
      <w:commentRangeStart w:id="27"/>
      <w:r>
        <w:t xml:space="preserve">Détermination de perte d’exploitation </w:t>
      </w:r>
      <w:commentRangeEnd w:id="27"/>
      <w:r w:rsidR="0009537F">
        <w:rPr>
          <w:rStyle w:val="Marquedecommentaire"/>
          <w:bCs w:val="0"/>
          <w:u w:val="none"/>
        </w:rPr>
        <w:commentReference w:id="27"/>
      </w:r>
    </w:p>
    <w:p w14:paraId="6D8EAA40" w14:textId="77777777" w:rsidR="000A1153" w:rsidRPr="000A1153" w:rsidRDefault="00CF7337" w:rsidP="00D5458B">
      <w:pPr>
        <w:pStyle w:val="Titre4"/>
        <w:numPr>
          <w:ilvl w:val="0"/>
          <w:numId w:val="0"/>
        </w:numPr>
      </w:pPr>
      <w:r>
        <w:t xml:space="preserve"> </w:t>
      </w:r>
    </w:p>
    <w:p w14:paraId="15263916" w14:textId="77777777" w:rsidR="0098273B" w:rsidRDefault="0098273B" w:rsidP="00B26F99">
      <w:pPr>
        <w:pStyle w:val="Titre3"/>
        <w:numPr>
          <w:ilvl w:val="2"/>
          <w:numId w:val="10"/>
        </w:numPr>
      </w:pPr>
      <w:bookmarkStart w:id="28" w:name="_Toc92881123"/>
      <w:r>
        <w:rPr>
          <w:lang w:eastAsia="fr-FR"/>
        </w:rPr>
        <w:t>Indicateurs de R&amp;D</w:t>
      </w:r>
      <w:bookmarkEnd w:id="28"/>
    </w:p>
    <w:p w14:paraId="7668C0C1" w14:textId="77777777" w:rsidR="002A09CC" w:rsidRDefault="002A09CC" w:rsidP="0063251A">
      <w:pPr>
        <w:spacing w:line="276" w:lineRule="auto"/>
        <w:rPr>
          <w:szCs w:val="24"/>
        </w:rPr>
      </w:pPr>
      <w:r>
        <w:rPr>
          <w:szCs w:val="24"/>
        </w:rPr>
        <w:t xml:space="preserve">Les travaux de recherche et développement présentés dans cette synthèse repose sur notre expertise du métier de l’évaluation mobilière et immobilière mais aussi de développement informatique. En effet, les ingénieurs qui ont participé aux développements justifient d’un haut niveau académique et d’une connaissance approfondie de l’évaluation des sites industriels et de l’informatique.  </w:t>
      </w:r>
    </w:p>
    <w:p w14:paraId="2BB79C0F" w14:textId="77777777" w:rsidR="002A09CC" w:rsidRDefault="002A09CC" w:rsidP="0063251A">
      <w:pPr>
        <w:spacing w:line="276" w:lineRule="auto"/>
        <w:rPr>
          <w:szCs w:val="24"/>
        </w:rPr>
      </w:pPr>
    </w:p>
    <w:p w14:paraId="3DEAAD50" w14:textId="77777777" w:rsidR="002A09CC" w:rsidRDefault="002A09CC" w:rsidP="0063251A">
      <w:pPr>
        <w:spacing w:line="276" w:lineRule="auto"/>
        <w:rPr>
          <w:szCs w:val="24"/>
        </w:rPr>
      </w:pPr>
      <w:r>
        <w:rPr>
          <w:szCs w:val="24"/>
        </w:rPr>
        <w:t xml:space="preserve">De plus, ces travaux ont été réalisés en collaboration </w:t>
      </w:r>
      <w:r w:rsidR="00537A86">
        <w:rPr>
          <w:szCs w:val="24"/>
        </w:rPr>
        <w:t xml:space="preserve">avec </w:t>
      </w:r>
      <w:commentRangeStart w:id="29"/>
      <w:r w:rsidR="00537A86">
        <w:rPr>
          <w:szCs w:val="24"/>
        </w:rPr>
        <w:t>l’Institut Catholique d’Arts et Métiers (ICAM).</w:t>
      </w:r>
      <w:commentRangeEnd w:id="29"/>
      <w:r w:rsidR="00C53370">
        <w:rPr>
          <w:rStyle w:val="Marquedecommentaire"/>
        </w:rPr>
        <w:commentReference w:id="29"/>
      </w:r>
    </w:p>
    <w:p w14:paraId="6F07A2F0" w14:textId="77777777" w:rsidR="002A09CC" w:rsidRDefault="002A09CC" w:rsidP="0063251A">
      <w:pPr>
        <w:spacing w:line="276" w:lineRule="auto"/>
        <w:rPr>
          <w:szCs w:val="24"/>
        </w:rPr>
      </w:pPr>
    </w:p>
    <w:p w14:paraId="1302B8F7" w14:textId="77777777" w:rsidR="002A09CC" w:rsidRPr="006B7CBA" w:rsidRDefault="002A09CC" w:rsidP="0063251A">
      <w:r w:rsidRPr="006B7CBA">
        <w:lastRenderedPageBreak/>
        <w:t xml:space="preserve">Les objectifs que nous nous étions fixés en début de projet n’étaient pas adressés par l’état de l’art. Nos compétences en </w:t>
      </w:r>
      <w:r>
        <w:t xml:space="preserve">évaluation de biens industriels et les connaissances de nos collaborateurs en </w:t>
      </w:r>
      <w:r w:rsidRPr="006B7CBA">
        <w:t xml:space="preserve">développement de solutions </w:t>
      </w:r>
      <w:r>
        <w:t xml:space="preserve">Big Data et Intelligence Artificielle </w:t>
      </w:r>
      <w:r w:rsidRPr="006B7CBA">
        <w:t xml:space="preserve">et </w:t>
      </w:r>
      <w:r>
        <w:t xml:space="preserve">notre </w:t>
      </w:r>
      <w:r w:rsidRPr="006B7CBA">
        <w:t>maîtrise de la technologie nous ont permis de repousser les frontières de son utilisation</w:t>
      </w:r>
      <w:r>
        <w:t xml:space="preserve"> en concevant de nouvelles solutions complexes, en phase avec notre ambition</w:t>
      </w:r>
      <w:r w:rsidRPr="006B7CBA">
        <w:t xml:space="preserve">.  </w:t>
      </w:r>
    </w:p>
    <w:p w14:paraId="6A7EA53C" w14:textId="77777777" w:rsidR="002A09CC" w:rsidRDefault="002A09CC" w:rsidP="0063251A">
      <w:pPr>
        <w:spacing w:line="276" w:lineRule="auto"/>
        <w:rPr>
          <w:szCs w:val="24"/>
        </w:rPr>
      </w:pPr>
    </w:p>
    <w:p w14:paraId="1795CFE8" w14:textId="77777777" w:rsidR="00627EB2" w:rsidRPr="00484E5F" w:rsidRDefault="00627EB2" w:rsidP="00B26F99">
      <w:pPr>
        <w:pStyle w:val="Titre3"/>
        <w:numPr>
          <w:ilvl w:val="2"/>
          <w:numId w:val="10"/>
        </w:numPr>
      </w:pPr>
      <w:bookmarkStart w:id="30" w:name="_Toc112319010"/>
      <w:bookmarkStart w:id="31" w:name="_Toc92881124"/>
      <w:r w:rsidRPr="00484E5F">
        <w:t>Conclusions</w:t>
      </w:r>
      <w:bookmarkEnd w:id="30"/>
      <w:bookmarkEnd w:id="31"/>
    </w:p>
    <w:p w14:paraId="6955BA57" w14:textId="77777777" w:rsidR="00537A86" w:rsidRPr="004648D7" w:rsidRDefault="002A09CC" w:rsidP="00537A86">
      <w:pPr>
        <w:rPr>
          <w:rFonts w:eastAsia="Calibri" w:cs="Calibri"/>
          <w:color w:val="000000"/>
          <w:szCs w:val="24"/>
        </w:rPr>
      </w:pPr>
      <w:r>
        <w:t>L’objectif de nos travaux de recherche de l’année 20</w:t>
      </w:r>
      <w:r w:rsidR="00537A86">
        <w:t>20</w:t>
      </w:r>
      <w:r>
        <w:t xml:space="preserve"> était de </w:t>
      </w:r>
      <w:r w:rsidR="00537A86">
        <w:t>concevoir</w:t>
      </w:r>
      <w:r>
        <w:t xml:space="preserve"> </w:t>
      </w:r>
      <w:r w:rsidR="00537A86" w:rsidRPr="004648D7">
        <w:rPr>
          <w:szCs w:val="24"/>
        </w:rPr>
        <w:t xml:space="preserve">un outil d’aide à la décision </w:t>
      </w:r>
      <w:r w:rsidR="00537A86">
        <w:rPr>
          <w:szCs w:val="24"/>
        </w:rPr>
        <w:t>(</w:t>
      </w:r>
      <w:proofErr w:type="spellStart"/>
      <w:r w:rsidR="00537A86">
        <w:rPr>
          <w:szCs w:val="24"/>
        </w:rPr>
        <w:t>Predict</w:t>
      </w:r>
      <w:proofErr w:type="spellEnd"/>
      <w:r w:rsidR="00537A86">
        <w:rPr>
          <w:szCs w:val="24"/>
        </w:rPr>
        <w:t xml:space="preserve"> Value) </w:t>
      </w:r>
      <w:r w:rsidR="00537A86" w:rsidRPr="004648D7">
        <w:rPr>
          <w:rFonts w:eastAsia="Calibri" w:cs="Calibri"/>
          <w:color w:val="000000"/>
          <w:szCs w:val="24"/>
        </w:rPr>
        <w:t>simple qui permettrait, en renseignant différentes catégories d’informations (pays, la taille de l’usine, les caractéristiques des machines) d’obtenir une première estimation de valeur (savoir à quel montant assurer).</w:t>
      </w:r>
      <w:r w:rsidR="00537A86">
        <w:rPr>
          <w:rFonts w:eastAsia="Calibri" w:cs="Calibri"/>
          <w:color w:val="000000"/>
          <w:szCs w:val="24"/>
        </w:rPr>
        <w:t xml:space="preserve"> </w:t>
      </w:r>
      <w:r w:rsidR="00537A86" w:rsidRPr="004648D7">
        <w:rPr>
          <w:rFonts w:eastAsia="Calibri" w:cs="Calibri"/>
          <w:color w:val="000000"/>
          <w:szCs w:val="24"/>
        </w:rPr>
        <w:t xml:space="preserve">A travers </w:t>
      </w:r>
      <w:proofErr w:type="spellStart"/>
      <w:r w:rsidR="00537A86" w:rsidRPr="004648D7">
        <w:rPr>
          <w:rFonts w:eastAsia="Calibri" w:cs="Calibri"/>
          <w:color w:val="000000"/>
          <w:szCs w:val="24"/>
        </w:rPr>
        <w:t>Predict</w:t>
      </w:r>
      <w:proofErr w:type="spellEnd"/>
      <w:r w:rsidR="00537A86" w:rsidRPr="004648D7">
        <w:rPr>
          <w:rFonts w:eastAsia="Calibri" w:cs="Calibri"/>
          <w:color w:val="000000"/>
          <w:szCs w:val="24"/>
        </w:rPr>
        <w:t xml:space="preserve"> Value, Cabinet Roux veut aider le département assurances de Sanofi à montrer que l’entreprise a une bonne gestion de son patrimoine. Cabinet Roux pourra également démontrer sa capacité à adopter une approche “produit” et “data”, innovant de cette manière sur son cœur de métier. En effet, </w:t>
      </w:r>
      <w:proofErr w:type="spellStart"/>
      <w:r w:rsidR="00537A86" w:rsidRPr="004648D7">
        <w:rPr>
          <w:rFonts w:eastAsia="Calibri" w:cs="Calibri"/>
          <w:color w:val="000000"/>
          <w:szCs w:val="24"/>
        </w:rPr>
        <w:t>Predict</w:t>
      </w:r>
      <w:proofErr w:type="spellEnd"/>
      <w:r w:rsidR="00537A86" w:rsidRPr="004648D7">
        <w:rPr>
          <w:rFonts w:eastAsia="Calibri" w:cs="Calibri"/>
          <w:color w:val="000000"/>
          <w:szCs w:val="24"/>
        </w:rPr>
        <w:t xml:space="preserve"> Value sera le premier produit hébergé en externe dans l’histoire du cabinet.</w:t>
      </w:r>
    </w:p>
    <w:p w14:paraId="18DA8B40" w14:textId="77777777" w:rsidR="00537A86" w:rsidRPr="004648D7" w:rsidRDefault="00537A86" w:rsidP="00537A86">
      <w:pPr>
        <w:pBdr>
          <w:top w:val="nil"/>
          <w:left w:val="nil"/>
          <w:bottom w:val="nil"/>
          <w:right w:val="nil"/>
          <w:between w:val="nil"/>
        </w:pBdr>
        <w:ind w:right="122"/>
        <w:rPr>
          <w:color w:val="000000"/>
          <w:szCs w:val="24"/>
        </w:rPr>
      </w:pPr>
    </w:p>
    <w:p w14:paraId="131CE275" w14:textId="77777777" w:rsidR="00537A86" w:rsidRDefault="00537A86" w:rsidP="00537A86">
      <w:pPr>
        <w:pBdr>
          <w:top w:val="nil"/>
          <w:left w:val="nil"/>
          <w:bottom w:val="nil"/>
          <w:right w:val="nil"/>
          <w:between w:val="nil"/>
        </w:pBdr>
        <w:ind w:right="118"/>
        <w:rPr>
          <w:rFonts w:eastAsia="Calibri" w:cs="Calibri"/>
          <w:color w:val="000000"/>
          <w:szCs w:val="24"/>
        </w:rPr>
      </w:pPr>
      <w:r w:rsidRPr="004648D7">
        <w:rPr>
          <w:rFonts w:eastAsia="Calibri" w:cs="Calibri"/>
          <w:color w:val="000000"/>
          <w:szCs w:val="24"/>
        </w:rPr>
        <w:t>L’autre objectif est d’estimer le coût des sinistres potentiels. Savoir à quel risque maximum un</w:t>
      </w:r>
      <w:r>
        <w:rPr>
          <w:rFonts w:eastAsia="Calibri" w:cs="Calibri"/>
          <w:color w:val="000000"/>
          <w:szCs w:val="24"/>
        </w:rPr>
        <w:t xml:space="preserve"> </w:t>
      </w:r>
      <w:r w:rsidRPr="004648D7">
        <w:rPr>
          <w:rFonts w:eastAsia="Calibri" w:cs="Calibri"/>
          <w:color w:val="000000"/>
          <w:szCs w:val="24"/>
        </w:rPr>
        <w:t xml:space="preserve">site, notamment industriel, pourrait être exposé. </w:t>
      </w:r>
    </w:p>
    <w:p w14:paraId="56284B90" w14:textId="77777777" w:rsidR="00537A86" w:rsidRPr="004648D7" w:rsidRDefault="00537A86" w:rsidP="00537A86">
      <w:pPr>
        <w:pBdr>
          <w:top w:val="nil"/>
          <w:left w:val="nil"/>
          <w:bottom w:val="nil"/>
          <w:right w:val="nil"/>
          <w:between w:val="nil"/>
        </w:pBdr>
        <w:ind w:left="100" w:right="118"/>
        <w:rPr>
          <w:color w:val="000000"/>
          <w:szCs w:val="24"/>
        </w:rPr>
      </w:pPr>
    </w:p>
    <w:p w14:paraId="62E7C1D4" w14:textId="77777777" w:rsidR="00537A86" w:rsidRPr="004648D7" w:rsidRDefault="00537A86" w:rsidP="00537A86">
      <w:pPr>
        <w:pBdr>
          <w:top w:val="nil"/>
          <w:left w:val="nil"/>
          <w:bottom w:val="nil"/>
          <w:right w:val="nil"/>
          <w:between w:val="nil"/>
        </w:pBdr>
        <w:ind w:right="118"/>
        <w:rPr>
          <w:color w:val="FF0000"/>
          <w:szCs w:val="24"/>
        </w:rPr>
      </w:pPr>
      <w:r w:rsidRPr="004648D7">
        <w:rPr>
          <w:szCs w:val="24"/>
        </w:rPr>
        <w:t xml:space="preserve">Le dernier objectif est de déterminer la </w:t>
      </w:r>
      <w:r>
        <w:rPr>
          <w:szCs w:val="24"/>
        </w:rPr>
        <w:t>p</w:t>
      </w:r>
      <w:r w:rsidRPr="004648D7">
        <w:rPr>
          <w:szCs w:val="24"/>
        </w:rPr>
        <w:t>erte d’exploitation.</w:t>
      </w:r>
    </w:p>
    <w:p w14:paraId="7003DF25" w14:textId="77777777" w:rsidR="00537A86" w:rsidRPr="004648D7" w:rsidRDefault="00537A86" w:rsidP="00537A86">
      <w:pPr>
        <w:pBdr>
          <w:top w:val="nil"/>
          <w:left w:val="nil"/>
          <w:bottom w:val="nil"/>
          <w:right w:val="nil"/>
          <w:between w:val="nil"/>
        </w:pBdr>
        <w:rPr>
          <w:color w:val="000000"/>
          <w:szCs w:val="24"/>
        </w:rPr>
      </w:pPr>
    </w:p>
    <w:p w14:paraId="5F947551" w14:textId="77777777" w:rsidR="00537A86" w:rsidRDefault="00537A86" w:rsidP="00537A86">
      <w:pPr>
        <w:pBdr>
          <w:top w:val="nil"/>
          <w:left w:val="nil"/>
          <w:bottom w:val="nil"/>
          <w:right w:val="nil"/>
          <w:between w:val="nil"/>
        </w:pBdr>
        <w:spacing w:line="268" w:lineRule="auto"/>
        <w:ind w:right="128"/>
        <w:rPr>
          <w:rFonts w:eastAsia="Calibri" w:cs="Calibri"/>
          <w:color w:val="000000"/>
          <w:szCs w:val="24"/>
        </w:rPr>
      </w:pPr>
      <w:r w:rsidRPr="004648D7">
        <w:rPr>
          <w:rFonts w:eastAsia="Calibri" w:cs="Calibri"/>
          <w:color w:val="000000"/>
          <w:szCs w:val="24"/>
        </w:rPr>
        <w:t>En apportant à ses clients des éléments de business intelligence, à travers</w:t>
      </w:r>
      <w:r>
        <w:rPr>
          <w:rFonts w:eastAsia="Calibri" w:cs="Calibri"/>
          <w:color w:val="000000"/>
          <w:szCs w:val="24"/>
        </w:rPr>
        <w:t xml:space="preserve"> </w:t>
      </w:r>
      <w:r w:rsidRPr="004648D7">
        <w:rPr>
          <w:rFonts w:eastAsia="Calibri" w:cs="Calibri"/>
          <w:color w:val="000000"/>
          <w:szCs w:val="24"/>
        </w:rPr>
        <w:t>des produits ergonomiques et simples d’utilisation, Cabinet Roux est acteur de la transformation de son cœur de métier.</w:t>
      </w:r>
    </w:p>
    <w:p w14:paraId="5D658D66" w14:textId="77777777" w:rsidR="00537A86" w:rsidRDefault="00537A86" w:rsidP="00537A86"/>
    <w:p w14:paraId="1BEE6E41" w14:textId="77777777" w:rsidR="002C7E4F" w:rsidRDefault="002C7E4F" w:rsidP="0063251A">
      <w:pPr>
        <w:spacing w:line="276" w:lineRule="auto"/>
      </w:pPr>
    </w:p>
    <w:p w14:paraId="2508722E" w14:textId="77777777" w:rsidR="002C7E4F" w:rsidRDefault="002C7E4F" w:rsidP="0063251A">
      <w:pPr>
        <w:spacing w:line="276" w:lineRule="auto"/>
      </w:pPr>
    </w:p>
    <w:p w14:paraId="50111BE3" w14:textId="77777777" w:rsidR="002C7E4F" w:rsidRPr="00484E5F" w:rsidRDefault="002C7E4F" w:rsidP="0063251A">
      <w:pPr>
        <w:spacing w:line="276" w:lineRule="auto"/>
        <w:sectPr w:rsidR="002C7E4F" w:rsidRPr="00484E5F">
          <w:footerReference w:type="default" r:id="rId33"/>
          <w:pgSz w:w="11906" w:h="16838"/>
          <w:pgMar w:top="899" w:right="1417" w:bottom="1417" w:left="1417" w:header="708" w:footer="708" w:gutter="0"/>
          <w:cols w:space="708"/>
          <w:docGrid w:linePitch="360"/>
        </w:sectPr>
      </w:pPr>
    </w:p>
    <w:p w14:paraId="3B67B0C0" w14:textId="77777777" w:rsidR="007842FC" w:rsidRDefault="00C364E2" w:rsidP="002E50B2">
      <w:pPr>
        <w:spacing w:line="276" w:lineRule="auto"/>
        <w:ind w:right="-878"/>
        <w:jc w:val="center"/>
        <w:rPr>
          <w:b/>
          <w:bCs/>
          <w:iCs/>
          <w:sz w:val="36"/>
          <w:szCs w:val="36"/>
          <w:u w:val="single"/>
        </w:rPr>
      </w:pPr>
      <w:r w:rsidRPr="002E50B2">
        <w:rPr>
          <w:b/>
          <w:bCs/>
          <w:iCs/>
          <w:sz w:val="36"/>
          <w:szCs w:val="36"/>
          <w:u w:val="single"/>
        </w:rPr>
        <w:br w:type="page"/>
      </w:r>
      <w:r w:rsidRPr="002E50B2">
        <w:rPr>
          <w:b/>
          <w:bCs/>
          <w:iCs/>
          <w:sz w:val="36"/>
          <w:szCs w:val="36"/>
          <w:u w:val="single"/>
        </w:rPr>
        <w:lastRenderedPageBreak/>
        <w:t>Annexes</w:t>
      </w:r>
    </w:p>
    <w:p w14:paraId="13F49510" w14:textId="77777777" w:rsidR="002E50B2" w:rsidRDefault="002E50B2" w:rsidP="002E50B2">
      <w:pPr>
        <w:spacing w:line="276" w:lineRule="auto"/>
        <w:ind w:right="-878"/>
        <w:jc w:val="center"/>
        <w:rPr>
          <w:b/>
          <w:bCs/>
          <w:iCs/>
          <w:sz w:val="36"/>
          <w:szCs w:val="36"/>
          <w:u w:val="single"/>
        </w:rPr>
      </w:pPr>
    </w:p>
    <w:p w14:paraId="29073C17" w14:textId="77777777" w:rsidR="002E50B2" w:rsidRDefault="002E50B2" w:rsidP="002E50B2">
      <w:pPr>
        <w:spacing w:line="276" w:lineRule="auto"/>
        <w:ind w:right="-878"/>
        <w:jc w:val="center"/>
        <w:rPr>
          <w:b/>
          <w:bCs/>
          <w:iCs/>
          <w:sz w:val="36"/>
          <w:szCs w:val="36"/>
          <w:u w:val="single"/>
        </w:rPr>
      </w:pPr>
    </w:p>
    <w:p w14:paraId="1598F774" w14:textId="77777777" w:rsidR="002E50B2" w:rsidRDefault="002E50B2" w:rsidP="002E50B2">
      <w:pPr>
        <w:spacing w:line="276" w:lineRule="auto"/>
        <w:ind w:right="-878"/>
        <w:rPr>
          <w:iCs/>
          <w:szCs w:val="24"/>
        </w:rPr>
      </w:pPr>
      <w:r w:rsidRPr="002E50B2">
        <w:rPr>
          <w:iCs/>
          <w:szCs w:val="24"/>
        </w:rPr>
        <w:t xml:space="preserve">Annexe 1 : description de </w:t>
      </w:r>
      <w:proofErr w:type="spellStart"/>
      <w:r w:rsidRPr="002E50B2">
        <w:rPr>
          <w:iCs/>
          <w:szCs w:val="24"/>
        </w:rPr>
        <w:t>Predict</w:t>
      </w:r>
      <w:proofErr w:type="spellEnd"/>
      <w:r w:rsidRPr="002E50B2">
        <w:rPr>
          <w:iCs/>
          <w:szCs w:val="24"/>
        </w:rPr>
        <w:t xml:space="preserve"> Value</w:t>
      </w:r>
    </w:p>
    <w:p w14:paraId="2859E05A" w14:textId="77777777" w:rsidR="002E50B2" w:rsidRDefault="002E50B2" w:rsidP="002E50B2">
      <w:pPr>
        <w:spacing w:line="276" w:lineRule="auto"/>
        <w:ind w:right="-878"/>
        <w:rPr>
          <w:iCs/>
          <w:szCs w:val="24"/>
        </w:rPr>
      </w:pPr>
    </w:p>
    <w:p w14:paraId="1B00B3EA" w14:textId="77777777" w:rsidR="008D511C" w:rsidRPr="002E50B2" w:rsidRDefault="008D511C" w:rsidP="002E50B2">
      <w:pPr>
        <w:spacing w:line="276" w:lineRule="auto"/>
        <w:ind w:right="-878"/>
        <w:rPr>
          <w:iCs/>
          <w:szCs w:val="24"/>
        </w:rPr>
      </w:pPr>
      <w:r>
        <w:rPr>
          <w:iCs/>
          <w:szCs w:val="24"/>
        </w:rPr>
        <w:t xml:space="preserve">Annexe 2 : Guide technique pour l’amélioration de </w:t>
      </w:r>
      <w:proofErr w:type="spellStart"/>
      <w:r>
        <w:rPr>
          <w:iCs/>
          <w:szCs w:val="24"/>
        </w:rPr>
        <w:t>Predict</w:t>
      </w:r>
      <w:proofErr w:type="spellEnd"/>
      <w:r>
        <w:rPr>
          <w:iCs/>
          <w:szCs w:val="24"/>
        </w:rPr>
        <w:t xml:space="preserve"> Value</w:t>
      </w:r>
    </w:p>
    <w:sectPr w:rsidR="008D511C" w:rsidRPr="002E50B2" w:rsidSect="005B265C">
      <w:type w:val="continuous"/>
      <w:pgSz w:w="11906" w:h="16838"/>
      <w:pgMar w:top="899"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1" w:author="Manel Moussa" w:date="2022-01-11T14:01:00Z" w:initials="MM">
    <w:p w14:paraId="0502DBF9" w14:textId="77777777" w:rsidR="005070A6" w:rsidRDefault="005070A6">
      <w:pPr>
        <w:pStyle w:val="Commentaire"/>
      </w:pPr>
      <w:r>
        <w:rPr>
          <w:rStyle w:val="Marquedecommentaire"/>
        </w:rPr>
        <w:annotationRef/>
      </w:r>
      <w:r>
        <w:t>Pourriez-vous préciser en quoi consistait l’amélioration </w:t>
      </w:r>
      <w:r w:rsidR="00ED066C">
        <w:t>apportée</w:t>
      </w:r>
      <w:r w:rsidR="00065D21">
        <w:t xml:space="preserve"> </w:t>
      </w:r>
      <w:r>
        <w:t xml:space="preserve">? </w:t>
      </w:r>
    </w:p>
  </w:comment>
  <w:comment w:id="22" w:author="Manel Moussa" w:date="2022-01-11T17:01:00Z" w:initials="MM">
    <w:p w14:paraId="59BD8944" w14:textId="77777777" w:rsidR="00924090" w:rsidRDefault="00924090">
      <w:pPr>
        <w:pStyle w:val="Commentaire"/>
      </w:pPr>
      <w:r>
        <w:rPr>
          <w:rStyle w:val="Marquedecommentaire"/>
        </w:rPr>
        <w:annotationRef/>
      </w:r>
      <w:r w:rsidR="00AC1407">
        <w:t xml:space="preserve">Pourquoi vous avez utilisé cet algorithme et non pas </w:t>
      </w:r>
      <w:proofErr w:type="spellStart"/>
      <w:r>
        <w:t>Predict</w:t>
      </w:r>
      <w:proofErr w:type="spellEnd"/>
      <w:r>
        <w:t xml:space="preserve"> Value? </w:t>
      </w:r>
    </w:p>
  </w:comment>
  <w:comment w:id="24" w:author="Manel Moussa" w:date="2022-01-10T16:00:00Z" w:initials="MM">
    <w:p w14:paraId="5747DD2E" w14:textId="77777777" w:rsidR="007B72FA" w:rsidRDefault="007B72FA">
      <w:pPr>
        <w:pStyle w:val="Commentaire"/>
      </w:pPr>
      <w:r>
        <w:rPr>
          <w:rStyle w:val="Marquedecommentaire"/>
        </w:rPr>
        <w:annotationRef/>
      </w:r>
      <w:r w:rsidRPr="007B72FA">
        <w:t>Pourriez-vous nous communiquer la documentation technique décrivant les grandes lignes des travaux menés dans ce</w:t>
      </w:r>
      <w:r>
        <w:t>tte partie</w:t>
      </w:r>
      <w:r w:rsidRPr="007B72FA">
        <w:t>?</w:t>
      </w:r>
    </w:p>
  </w:comment>
  <w:comment w:id="25" w:author="Manel Moussa" w:date="2022-01-11T10:43:00Z" w:initials="MM">
    <w:p w14:paraId="7AFD01A1" w14:textId="77777777" w:rsidR="005B3E49" w:rsidRDefault="005B3E49">
      <w:pPr>
        <w:pStyle w:val="Commentaire"/>
      </w:pPr>
      <w:r>
        <w:rPr>
          <w:rStyle w:val="Marquedecommentaire"/>
        </w:rPr>
        <w:annotationRef/>
      </w:r>
      <w:r>
        <w:t xml:space="preserve">S’agit-il d’un algorithme que vous avez développé ? adapté ? Pourriez-vous nous communiquer les travaux réalisés et les difficultés rencontrés pour mettre en place cet algorithme ?  </w:t>
      </w:r>
    </w:p>
  </w:comment>
  <w:comment w:id="26" w:author="Manel Moussa" w:date="2022-01-11T11:21:00Z" w:initials="MM">
    <w:p w14:paraId="5734681C" w14:textId="77777777" w:rsidR="008943B4" w:rsidRDefault="008943B4">
      <w:pPr>
        <w:pStyle w:val="Commentaire"/>
      </w:pPr>
      <w:r>
        <w:rPr>
          <w:rStyle w:val="Marquedecommentaire"/>
        </w:rPr>
        <w:annotationRef/>
      </w:r>
      <w:r>
        <w:t xml:space="preserve">Pourriez-vous </w:t>
      </w:r>
      <w:r w:rsidR="00D90948">
        <w:t xml:space="preserve">donner plus d’informations concernant ces algorithmes ? </w:t>
      </w:r>
    </w:p>
  </w:comment>
  <w:comment w:id="27" w:author="Manel Moussa" w:date="2022-01-11T10:49:00Z" w:initials="MM">
    <w:p w14:paraId="108AE64C" w14:textId="77777777" w:rsidR="0009537F" w:rsidRDefault="0009537F" w:rsidP="0009537F">
      <w:pPr>
        <w:pStyle w:val="Commentaire"/>
      </w:pPr>
      <w:r>
        <w:rPr>
          <w:rStyle w:val="Marquedecommentaire"/>
        </w:rPr>
        <w:annotationRef/>
      </w:r>
      <w:r>
        <w:rPr>
          <w:rStyle w:val="Marquedecommentaire"/>
        </w:rPr>
        <w:annotationRef/>
      </w:r>
      <w:r w:rsidRPr="007B72FA">
        <w:t>Pourriez-vous nous communiquer la documentation technique décrivant les grandes lignes des travaux menés dans ce</w:t>
      </w:r>
      <w:r>
        <w:t>tte partie</w:t>
      </w:r>
      <w:r w:rsidRPr="007B72FA">
        <w:t>?</w:t>
      </w:r>
    </w:p>
    <w:p w14:paraId="3BB1A935" w14:textId="77777777" w:rsidR="0009537F" w:rsidRDefault="0009537F">
      <w:pPr>
        <w:pStyle w:val="Commentaire"/>
      </w:pPr>
    </w:p>
  </w:comment>
  <w:comment w:id="29" w:author="Manel Moussa" w:date="2022-01-12T12:18:00Z" w:initials="MM">
    <w:p w14:paraId="29B5278E" w14:textId="77777777" w:rsidR="00C53370" w:rsidRDefault="00C53370">
      <w:pPr>
        <w:pStyle w:val="Commentaire"/>
      </w:pPr>
      <w:r>
        <w:rPr>
          <w:rStyle w:val="Marquedecommentaire"/>
        </w:rPr>
        <w:annotationRef/>
      </w:r>
      <w:r>
        <w:t xml:space="preserve">Est-ce qu’il </w:t>
      </w:r>
      <w:r w:rsidR="004945AD">
        <w:t>y a eu d’autres collaborations en 2020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502DBF9" w15:done="0"/>
  <w15:commentEx w15:paraId="59BD8944" w15:done="0"/>
  <w15:commentEx w15:paraId="5747DD2E" w15:done="0"/>
  <w15:commentEx w15:paraId="7AFD01A1" w15:done="0"/>
  <w15:commentEx w15:paraId="5734681C" w15:done="0"/>
  <w15:commentEx w15:paraId="3BB1A935" w15:done="0"/>
  <w15:commentEx w15:paraId="29B5278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502DBF9" w16cid:durableId="25880C44"/>
  <w16cid:commentId w16cid:paraId="59BD8944" w16cid:durableId="2588365C"/>
  <w16cid:commentId w16cid:paraId="5747DD2E" w16cid:durableId="2586D696"/>
  <w16cid:commentId w16cid:paraId="7AFD01A1" w16cid:durableId="2587DDCD"/>
  <w16cid:commentId w16cid:paraId="5734681C" w16cid:durableId="2587E6C5"/>
  <w16cid:commentId w16cid:paraId="3BB1A935" w16cid:durableId="2587DF3B"/>
  <w16cid:commentId w16cid:paraId="29B5278E" w16cid:durableId="2589458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D2B6C5" w14:textId="77777777" w:rsidR="00220CE2" w:rsidRDefault="00220CE2">
      <w:r>
        <w:separator/>
      </w:r>
    </w:p>
  </w:endnote>
  <w:endnote w:type="continuationSeparator" w:id="0">
    <w:p w14:paraId="13280A73" w14:textId="77777777" w:rsidR="00220CE2" w:rsidRDefault="00220C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204087" w14:textId="77777777" w:rsidR="00583860" w:rsidRDefault="00583860">
    <w:pPr>
      <w:pStyle w:val="Pieddepage"/>
      <w:framePr w:wrap="around" w:vAnchor="text" w:hAnchor="margin" w:xAlign="right" w:y="1"/>
      <w:rPr>
        <w:rStyle w:val="Numrodepage"/>
        <w:iCs w:val="0"/>
      </w:rPr>
    </w:pPr>
    <w:r>
      <w:rPr>
        <w:rStyle w:val="Numrodepage"/>
        <w:iCs w:val="0"/>
      </w:rPr>
      <w:fldChar w:fldCharType="begin"/>
    </w:r>
    <w:r>
      <w:rPr>
        <w:rStyle w:val="Numrodepage"/>
        <w:iCs w:val="0"/>
      </w:rPr>
      <w:instrText xml:space="preserve">PAGE  </w:instrText>
    </w:r>
    <w:r>
      <w:rPr>
        <w:rStyle w:val="Numrodepage"/>
        <w:iCs w:val="0"/>
      </w:rPr>
      <w:fldChar w:fldCharType="end"/>
    </w:r>
  </w:p>
  <w:p w14:paraId="57582FB7" w14:textId="77777777" w:rsidR="00583860" w:rsidRDefault="00583860">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0AE28D" w14:textId="77777777" w:rsidR="00583860" w:rsidRDefault="00583860">
    <w:pPr>
      <w:pStyle w:val="Pieddepage"/>
    </w:pPr>
  </w:p>
  <w:p w14:paraId="37A20F85" w14:textId="77777777" w:rsidR="00583860" w:rsidRPr="00FD715E" w:rsidRDefault="00583860">
    <w:pPr>
      <w:pStyle w:val="Pieddepage"/>
      <w:rPr>
        <w:lang w:val="it-IT"/>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31DDBD" w14:textId="77777777" w:rsidR="00A8576D" w:rsidRDefault="00A8576D">
    <w:pPr>
      <w:pStyle w:val="Pieddepage"/>
      <w:framePr w:wrap="around" w:vAnchor="text" w:hAnchor="margin" w:xAlign="right" w:y="1"/>
      <w:rPr>
        <w:rStyle w:val="Numrodepage"/>
        <w:iCs w:val="0"/>
      </w:rPr>
    </w:pPr>
    <w:r>
      <w:rPr>
        <w:rStyle w:val="Numrodepage"/>
        <w:iCs w:val="0"/>
      </w:rPr>
      <w:fldChar w:fldCharType="begin"/>
    </w:r>
    <w:r>
      <w:rPr>
        <w:rStyle w:val="Numrodepage"/>
        <w:iCs w:val="0"/>
      </w:rPr>
      <w:instrText xml:space="preserve">PAGE  </w:instrText>
    </w:r>
    <w:r>
      <w:rPr>
        <w:rStyle w:val="Numrodepage"/>
        <w:iCs w:val="0"/>
      </w:rPr>
      <w:fldChar w:fldCharType="end"/>
    </w:r>
  </w:p>
  <w:p w14:paraId="69148B61" w14:textId="77777777" w:rsidR="00A8576D" w:rsidRDefault="00A8576D">
    <w:pPr>
      <w:pStyle w:val="Pieddepage"/>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2CE2A9" w14:textId="77777777" w:rsidR="00FD715E" w:rsidRDefault="00FD715E">
    <w:pPr>
      <w:pStyle w:val="Pieddepage"/>
    </w:pPr>
  </w:p>
  <w:p w14:paraId="63004B94" w14:textId="77777777" w:rsidR="00834A5F" w:rsidRPr="00FD715E" w:rsidRDefault="00834A5F">
    <w:pPr>
      <w:pStyle w:val="Pieddepage"/>
      <w:rPr>
        <w:lang w:val="it-IT"/>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5BC4A5" w14:textId="77777777" w:rsidR="005B265C" w:rsidRPr="00834A5F" w:rsidRDefault="00583860" w:rsidP="005B265C">
    <w:pPr>
      <w:pStyle w:val="Pieddepage"/>
      <w:pBdr>
        <w:top w:val="single" w:sz="4" w:space="1" w:color="auto"/>
      </w:pBdr>
      <w:tabs>
        <w:tab w:val="right" w:pos="8647"/>
      </w:tabs>
      <w:ind w:right="-169"/>
      <w:jc w:val="left"/>
    </w:pPr>
    <w:bookmarkStart w:id="1" w:name="NOM_SOCIETE"/>
    <w:r>
      <w:t xml:space="preserve">Cabinet Roux </w:t>
    </w:r>
    <w:r w:rsidR="005B265C">
      <w:rPr>
        <w:lang w:val="it-IT"/>
      </w:rPr>
      <w:t xml:space="preserve">– </w:t>
    </w:r>
    <w:bookmarkEnd w:id="1"/>
    <w:r w:rsidR="005B265C">
      <w:rPr>
        <w:lang w:val="it-IT"/>
      </w:rPr>
      <w:t xml:space="preserve">C.I.R. </w:t>
    </w:r>
    <w:r w:rsidR="009F4D10">
      <w:rPr>
        <w:lang w:val="it-IT"/>
      </w:rPr>
      <w:t>20</w:t>
    </w:r>
    <w:r w:rsidR="004B7991">
      <w:rPr>
        <w:lang w:val="it-IT"/>
      </w:rPr>
      <w:t>20</w:t>
    </w:r>
    <w:r w:rsidR="005B265C">
      <w:rPr>
        <w:lang w:val="it-IT"/>
      </w:rPr>
      <w:tab/>
      <w:t>page</w:t>
    </w:r>
    <w:r w:rsidR="005B265C">
      <w:rPr>
        <w:snapToGrid w:val="0"/>
        <w:lang w:val="it-IT" w:eastAsia="fr-FR"/>
      </w:rPr>
      <w:t xml:space="preserve"> </w:t>
    </w:r>
    <w:r w:rsidR="005B265C">
      <w:rPr>
        <w:snapToGrid w:val="0"/>
        <w:lang w:eastAsia="fr-FR"/>
      </w:rPr>
      <w:fldChar w:fldCharType="begin"/>
    </w:r>
    <w:r w:rsidR="005B265C">
      <w:rPr>
        <w:snapToGrid w:val="0"/>
        <w:lang w:val="it-IT" w:eastAsia="fr-FR"/>
      </w:rPr>
      <w:instrText xml:space="preserve"> PAGE </w:instrText>
    </w:r>
    <w:r w:rsidR="005B265C">
      <w:rPr>
        <w:snapToGrid w:val="0"/>
        <w:lang w:eastAsia="fr-FR"/>
      </w:rPr>
      <w:fldChar w:fldCharType="separate"/>
    </w:r>
    <w:r w:rsidR="009F4D10">
      <w:rPr>
        <w:noProof/>
        <w:snapToGrid w:val="0"/>
        <w:lang w:val="it-IT" w:eastAsia="fr-FR"/>
      </w:rPr>
      <w:t>4</w:t>
    </w:r>
    <w:r w:rsidR="005B265C">
      <w:rPr>
        <w:snapToGrid w:val="0"/>
        <w:lang w:eastAsia="fr-FR"/>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286616" w14:textId="77777777" w:rsidR="00AE0E61" w:rsidRDefault="008F545F">
    <w:pPr>
      <w:pStyle w:val="Pieddepage"/>
      <w:pBdr>
        <w:top w:val="single" w:sz="4" w:space="1" w:color="auto"/>
      </w:pBdr>
      <w:tabs>
        <w:tab w:val="right" w:pos="8647"/>
      </w:tabs>
      <w:ind w:right="-169"/>
      <w:jc w:val="left"/>
      <w:rPr>
        <w:lang w:val="it-IT"/>
      </w:rPr>
    </w:pPr>
    <w:r>
      <w:fldChar w:fldCharType="begin"/>
    </w:r>
    <w:r>
      <w:instrText xml:space="preserve"> REF NOM_SOCIETE </w:instrText>
    </w:r>
    <w:r>
      <w:fldChar w:fldCharType="separate"/>
    </w:r>
    <w:r w:rsidR="00583860">
      <w:t>Cabinet Roux</w:t>
    </w:r>
    <w:r w:rsidR="00572569">
      <w:t xml:space="preserve"> </w:t>
    </w:r>
    <w:r w:rsidR="00572569">
      <w:rPr>
        <w:lang w:val="it-IT"/>
      </w:rPr>
      <w:t xml:space="preserve">– </w:t>
    </w:r>
    <w:r>
      <w:fldChar w:fldCharType="end"/>
    </w:r>
    <w:r w:rsidR="00AE0E61">
      <w:rPr>
        <w:lang w:val="it-IT"/>
      </w:rPr>
      <w:t xml:space="preserve"> C.I.R. </w:t>
    </w:r>
    <w:r w:rsidR="009F4D10">
      <w:rPr>
        <w:lang w:val="it-IT"/>
      </w:rPr>
      <w:t>20</w:t>
    </w:r>
    <w:r w:rsidR="004B7991">
      <w:rPr>
        <w:lang w:val="it-IT"/>
      </w:rPr>
      <w:t>20</w:t>
    </w:r>
    <w:r w:rsidR="00583860">
      <w:rPr>
        <w:lang w:val="it-IT"/>
      </w:rPr>
      <w:tab/>
    </w:r>
    <w:r w:rsidR="00AE0E61">
      <w:rPr>
        <w:lang w:val="it-IT"/>
      </w:rPr>
      <w:t>page</w:t>
    </w:r>
    <w:r w:rsidR="00AE0E61">
      <w:rPr>
        <w:snapToGrid w:val="0"/>
        <w:lang w:val="it-IT" w:eastAsia="fr-FR"/>
      </w:rPr>
      <w:t xml:space="preserve"> </w:t>
    </w:r>
    <w:r w:rsidR="00AE0E61">
      <w:rPr>
        <w:snapToGrid w:val="0"/>
        <w:lang w:eastAsia="fr-FR"/>
      </w:rPr>
      <w:fldChar w:fldCharType="begin"/>
    </w:r>
    <w:r w:rsidR="00AE0E61">
      <w:rPr>
        <w:snapToGrid w:val="0"/>
        <w:lang w:val="it-IT" w:eastAsia="fr-FR"/>
      </w:rPr>
      <w:instrText xml:space="preserve"> PAGE </w:instrText>
    </w:r>
    <w:r w:rsidR="00AE0E61">
      <w:rPr>
        <w:snapToGrid w:val="0"/>
        <w:lang w:eastAsia="fr-FR"/>
      </w:rPr>
      <w:fldChar w:fldCharType="separate"/>
    </w:r>
    <w:r w:rsidR="009F4D10">
      <w:rPr>
        <w:noProof/>
        <w:snapToGrid w:val="0"/>
        <w:lang w:val="it-IT" w:eastAsia="fr-FR"/>
      </w:rPr>
      <w:t>5</w:t>
    </w:r>
    <w:r w:rsidR="00AE0E61">
      <w:rPr>
        <w:snapToGrid w:val="0"/>
        <w:lang w:eastAsia="fr-FR"/>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9A4610" w14:textId="77777777" w:rsidR="00AE0E61" w:rsidRDefault="004F2579">
    <w:pPr>
      <w:pStyle w:val="Pieddepage"/>
      <w:pBdr>
        <w:top w:val="single" w:sz="4" w:space="1" w:color="auto"/>
      </w:pBdr>
      <w:tabs>
        <w:tab w:val="right" w:pos="8647"/>
      </w:tabs>
      <w:ind w:right="-169"/>
      <w:jc w:val="left"/>
      <w:rPr>
        <w:lang w:val="it-IT"/>
      </w:rPr>
    </w:pPr>
    <w:r>
      <w:fldChar w:fldCharType="begin"/>
    </w:r>
    <w:r>
      <w:rPr>
        <w:lang w:val="it-IT"/>
      </w:rPr>
      <w:instrText xml:space="preserve"> REF NOM_SOCIETE </w:instrText>
    </w:r>
    <w:r>
      <w:fldChar w:fldCharType="separate"/>
    </w:r>
    <w:r w:rsidR="008444ED">
      <w:t>Cabinet Roux</w:t>
    </w:r>
    <w:r w:rsidR="00572569">
      <w:t xml:space="preserve"> </w:t>
    </w:r>
    <w:r w:rsidR="00572569">
      <w:rPr>
        <w:lang w:val="it-IT"/>
      </w:rPr>
      <w:t xml:space="preserve">– </w:t>
    </w:r>
    <w:r>
      <w:fldChar w:fldCharType="end"/>
    </w:r>
    <w:r w:rsidR="00AE0E61">
      <w:rPr>
        <w:lang w:val="it-IT"/>
      </w:rPr>
      <w:t xml:space="preserve"> C.I.R. </w:t>
    </w:r>
    <w:r w:rsidR="009F4D10">
      <w:rPr>
        <w:lang w:val="it-IT"/>
      </w:rPr>
      <w:t>20</w:t>
    </w:r>
    <w:r w:rsidR="000A17EA">
      <w:rPr>
        <w:lang w:val="it-IT"/>
      </w:rPr>
      <w:t>20</w:t>
    </w:r>
    <w:r w:rsidR="00AE0E61">
      <w:rPr>
        <w:lang w:val="it-IT"/>
      </w:rPr>
      <w:tab/>
      <w:t>page</w:t>
    </w:r>
    <w:r w:rsidR="00AE0E61">
      <w:rPr>
        <w:snapToGrid w:val="0"/>
        <w:lang w:val="it-IT" w:eastAsia="fr-FR"/>
      </w:rPr>
      <w:t xml:space="preserve"> </w:t>
    </w:r>
    <w:r w:rsidR="00AE0E61">
      <w:rPr>
        <w:snapToGrid w:val="0"/>
        <w:lang w:eastAsia="fr-FR"/>
      </w:rPr>
      <w:fldChar w:fldCharType="begin"/>
    </w:r>
    <w:r w:rsidR="00AE0E61">
      <w:rPr>
        <w:snapToGrid w:val="0"/>
        <w:lang w:val="it-IT" w:eastAsia="fr-FR"/>
      </w:rPr>
      <w:instrText xml:space="preserve"> PAGE </w:instrText>
    </w:r>
    <w:r w:rsidR="00AE0E61">
      <w:rPr>
        <w:snapToGrid w:val="0"/>
        <w:lang w:eastAsia="fr-FR"/>
      </w:rPr>
      <w:fldChar w:fldCharType="separate"/>
    </w:r>
    <w:r w:rsidR="009F4D10">
      <w:rPr>
        <w:noProof/>
        <w:snapToGrid w:val="0"/>
        <w:lang w:val="it-IT" w:eastAsia="fr-FR"/>
      </w:rPr>
      <w:t>8</w:t>
    </w:r>
    <w:r w:rsidR="00AE0E61">
      <w:rPr>
        <w:snapToGrid w:val="0"/>
        <w:lang w:eastAsia="fr-F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25E02F" w14:textId="77777777" w:rsidR="00220CE2" w:rsidRDefault="00220CE2">
      <w:r>
        <w:separator/>
      </w:r>
    </w:p>
  </w:footnote>
  <w:footnote w:type="continuationSeparator" w:id="0">
    <w:p w14:paraId="6EFA5239" w14:textId="77777777" w:rsidR="00220CE2" w:rsidRDefault="00220CE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97F5DF" w14:textId="77777777" w:rsidR="00583860" w:rsidRDefault="00583860">
    <w:pPr>
      <w:pStyle w:val="En-tte"/>
    </w:pPr>
  </w:p>
  <w:p w14:paraId="55C06F70" w14:textId="77777777" w:rsidR="00583860" w:rsidRDefault="00583860">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94A87" w14:textId="77777777" w:rsidR="001C32B3" w:rsidRDefault="001C32B3">
    <w:pPr>
      <w:pStyle w:val="En-tte"/>
    </w:pPr>
  </w:p>
  <w:p w14:paraId="34ECF5E9" w14:textId="77777777" w:rsidR="001C32B3" w:rsidRDefault="001C32B3">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D1FAF"/>
    <w:multiLevelType w:val="multilevel"/>
    <w:tmpl w:val="305A31DA"/>
    <w:lvl w:ilvl="0">
      <w:start w:val="1"/>
      <w:numFmt w:val="none"/>
      <w:pStyle w:val="Titre1"/>
      <w:lvlText w:val=""/>
      <w:lvlJc w:val="left"/>
      <w:pPr>
        <w:tabs>
          <w:tab w:val="num" w:pos="1361"/>
        </w:tabs>
        <w:ind w:left="1793" w:hanging="432"/>
      </w:pPr>
      <w:rPr>
        <w:rFonts w:hint="default"/>
      </w:rPr>
    </w:lvl>
    <w:lvl w:ilvl="1">
      <w:start w:val="1"/>
      <w:numFmt w:val="decimal"/>
      <w:pStyle w:val="Titre2"/>
      <w:lvlText w:val="%1%2"/>
      <w:lvlJc w:val="left"/>
      <w:pPr>
        <w:tabs>
          <w:tab w:val="num" w:pos="1474"/>
        </w:tabs>
        <w:ind w:left="1531" w:hanging="624"/>
      </w:pPr>
      <w:rPr>
        <w:rFonts w:hint="default"/>
      </w:rPr>
    </w:lvl>
    <w:lvl w:ilvl="2">
      <w:start w:val="1"/>
      <w:numFmt w:val="decimal"/>
      <w:pStyle w:val="Titre3"/>
      <w:lvlText w:val="%1%2.%3"/>
      <w:lvlJc w:val="left"/>
      <w:pPr>
        <w:tabs>
          <w:tab w:val="num" w:pos="1644"/>
        </w:tabs>
        <w:ind w:left="1457" w:hanging="1174"/>
      </w:pPr>
      <w:rPr>
        <w:rFonts w:hint="default"/>
      </w:rPr>
    </w:lvl>
    <w:lvl w:ilvl="3">
      <w:start w:val="1"/>
      <w:numFmt w:val="decimal"/>
      <w:lvlText w:val="%1%2.%3.%4"/>
      <w:lvlJc w:val="left"/>
      <w:pPr>
        <w:tabs>
          <w:tab w:val="num" w:pos="2225"/>
        </w:tabs>
        <w:ind w:left="2225" w:hanging="864"/>
      </w:pPr>
      <w:rPr>
        <w:rFonts w:hint="default"/>
      </w:rPr>
    </w:lvl>
    <w:lvl w:ilvl="4">
      <w:start w:val="1"/>
      <w:numFmt w:val="decimal"/>
      <w:pStyle w:val="Titre5"/>
      <w:lvlText w:val="%1.%2.%3.%4.%5"/>
      <w:lvlJc w:val="left"/>
      <w:pPr>
        <w:tabs>
          <w:tab w:val="num" w:pos="2369"/>
        </w:tabs>
        <w:ind w:left="2369" w:hanging="1008"/>
      </w:pPr>
      <w:rPr>
        <w:rFonts w:hint="default"/>
      </w:rPr>
    </w:lvl>
    <w:lvl w:ilvl="5">
      <w:start w:val="1"/>
      <w:numFmt w:val="decimal"/>
      <w:pStyle w:val="Titre6"/>
      <w:lvlText w:val="%1.%2.%3.%4.%5.%6"/>
      <w:lvlJc w:val="left"/>
      <w:pPr>
        <w:tabs>
          <w:tab w:val="num" w:pos="2513"/>
        </w:tabs>
        <w:ind w:left="2513" w:hanging="1152"/>
      </w:pPr>
      <w:rPr>
        <w:rFonts w:hint="default"/>
      </w:rPr>
    </w:lvl>
    <w:lvl w:ilvl="6">
      <w:start w:val="1"/>
      <w:numFmt w:val="decimal"/>
      <w:pStyle w:val="Titre7"/>
      <w:lvlText w:val="%1.%2.%3.%4.%5.%6.%7"/>
      <w:lvlJc w:val="left"/>
      <w:pPr>
        <w:tabs>
          <w:tab w:val="num" w:pos="2657"/>
        </w:tabs>
        <w:ind w:left="2657" w:hanging="1296"/>
      </w:pPr>
      <w:rPr>
        <w:rFonts w:hint="default"/>
      </w:rPr>
    </w:lvl>
    <w:lvl w:ilvl="7">
      <w:start w:val="1"/>
      <w:numFmt w:val="decimal"/>
      <w:pStyle w:val="Titre8"/>
      <w:lvlText w:val="%1.%2.%3.%4.%5.%6.%7.%8"/>
      <w:lvlJc w:val="left"/>
      <w:pPr>
        <w:tabs>
          <w:tab w:val="num" w:pos="2801"/>
        </w:tabs>
        <w:ind w:left="2801" w:hanging="1440"/>
      </w:pPr>
      <w:rPr>
        <w:rFonts w:hint="default"/>
      </w:rPr>
    </w:lvl>
    <w:lvl w:ilvl="8">
      <w:start w:val="1"/>
      <w:numFmt w:val="decimal"/>
      <w:pStyle w:val="Titre9"/>
      <w:lvlText w:val="%1.%2.%3.%4.%5.%6.%7.%8.%9"/>
      <w:lvlJc w:val="left"/>
      <w:pPr>
        <w:tabs>
          <w:tab w:val="num" w:pos="2945"/>
        </w:tabs>
        <w:ind w:left="2945" w:hanging="1584"/>
      </w:pPr>
      <w:rPr>
        <w:rFonts w:hint="default"/>
      </w:rPr>
    </w:lvl>
  </w:abstractNum>
  <w:abstractNum w:abstractNumId="1" w15:restartNumberingAfterBreak="0">
    <w:nsid w:val="02413612"/>
    <w:multiLevelType w:val="multilevel"/>
    <w:tmpl w:val="EB4A15A2"/>
    <w:styleLink w:val="Puceniveau1"/>
    <w:lvl w:ilvl="0">
      <w:numFmt w:val="bullet"/>
      <w:lvlText w:val="-"/>
      <w:lvlJc w:val="left"/>
      <w:pPr>
        <w:ind w:left="1065" w:hanging="360"/>
      </w:pPr>
      <w:rPr>
        <w:rFonts w:ascii="Book Antiqua" w:hAnsi="Book Antiqua"/>
        <w:sz w:val="24"/>
      </w:rPr>
    </w:lvl>
    <w:lvl w:ilvl="1">
      <w:start w:val="1"/>
      <w:numFmt w:val="bullet"/>
      <w:lvlText w:val="o"/>
      <w:lvlJc w:val="left"/>
      <w:pPr>
        <w:ind w:left="1785" w:hanging="360"/>
      </w:pPr>
      <w:rPr>
        <w:rFonts w:ascii="Courier New" w:hAnsi="Courier New" w:cs="Courier New" w:hint="default"/>
      </w:rPr>
    </w:lvl>
    <w:lvl w:ilvl="2">
      <w:start w:val="1"/>
      <w:numFmt w:val="bullet"/>
      <w:lvlText w:val=""/>
      <w:lvlJc w:val="left"/>
      <w:pPr>
        <w:ind w:left="2505" w:hanging="360"/>
      </w:pPr>
      <w:rPr>
        <w:rFonts w:ascii="Wingdings" w:hAnsi="Wingdings" w:hint="default"/>
      </w:rPr>
    </w:lvl>
    <w:lvl w:ilvl="3">
      <w:start w:val="1"/>
      <w:numFmt w:val="bullet"/>
      <w:lvlText w:val=""/>
      <w:lvlJc w:val="left"/>
      <w:pPr>
        <w:ind w:left="3225" w:hanging="360"/>
      </w:pPr>
      <w:rPr>
        <w:rFonts w:ascii="Symbol" w:hAnsi="Symbol" w:hint="default"/>
      </w:rPr>
    </w:lvl>
    <w:lvl w:ilvl="4">
      <w:start w:val="1"/>
      <w:numFmt w:val="bullet"/>
      <w:lvlText w:val="o"/>
      <w:lvlJc w:val="left"/>
      <w:pPr>
        <w:ind w:left="3945" w:hanging="360"/>
      </w:pPr>
      <w:rPr>
        <w:rFonts w:ascii="Courier New" w:hAnsi="Courier New" w:cs="Courier New" w:hint="default"/>
      </w:rPr>
    </w:lvl>
    <w:lvl w:ilvl="5">
      <w:start w:val="1"/>
      <w:numFmt w:val="bullet"/>
      <w:lvlText w:val=""/>
      <w:lvlJc w:val="left"/>
      <w:pPr>
        <w:ind w:left="4665" w:hanging="360"/>
      </w:pPr>
      <w:rPr>
        <w:rFonts w:ascii="Wingdings" w:hAnsi="Wingdings" w:hint="default"/>
      </w:rPr>
    </w:lvl>
    <w:lvl w:ilvl="6">
      <w:start w:val="1"/>
      <w:numFmt w:val="bullet"/>
      <w:lvlText w:val=""/>
      <w:lvlJc w:val="left"/>
      <w:pPr>
        <w:ind w:left="5385" w:hanging="360"/>
      </w:pPr>
      <w:rPr>
        <w:rFonts w:ascii="Symbol" w:hAnsi="Symbol" w:hint="default"/>
      </w:rPr>
    </w:lvl>
    <w:lvl w:ilvl="7">
      <w:start w:val="1"/>
      <w:numFmt w:val="bullet"/>
      <w:lvlText w:val="o"/>
      <w:lvlJc w:val="left"/>
      <w:pPr>
        <w:ind w:left="6105" w:hanging="360"/>
      </w:pPr>
      <w:rPr>
        <w:rFonts w:ascii="Courier New" w:hAnsi="Courier New" w:cs="Courier New" w:hint="default"/>
      </w:rPr>
    </w:lvl>
    <w:lvl w:ilvl="8">
      <w:start w:val="1"/>
      <w:numFmt w:val="bullet"/>
      <w:lvlText w:val=""/>
      <w:lvlJc w:val="left"/>
      <w:pPr>
        <w:ind w:left="6825" w:hanging="360"/>
      </w:pPr>
      <w:rPr>
        <w:rFonts w:ascii="Wingdings" w:hAnsi="Wingdings" w:hint="default"/>
      </w:rPr>
    </w:lvl>
  </w:abstractNum>
  <w:abstractNum w:abstractNumId="2" w15:restartNumberingAfterBreak="0">
    <w:nsid w:val="12445BE5"/>
    <w:multiLevelType w:val="multilevel"/>
    <w:tmpl w:val="EB4A15A2"/>
    <w:styleLink w:val="Puceniveau2"/>
    <w:lvl w:ilvl="0">
      <w:numFmt w:val="bullet"/>
      <w:lvlText w:val="-"/>
      <w:lvlJc w:val="left"/>
      <w:pPr>
        <w:ind w:left="1065" w:hanging="360"/>
      </w:pPr>
      <w:rPr>
        <w:rFonts w:ascii="Book Antiqua" w:eastAsia="Times New Roman" w:hAnsi="Book Antiqua" w:cs="Times New Roman" w:hint="default"/>
      </w:rPr>
    </w:lvl>
    <w:lvl w:ilvl="1">
      <w:start w:val="1"/>
      <w:numFmt w:val="bullet"/>
      <w:lvlText w:val="o"/>
      <w:lvlJc w:val="left"/>
      <w:pPr>
        <w:ind w:left="1785" w:hanging="360"/>
      </w:pPr>
      <w:rPr>
        <w:rFonts w:ascii="Courier New" w:hAnsi="Courier New" w:cs="Courier New"/>
        <w:sz w:val="24"/>
      </w:rPr>
    </w:lvl>
    <w:lvl w:ilvl="2">
      <w:start w:val="1"/>
      <w:numFmt w:val="bullet"/>
      <w:lvlText w:val=""/>
      <w:lvlJc w:val="left"/>
      <w:pPr>
        <w:ind w:left="2505" w:hanging="360"/>
      </w:pPr>
      <w:rPr>
        <w:rFonts w:ascii="Wingdings" w:hAnsi="Wingdings" w:hint="default"/>
      </w:rPr>
    </w:lvl>
    <w:lvl w:ilvl="3">
      <w:start w:val="1"/>
      <w:numFmt w:val="bullet"/>
      <w:lvlText w:val=""/>
      <w:lvlJc w:val="left"/>
      <w:pPr>
        <w:ind w:left="3225" w:hanging="360"/>
      </w:pPr>
      <w:rPr>
        <w:rFonts w:ascii="Symbol" w:hAnsi="Symbol" w:hint="default"/>
      </w:rPr>
    </w:lvl>
    <w:lvl w:ilvl="4">
      <w:start w:val="1"/>
      <w:numFmt w:val="bullet"/>
      <w:lvlText w:val="o"/>
      <w:lvlJc w:val="left"/>
      <w:pPr>
        <w:ind w:left="3945" w:hanging="360"/>
      </w:pPr>
      <w:rPr>
        <w:rFonts w:ascii="Courier New" w:hAnsi="Courier New" w:cs="Courier New" w:hint="default"/>
      </w:rPr>
    </w:lvl>
    <w:lvl w:ilvl="5">
      <w:start w:val="1"/>
      <w:numFmt w:val="bullet"/>
      <w:lvlText w:val=""/>
      <w:lvlJc w:val="left"/>
      <w:pPr>
        <w:ind w:left="4665" w:hanging="360"/>
      </w:pPr>
      <w:rPr>
        <w:rFonts w:ascii="Wingdings" w:hAnsi="Wingdings" w:hint="default"/>
      </w:rPr>
    </w:lvl>
    <w:lvl w:ilvl="6">
      <w:start w:val="1"/>
      <w:numFmt w:val="bullet"/>
      <w:lvlText w:val=""/>
      <w:lvlJc w:val="left"/>
      <w:pPr>
        <w:ind w:left="5385" w:hanging="360"/>
      </w:pPr>
      <w:rPr>
        <w:rFonts w:ascii="Symbol" w:hAnsi="Symbol" w:hint="default"/>
      </w:rPr>
    </w:lvl>
    <w:lvl w:ilvl="7">
      <w:start w:val="1"/>
      <w:numFmt w:val="bullet"/>
      <w:lvlText w:val="o"/>
      <w:lvlJc w:val="left"/>
      <w:pPr>
        <w:ind w:left="6105" w:hanging="360"/>
      </w:pPr>
      <w:rPr>
        <w:rFonts w:ascii="Courier New" w:hAnsi="Courier New" w:cs="Courier New" w:hint="default"/>
      </w:rPr>
    </w:lvl>
    <w:lvl w:ilvl="8">
      <w:start w:val="1"/>
      <w:numFmt w:val="bullet"/>
      <w:lvlText w:val=""/>
      <w:lvlJc w:val="left"/>
      <w:pPr>
        <w:ind w:left="6825" w:hanging="360"/>
      </w:pPr>
      <w:rPr>
        <w:rFonts w:ascii="Wingdings" w:hAnsi="Wingdings" w:hint="default"/>
      </w:rPr>
    </w:lvl>
  </w:abstractNum>
  <w:abstractNum w:abstractNumId="3" w15:restartNumberingAfterBreak="0">
    <w:nsid w:val="154109C6"/>
    <w:multiLevelType w:val="multilevel"/>
    <w:tmpl w:val="25EE69E0"/>
    <w:lvl w:ilvl="0">
      <w:start w:val="1"/>
      <w:numFmt w:val="decimal"/>
      <w:pStyle w:val="numprojet"/>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1A671622"/>
    <w:multiLevelType w:val="hybridMultilevel"/>
    <w:tmpl w:val="09FC5E86"/>
    <w:lvl w:ilvl="0" w:tplc="6B446624">
      <w:start w:val="1"/>
      <w:numFmt w:val="upperLetter"/>
      <w:lvlText w:val="%1)"/>
      <w:lvlJc w:val="left"/>
      <w:pPr>
        <w:ind w:left="720" w:hanging="360"/>
      </w:pPr>
      <w:rPr>
        <w:rFonts w:hint="default"/>
        <w:sz w:val="23"/>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1B861CA8"/>
    <w:multiLevelType w:val="hybridMultilevel"/>
    <w:tmpl w:val="667C41F4"/>
    <w:lvl w:ilvl="0" w:tplc="040C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6" w15:restartNumberingAfterBreak="0">
    <w:nsid w:val="1D311355"/>
    <w:multiLevelType w:val="multilevel"/>
    <w:tmpl w:val="EB4A15A2"/>
    <w:styleLink w:val="Puceniveau3"/>
    <w:lvl w:ilvl="0">
      <w:numFmt w:val="bullet"/>
      <w:lvlText w:val="-"/>
      <w:lvlJc w:val="left"/>
      <w:pPr>
        <w:ind w:left="1065" w:hanging="360"/>
      </w:pPr>
      <w:rPr>
        <w:rFonts w:ascii="Book Antiqua" w:eastAsia="Times New Roman" w:hAnsi="Book Antiqua" w:cs="Times New Roman" w:hint="default"/>
      </w:rPr>
    </w:lvl>
    <w:lvl w:ilvl="1">
      <w:start w:val="1"/>
      <w:numFmt w:val="bullet"/>
      <w:lvlText w:val="o"/>
      <w:lvlJc w:val="left"/>
      <w:pPr>
        <w:ind w:left="1785" w:hanging="360"/>
      </w:pPr>
      <w:rPr>
        <w:rFonts w:ascii="Courier New" w:hAnsi="Courier New" w:cs="Courier New" w:hint="default"/>
      </w:rPr>
    </w:lvl>
    <w:lvl w:ilvl="2">
      <w:start w:val="1"/>
      <w:numFmt w:val="bullet"/>
      <w:lvlText w:val=""/>
      <w:lvlJc w:val="left"/>
      <w:pPr>
        <w:ind w:left="2505" w:hanging="360"/>
      </w:pPr>
      <w:rPr>
        <w:rFonts w:ascii="Wingdings" w:hAnsi="Wingdings"/>
        <w:sz w:val="24"/>
      </w:rPr>
    </w:lvl>
    <w:lvl w:ilvl="3">
      <w:start w:val="1"/>
      <w:numFmt w:val="bullet"/>
      <w:lvlText w:val=""/>
      <w:lvlJc w:val="left"/>
      <w:pPr>
        <w:ind w:left="3225" w:hanging="360"/>
      </w:pPr>
      <w:rPr>
        <w:rFonts w:ascii="Symbol" w:hAnsi="Symbol" w:hint="default"/>
      </w:rPr>
    </w:lvl>
    <w:lvl w:ilvl="4">
      <w:start w:val="1"/>
      <w:numFmt w:val="bullet"/>
      <w:lvlText w:val="o"/>
      <w:lvlJc w:val="left"/>
      <w:pPr>
        <w:ind w:left="3945" w:hanging="360"/>
      </w:pPr>
      <w:rPr>
        <w:rFonts w:ascii="Courier New" w:hAnsi="Courier New" w:cs="Courier New" w:hint="default"/>
      </w:rPr>
    </w:lvl>
    <w:lvl w:ilvl="5">
      <w:start w:val="1"/>
      <w:numFmt w:val="bullet"/>
      <w:lvlText w:val=""/>
      <w:lvlJc w:val="left"/>
      <w:pPr>
        <w:ind w:left="4665" w:hanging="360"/>
      </w:pPr>
      <w:rPr>
        <w:rFonts w:ascii="Wingdings" w:hAnsi="Wingdings" w:hint="default"/>
      </w:rPr>
    </w:lvl>
    <w:lvl w:ilvl="6">
      <w:start w:val="1"/>
      <w:numFmt w:val="bullet"/>
      <w:lvlText w:val=""/>
      <w:lvlJc w:val="left"/>
      <w:pPr>
        <w:ind w:left="5385" w:hanging="360"/>
      </w:pPr>
      <w:rPr>
        <w:rFonts w:ascii="Symbol" w:hAnsi="Symbol" w:hint="default"/>
      </w:rPr>
    </w:lvl>
    <w:lvl w:ilvl="7">
      <w:start w:val="1"/>
      <w:numFmt w:val="bullet"/>
      <w:lvlText w:val="o"/>
      <w:lvlJc w:val="left"/>
      <w:pPr>
        <w:ind w:left="6105" w:hanging="360"/>
      </w:pPr>
      <w:rPr>
        <w:rFonts w:ascii="Courier New" w:hAnsi="Courier New" w:cs="Courier New" w:hint="default"/>
      </w:rPr>
    </w:lvl>
    <w:lvl w:ilvl="8">
      <w:start w:val="1"/>
      <w:numFmt w:val="bullet"/>
      <w:lvlText w:val=""/>
      <w:lvlJc w:val="left"/>
      <w:pPr>
        <w:ind w:left="6825" w:hanging="360"/>
      </w:pPr>
      <w:rPr>
        <w:rFonts w:ascii="Wingdings" w:hAnsi="Wingdings" w:hint="default"/>
      </w:rPr>
    </w:lvl>
  </w:abstractNum>
  <w:abstractNum w:abstractNumId="7" w15:restartNumberingAfterBreak="0">
    <w:nsid w:val="1F774B17"/>
    <w:multiLevelType w:val="hybridMultilevel"/>
    <w:tmpl w:val="1936A0E8"/>
    <w:lvl w:ilvl="0" w:tplc="040C0017">
      <w:start w:val="1"/>
      <w:numFmt w:val="lowerLetter"/>
      <w:lvlText w:val="%1)"/>
      <w:lvlJc w:val="left"/>
      <w:pPr>
        <w:tabs>
          <w:tab w:val="num" w:pos="720"/>
        </w:tabs>
        <w:ind w:left="720" w:hanging="360"/>
      </w:pPr>
      <w:rPr>
        <w:rFonts w:hint="default"/>
      </w:rPr>
    </w:lvl>
    <w:lvl w:ilvl="1" w:tplc="040C0003">
      <w:start w:val="1"/>
      <w:numFmt w:val="bullet"/>
      <w:lvlText w:val="o"/>
      <w:lvlJc w:val="left"/>
      <w:pPr>
        <w:tabs>
          <w:tab w:val="num" w:pos="1440"/>
        </w:tabs>
        <w:ind w:left="1440" w:hanging="360"/>
      </w:pPr>
      <w:rPr>
        <w:rFonts w:ascii="Courier New" w:hAnsi="Courier New" w:cs="Courier New" w:hint="default"/>
      </w:rPr>
    </w:lvl>
    <w:lvl w:ilvl="2" w:tplc="CD70F2AC">
      <w:start w:val="1"/>
      <w:numFmt w:val="bullet"/>
      <w:lvlText w:val="•"/>
      <w:lvlJc w:val="left"/>
      <w:pPr>
        <w:tabs>
          <w:tab w:val="num" w:pos="2160"/>
        </w:tabs>
        <w:ind w:left="2160" w:hanging="360"/>
      </w:pPr>
      <w:rPr>
        <w:rFonts w:ascii="Arial" w:hAnsi="Arial" w:hint="default"/>
      </w:rPr>
    </w:lvl>
    <w:lvl w:ilvl="3" w:tplc="5EB83A20" w:tentative="1">
      <w:start w:val="1"/>
      <w:numFmt w:val="bullet"/>
      <w:lvlText w:val="•"/>
      <w:lvlJc w:val="left"/>
      <w:pPr>
        <w:tabs>
          <w:tab w:val="num" w:pos="2880"/>
        </w:tabs>
        <w:ind w:left="2880" w:hanging="360"/>
      </w:pPr>
      <w:rPr>
        <w:rFonts w:ascii="Arial" w:hAnsi="Arial" w:hint="default"/>
      </w:rPr>
    </w:lvl>
    <w:lvl w:ilvl="4" w:tplc="6D389AC2" w:tentative="1">
      <w:start w:val="1"/>
      <w:numFmt w:val="bullet"/>
      <w:lvlText w:val="•"/>
      <w:lvlJc w:val="left"/>
      <w:pPr>
        <w:tabs>
          <w:tab w:val="num" w:pos="3600"/>
        </w:tabs>
        <w:ind w:left="3600" w:hanging="360"/>
      </w:pPr>
      <w:rPr>
        <w:rFonts w:ascii="Arial" w:hAnsi="Arial" w:hint="default"/>
      </w:rPr>
    </w:lvl>
    <w:lvl w:ilvl="5" w:tplc="6B7A932E" w:tentative="1">
      <w:start w:val="1"/>
      <w:numFmt w:val="bullet"/>
      <w:lvlText w:val="•"/>
      <w:lvlJc w:val="left"/>
      <w:pPr>
        <w:tabs>
          <w:tab w:val="num" w:pos="4320"/>
        </w:tabs>
        <w:ind w:left="4320" w:hanging="360"/>
      </w:pPr>
      <w:rPr>
        <w:rFonts w:ascii="Arial" w:hAnsi="Arial" w:hint="default"/>
      </w:rPr>
    </w:lvl>
    <w:lvl w:ilvl="6" w:tplc="BD2CD36C" w:tentative="1">
      <w:start w:val="1"/>
      <w:numFmt w:val="bullet"/>
      <w:lvlText w:val="•"/>
      <w:lvlJc w:val="left"/>
      <w:pPr>
        <w:tabs>
          <w:tab w:val="num" w:pos="5040"/>
        </w:tabs>
        <w:ind w:left="5040" w:hanging="360"/>
      </w:pPr>
      <w:rPr>
        <w:rFonts w:ascii="Arial" w:hAnsi="Arial" w:hint="default"/>
      </w:rPr>
    </w:lvl>
    <w:lvl w:ilvl="7" w:tplc="831C3150" w:tentative="1">
      <w:start w:val="1"/>
      <w:numFmt w:val="bullet"/>
      <w:lvlText w:val="•"/>
      <w:lvlJc w:val="left"/>
      <w:pPr>
        <w:tabs>
          <w:tab w:val="num" w:pos="5760"/>
        </w:tabs>
        <w:ind w:left="5760" w:hanging="360"/>
      </w:pPr>
      <w:rPr>
        <w:rFonts w:ascii="Arial" w:hAnsi="Arial" w:hint="default"/>
      </w:rPr>
    </w:lvl>
    <w:lvl w:ilvl="8" w:tplc="5120AB72"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201C0F03"/>
    <w:multiLevelType w:val="hybridMultilevel"/>
    <w:tmpl w:val="3BD25D2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244C2973"/>
    <w:multiLevelType w:val="multilevel"/>
    <w:tmpl w:val="A2AE7E78"/>
    <w:styleLink w:val="WW8Num21"/>
    <w:lvl w:ilvl="0">
      <w:start w:val="1"/>
      <w:numFmt w:val="lowerLetter"/>
      <w:lvlText w:val="%1)"/>
      <w:lvlJc w:val="left"/>
    </w:lvl>
    <w:lvl w:ilvl="1">
      <w:numFmt w:val="bullet"/>
      <w:lvlText w:val="o"/>
      <w:lvlJc w:val="left"/>
      <w:rPr>
        <w:rFonts w:ascii="Courier New" w:hAnsi="Courier New" w:cs="Courier New"/>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abstractNum w:abstractNumId="10" w15:restartNumberingAfterBreak="0">
    <w:nsid w:val="31111F86"/>
    <w:multiLevelType w:val="multilevel"/>
    <w:tmpl w:val="EEEEC30E"/>
    <w:lvl w:ilvl="0">
      <w:start w:val="1"/>
      <w:numFmt w:val="decimal"/>
      <w:pStyle w:val="TM1"/>
      <w:suff w:val="space"/>
      <w:lvlText w:val="%1."/>
      <w:lvlJc w:val="left"/>
      <w:pPr>
        <w:ind w:left="682" w:hanging="114"/>
      </w:pPr>
      <w:rPr>
        <w:rFonts w:ascii="Book Antiqua" w:hAnsi="Book Antiqua" w:hint="default"/>
        <w:b/>
        <w:i w:val="0"/>
        <w:sz w:val="24"/>
      </w:rPr>
    </w:lvl>
    <w:lvl w:ilvl="1">
      <w:start w:val="1"/>
      <w:numFmt w:val="lowerLetter"/>
      <w:lvlText w:val="%1.%2."/>
      <w:lvlJc w:val="left"/>
      <w:pPr>
        <w:tabs>
          <w:tab w:val="num" w:pos="1572"/>
        </w:tabs>
        <w:ind w:left="965" w:hanging="113"/>
      </w:pPr>
      <w:rPr>
        <w:rFonts w:ascii="Book Antiqua" w:hAnsi="Book Antiqua" w:hint="default"/>
        <w:b/>
        <w:i w:val="0"/>
        <w:sz w:val="24"/>
      </w:rPr>
    </w:lvl>
    <w:lvl w:ilvl="2">
      <w:start w:val="1"/>
      <w:numFmt w:val="none"/>
      <w:lvlText w:val=""/>
      <w:lvlJc w:val="left"/>
      <w:pPr>
        <w:tabs>
          <w:tab w:val="num" w:pos="1495"/>
        </w:tabs>
        <w:ind w:left="1475" w:hanging="340"/>
      </w:pPr>
      <w:rPr>
        <w:rFonts w:ascii="Book Antiqua" w:hAnsi="Book Antiqua" w:hint="default"/>
        <w:b w:val="0"/>
        <w:i/>
        <w:sz w:val="20"/>
      </w:rPr>
    </w:lvl>
    <w:lvl w:ilvl="3">
      <w:start w:val="1"/>
      <w:numFmt w:val="decimal"/>
      <w:lvlText w:val="%1.%2.%3.%4."/>
      <w:lvlJc w:val="left"/>
      <w:pPr>
        <w:tabs>
          <w:tab w:val="num" w:pos="2162"/>
        </w:tabs>
        <w:ind w:left="1730" w:hanging="648"/>
      </w:pPr>
      <w:rPr>
        <w:rFonts w:hint="default"/>
      </w:rPr>
    </w:lvl>
    <w:lvl w:ilvl="4">
      <w:start w:val="1"/>
      <w:numFmt w:val="decimal"/>
      <w:lvlText w:val="%1.%2.%3.%4.%5."/>
      <w:lvlJc w:val="left"/>
      <w:pPr>
        <w:tabs>
          <w:tab w:val="num" w:pos="2522"/>
        </w:tabs>
        <w:ind w:left="2234" w:hanging="792"/>
      </w:pPr>
      <w:rPr>
        <w:rFonts w:hint="default"/>
      </w:rPr>
    </w:lvl>
    <w:lvl w:ilvl="5">
      <w:start w:val="1"/>
      <w:numFmt w:val="decimal"/>
      <w:lvlText w:val="%1.%2.%3.%4.%5.%6."/>
      <w:lvlJc w:val="left"/>
      <w:pPr>
        <w:tabs>
          <w:tab w:val="num" w:pos="3242"/>
        </w:tabs>
        <w:ind w:left="2738" w:hanging="936"/>
      </w:pPr>
      <w:rPr>
        <w:rFonts w:hint="default"/>
      </w:rPr>
    </w:lvl>
    <w:lvl w:ilvl="6">
      <w:start w:val="1"/>
      <w:numFmt w:val="decimal"/>
      <w:lvlText w:val="%1.%2.%3.%4.%5.%6.%7."/>
      <w:lvlJc w:val="left"/>
      <w:pPr>
        <w:tabs>
          <w:tab w:val="num" w:pos="3602"/>
        </w:tabs>
        <w:ind w:left="3242" w:hanging="1080"/>
      </w:pPr>
      <w:rPr>
        <w:rFonts w:hint="default"/>
      </w:rPr>
    </w:lvl>
    <w:lvl w:ilvl="7">
      <w:start w:val="1"/>
      <w:numFmt w:val="decimal"/>
      <w:lvlText w:val="%1.%2.%3.%4.%5.%6.%7.%8."/>
      <w:lvlJc w:val="left"/>
      <w:pPr>
        <w:tabs>
          <w:tab w:val="num" w:pos="4322"/>
        </w:tabs>
        <w:ind w:left="3746" w:hanging="1224"/>
      </w:pPr>
      <w:rPr>
        <w:rFonts w:hint="default"/>
      </w:rPr>
    </w:lvl>
    <w:lvl w:ilvl="8">
      <w:start w:val="1"/>
      <w:numFmt w:val="decimal"/>
      <w:lvlText w:val="%1.%2.%3.%4.%5.%6.%7.%8.%9."/>
      <w:lvlJc w:val="left"/>
      <w:pPr>
        <w:tabs>
          <w:tab w:val="num" w:pos="5042"/>
        </w:tabs>
        <w:ind w:left="4322" w:hanging="1440"/>
      </w:pPr>
      <w:rPr>
        <w:rFonts w:hint="default"/>
      </w:rPr>
    </w:lvl>
  </w:abstractNum>
  <w:abstractNum w:abstractNumId="11" w15:restartNumberingAfterBreak="0">
    <w:nsid w:val="34402C4B"/>
    <w:multiLevelType w:val="hybridMultilevel"/>
    <w:tmpl w:val="C7A23FB2"/>
    <w:lvl w:ilvl="0" w:tplc="CD70F2AC">
      <w:start w:val="1"/>
      <w:numFmt w:val="bullet"/>
      <w:lvlText w:val="•"/>
      <w:lvlJc w:val="left"/>
      <w:pPr>
        <w:tabs>
          <w:tab w:val="num" w:pos="1776"/>
        </w:tabs>
        <w:ind w:left="1776" w:hanging="360"/>
      </w:pPr>
      <w:rPr>
        <w:rFonts w:ascii="Arial" w:hAnsi="Arial" w:hint="default"/>
      </w:rPr>
    </w:lvl>
    <w:lvl w:ilvl="1" w:tplc="040C0003" w:tentative="1">
      <w:start w:val="1"/>
      <w:numFmt w:val="bullet"/>
      <w:lvlText w:val="o"/>
      <w:lvlJc w:val="left"/>
      <w:pPr>
        <w:ind w:left="1056" w:hanging="360"/>
      </w:pPr>
      <w:rPr>
        <w:rFonts w:ascii="Courier New" w:hAnsi="Courier New" w:cs="Courier New" w:hint="default"/>
      </w:rPr>
    </w:lvl>
    <w:lvl w:ilvl="2" w:tplc="040C0005" w:tentative="1">
      <w:start w:val="1"/>
      <w:numFmt w:val="bullet"/>
      <w:lvlText w:val=""/>
      <w:lvlJc w:val="left"/>
      <w:pPr>
        <w:ind w:left="1776" w:hanging="360"/>
      </w:pPr>
      <w:rPr>
        <w:rFonts w:ascii="Wingdings" w:hAnsi="Wingdings" w:hint="default"/>
      </w:rPr>
    </w:lvl>
    <w:lvl w:ilvl="3" w:tplc="040C0001" w:tentative="1">
      <w:start w:val="1"/>
      <w:numFmt w:val="bullet"/>
      <w:lvlText w:val=""/>
      <w:lvlJc w:val="left"/>
      <w:pPr>
        <w:ind w:left="2496" w:hanging="360"/>
      </w:pPr>
      <w:rPr>
        <w:rFonts w:ascii="Symbol" w:hAnsi="Symbol" w:hint="default"/>
      </w:rPr>
    </w:lvl>
    <w:lvl w:ilvl="4" w:tplc="040C0003" w:tentative="1">
      <w:start w:val="1"/>
      <w:numFmt w:val="bullet"/>
      <w:lvlText w:val="o"/>
      <w:lvlJc w:val="left"/>
      <w:pPr>
        <w:ind w:left="3216" w:hanging="360"/>
      </w:pPr>
      <w:rPr>
        <w:rFonts w:ascii="Courier New" w:hAnsi="Courier New" w:cs="Courier New" w:hint="default"/>
      </w:rPr>
    </w:lvl>
    <w:lvl w:ilvl="5" w:tplc="040C0005" w:tentative="1">
      <w:start w:val="1"/>
      <w:numFmt w:val="bullet"/>
      <w:lvlText w:val=""/>
      <w:lvlJc w:val="left"/>
      <w:pPr>
        <w:ind w:left="3936" w:hanging="360"/>
      </w:pPr>
      <w:rPr>
        <w:rFonts w:ascii="Wingdings" w:hAnsi="Wingdings" w:hint="default"/>
      </w:rPr>
    </w:lvl>
    <w:lvl w:ilvl="6" w:tplc="040C0001" w:tentative="1">
      <w:start w:val="1"/>
      <w:numFmt w:val="bullet"/>
      <w:lvlText w:val=""/>
      <w:lvlJc w:val="left"/>
      <w:pPr>
        <w:ind w:left="4656" w:hanging="360"/>
      </w:pPr>
      <w:rPr>
        <w:rFonts w:ascii="Symbol" w:hAnsi="Symbol" w:hint="default"/>
      </w:rPr>
    </w:lvl>
    <w:lvl w:ilvl="7" w:tplc="040C0003" w:tentative="1">
      <w:start w:val="1"/>
      <w:numFmt w:val="bullet"/>
      <w:lvlText w:val="o"/>
      <w:lvlJc w:val="left"/>
      <w:pPr>
        <w:ind w:left="5376" w:hanging="360"/>
      </w:pPr>
      <w:rPr>
        <w:rFonts w:ascii="Courier New" w:hAnsi="Courier New" w:cs="Courier New" w:hint="default"/>
      </w:rPr>
    </w:lvl>
    <w:lvl w:ilvl="8" w:tplc="040C0005" w:tentative="1">
      <w:start w:val="1"/>
      <w:numFmt w:val="bullet"/>
      <w:lvlText w:val=""/>
      <w:lvlJc w:val="left"/>
      <w:pPr>
        <w:ind w:left="6096" w:hanging="360"/>
      </w:pPr>
      <w:rPr>
        <w:rFonts w:ascii="Wingdings" w:hAnsi="Wingdings" w:hint="default"/>
      </w:rPr>
    </w:lvl>
  </w:abstractNum>
  <w:abstractNum w:abstractNumId="12" w15:restartNumberingAfterBreak="0">
    <w:nsid w:val="34D87C84"/>
    <w:multiLevelType w:val="hybridMultilevel"/>
    <w:tmpl w:val="65F03380"/>
    <w:lvl w:ilvl="0" w:tplc="43CC7184">
      <w:start w:val="1"/>
      <w:numFmt w:val="upperLetter"/>
      <w:lvlText w:val="%1."/>
      <w:lvlJc w:val="left"/>
      <w:pPr>
        <w:ind w:left="1440" w:hanging="360"/>
      </w:pPr>
      <w:rPr>
        <w:color w:val="auto"/>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3" w15:restartNumberingAfterBreak="0">
    <w:nsid w:val="3BEB5BD8"/>
    <w:multiLevelType w:val="multilevel"/>
    <w:tmpl w:val="281E551A"/>
    <w:lvl w:ilvl="0">
      <w:start w:val="1"/>
      <w:numFmt w:val="decimal"/>
      <w:lvlText w:val="%1."/>
      <w:lvlJc w:val="left"/>
      <w:pPr>
        <w:ind w:left="540" w:hanging="540"/>
      </w:pPr>
      <w:rPr>
        <w:rFonts w:hint="default"/>
      </w:rPr>
    </w:lvl>
    <w:lvl w:ilvl="1">
      <w:start w:val="4"/>
      <w:numFmt w:val="decimal"/>
      <w:lvlText w:val="%1.%2."/>
      <w:lvlJc w:val="left"/>
      <w:pPr>
        <w:ind w:left="1980" w:hanging="720"/>
      </w:pPr>
      <w:rPr>
        <w:rFonts w:hint="default"/>
      </w:rPr>
    </w:lvl>
    <w:lvl w:ilvl="2">
      <w:start w:val="1"/>
      <w:numFmt w:val="decimal"/>
      <w:pStyle w:val="Titre4"/>
      <w:lvlText w:val="%1.%2.%3."/>
      <w:lvlJc w:val="left"/>
      <w:pPr>
        <w:ind w:left="1429" w:hanging="720"/>
      </w:pPr>
      <w:rPr>
        <w:rFonts w:hint="default"/>
      </w:rPr>
    </w:lvl>
    <w:lvl w:ilvl="3">
      <w:start w:val="1"/>
      <w:numFmt w:val="decimal"/>
      <w:lvlText w:val="%1.%2.%3.%4."/>
      <w:lvlJc w:val="left"/>
      <w:pPr>
        <w:ind w:left="4860" w:hanging="1080"/>
      </w:pPr>
      <w:rPr>
        <w:rFonts w:hint="default"/>
      </w:rPr>
    </w:lvl>
    <w:lvl w:ilvl="4">
      <w:start w:val="1"/>
      <w:numFmt w:val="decimal"/>
      <w:lvlText w:val="%1.%2.%3.%4.%5."/>
      <w:lvlJc w:val="left"/>
      <w:pPr>
        <w:ind w:left="6120" w:hanging="1080"/>
      </w:pPr>
      <w:rPr>
        <w:rFonts w:hint="default"/>
      </w:rPr>
    </w:lvl>
    <w:lvl w:ilvl="5">
      <w:start w:val="1"/>
      <w:numFmt w:val="decimal"/>
      <w:lvlText w:val="%1.%2.%3.%4.%5.%6."/>
      <w:lvlJc w:val="left"/>
      <w:pPr>
        <w:ind w:left="7740" w:hanging="1440"/>
      </w:pPr>
      <w:rPr>
        <w:rFonts w:hint="default"/>
      </w:rPr>
    </w:lvl>
    <w:lvl w:ilvl="6">
      <w:start w:val="1"/>
      <w:numFmt w:val="decimal"/>
      <w:lvlText w:val="%1.%2.%3.%4.%5.%6.%7."/>
      <w:lvlJc w:val="left"/>
      <w:pPr>
        <w:ind w:left="9000" w:hanging="1440"/>
      </w:pPr>
      <w:rPr>
        <w:rFonts w:hint="default"/>
      </w:rPr>
    </w:lvl>
    <w:lvl w:ilvl="7">
      <w:start w:val="1"/>
      <w:numFmt w:val="decimal"/>
      <w:lvlText w:val="%1.%2.%3.%4.%5.%6.%7.%8."/>
      <w:lvlJc w:val="left"/>
      <w:pPr>
        <w:ind w:left="10620" w:hanging="1800"/>
      </w:pPr>
      <w:rPr>
        <w:rFonts w:hint="default"/>
      </w:rPr>
    </w:lvl>
    <w:lvl w:ilvl="8">
      <w:start w:val="1"/>
      <w:numFmt w:val="decimal"/>
      <w:lvlText w:val="%1.%2.%3.%4.%5.%6.%7.%8.%9."/>
      <w:lvlJc w:val="left"/>
      <w:pPr>
        <w:ind w:left="12240" w:hanging="2160"/>
      </w:pPr>
      <w:rPr>
        <w:rFonts w:hint="default"/>
      </w:rPr>
    </w:lvl>
  </w:abstractNum>
  <w:abstractNum w:abstractNumId="14" w15:restartNumberingAfterBreak="0">
    <w:nsid w:val="3E767CE1"/>
    <w:multiLevelType w:val="hybridMultilevel"/>
    <w:tmpl w:val="261A2756"/>
    <w:lvl w:ilvl="0" w:tplc="040C0001">
      <w:start w:val="1"/>
      <w:numFmt w:val="bullet"/>
      <w:lvlText w:val=""/>
      <w:lvlJc w:val="left"/>
      <w:pPr>
        <w:ind w:left="785" w:hanging="360"/>
      </w:pPr>
      <w:rPr>
        <w:rFonts w:ascii="Symbol" w:hAnsi="Symbol" w:hint="default"/>
      </w:rPr>
    </w:lvl>
    <w:lvl w:ilvl="1" w:tplc="040C0003" w:tentative="1">
      <w:start w:val="1"/>
      <w:numFmt w:val="bullet"/>
      <w:lvlText w:val="o"/>
      <w:lvlJc w:val="left"/>
      <w:pPr>
        <w:ind w:left="1505" w:hanging="360"/>
      </w:pPr>
      <w:rPr>
        <w:rFonts w:ascii="Courier New" w:hAnsi="Courier New" w:cs="Courier New" w:hint="default"/>
      </w:rPr>
    </w:lvl>
    <w:lvl w:ilvl="2" w:tplc="040C0005" w:tentative="1">
      <w:start w:val="1"/>
      <w:numFmt w:val="bullet"/>
      <w:lvlText w:val=""/>
      <w:lvlJc w:val="left"/>
      <w:pPr>
        <w:ind w:left="2225" w:hanging="360"/>
      </w:pPr>
      <w:rPr>
        <w:rFonts w:ascii="Wingdings" w:hAnsi="Wingdings" w:hint="default"/>
      </w:rPr>
    </w:lvl>
    <w:lvl w:ilvl="3" w:tplc="040C0001" w:tentative="1">
      <w:start w:val="1"/>
      <w:numFmt w:val="bullet"/>
      <w:lvlText w:val=""/>
      <w:lvlJc w:val="left"/>
      <w:pPr>
        <w:ind w:left="2945" w:hanging="360"/>
      </w:pPr>
      <w:rPr>
        <w:rFonts w:ascii="Symbol" w:hAnsi="Symbol" w:hint="default"/>
      </w:rPr>
    </w:lvl>
    <w:lvl w:ilvl="4" w:tplc="040C0003" w:tentative="1">
      <w:start w:val="1"/>
      <w:numFmt w:val="bullet"/>
      <w:lvlText w:val="o"/>
      <w:lvlJc w:val="left"/>
      <w:pPr>
        <w:ind w:left="3665" w:hanging="360"/>
      </w:pPr>
      <w:rPr>
        <w:rFonts w:ascii="Courier New" w:hAnsi="Courier New" w:cs="Courier New" w:hint="default"/>
      </w:rPr>
    </w:lvl>
    <w:lvl w:ilvl="5" w:tplc="040C0005" w:tentative="1">
      <w:start w:val="1"/>
      <w:numFmt w:val="bullet"/>
      <w:lvlText w:val=""/>
      <w:lvlJc w:val="left"/>
      <w:pPr>
        <w:ind w:left="4385" w:hanging="360"/>
      </w:pPr>
      <w:rPr>
        <w:rFonts w:ascii="Wingdings" w:hAnsi="Wingdings" w:hint="default"/>
      </w:rPr>
    </w:lvl>
    <w:lvl w:ilvl="6" w:tplc="040C0001" w:tentative="1">
      <w:start w:val="1"/>
      <w:numFmt w:val="bullet"/>
      <w:lvlText w:val=""/>
      <w:lvlJc w:val="left"/>
      <w:pPr>
        <w:ind w:left="5105" w:hanging="360"/>
      </w:pPr>
      <w:rPr>
        <w:rFonts w:ascii="Symbol" w:hAnsi="Symbol" w:hint="default"/>
      </w:rPr>
    </w:lvl>
    <w:lvl w:ilvl="7" w:tplc="040C0003" w:tentative="1">
      <w:start w:val="1"/>
      <w:numFmt w:val="bullet"/>
      <w:lvlText w:val="o"/>
      <w:lvlJc w:val="left"/>
      <w:pPr>
        <w:ind w:left="5825" w:hanging="360"/>
      </w:pPr>
      <w:rPr>
        <w:rFonts w:ascii="Courier New" w:hAnsi="Courier New" w:cs="Courier New" w:hint="default"/>
      </w:rPr>
    </w:lvl>
    <w:lvl w:ilvl="8" w:tplc="040C0005" w:tentative="1">
      <w:start w:val="1"/>
      <w:numFmt w:val="bullet"/>
      <w:lvlText w:val=""/>
      <w:lvlJc w:val="left"/>
      <w:pPr>
        <w:ind w:left="6545" w:hanging="360"/>
      </w:pPr>
      <w:rPr>
        <w:rFonts w:ascii="Wingdings" w:hAnsi="Wingdings" w:hint="default"/>
      </w:rPr>
    </w:lvl>
  </w:abstractNum>
  <w:abstractNum w:abstractNumId="15" w15:restartNumberingAfterBreak="0">
    <w:nsid w:val="40042D92"/>
    <w:multiLevelType w:val="hybridMultilevel"/>
    <w:tmpl w:val="959AC6D4"/>
    <w:lvl w:ilvl="0" w:tplc="2B20EA9A">
      <w:numFmt w:val="bullet"/>
      <w:lvlText w:val="-"/>
      <w:lvlJc w:val="left"/>
      <w:pPr>
        <w:ind w:left="720" w:hanging="360"/>
      </w:pPr>
      <w:rPr>
        <w:rFonts w:ascii="Book Antiqua" w:eastAsia="Times New Roman" w:hAnsi="Book Antiqua"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54EC171E"/>
    <w:multiLevelType w:val="hybridMultilevel"/>
    <w:tmpl w:val="7D66533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594148F3"/>
    <w:multiLevelType w:val="hybridMultilevel"/>
    <w:tmpl w:val="A36A9E26"/>
    <w:lvl w:ilvl="0" w:tplc="9312C2CA">
      <w:start w:val="1"/>
      <w:numFmt w:val="bullet"/>
      <w:lvlText w:val="•"/>
      <w:lvlJc w:val="left"/>
      <w:pPr>
        <w:tabs>
          <w:tab w:val="num" w:pos="720"/>
        </w:tabs>
        <w:ind w:left="720" w:hanging="360"/>
      </w:pPr>
      <w:rPr>
        <w:rFonts w:ascii="Arial" w:hAnsi="Arial" w:hint="default"/>
      </w:rPr>
    </w:lvl>
    <w:lvl w:ilvl="1" w:tplc="31C81D3E" w:tentative="1">
      <w:start w:val="1"/>
      <w:numFmt w:val="bullet"/>
      <w:lvlText w:val="•"/>
      <w:lvlJc w:val="left"/>
      <w:pPr>
        <w:tabs>
          <w:tab w:val="num" w:pos="1440"/>
        </w:tabs>
        <w:ind w:left="1440" w:hanging="360"/>
      </w:pPr>
      <w:rPr>
        <w:rFonts w:ascii="Arial" w:hAnsi="Arial" w:hint="default"/>
      </w:rPr>
    </w:lvl>
    <w:lvl w:ilvl="2" w:tplc="269A4F48" w:tentative="1">
      <w:start w:val="1"/>
      <w:numFmt w:val="bullet"/>
      <w:lvlText w:val="•"/>
      <w:lvlJc w:val="left"/>
      <w:pPr>
        <w:tabs>
          <w:tab w:val="num" w:pos="2160"/>
        </w:tabs>
        <w:ind w:left="2160" w:hanging="360"/>
      </w:pPr>
      <w:rPr>
        <w:rFonts w:ascii="Arial" w:hAnsi="Arial" w:hint="default"/>
      </w:rPr>
    </w:lvl>
    <w:lvl w:ilvl="3" w:tplc="0BC2913A" w:tentative="1">
      <w:start w:val="1"/>
      <w:numFmt w:val="bullet"/>
      <w:lvlText w:val="•"/>
      <w:lvlJc w:val="left"/>
      <w:pPr>
        <w:tabs>
          <w:tab w:val="num" w:pos="2880"/>
        </w:tabs>
        <w:ind w:left="2880" w:hanging="360"/>
      </w:pPr>
      <w:rPr>
        <w:rFonts w:ascii="Arial" w:hAnsi="Arial" w:hint="default"/>
      </w:rPr>
    </w:lvl>
    <w:lvl w:ilvl="4" w:tplc="EAF0A85A" w:tentative="1">
      <w:start w:val="1"/>
      <w:numFmt w:val="bullet"/>
      <w:lvlText w:val="•"/>
      <w:lvlJc w:val="left"/>
      <w:pPr>
        <w:tabs>
          <w:tab w:val="num" w:pos="3600"/>
        </w:tabs>
        <w:ind w:left="3600" w:hanging="360"/>
      </w:pPr>
      <w:rPr>
        <w:rFonts w:ascii="Arial" w:hAnsi="Arial" w:hint="default"/>
      </w:rPr>
    </w:lvl>
    <w:lvl w:ilvl="5" w:tplc="0666D49A" w:tentative="1">
      <w:start w:val="1"/>
      <w:numFmt w:val="bullet"/>
      <w:lvlText w:val="•"/>
      <w:lvlJc w:val="left"/>
      <w:pPr>
        <w:tabs>
          <w:tab w:val="num" w:pos="4320"/>
        </w:tabs>
        <w:ind w:left="4320" w:hanging="360"/>
      </w:pPr>
      <w:rPr>
        <w:rFonts w:ascii="Arial" w:hAnsi="Arial" w:hint="default"/>
      </w:rPr>
    </w:lvl>
    <w:lvl w:ilvl="6" w:tplc="D5BC1A7A" w:tentative="1">
      <w:start w:val="1"/>
      <w:numFmt w:val="bullet"/>
      <w:lvlText w:val="•"/>
      <w:lvlJc w:val="left"/>
      <w:pPr>
        <w:tabs>
          <w:tab w:val="num" w:pos="5040"/>
        </w:tabs>
        <w:ind w:left="5040" w:hanging="360"/>
      </w:pPr>
      <w:rPr>
        <w:rFonts w:ascii="Arial" w:hAnsi="Arial" w:hint="default"/>
      </w:rPr>
    </w:lvl>
    <w:lvl w:ilvl="7" w:tplc="36049BDE" w:tentative="1">
      <w:start w:val="1"/>
      <w:numFmt w:val="bullet"/>
      <w:lvlText w:val="•"/>
      <w:lvlJc w:val="left"/>
      <w:pPr>
        <w:tabs>
          <w:tab w:val="num" w:pos="5760"/>
        </w:tabs>
        <w:ind w:left="5760" w:hanging="360"/>
      </w:pPr>
      <w:rPr>
        <w:rFonts w:ascii="Arial" w:hAnsi="Arial" w:hint="default"/>
      </w:rPr>
    </w:lvl>
    <w:lvl w:ilvl="8" w:tplc="358247C0"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5B1923F4"/>
    <w:multiLevelType w:val="hybridMultilevel"/>
    <w:tmpl w:val="953A5BBC"/>
    <w:lvl w:ilvl="0" w:tplc="E8EC2E88">
      <w:start w:val="1"/>
      <w:numFmt w:val="lowerLetter"/>
      <w:lvlText w:val="%1)"/>
      <w:lvlJc w:val="left"/>
      <w:pPr>
        <w:ind w:left="720" w:hanging="360"/>
      </w:pPr>
      <w:rPr>
        <w:rFonts w:hint="default"/>
        <w:sz w:val="23"/>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5E2B6FC8"/>
    <w:multiLevelType w:val="hybridMultilevel"/>
    <w:tmpl w:val="CBE0F6E2"/>
    <w:lvl w:ilvl="0" w:tplc="2B20EA9A">
      <w:numFmt w:val="bullet"/>
      <w:lvlText w:val="-"/>
      <w:lvlJc w:val="left"/>
      <w:pPr>
        <w:ind w:left="720" w:hanging="360"/>
      </w:pPr>
      <w:rPr>
        <w:rFonts w:ascii="Book Antiqua" w:eastAsia="Times New Roman" w:hAnsi="Book Antiqua" w:cs="Times New Roman"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5F877EEE"/>
    <w:multiLevelType w:val="hybridMultilevel"/>
    <w:tmpl w:val="68CCDF6C"/>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1" w15:restartNumberingAfterBreak="0">
    <w:nsid w:val="61944921"/>
    <w:multiLevelType w:val="hybridMultilevel"/>
    <w:tmpl w:val="982AEB3A"/>
    <w:lvl w:ilvl="0" w:tplc="CD70F2AC">
      <w:start w:val="1"/>
      <w:numFmt w:val="bullet"/>
      <w:lvlText w:val="•"/>
      <w:lvlJc w:val="left"/>
      <w:pPr>
        <w:tabs>
          <w:tab w:val="num" w:pos="1068"/>
        </w:tabs>
        <w:ind w:left="1068" w:hanging="360"/>
      </w:pPr>
      <w:rPr>
        <w:rFonts w:ascii="Arial" w:hAnsi="Arial" w:hint="default"/>
      </w:rPr>
    </w:lvl>
    <w:lvl w:ilvl="1" w:tplc="040C0003" w:tentative="1">
      <w:start w:val="1"/>
      <w:numFmt w:val="bullet"/>
      <w:lvlText w:val="o"/>
      <w:lvlJc w:val="left"/>
      <w:pPr>
        <w:ind w:left="348" w:hanging="360"/>
      </w:pPr>
      <w:rPr>
        <w:rFonts w:ascii="Courier New" w:hAnsi="Courier New" w:cs="Courier New" w:hint="default"/>
      </w:rPr>
    </w:lvl>
    <w:lvl w:ilvl="2" w:tplc="040C0005" w:tentative="1">
      <w:start w:val="1"/>
      <w:numFmt w:val="bullet"/>
      <w:lvlText w:val=""/>
      <w:lvlJc w:val="left"/>
      <w:pPr>
        <w:ind w:left="1068" w:hanging="360"/>
      </w:pPr>
      <w:rPr>
        <w:rFonts w:ascii="Wingdings" w:hAnsi="Wingdings" w:hint="default"/>
      </w:rPr>
    </w:lvl>
    <w:lvl w:ilvl="3" w:tplc="040C0001" w:tentative="1">
      <w:start w:val="1"/>
      <w:numFmt w:val="bullet"/>
      <w:lvlText w:val=""/>
      <w:lvlJc w:val="left"/>
      <w:pPr>
        <w:ind w:left="1788" w:hanging="360"/>
      </w:pPr>
      <w:rPr>
        <w:rFonts w:ascii="Symbol" w:hAnsi="Symbol" w:hint="default"/>
      </w:rPr>
    </w:lvl>
    <w:lvl w:ilvl="4" w:tplc="040C0003" w:tentative="1">
      <w:start w:val="1"/>
      <w:numFmt w:val="bullet"/>
      <w:lvlText w:val="o"/>
      <w:lvlJc w:val="left"/>
      <w:pPr>
        <w:ind w:left="2508" w:hanging="360"/>
      </w:pPr>
      <w:rPr>
        <w:rFonts w:ascii="Courier New" w:hAnsi="Courier New" w:cs="Courier New" w:hint="default"/>
      </w:rPr>
    </w:lvl>
    <w:lvl w:ilvl="5" w:tplc="040C0005" w:tentative="1">
      <w:start w:val="1"/>
      <w:numFmt w:val="bullet"/>
      <w:lvlText w:val=""/>
      <w:lvlJc w:val="left"/>
      <w:pPr>
        <w:ind w:left="3228" w:hanging="360"/>
      </w:pPr>
      <w:rPr>
        <w:rFonts w:ascii="Wingdings" w:hAnsi="Wingdings" w:hint="default"/>
      </w:rPr>
    </w:lvl>
    <w:lvl w:ilvl="6" w:tplc="040C0001" w:tentative="1">
      <w:start w:val="1"/>
      <w:numFmt w:val="bullet"/>
      <w:lvlText w:val=""/>
      <w:lvlJc w:val="left"/>
      <w:pPr>
        <w:ind w:left="3948" w:hanging="360"/>
      </w:pPr>
      <w:rPr>
        <w:rFonts w:ascii="Symbol" w:hAnsi="Symbol" w:hint="default"/>
      </w:rPr>
    </w:lvl>
    <w:lvl w:ilvl="7" w:tplc="040C0003" w:tentative="1">
      <w:start w:val="1"/>
      <w:numFmt w:val="bullet"/>
      <w:lvlText w:val="o"/>
      <w:lvlJc w:val="left"/>
      <w:pPr>
        <w:ind w:left="4668" w:hanging="360"/>
      </w:pPr>
      <w:rPr>
        <w:rFonts w:ascii="Courier New" w:hAnsi="Courier New" w:cs="Courier New" w:hint="default"/>
      </w:rPr>
    </w:lvl>
    <w:lvl w:ilvl="8" w:tplc="040C0005" w:tentative="1">
      <w:start w:val="1"/>
      <w:numFmt w:val="bullet"/>
      <w:lvlText w:val=""/>
      <w:lvlJc w:val="left"/>
      <w:pPr>
        <w:ind w:left="5388" w:hanging="360"/>
      </w:pPr>
      <w:rPr>
        <w:rFonts w:ascii="Wingdings" w:hAnsi="Wingdings" w:hint="default"/>
      </w:rPr>
    </w:lvl>
  </w:abstractNum>
  <w:abstractNum w:abstractNumId="22" w15:restartNumberingAfterBreak="0">
    <w:nsid w:val="678F14F1"/>
    <w:multiLevelType w:val="multilevel"/>
    <w:tmpl w:val="7FDA3F40"/>
    <w:lvl w:ilvl="0">
      <w:numFmt w:val="bullet"/>
      <w:lvlText w:val="-"/>
      <w:lvlJc w:val="left"/>
      <w:pPr>
        <w:tabs>
          <w:tab w:val="num" w:pos="720"/>
        </w:tabs>
        <w:ind w:left="720" w:hanging="360"/>
      </w:pPr>
      <w:rPr>
        <w:rFonts w:ascii="Book Antiqua" w:eastAsia="Times New Roman" w:hAnsi="Book Antiqua" w:cs="Times New Roman"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upperLetter"/>
      <w:lvlText w:val="%3."/>
      <w:lvlJc w:val="left"/>
      <w:pPr>
        <w:ind w:left="2160" w:hanging="360"/>
      </w:pPr>
      <w:rPr>
        <w:rFonts w:hint="default"/>
      </w:rPr>
    </w:lvl>
    <w:lvl w:ilvl="3">
      <w:start w:val="1"/>
      <w:numFmt w:val="upperLetter"/>
      <w:lvlText w:val="%4)"/>
      <w:lvlJc w:val="left"/>
      <w:pPr>
        <w:ind w:left="2880" w:hanging="360"/>
      </w:pPr>
      <w:rPr>
        <w:rFonts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0"/>
  </w:num>
  <w:num w:numId="3">
    <w:abstractNumId w:val="3"/>
  </w:num>
  <w:num w:numId="4">
    <w:abstractNumId w:val="1"/>
  </w:num>
  <w:num w:numId="5">
    <w:abstractNumId w:val="2"/>
  </w:num>
  <w:num w:numId="6">
    <w:abstractNumId w:val="6"/>
  </w:num>
  <w:num w:numId="7">
    <w:abstractNumId w:val="0"/>
  </w:num>
  <w:num w:numId="8">
    <w:abstractNumId w:val="9"/>
  </w:num>
  <w:num w:numId="9">
    <w:abstractNumId w:val="15"/>
  </w:num>
  <w:num w:numId="10">
    <w:abstractNumId w:val="22"/>
  </w:num>
  <w:num w:numId="11">
    <w:abstractNumId w:val="8"/>
  </w:num>
  <w:num w:numId="12">
    <w:abstractNumId w:val="14"/>
  </w:num>
  <w:num w:numId="13">
    <w:abstractNumId w:val="21"/>
  </w:num>
  <w:num w:numId="14">
    <w:abstractNumId w:val="17"/>
  </w:num>
  <w:num w:numId="15">
    <w:abstractNumId w:val="19"/>
  </w:num>
  <w:num w:numId="16">
    <w:abstractNumId w:val="11"/>
  </w:num>
  <w:num w:numId="17">
    <w:abstractNumId w:val="12"/>
  </w:num>
  <w:num w:numId="18">
    <w:abstractNumId w:val="7"/>
  </w:num>
  <w:num w:numId="19">
    <w:abstractNumId w:val="18"/>
  </w:num>
  <w:num w:numId="20">
    <w:abstractNumId w:val="4"/>
  </w:num>
  <w:num w:numId="21">
    <w:abstractNumId w:val="20"/>
  </w:num>
  <w:num w:numId="22">
    <w:abstractNumId w:val="16"/>
  </w:num>
  <w:num w:numId="23">
    <w:abstractNumId w:val="5"/>
  </w:num>
  <w:num w:numId="24">
    <w:abstractNumId w:val="13"/>
  </w:num>
  <w:num w:numId="25">
    <w:abstractNumId w:val="13"/>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activeWritingStyle w:appName="MSWord" w:lang="es-ES" w:vendorID="64" w:dllVersion="131078" w:nlCheck="1" w:checkStyle="1"/>
  <w:activeWritingStyle w:appName="MSWord" w:lang="fr-FR" w:vendorID="64" w:dllVersion="131078" w:nlCheck="1" w:checkStyle="1"/>
  <w:activeWritingStyle w:appName="MSWord" w:lang="en-GB" w:vendorID="64" w:dllVersion="131078" w:nlCheck="1" w:checkStyle="1"/>
  <w:activeWritingStyle w:appName="MSWord" w:lang="en-US" w:vendorID="64" w:dllVersion="131078" w:nlCheck="1" w:checkStyle="1"/>
  <w:activeWritingStyle w:appName="MSWord" w:lang="fr-FR" w:vendorID="64" w:dllVersion="4096" w:nlCheck="1" w:checkStyle="0"/>
  <w:activeWritingStyle w:appName="MSWord" w:lang="fr-FR" w:vendorID="64" w:dllVersion="0" w:nlCheck="1" w:checkStyle="0"/>
  <w:activeWritingStyle w:appName="MSWord" w:lang="en-US" w:vendorID="64" w:dllVersion="0" w:nlCheck="1" w:checkStyle="0"/>
  <w:activeWritingStyle w:appName="MSWord" w:lang="fr-FR" w:vendorID="9" w:dllVersion="512"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rawingGridHorizontalSpacing w:val="120"/>
  <w:displayHorizontalDrawingGridEvery w:val="2"/>
  <w:noPunctuationKerning/>
  <w:characterSpacingControl w:val="doNotCompress"/>
  <w:hdrShapeDefaults>
    <o:shapedefaults v:ext="edit" spidmax="3074"/>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350D9"/>
    <w:rsid w:val="00001FD2"/>
    <w:rsid w:val="000114E4"/>
    <w:rsid w:val="000253A2"/>
    <w:rsid w:val="00025F25"/>
    <w:rsid w:val="00026FBB"/>
    <w:rsid w:val="0003085E"/>
    <w:rsid w:val="00037E35"/>
    <w:rsid w:val="00065D21"/>
    <w:rsid w:val="00070403"/>
    <w:rsid w:val="0008184A"/>
    <w:rsid w:val="0009537F"/>
    <w:rsid w:val="00097CD6"/>
    <w:rsid w:val="000A1153"/>
    <w:rsid w:val="000A17EA"/>
    <w:rsid w:val="000A188F"/>
    <w:rsid w:val="000A28A0"/>
    <w:rsid w:val="000A647B"/>
    <w:rsid w:val="000A7EC7"/>
    <w:rsid w:val="000B218C"/>
    <w:rsid w:val="000B5DF1"/>
    <w:rsid w:val="000B6E56"/>
    <w:rsid w:val="000E3F77"/>
    <w:rsid w:val="0012178C"/>
    <w:rsid w:val="00122CD1"/>
    <w:rsid w:val="00124249"/>
    <w:rsid w:val="00125F03"/>
    <w:rsid w:val="00126D08"/>
    <w:rsid w:val="00133DE4"/>
    <w:rsid w:val="001424E5"/>
    <w:rsid w:val="00145AED"/>
    <w:rsid w:val="00154B1D"/>
    <w:rsid w:val="00163BAC"/>
    <w:rsid w:val="0016743A"/>
    <w:rsid w:val="00171B11"/>
    <w:rsid w:val="00181D56"/>
    <w:rsid w:val="001926A0"/>
    <w:rsid w:val="00193C6F"/>
    <w:rsid w:val="00194335"/>
    <w:rsid w:val="001965D0"/>
    <w:rsid w:val="001A04B4"/>
    <w:rsid w:val="001A16F8"/>
    <w:rsid w:val="001A4F04"/>
    <w:rsid w:val="001A6E92"/>
    <w:rsid w:val="001B0A06"/>
    <w:rsid w:val="001B5C57"/>
    <w:rsid w:val="001C1532"/>
    <w:rsid w:val="001C32B3"/>
    <w:rsid w:val="001C4229"/>
    <w:rsid w:val="001D36D3"/>
    <w:rsid w:val="001F4A94"/>
    <w:rsid w:val="0020358E"/>
    <w:rsid w:val="002114DD"/>
    <w:rsid w:val="00220CE2"/>
    <w:rsid w:val="002262BE"/>
    <w:rsid w:val="00231AA5"/>
    <w:rsid w:val="00232A7B"/>
    <w:rsid w:val="002350D9"/>
    <w:rsid w:val="002438C7"/>
    <w:rsid w:val="00252929"/>
    <w:rsid w:val="0025689D"/>
    <w:rsid w:val="00273ABC"/>
    <w:rsid w:val="0028576E"/>
    <w:rsid w:val="002905EF"/>
    <w:rsid w:val="002A09CC"/>
    <w:rsid w:val="002A67A1"/>
    <w:rsid w:val="002C117B"/>
    <w:rsid w:val="002C7E4F"/>
    <w:rsid w:val="002D1821"/>
    <w:rsid w:val="002D1A55"/>
    <w:rsid w:val="002D3DA2"/>
    <w:rsid w:val="002D49EF"/>
    <w:rsid w:val="002E50B2"/>
    <w:rsid w:val="002E5248"/>
    <w:rsid w:val="002E790D"/>
    <w:rsid w:val="002F7484"/>
    <w:rsid w:val="00304802"/>
    <w:rsid w:val="0030604F"/>
    <w:rsid w:val="00307D33"/>
    <w:rsid w:val="00322DD3"/>
    <w:rsid w:val="00330FC8"/>
    <w:rsid w:val="00346112"/>
    <w:rsid w:val="00346F71"/>
    <w:rsid w:val="00351708"/>
    <w:rsid w:val="00372E9D"/>
    <w:rsid w:val="003769C8"/>
    <w:rsid w:val="00386EE3"/>
    <w:rsid w:val="003910FC"/>
    <w:rsid w:val="003951B6"/>
    <w:rsid w:val="003B0DA7"/>
    <w:rsid w:val="003B12AB"/>
    <w:rsid w:val="003C2590"/>
    <w:rsid w:val="003C56F0"/>
    <w:rsid w:val="003C6117"/>
    <w:rsid w:val="003C65C2"/>
    <w:rsid w:val="003C6D3B"/>
    <w:rsid w:val="003D328A"/>
    <w:rsid w:val="003E4FA9"/>
    <w:rsid w:val="003E6FD4"/>
    <w:rsid w:val="003F0EFF"/>
    <w:rsid w:val="003F3954"/>
    <w:rsid w:val="00415519"/>
    <w:rsid w:val="00417A37"/>
    <w:rsid w:val="00420ACF"/>
    <w:rsid w:val="0042619C"/>
    <w:rsid w:val="004329DD"/>
    <w:rsid w:val="00440DA8"/>
    <w:rsid w:val="004509AF"/>
    <w:rsid w:val="00455891"/>
    <w:rsid w:val="00457C20"/>
    <w:rsid w:val="0046006D"/>
    <w:rsid w:val="004752C9"/>
    <w:rsid w:val="004774FC"/>
    <w:rsid w:val="0048254F"/>
    <w:rsid w:val="00484E5F"/>
    <w:rsid w:val="00485A2E"/>
    <w:rsid w:val="00490AEA"/>
    <w:rsid w:val="00490B53"/>
    <w:rsid w:val="00492D25"/>
    <w:rsid w:val="00492FB8"/>
    <w:rsid w:val="00493802"/>
    <w:rsid w:val="004945AD"/>
    <w:rsid w:val="004A4BBA"/>
    <w:rsid w:val="004B5D71"/>
    <w:rsid w:val="004B7991"/>
    <w:rsid w:val="004C10CE"/>
    <w:rsid w:val="004C5BFC"/>
    <w:rsid w:val="004D3BA5"/>
    <w:rsid w:val="004D60D2"/>
    <w:rsid w:val="004E2DE6"/>
    <w:rsid w:val="004E6196"/>
    <w:rsid w:val="004E7469"/>
    <w:rsid w:val="004F03F0"/>
    <w:rsid w:val="004F2579"/>
    <w:rsid w:val="004F3837"/>
    <w:rsid w:val="00501738"/>
    <w:rsid w:val="00503C3B"/>
    <w:rsid w:val="005070A6"/>
    <w:rsid w:val="005229F6"/>
    <w:rsid w:val="00523F45"/>
    <w:rsid w:val="00530E6E"/>
    <w:rsid w:val="00537A86"/>
    <w:rsid w:val="0054117F"/>
    <w:rsid w:val="00563604"/>
    <w:rsid w:val="00572569"/>
    <w:rsid w:val="00574639"/>
    <w:rsid w:val="00583860"/>
    <w:rsid w:val="00585829"/>
    <w:rsid w:val="005869F5"/>
    <w:rsid w:val="00593B6F"/>
    <w:rsid w:val="005945AD"/>
    <w:rsid w:val="00597E6F"/>
    <w:rsid w:val="005A36A8"/>
    <w:rsid w:val="005A4586"/>
    <w:rsid w:val="005A50DC"/>
    <w:rsid w:val="005B01C2"/>
    <w:rsid w:val="005B0B3C"/>
    <w:rsid w:val="005B2143"/>
    <w:rsid w:val="005B265C"/>
    <w:rsid w:val="005B3E49"/>
    <w:rsid w:val="005B6669"/>
    <w:rsid w:val="005C4B9B"/>
    <w:rsid w:val="005E1537"/>
    <w:rsid w:val="005E18C9"/>
    <w:rsid w:val="005E2061"/>
    <w:rsid w:val="005E76BF"/>
    <w:rsid w:val="005F5FBF"/>
    <w:rsid w:val="005F7DA5"/>
    <w:rsid w:val="00600B94"/>
    <w:rsid w:val="00604FC0"/>
    <w:rsid w:val="00621FC3"/>
    <w:rsid w:val="00623440"/>
    <w:rsid w:val="00627EB2"/>
    <w:rsid w:val="0063251A"/>
    <w:rsid w:val="0063668C"/>
    <w:rsid w:val="00641323"/>
    <w:rsid w:val="00643E77"/>
    <w:rsid w:val="0064696A"/>
    <w:rsid w:val="00650813"/>
    <w:rsid w:val="006508F2"/>
    <w:rsid w:val="00673A38"/>
    <w:rsid w:val="006808DC"/>
    <w:rsid w:val="00683C10"/>
    <w:rsid w:val="00687ADB"/>
    <w:rsid w:val="00697D94"/>
    <w:rsid w:val="006A6740"/>
    <w:rsid w:val="006A7D31"/>
    <w:rsid w:val="006B29F0"/>
    <w:rsid w:val="006C2AB0"/>
    <w:rsid w:val="006E111F"/>
    <w:rsid w:val="006E485D"/>
    <w:rsid w:val="006E5E99"/>
    <w:rsid w:val="006F2AEC"/>
    <w:rsid w:val="006F33A5"/>
    <w:rsid w:val="0070278E"/>
    <w:rsid w:val="0070412A"/>
    <w:rsid w:val="00705F19"/>
    <w:rsid w:val="00707D9B"/>
    <w:rsid w:val="00714C56"/>
    <w:rsid w:val="007412E0"/>
    <w:rsid w:val="00742F3A"/>
    <w:rsid w:val="00772288"/>
    <w:rsid w:val="00775533"/>
    <w:rsid w:val="00781073"/>
    <w:rsid w:val="007842FC"/>
    <w:rsid w:val="007904D9"/>
    <w:rsid w:val="007A037C"/>
    <w:rsid w:val="007A03B7"/>
    <w:rsid w:val="007B56FE"/>
    <w:rsid w:val="007B72FA"/>
    <w:rsid w:val="007E3E7B"/>
    <w:rsid w:val="007F3485"/>
    <w:rsid w:val="007F5CFB"/>
    <w:rsid w:val="008130B6"/>
    <w:rsid w:val="008203E5"/>
    <w:rsid w:val="00827A73"/>
    <w:rsid w:val="008331A3"/>
    <w:rsid w:val="00834A5F"/>
    <w:rsid w:val="00841DF9"/>
    <w:rsid w:val="0084249C"/>
    <w:rsid w:val="00842741"/>
    <w:rsid w:val="008444ED"/>
    <w:rsid w:val="00850096"/>
    <w:rsid w:val="00855DFE"/>
    <w:rsid w:val="008717F6"/>
    <w:rsid w:val="008722AB"/>
    <w:rsid w:val="00887105"/>
    <w:rsid w:val="008943B4"/>
    <w:rsid w:val="008972BB"/>
    <w:rsid w:val="008B29A2"/>
    <w:rsid w:val="008B7311"/>
    <w:rsid w:val="008C0D75"/>
    <w:rsid w:val="008C5A70"/>
    <w:rsid w:val="008D093D"/>
    <w:rsid w:val="008D0F73"/>
    <w:rsid w:val="008D496E"/>
    <w:rsid w:val="008D511C"/>
    <w:rsid w:val="008D6D7E"/>
    <w:rsid w:val="008F062A"/>
    <w:rsid w:val="008F3312"/>
    <w:rsid w:val="008F5030"/>
    <w:rsid w:val="008F545F"/>
    <w:rsid w:val="0090190B"/>
    <w:rsid w:val="00915B2B"/>
    <w:rsid w:val="009230D5"/>
    <w:rsid w:val="00923401"/>
    <w:rsid w:val="00923575"/>
    <w:rsid w:val="00924090"/>
    <w:rsid w:val="009249DF"/>
    <w:rsid w:val="0092610F"/>
    <w:rsid w:val="00926E4F"/>
    <w:rsid w:val="00927527"/>
    <w:rsid w:val="00933A64"/>
    <w:rsid w:val="0093469F"/>
    <w:rsid w:val="00934F15"/>
    <w:rsid w:val="00937799"/>
    <w:rsid w:val="0094028F"/>
    <w:rsid w:val="009552D1"/>
    <w:rsid w:val="00955F4A"/>
    <w:rsid w:val="0096140B"/>
    <w:rsid w:val="00970C15"/>
    <w:rsid w:val="00971B1E"/>
    <w:rsid w:val="009722DF"/>
    <w:rsid w:val="0098273B"/>
    <w:rsid w:val="0098699F"/>
    <w:rsid w:val="0099501B"/>
    <w:rsid w:val="009A133E"/>
    <w:rsid w:val="009A3E30"/>
    <w:rsid w:val="009A6D50"/>
    <w:rsid w:val="009A722D"/>
    <w:rsid w:val="009B33B3"/>
    <w:rsid w:val="009B42E5"/>
    <w:rsid w:val="009C1D80"/>
    <w:rsid w:val="009D4BFF"/>
    <w:rsid w:val="009E5BA3"/>
    <w:rsid w:val="009F1A56"/>
    <w:rsid w:val="009F4D10"/>
    <w:rsid w:val="00A221D9"/>
    <w:rsid w:val="00A31A6C"/>
    <w:rsid w:val="00A3217F"/>
    <w:rsid w:val="00A33551"/>
    <w:rsid w:val="00A350BB"/>
    <w:rsid w:val="00A44C92"/>
    <w:rsid w:val="00A4589F"/>
    <w:rsid w:val="00A525B7"/>
    <w:rsid w:val="00A56D80"/>
    <w:rsid w:val="00A71789"/>
    <w:rsid w:val="00A75592"/>
    <w:rsid w:val="00A8576D"/>
    <w:rsid w:val="00A95B44"/>
    <w:rsid w:val="00A96C65"/>
    <w:rsid w:val="00AA1EBF"/>
    <w:rsid w:val="00AA1FFB"/>
    <w:rsid w:val="00AB3C03"/>
    <w:rsid w:val="00AB59CA"/>
    <w:rsid w:val="00AC1407"/>
    <w:rsid w:val="00AE0E61"/>
    <w:rsid w:val="00AE41C2"/>
    <w:rsid w:val="00AE786F"/>
    <w:rsid w:val="00AF61FD"/>
    <w:rsid w:val="00B03DC0"/>
    <w:rsid w:val="00B047D3"/>
    <w:rsid w:val="00B13AEC"/>
    <w:rsid w:val="00B16DEA"/>
    <w:rsid w:val="00B203C3"/>
    <w:rsid w:val="00B22056"/>
    <w:rsid w:val="00B222EE"/>
    <w:rsid w:val="00B26F99"/>
    <w:rsid w:val="00B4100D"/>
    <w:rsid w:val="00B42C50"/>
    <w:rsid w:val="00B66B10"/>
    <w:rsid w:val="00B762AD"/>
    <w:rsid w:val="00B84C4B"/>
    <w:rsid w:val="00B90C7C"/>
    <w:rsid w:val="00B97CD8"/>
    <w:rsid w:val="00BA7DFE"/>
    <w:rsid w:val="00BB0C08"/>
    <w:rsid w:val="00BB2378"/>
    <w:rsid w:val="00BB4510"/>
    <w:rsid w:val="00BB7528"/>
    <w:rsid w:val="00BC0504"/>
    <w:rsid w:val="00BC6AC7"/>
    <w:rsid w:val="00BD0ADA"/>
    <w:rsid w:val="00BD4B19"/>
    <w:rsid w:val="00BD52CB"/>
    <w:rsid w:val="00BF00CE"/>
    <w:rsid w:val="00C101BF"/>
    <w:rsid w:val="00C123A3"/>
    <w:rsid w:val="00C127C9"/>
    <w:rsid w:val="00C12E12"/>
    <w:rsid w:val="00C149C6"/>
    <w:rsid w:val="00C1630C"/>
    <w:rsid w:val="00C251CA"/>
    <w:rsid w:val="00C25DC6"/>
    <w:rsid w:val="00C364E2"/>
    <w:rsid w:val="00C50D96"/>
    <w:rsid w:val="00C53370"/>
    <w:rsid w:val="00C54C24"/>
    <w:rsid w:val="00C57990"/>
    <w:rsid w:val="00C57C42"/>
    <w:rsid w:val="00C6569B"/>
    <w:rsid w:val="00C65D6F"/>
    <w:rsid w:val="00C73D24"/>
    <w:rsid w:val="00C838B6"/>
    <w:rsid w:val="00C9731A"/>
    <w:rsid w:val="00CB0D7D"/>
    <w:rsid w:val="00CB596F"/>
    <w:rsid w:val="00CC7BE6"/>
    <w:rsid w:val="00CD68FD"/>
    <w:rsid w:val="00CE314A"/>
    <w:rsid w:val="00CF034D"/>
    <w:rsid w:val="00CF7337"/>
    <w:rsid w:val="00D0337E"/>
    <w:rsid w:val="00D114E5"/>
    <w:rsid w:val="00D122BD"/>
    <w:rsid w:val="00D135A2"/>
    <w:rsid w:val="00D13F00"/>
    <w:rsid w:val="00D1410E"/>
    <w:rsid w:val="00D265C8"/>
    <w:rsid w:val="00D5458B"/>
    <w:rsid w:val="00D56313"/>
    <w:rsid w:val="00D90948"/>
    <w:rsid w:val="00DA6BAA"/>
    <w:rsid w:val="00DB1658"/>
    <w:rsid w:val="00DB3B31"/>
    <w:rsid w:val="00DB5FDD"/>
    <w:rsid w:val="00DC101A"/>
    <w:rsid w:val="00DC3A78"/>
    <w:rsid w:val="00DE0466"/>
    <w:rsid w:val="00DE0DA8"/>
    <w:rsid w:val="00DF2767"/>
    <w:rsid w:val="00E02E89"/>
    <w:rsid w:val="00E15862"/>
    <w:rsid w:val="00E32631"/>
    <w:rsid w:val="00E40A39"/>
    <w:rsid w:val="00E442DC"/>
    <w:rsid w:val="00E50DB6"/>
    <w:rsid w:val="00E6064A"/>
    <w:rsid w:val="00E635BD"/>
    <w:rsid w:val="00E77D9F"/>
    <w:rsid w:val="00E80BCE"/>
    <w:rsid w:val="00EA277D"/>
    <w:rsid w:val="00EA3F29"/>
    <w:rsid w:val="00EB50A9"/>
    <w:rsid w:val="00ED066C"/>
    <w:rsid w:val="00ED578B"/>
    <w:rsid w:val="00EE4EB6"/>
    <w:rsid w:val="00F0181E"/>
    <w:rsid w:val="00F02044"/>
    <w:rsid w:val="00F050E8"/>
    <w:rsid w:val="00F06ADA"/>
    <w:rsid w:val="00F11B62"/>
    <w:rsid w:val="00F23B43"/>
    <w:rsid w:val="00F32624"/>
    <w:rsid w:val="00F367B2"/>
    <w:rsid w:val="00F424A7"/>
    <w:rsid w:val="00F433E2"/>
    <w:rsid w:val="00F62633"/>
    <w:rsid w:val="00F73AAE"/>
    <w:rsid w:val="00F93C80"/>
    <w:rsid w:val="00F975F3"/>
    <w:rsid w:val="00FA5010"/>
    <w:rsid w:val="00FB00D6"/>
    <w:rsid w:val="00FB11EF"/>
    <w:rsid w:val="00FB2226"/>
    <w:rsid w:val="00FC30BC"/>
    <w:rsid w:val="00FC5A30"/>
    <w:rsid w:val="00FC7A7F"/>
    <w:rsid w:val="00FD715E"/>
    <w:rsid w:val="00FE56A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14:docId w14:val="4CA0A0CD"/>
  <w15:chartTrackingRefBased/>
  <w15:docId w15:val="{89BFD9B9-0DD4-470E-A701-6C0DF5B119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footnote text" w:qFormat="1"/>
    <w:lsdException w:name="caption" w:qFormat="1"/>
    <w:lsdException w:name="table of figures" w:uiPriority="99"/>
    <w:lsdException w:name="Title" w:qFormat="1"/>
    <w:lsdException w:name="Hyperlink"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E4EB6"/>
    <w:pPr>
      <w:jc w:val="both"/>
    </w:pPr>
    <w:rPr>
      <w:rFonts w:ascii="Book Antiqua" w:hAnsi="Book Antiqua"/>
      <w:sz w:val="24"/>
      <w:lang w:eastAsia="es-ES" w:bidi="he-IL"/>
    </w:rPr>
  </w:style>
  <w:style w:type="paragraph" w:styleId="Titre1">
    <w:name w:val="heading 1"/>
    <w:basedOn w:val="Normal"/>
    <w:next w:val="Normal"/>
    <w:qFormat/>
    <w:rsid w:val="00BB0C08"/>
    <w:pPr>
      <w:keepNext/>
      <w:pageBreakBefore/>
      <w:numPr>
        <w:numId w:val="7"/>
      </w:numPr>
      <w:pBdr>
        <w:top w:val="single" w:sz="4" w:space="1" w:color="auto"/>
      </w:pBdr>
      <w:spacing w:before="240" w:after="240"/>
      <w:outlineLvl w:val="0"/>
    </w:pPr>
    <w:rPr>
      <w:rFonts w:cs="Arial"/>
      <w:b/>
      <w:bCs/>
      <w:caps/>
      <w:color w:val="000000"/>
      <w:kern w:val="32"/>
      <w:sz w:val="32"/>
      <w:szCs w:val="32"/>
    </w:rPr>
  </w:style>
  <w:style w:type="paragraph" w:styleId="Titre2">
    <w:name w:val="heading 2"/>
    <w:basedOn w:val="Normal"/>
    <w:next w:val="Normal"/>
    <w:autoRedefine/>
    <w:qFormat/>
    <w:rsid w:val="00BB0C08"/>
    <w:pPr>
      <w:keepNext/>
      <w:numPr>
        <w:ilvl w:val="1"/>
        <w:numId w:val="7"/>
      </w:numPr>
      <w:spacing w:before="360" w:after="360"/>
      <w:outlineLvl w:val="1"/>
    </w:pPr>
    <w:rPr>
      <w:rFonts w:cs="Arial"/>
      <w:b/>
      <w:bCs/>
      <w:iCs/>
      <w:sz w:val="28"/>
      <w:szCs w:val="28"/>
    </w:rPr>
  </w:style>
  <w:style w:type="paragraph" w:styleId="Titre3">
    <w:name w:val="heading 3"/>
    <w:basedOn w:val="Normal"/>
    <w:next w:val="Normal"/>
    <w:autoRedefine/>
    <w:qFormat/>
    <w:rsid w:val="0098273B"/>
    <w:pPr>
      <w:keepNext/>
      <w:numPr>
        <w:ilvl w:val="2"/>
        <w:numId w:val="7"/>
      </w:numPr>
      <w:tabs>
        <w:tab w:val="left" w:pos="2240"/>
      </w:tabs>
      <w:spacing w:before="720" w:after="360"/>
      <w:outlineLvl w:val="2"/>
    </w:pPr>
    <w:rPr>
      <w:rFonts w:cs="Arial"/>
      <w:b/>
      <w:bCs/>
      <w:szCs w:val="26"/>
    </w:rPr>
  </w:style>
  <w:style w:type="paragraph" w:styleId="Titre4">
    <w:name w:val="heading 4"/>
    <w:basedOn w:val="Normal"/>
    <w:next w:val="Normal"/>
    <w:autoRedefine/>
    <w:qFormat/>
    <w:rsid w:val="00D5458B"/>
    <w:pPr>
      <w:keepNext/>
      <w:numPr>
        <w:ilvl w:val="2"/>
        <w:numId w:val="24"/>
      </w:numPr>
      <w:spacing w:before="360" w:after="360"/>
      <w:ind w:left="1854"/>
      <w:outlineLvl w:val="3"/>
    </w:pPr>
    <w:rPr>
      <w:bCs/>
      <w:szCs w:val="28"/>
      <w:u w:val="single"/>
    </w:rPr>
  </w:style>
  <w:style w:type="paragraph" w:styleId="Titre5">
    <w:name w:val="heading 5"/>
    <w:basedOn w:val="Normal"/>
    <w:next w:val="Normal"/>
    <w:qFormat/>
    <w:rsid w:val="00EE4EB6"/>
    <w:pPr>
      <w:numPr>
        <w:ilvl w:val="4"/>
        <w:numId w:val="7"/>
      </w:numPr>
      <w:spacing w:before="240" w:after="60"/>
      <w:outlineLvl w:val="4"/>
    </w:pPr>
    <w:rPr>
      <w:sz w:val="22"/>
    </w:rPr>
  </w:style>
  <w:style w:type="paragraph" w:styleId="Titre6">
    <w:name w:val="heading 6"/>
    <w:basedOn w:val="Normal"/>
    <w:next w:val="Normal"/>
    <w:rsid w:val="00EE4EB6"/>
    <w:pPr>
      <w:numPr>
        <w:ilvl w:val="5"/>
        <w:numId w:val="7"/>
      </w:numPr>
      <w:spacing w:before="240" w:after="60"/>
      <w:outlineLvl w:val="5"/>
    </w:pPr>
    <w:rPr>
      <w:rFonts w:ascii="Times New Roman" w:hAnsi="Times New Roman"/>
      <w:b/>
      <w:bCs/>
      <w:sz w:val="22"/>
      <w:szCs w:val="22"/>
    </w:rPr>
  </w:style>
  <w:style w:type="paragraph" w:styleId="Titre7">
    <w:name w:val="heading 7"/>
    <w:basedOn w:val="Normal"/>
    <w:next w:val="Normal"/>
    <w:rsid w:val="00EE4EB6"/>
    <w:pPr>
      <w:numPr>
        <w:ilvl w:val="6"/>
        <w:numId w:val="7"/>
      </w:numPr>
      <w:spacing w:before="240" w:after="60"/>
      <w:outlineLvl w:val="6"/>
    </w:pPr>
    <w:rPr>
      <w:rFonts w:ascii="Times New Roman" w:hAnsi="Times New Roman"/>
      <w:szCs w:val="24"/>
    </w:rPr>
  </w:style>
  <w:style w:type="paragraph" w:styleId="Titre8">
    <w:name w:val="heading 8"/>
    <w:basedOn w:val="Normal"/>
    <w:next w:val="Normal"/>
    <w:rsid w:val="00EE4EB6"/>
    <w:pPr>
      <w:numPr>
        <w:ilvl w:val="7"/>
        <w:numId w:val="7"/>
      </w:numPr>
      <w:spacing w:before="240" w:after="60"/>
      <w:outlineLvl w:val="7"/>
    </w:pPr>
    <w:rPr>
      <w:rFonts w:ascii="Times New Roman" w:hAnsi="Times New Roman"/>
      <w:i/>
      <w:iCs/>
      <w:szCs w:val="24"/>
    </w:rPr>
  </w:style>
  <w:style w:type="paragraph" w:styleId="Titre9">
    <w:name w:val="heading 9"/>
    <w:basedOn w:val="Normal"/>
    <w:next w:val="Normal"/>
    <w:rsid w:val="00EE4EB6"/>
    <w:pPr>
      <w:numPr>
        <w:ilvl w:val="8"/>
        <w:numId w:val="7"/>
      </w:numPr>
      <w:spacing w:before="240" w:after="60"/>
      <w:outlineLvl w:val="8"/>
    </w:pPr>
    <w:rPr>
      <w:rFonts w:ascii="Arial" w:hAnsi="Arial" w:cs="Arial"/>
      <w:sz w:val="22"/>
      <w:szCs w:val="22"/>
    </w:rPr>
  </w:style>
  <w:style w:type="character" w:default="1" w:styleId="Policepardfaut">
    <w:name w:val="Default Paragraph Font"/>
    <w:semiHidden/>
    <w:rsid w:val="00EE4EB6"/>
  </w:style>
  <w:style w:type="table" w:default="1" w:styleId="TableauNormal">
    <w:name w:val="Normal Table"/>
    <w:semiHidden/>
    <w:tblPr>
      <w:tblInd w:w="0" w:type="dxa"/>
      <w:tblCellMar>
        <w:top w:w="0" w:type="dxa"/>
        <w:left w:w="108" w:type="dxa"/>
        <w:bottom w:w="0" w:type="dxa"/>
        <w:right w:w="108" w:type="dxa"/>
      </w:tblCellMar>
    </w:tblPr>
  </w:style>
  <w:style w:type="numbering" w:default="1" w:styleId="Aucuneliste">
    <w:name w:val="No List"/>
    <w:semiHidden/>
    <w:rsid w:val="00EE4EB6"/>
  </w:style>
  <w:style w:type="paragraph" w:styleId="Normalcentr">
    <w:name w:val="Block Text"/>
    <w:basedOn w:val="Normal"/>
    <w:pPr>
      <w:ind w:left="3420" w:right="-1303"/>
      <w:jc w:val="center"/>
    </w:pPr>
    <w:rPr>
      <w:sz w:val="48"/>
      <w:szCs w:val="24"/>
      <w:lang w:bidi="ar-SA"/>
    </w:rPr>
  </w:style>
  <w:style w:type="paragraph" w:customStyle="1" w:styleId="StyleHautSimpleAutomatique05ptpaisseurdutrait">
    <w:name w:val="Style Haut: (Simple Automatique  05 pt Épaisseur du trait)"/>
    <w:basedOn w:val="Normal"/>
    <w:pPr>
      <w:pBdr>
        <w:top w:val="single" w:sz="4" w:space="1" w:color="auto"/>
      </w:pBdr>
    </w:pPr>
  </w:style>
  <w:style w:type="paragraph" w:styleId="En-tte">
    <w:name w:val="header"/>
    <w:basedOn w:val="Normal"/>
    <w:pPr>
      <w:tabs>
        <w:tab w:val="center" w:pos="4536"/>
        <w:tab w:val="right" w:pos="9072"/>
      </w:tabs>
    </w:pPr>
  </w:style>
  <w:style w:type="paragraph" w:customStyle="1" w:styleId="numprojet">
    <w:name w:val="num projet"/>
    <w:basedOn w:val="Titre"/>
    <w:pPr>
      <w:numPr>
        <w:numId w:val="3"/>
      </w:numPr>
    </w:pPr>
    <w:rPr>
      <w:rFonts w:ascii="Book Antiqua" w:hAnsi="Book Antiqua"/>
      <w:bCs w:val="0"/>
      <w:sz w:val="36"/>
    </w:rPr>
  </w:style>
  <w:style w:type="paragraph" w:styleId="Titre">
    <w:name w:val="Title"/>
    <w:basedOn w:val="Normal"/>
    <w:qFormat/>
    <w:pPr>
      <w:spacing w:before="240" w:after="60"/>
      <w:jc w:val="center"/>
      <w:outlineLvl w:val="0"/>
    </w:pPr>
    <w:rPr>
      <w:rFonts w:ascii="Arial" w:hAnsi="Arial" w:cs="Arial"/>
      <w:b/>
      <w:bCs/>
      <w:kern w:val="28"/>
      <w:sz w:val="32"/>
      <w:szCs w:val="32"/>
    </w:rPr>
  </w:style>
  <w:style w:type="paragraph" w:customStyle="1" w:styleId="JEFE">
    <w:name w:val="JEFE"/>
    <w:basedOn w:val="Normal"/>
    <w:next w:val="Normal"/>
    <w:rPr>
      <w:b/>
      <w:lang w:val="es-ES_tradnl"/>
    </w:rPr>
  </w:style>
  <w:style w:type="paragraph" w:styleId="Corpsdetexte2">
    <w:name w:val="Body Text 2"/>
    <w:basedOn w:val="Normal"/>
    <w:rPr>
      <w:b/>
      <w:sz w:val="28"/>
    </w:rPr>
  </w:style>
  <w:style w:type="paragraph" w:customStyle="1" w:styleId="Style1">
    <w:name w:val="Style1"/>
    <w:basedOn w:val="Titre"/>
    <w:next w:val="Normal"/>
    <w:pPr>
      <w:pBdr>
        <w:top w:val="single" w:sz="4" w:space="1" w:color="auto"/>
      </w:pBdr>
    </w:pPr>
    <w:rPr>
      <w:rFonts w:ascii="Book Antiqua" w:hAnsi="Book Antiqua"/>
    </w:rPr>
  </w:style>
  <w:style w:type="paragraph" w:styleId="Corpsdetexte">
    <w:name w:val="Body Text"/>
    <w:basedOn w:val="Normal"/>
    <w:pPr>
      <w:spacing w:after="120"/>
    </w:pPr>
  </w:style>
  <w:style w:type="paragraph" w:styleId="Pieddepage">
    <w:name w:val="footer"/>
    <w:basedOn w:val="Normal"/>
    <w:pPr>
      <w:jc w:val="right"/>
    </w:pPr>
    <w:rPr>
      <w:i/>
      <w:sz w:val="20"/>
    </w:rPr>
  </w:style>
  <w:style w:type="character" w:styleId="Numrodepage">
    <w:name w:val="page number"/>
    <w:rPr>
      <w:rFonts w:ascii="Book Antiqua" w:hAnsi="Book Antiqua"/>
      <w:i/>
      <w:iCs/>
      <w:sz w:val="20"/>
    </w:rPr>
  </w:style>
  <w:style w:type="paragraph" w:styleId="TM1">
    <w:name w:val="toc 1"/>
    <w:basedOn w:val="Normal"/>
    <w:next w:val="TM2"/>
    <w:autoRedefine/>
    <w:uiPriority w:val="39"/>
    <w:rsid w:val="0093469F"/>
    <w:pPr>
      <w:numPr>
        <w:numId w:val="2"/>
      </w:numPr>
      <w:tabs>
        <w:tab w:val="left" w:leader="dot" w:pos="709"/>
        <w:tab w:val="right" w:leader="dot" w:pos="9061"/>
      </w:tabs>
      <w:spacing w:before="240" w:after="120"/>
      <w:ind w:left="113" w:hanging="113"/>
      <w:outlineLvl w:val="0"/>
    </w:pPr>
    <w:rPr>
      <w:b/>
      <w:noProof/>
      <w:szCs w:val="24"/>
    </w:rPr>
  </w:style>
  <w:style w:type="paragraph" w:styleId="TM2">
    <w:name w:val="toc 2"/>
    <w:basedOn w:val="Normal"/>
    <w:next w:val="Normal"/>
    <w:autoRedefine/>
    <w:uiPriority w:val="39"/>
    <w:pPr>
      <w:ind w:left="240"/>
    </w:pPr>
  </w:style>
  <w:style w:type="paragraph" w:styleId="TM3">
    <w:name w:val="toc 3"/>
    <w:basedOn w:val="Normal"/>
    <w:next w:val="Normal"/>
    <w:autoRedefine/>
    <w:uiPriority w:val="39"/>
    <w:pPr>
      <w:ind w:left="480"/>
    </w:pPr>
  </w:style>
  <w:style w:type="character" w:styleId="Lienhypertexte">
    <w:name w:val="Hyperlink"/>
    <w:uiPriority w:val="99"/>
    <w:unhideWhenUsed/>
    <w:rsid w:val="00EE4EB6"/>
    <w:rPr>
      <w:color w:val="0000FF"/>
      <w:u w:val="single"/>
    </w:rPr>
  </w:style>
  <w:style w:type="paragraph" w:styleId="Corpsdetexte3">
    <w:name w:val="Body Text 3"/>
    <w:basedOn w:val="Normal"/>
    <w:rPr>
      <w:color w:val="FF0000"/>
    </w:rPr>
  </w:style>
  <w:style w:type="paragraph" w:styleId="NormalWeb">
    <w:name w:val="Normal (Web)"/>
    <w:basedOn w:val="Normal"/>
    <w:pPr>
      <w:spacing w:before="100" w:beforeAutospacing="1" w:after="100" w:afterAutospacing="1"/>
      <w:jc w:val="left"/>
    </w:pPr>
    <w:rPr>
      <w:rFonts w:ascii="Times New Roman" w:hAnsi="Times New Roman"/>
      <w:szCs w:val="24"/>
      <w:lang w:eastAsia="fr-FR" w:bidi="ar-SA"/>
    </w:rPr>
  </w:style>
  <w:style w:type="paragraph" w:customStyle="1" w:styleId="Contenutableau">
    <w:name w:val="Contenu tableau"/>
    <w:basedOn w:val="Normal"/>
    <w:pPr>
      <w:overflowPunct w:val="0"/>
      <w:autoSpaceDE w:val="0"/>
      <w:autoSpaceDN w:val="0"/>
      <w:adjustRightInd w:val="0"/>
      <w:spacing w:before="60"/>
      <w:jc w:val="left"/>
      <w:textAlignment w:val="baseline"/>
    </w:pPr>
    <w:rPr>
      <w:rFonts w:ascii="Verdana" w:hAnsi="Verdana"/>
      <w:sz w:val="16"/>
      <w:szCs w:val="24"/>
      <w:lang w:eastAsia="fr-FR" w:bidi="ar-SA"/>
    </w:rPr>
  </w:style>
  <w:style w:type="paragraph" w:customStyle="1" w:styleId="Contenutableaugras">
    <w:name w:val="Contenu tableau gras"/>
    <w:basedOn w:val="Normal"/>
    <w:pPr>
      <w:overflowPunct w:val="0"/>
      <w:autoSpaceDE w:val="0"/>
      <w:autoSpaceDN w:val="0"/>
      <w:adjustRightInd w:val="0"/>
      <w:spacing w:before="60"/>
      <w:jc w:val="left"/>
      <w:textAlignment w:val="baseline"/>
    </w:pPr>
    <w:rPr>
      <w:rFonts w:ascii="Verdana" w:hAnsi="Verdana"/>
      <w:b/>
      <w:sz w:val="16"/>
      <w:szCs w:val="24"/>
      <w:lang w:eastAsia="fr-FR" w:bidi="ar-SA"/>
    </w:rPr>
  </w:style>
  <w:style w:type="character" w:customStyle="1" w:styleId="TextecourantCar">
    <w:name w:val="Texte courant Car"/>
    <w:rPr>
      <w:rFonts w:ascii="Verdana" w:hAnsi="Verdana"/>
      <w:lang w:val="fr-FR" w:eastAsia="fr-FR" w:bidi="ar-SA"/>
    </w:rPr>
  </w:style>
  <w:style w:type="paragraph" w:customStyle="1" w:styleId="Titregeneral">
    <w:name w:val="Titre general"/>
    <w:basedOn w:val="Normal"/>
    <w:next w:val="Normal"/>
    <w:pPr>
      <w:pBdr>
        <w:bottom w:val="single" w:sz="6" w:space="2" w:color="auto"/>
      </w:pBdr>
      <w:overflowPunct w:val="0"/>
      <w:autoSpaceDE w:val="0"/>
      <w:autoSpaceDN w:val="0"/>
      <w:adjustRightInd w:val="0"/>
      <w:spacing w:after="560" w:line="300" w:lineRule="atLeast"/>
      <w:jc w:val="left"/>
      <w:textAlignment w:val="baseline"/>
    </w:pPr>
    <w:rPr>
      <w:rFonts w:ascii="Verdana" w:hAnsi="Verdana"/>
      <w:color w:val="000080"/>
      <w:sz w:val="48"/>
      <w:szCs w:val="48"/>
      <w:lang w:eastAsia="fr-FR" w:bidi="ar-SA"/>
    </w:rPr>
  </w:style>
  <w:style w:type="character" w:styleId="Lienhypertextesuivivisit">
    <w:name w:val="FollowedHyperlink"/>
    <w:rPr>
      <w:color w:val="800080"/>
      <w:u w:val="single"/>
    </w:rPr>
  </w:style>
  <w:style w:type="paragraph" w:styleId="Notedebasdepage">
    <w:name w:val="footnote text"/>
    <w:basedOn w:val="Normal"/>
    <w:qFormat/>
    <w:rsid w:val="00AE41C2"/>
    <w:rPr>
      <w:sz w:val="16"/>
    </w:rPr>
  </w:style>
  <w:style w:type="character" w:styleId="Appelnotedebasdep">
    <w:name w:val="footnote reference"/>
    <w:rsid w:val="00EE4EB6"/>
    <w:rPr>
      <w:vertAlign w:val="superscript"/>
    </w:rPr>
  </w:style>
  <w:style w:type="table" w:styleId="Grilledutableau">
    <w:name w:val="Table Grid"/>
    <w:basedOn w:val="TableauNormal"/>
    <w:rsid w:val="00EE4EB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Marquedecommentaire">
    <w:name w:val="annotation reference"/>
    <w:semiHidden/>
    <w:rsid w:val="00D114E5"/>
    <w:rPr>
      <w:sz w:val="16"/>
      <w:szCs w:val="16"/>
    </w:rPr>
  </w:style>
  <w:style w:type="paragraph" w:styleId="Commentaire">
    <w:name w:val="annotation text"/>
    <w:basedOn w:val="Normal"/>
    <w:link w:val="CommentaireCar"/>
    <w:semiHidden/>
    <w:rsid w:val="00D114E5"/>
    <w:rPr>
      <w:sz w:val="20"/>
    </w:rPr>
  </w:style>
  <w:style w:type="paragraph" w:styleId="Objetducommentaire">
    <w:name w:val="annotation subject"/>
    <w:basedOn w:val="Commentaire"/>
    <w:next w:val="Commentaire"/>
    <w:semiHidden/>
    <w:rsid w:val="00D114E5"/>
    <w:rPr>
      <w:b/>
      <w:bCs/>
    </w:rPr>
  </w:style>
  <w:style w:type="paragraph" w:styleId="Textedebulles">
    <w:name w:val="Balloon Text"/>
    <w:basedOn w:val="Normal"/>
    <w:semiHidden/>
    <w:rsid w:val="00D114E5"/>
    <w:rPr>
      <w:rFonts w:ascii="Tahoma" w:hAnsi="Tahoma" w:cs="Tahoma"/>
      <w:sz w:val="16"/>
      <w:szCs w:val="16"/>
    </w:rPr>
  </w:style>
  <w:style w:type="character" w:customStyle="1" w:styleId="mw-headline">
    <w:name w:val="mw-headline"/>
    <w:basedOn w:val="Policepardfaut"/>
    <w:rsid w:val="00D114E5"/>
  </w:style>
  <w:style w:type="character" w:customStyle="1" w:styleId="editsection">
    <w:name w:val="editsection"/>
    <w:basedOn w:val="Policepardfaut"/>
    <w:rsid w:val="00D114E5"/>
  </w:style>
  <w:style w:type="character" w:customStyle="1" w:styleId="citecrochet">
    <w:name w:val="cite_crochet"/>
    <w:basedOn w:val="Policepardfaut"/>
    <w:rsid w:val="00D114E5"/>
  </w:style>
  <w:style w:type="paragraph" w:styleId="Lgende">
    <w:name w:val="caption"/>
    <w:basedOn w:val="Normal"/>
    <w:next w:val="Normal"/>
    <w:unhideWhenUsed/>
    <w:qFormat/>
    <w:rsid w:val="00EE4EB6"/>
    <w:pPr>
      <w:spacing w:after="240"/>
      <w:jc w:val="center"/>
    </w:pPr>
    <w:rPr>
      <w:b/>
      <w:bCs/>
      <w:sz w:val="20"/>
    </w:rPr>
  </w:style>
  <w:style w:type="character" w:customStyle="1" w:styleId="Annexe">
    <w:name w:val="Annexe"/>
    <w:qFormat/>
    <w:rsid w:val="00EE4EB6"/>
    <w:rPr>
      <w:rFonts w:ascii="Book Antiqua" w:hAnsi="Book Antiqua"/>
      <w:color w:val="0070C0"/>
      <w:sz w:val="24"/>
    </w:rPr>
  </w:style>
  <w:style w:type="paragraph" w:customStyle="1" w:styleId="Image">
    <w:name w:val="Image"/>
    <w:basedOn w:val="Normal"/>
    <w:qFormat/>
    <w:rsid w:val="00EE4EB6"/>
    <w:pPr>
      <w:spacing w:before="240" w:after="120"/>
      <w:jc w:val="center"/>
    </w:pPr>
    <w:rPr>
      <w:b/>
      <w:i/>
      <w:color w:val="FF0000"/>
    </w:rPr>
  </w:style>
  <w:style w:type="numbering" w:customStyle="1" w:styleId="Puceniveau1">
    <w:name w:val="Puce niveau 1"/>
    <w:basedOn w:val="Aucuneliste"/>
    <w:rsid w:val="00EE4EB6"/>
    <w:pPr>
      <w:numPr>
        <w:numId w:val="4"/>
      </w:numPr>
    </w:pPr>
  </w:style>
  <w:style w:type="numbering" w:customStyle="1" w:styleId="Puceniveau2">
    <w:name w:val="Puce niveau 2"/>
    <w:basedOn w:val="Aucuneliste"/>
    <w:rsid w:val="00EE4EB6"/>
    <w:pPr>
      <w:numPr>
        <w:numId w:val="5"/>
      </w:numPr>
    </w:pPr>
  </w:style>
  <w:style w:type="numbering" w:customStyle="1" w:styleId="Puceniveau3">
    <w:name w:val="Puce niveau 3"/>
    <w:basedOn w:val="Aucuneliste"/>
    <w:rsid w:val="00EE4EB6"/>
    <w:pPr>
      <w:numPr>
        <w:numId w:val="6"/>
      </w:numPr>
    </w:pPr>
  </w:style>
  <w:style w:type="paragraph" w:styleId="Tabledesillustrations">
    <w:name w:val="table of figures"/>
    <w:basedOn w:val="Normal"/>
    <w:next w:val="Normal"/>
    <w:uiPriority w:val="99"/>
    <w:rsid w:val="00EE4EB6"/>
    <w:pPr>
      <w:ind w:left="480" w:hanging="480"/>
      <w:jc w:val="left"/>
    </w:pPr>
    <w:rPr>
      <w:rFonts w:ascii="Calibri" w:hAnsi="Calibri"/>
      <w:smallCaps/>
      <w:sz w:val="20"/>
    </w:rPr>
  </w:style>
  <w:style w:type="paragraph" w:styleId="Paragraphedeliste">
    <w:name w:val="List Paragraph"/>
    <w:basedOn w:val="Normal"/>
    <w:uiPriority w:val="34"/>
    <w:qFormat/>
    <w:rsid w:val="00F93C80"/>
    <w:pPr>
      <w:ind w:left="720"/>
      <w:contextualSpacing/>
    </w:pPr>
  </w:style>
  <w:style w:type="table" w:customStyle="1" w:styleId="TableNormal">
    <w:name w:val="Table Normal"/>
    <w:rsid w:val="00C123A3"/>
    <w:pPr>
      <w:pBdr>
        <w:top w:val="nil"/>
        <w:left w:val="nil"/>
        <w:bottom w:val="nil"/>
        <w:right w:val="nil"/>
        <w:between w:val="nil"/>
        <w:bar w:val="nil"/>
      </w:pBdr>
    </w:pPr>
    <w:rPr>
      <w:rFonts w:eastAsia="Arial Unicode MS"/>
      <w:bdr w:val="nil"/>
    </w:rPr>
    <w:tblPr>
      <w:tblInd w:w="0" w:type="dxa"/>
      <w:tblCellMar>
        <w:top w:w="0" w:type="dxa"/>
        <w:left w:w="0" w:type="dxa"/>
        <w:bottom w:w="0" w:type="dxa"/>
        <w:right w:w="0" w:type="dxa"/>
      </w:tblCellMar>
    </w:tblPr>
  </w:style>
  <w:style w:type="paragraph" w:customStyle="1" w:styleId="Body">
    <w:name w:val="Body"/>
    <w:rsid w:val="00C123A3"/>
    <w:pPr>
      <w:pBdr>
        <w:top w:val="nil"/>
        <w:left w:val="nil"/>
        <w:bottom w:val="nil"/>
        <w:right w:val="nil"/>
        <w:between w:val="nil"/>
        <w:bar w:val="nil"/>
      </w:pBdr>
    </w:pPr>
    <w:rPr>
      <w:rFonts w:ascii="Helvetica" w:eastAsia="Arial Unicode MS" w:hAnsi="Arial Unicode MS" w:cs="Arial Unicode MS"/>
      <w:color w:val="000000"/>
      <w:sz w:val="22"/>
      <w:szCs w:val="22"/>
      <w:bdr w:val="nil"/>
    </w:rPr>
  </w:style>
  <w:style w:type="paragraph" w:customStyle="1" w:styleId="TableStyle1">
    <w:name w:val="Table Style 1"/>
    <w:rsid w:val="00C123A3"/>
    <w:pPr>
      <w:pBdr>
        <w:top w:val="nil"/>
        <w:left w:val="nil"/>
        <w:bottom w:val="nil"/>
        <w:right w:val="nil"/>
        <w:between w:val="nil"/>
        <w:bar w:val="nil"/>
      </w:pBdr>
    </w:pPr>
    <w:rPr>
      <w:rFonts w:ascii="Helvetica" w:eastAsia="Helvetica" w:hAnsi="Helvetica" w:cs="Helvetica"/>
      <w:b/>
      <w:bCs/>
      <w:color w:val="000000"/>
      <w:bdr w:val="nil"/>
    </w:rPr>
  </w:style>
  <w:style w:type="paragraph" w:customStyle="1" w:styleId="TableStyle2">
    <w:name w:val="Table Style 2"/>
    <w:rsid w:val="00C123A3"/>
    <w:pPr>
      <w:pBdr>
        <w:top w:val="nil"/>
        <w:left w:val="nil"/>
        <w:bottom w:val="nil"/>
        <w:right w:val="nil"/>
        <w:between w:val="nil"/>
        <w:bar w:val="nil"/>
      </w:pBdr>
    </w:pPr>
    <w:rPr>
      <w:rFonts w:ascii="Helvetica" w:eastAsia="Helvetica" w:hAnsi="Helvetica" w:cs="Helvetica"/>
      <w:color w:val="000000"/>
      <w:bdr w:val="nil"/>
    </w:rPr>
  </w:style>
  <w:style w:type="character" w:customStyle="1" w:styleId="Hyperlink0">
    <w:name w:val="Hyperlink.0"/>
    <w:basedOn w:val="Lienhypertexte"/>
    <w:rsid w:val="001926A0"/>
    <w:rPr>
      <w:color w:val="0000FF"/>
      <w:u w:val="single"/>
    </w:rPr>
  </w:style>
  <w:style w:type="paragraph" w:customStyle="1" w:styleId="Standard">
    <w:name w:val="Standard"/>
    <w:rsid w:val="0098273B"/>
    <w:pPr>
      <w:suppressAutoHyphens/>
      <w:autoSpaceDN w:val="0"/>
      <w:spacing w:before="60" w:line="240" w:lineRule="exact"/>
      <w:ind w:left="284" w:hanging="284"/>
      <w:jc w:val="both"/>
      <w:textAlignment w:val="baseline"/>
    </w:pPr>
    <w:rPr>
      <w:rFonts w:ascii="Arial" w:hAnsi="Arial" w:cs="Arial"/>
      <w:kern w:val="3"/>
      <w:lang w:eastAsia="zh-CN"/>
    </w:rPr>
  </w:style>
  <w:style w:type="numbering" w:customStyle="1" w:styleId="WW8Num21">
    <w:name w:val="WW8Num21"/>
    <w:basedOn w:val="Aucuneliste"/>
    <w:rsid w:val="0098273B"/>
    <w:pPr>
      <w:numPr>
        <w:numId w:val="8"/>
      </w:numPr>
    </w:pPr>
  </w:style>
  <w:style w:type="character" w:customStyle="1" w:styleId="normaltextrun">
    <w:name w:val="normaltextrun"/>
    <w:basedOn w:val="Policepardfaut"/>
    <w:rsid w:val="002A09CC"/>
  </w:style>
  <w:style w:type="character" w:customStyle="1" w:styleId="uppercase">
    <w:name w:val="uppercase"/>
    <w:basedOn w:val="Policepardfaut"/>
    <w:rsid w:val="002A09CC"/>
  </w:style>
  <w:style w:type="paragraph" w:customStyle="1" w:styleId="paragraph">
    <w:name w:val="paragraph"/>
    <w:basedOn w:val="Normal"/>
    <w:rsid w:val="00714C56"/>
    <w:pPr>
      <w:spacing w:before="100" w:beforeAutospacing="1" w:after="100" w:afterAutospacing="1"/>
      <w:jc w:val="left"/>
    </w:pPr>
    <w:rPr>
      <w:rFonts w:ascii="Times New Roman" w:hAnsi="Times New Roman"/>
      <w:szCs w:val="24"/>
      <w:lang w:eastAsia="fr-FR" w:bidi="ar-SA"/>
    </w:rPr>
  </w:style>
  <w:style w:type="character" w:customStyle="1" w:styleId="eop">
    <w:name w:val="eop"/>
    <w:basedOn w:val="Policepardfaut"/>
    <w:rsid w:val="00714C56"/>
  </w:style>
  <w:style w:type="paragraph" w:customStyle="1" w:styleId="Default">
    <w:name w:val="Default"/>
    <w:rsid w:val="0030604F"/>
    <w:pPr>
      <w:autoSpaceDE w:val="0"/>
      <w:autoSpaceDN w:val="0"/>
      <w:adjustRightInd w:val="0"/>
    </w:pPr>
    <w:rPr>
      <w:rFonts w:ascii="Book Antiqua" w:hAnsi="Book Antiqua" w:cs="Book Antiqua"/>
      <w:color w:val="000000"/>
      <w:sz w:val="24"/>
      <w:szCs w:val="24"/>
    </w:rPr>
  </w:style>
  <w:style w:type="character" w:customStyle="1" w:styleId="CommentaireCar">
    <w:name w:val="Commentaire Car"/>
    <w:link w:val="Commentaire"/>
    <w:semiHidden/>
    <w:rsid w:val="007B72FA"/>
    <w:rPr>
      <w:rFonts w:ascii="Book Antiqua" w:hAnsi="Book Antiqua"/>
      <w:lang w:eastAsia="es-ES"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35968">
      <w:bodyDiv w:val="1"/>
      <w:marLeft w:val="0"/>
      <w:marRight w:val="0"/>
      <w:marTop w:val="0"/>
      <w:marBottom w:val="0"/>
      <w:divBdr>
        <w:top w:val="none" w:sz="0" w:space="0" w:color="auto"/>
        <w:left w:val="none" w:sz="0" w:space="0" w:color="auto"/>
        <w:bottom w:val="none" w:sz="0" w:space="0" w:color="auto"/>
        <w:right w:val="none" w:sz="0" w:space="0" w:color="auto"/>
      </w:divBdr>
    </w:div>
    <w:div w:id="19016263">
      <w:bodyDiv w:val="1"/>
      <w:marLeft w:val="0"/>
      <w:marRight w:val="0"/>
      <w:marTop w:val="0"/>
      <w:marBottom w:val="0"/>
      <w:divBdr>
        <w:top w:val="none" w:sz="0" w:space="0" w:color="auto"/>
        <w:left w:val="none" w:sz="0" w:space="0" w:color="auto"/>
        <w:bottom w:val="none" w:sz="0" w:space="0" w:color="auto"/>
        <w:right w:val="none" w:sz="0" w:space="0" w:color="auto"/>
      </w:divBdr>
    </w:div>
    <w:div w:id="51970366">
      <w:bodyDiv w:val="1"/>
      <w:marLeft w:val="0"/>
      <w:marRight w:val="0"/>
      <w:marTop w:val="0"/>
      <w:marBottom w:val="0"/>
      <w:divBdr>
        <w:top w:val="none" w:sz="0" w:space="0" w:color="auto"/>
        <w:left w:val="none" w:sz="0" w:space="0" w:color="auto"/>
        <w:bottom w:val="none" w:sz="0" w:space="0" w:color="auto"/>
        <w:right w:val="none" w:sz="0" w:space="0" w:color="auto"/>
      </w:divBdr>
    </w:div>
    <w:div w:id="76756865">
      <w:bodyDiv w:val="1"/>
      <w:marLeft w:val="0"/>
      <w:marRight w:val="0"/>
      <w:marTop w:val="0"/>
      <w:marBottom w:val="0"/>
      <w:divBdr>
        <w:top w:val="none" w:sz="0" w:space="0" w:color="auto"/>
        <w:left w:val="none" w:sz="0" w:space="0" w:color="auto"/>
        <w:bottom w:val="none" w:sz="0" w:space="0" w:color="auto"/>
        <w:right w:val="none" w:sz="0" w:space="0" w:color="auto"/>
      </w:divBdr>
    </w:div>
    <w:div w:id="93864480">
      <w:bodyDiv w:val="1"/>
      <w:marLeft w:val="0"/>
      <w:marRight w:val="0"/>
      <w:marTop w:val="0"/>
      <w:marBottom w:val="0"/>
      <w:divBdr>
        <w:top w:val="none" w:sz="0" w:space="0" w:color="auto"/>
        <w:left w:val="none" w:sz="0" w:space="0" w:color="auto"/>
        <w:bottom w:val="none" w:sz="0" w:space="0" w:color="auto"/>
        <w:right w:val="none" w:sz="0" w:space="0" w:color="auto"/>
      </w:divBdr>
    </w:div>
    <w:div w:id="124399759">
      <w:bodyDiv w:val="1"/>
      <w:marLeft w:val="0"/>
      <w:marRight w:val="0"/>
      <w:marTop w:val="0"/>
      <w:marBottom w:val="0"/>
      <w:divBdr>
        <w:top w:val="none" w:sz="0" w:space="0" w:color="auto"/>
        <w:left w:val="none" w:sz="0" w:space="0" w:color="auto"/>
        <w:bottom w:val="none" w:sz="0" w:space="0" w:color="auto"/>
        <w:right w:val="none" w:sz="0" w:space="0" w:color="auto"/>
      </w:divBdr>
    </w:div>
    <w:div w:id="155927787">
      <w:bodyDiv w:val="1"/>
      <w:marLeft w:val="0"/>
      <w:marRight w:val="0"/>
      <w:marTop w:val="0"/>
      <w:marBottom w:val="0"/>
      <w:divBdr>
        <w:top w:val="none" w:sz="0" w:space="0" w:color="auto"/>
        <w:left w:val="none" w:sz="0" w:space="0" w:color="auto"/>
        <w:bottom w:val="none" w:sz="0" w:space="0" w:color="auto"/>
        <w:right w:val="none" w:sz="0" w:space="0" w:color="auto"/>
      </w:divBdr>
    </w:div>
    <w:div w:id="168720438">
      <w:bodyDiv w:val="1"/>
      <w:marLeft w:val="0"/>
      <w:marRight w:val="0"/>
      <w:marTop w:val="0"/>
      <w:marBottom w:val="0"/>
      <w:divBdr>
        <w:top w:val="none" w:sz="0" w:space="0" w:color="auto"/>
        <w:left w:val="none" w:sz="0" w:space="0" w:color="auto"/>
        <w:bottom w:val="none" w:sz="0" w:space="0" w:color="auto"/>
        <w:right w:val="none" w:sz="0" w:space="0" w:color="auto"/>
      </w:divBdr>
    </w:div>
    <w:div w:id="209073359">
      <w:bodyDiv w:val="1"/>
      <w:marLeft w:val="0"/>
      <w:marRight w:val="0"/>
      <w:marTop w:val="0"/>
      <w:marBottom w:val="0"/>
      <w:divBdr>
        <w:top w:val="none" w:sz="0" w:space="0" w:color="auto"/>
        <w:left w:val="none" w:sz="0" w:space="0" w:color="auto"/>
        <w:bottom w:val="none" w:sz="0" w:space="0" w:color="auto"/>
        <w:right w:val="none" w:sz="0" w:space="0" w:color="auto"/>
      </w:divBdr>
    </w:div>
    <w:div w:id="244733276">
      <w:bodyDiv w:val="1"/>
      <w:marLeft w:val="0"/>
      <w:marRight w:val="0"/>
      <w:marTop w:val="0"/>
      <w:marBottom w:val="0"/>
      <w:divBdr>
        <w:top w:val="none" w:sz="0" w:space="0" w:color="auto"/>
        <w:left w:val="none" w:sz="0" w:space="0" w:color="auto"/>
        <w:bottom w:val="none" w:sz="0" w:space="0" w:color="auto"/>
        <w:right w:val="none" w:sz="0" w:space="0" w:color="auto"/>
      </w:divBdr>
    </w:div>
    <w:div w:id="288125848">
      <w:bodyDiv w:val="1"/>
      <w:marLeft w:val="0"/>
      <w:marRight w:val="0"/>
      <w:marTop w:val="0"/>
      <w:marBottom w:val="0"/>
      <w:divBdr>
        <w:top w:val="none" w:sz="0" w:space="0" w:color="auto"/>
        <w:left w:val="none" w:sz="0" w:space="0" w:color="auto"/>
        <w:bottom w:val="none" w:sz="0" w:space="0" w:color="auto"/>
        <w:right w:val="none" w:sz="0" w:space="0" w:color="auto"/>
      </w:divBdr>
    </w:div>
    <w:div w:id="313683136">
      <w:bodyDiv w:val="1"/>
      <w:marLeft w:val="0"/>
      <w:marRight w:val="0"/>
      <w:marTop w:val="0"/>
      <w:marBottom w:val="0"/>
      <w:divBdr>
        <w:top w:val="none" w:sz="0" w:space="0" w:color="auto"/>
        <w:left w:val="none" w:sz="0" w:space="0" w:color="auto"/>
        <w:bottom w:val="none" w:sz="0" w:space="0" w:color="auto"/>
        <w:right w:val="none" w:sz="0" w:space="0" w:color="auto"/>
      </w:divBdr>
    </w:div>
    <w:div w:id="338700723">
      <w:bodyDiv w:val="1"/>
      <w:marLeft w:val="0"/>
      <w:marRight w:val="0"/>
      <w:marTop w:val="0"/>
      <w:marBottom w:val="0"/>
      <w:divBdr>
        <w:top w:val="none" w:sz="0" w:space="0" w:color="auto"/>
        <w:left w:val="none" w:sz="0" w:space="0" w:color="auto"/>
        <w:bottom w:val="none" w:sz="0" w:space="0" w:color="auto"/>
        <w:right w:val="none" w:sz="0" w:space="0" w:color="auto"/>
      </w:divBdr>
    </w:div>
    <w:div w:id="364672572">
      <w:bodyDiv w:val="1"/>
      <w:marLeft w:val="0"/>
      <w:marRight w:val="0"/>
      <w:marTop w:val="0"/>
      <w:marBottom w:val="0"/>
      <w:divBdr>
        <w:top w:val="none" w:sz="0" w:space="0" w:color="auto"/>
        <w:left w:val="none" w:sz="0" w:space="0" w:color="auto"/>
        <w:bottom w:val="none" w:sz="0" w:space="0" w:color="auto"/>
        <w:right w:val="none" w:sz="0" w:space="0" w:color="auto"/>
      </w:divBdr>
    </w:div>
    <w:div w:id="365570808">
      <w:bodyDiv w:val="1"/>
      <w:marLeft w:val="0"/>
      <w:marRight w:val="0"/>
      <w:marTop w:val="0"/>
      <w:marBottom w:val="0"/>
      <w:divBdr>
        <w:top w:val="none" w:sz="0" w:space="0" w:color="auto"/>
        <w:left w:val="none" w:sz="0" w:space="0" w:color="auto"/>
        <w:bottom w:val="none" w:sz="0" w:space="0" w:color="auto"/>
        <w:right w:val="none" w:sz="0" w:space="0" w:color="auto"/>
      </w:divBdr>
    </w:div>
    <w:div w:id="581062976">
      <w:bodyDiv w:val="1"/>
      <w:marLeft w:val="0"/>
      <w:marRight w:val="0"/>
      <w:marTop w:val="0"/>
      <w:marBottom w:val="0"/>
      <w:divBdr>
        <w:top w:val="none" w:sz="0" w:space="0" w:color="auto"/>
        <w:left w:val="none" w:sz="0" w:space="0" w:color="auto"/>
        <w:bottom w:val="none" w:sz="0" w:space="0" w:color="auto"/>
        <w:right w:val="none" w:sz="0" w:space="0" w:color="auto"/>
      </w:divBdr>
    </w:div>
    <w:div w:id="596521867">
      <w:bodyDiv w:val="1"/>
      <w:marLeft w:val="0"/>
      <w:marRight w:val="0"/>
      <w:marTop w:val="0"/>
      <w:marBottom w:val="0"/>
      <w:divBdr>
        <w:top w:val="none" w:sz="0" w:space="0" w:color="auto"/>
        <w:left w:val="none" w:sz="0" w:space="0" w:color="auto"/>
        <w:bottom w:val="none" w:sz="0" w:space="0" w:color="auto"/>
        <w:right w:val="none" w:sz="0" w:space="0" w:color="auto"/>
      </w:divBdr>
    </w:div>
    <w:div w:id="616251995">
      <w:bodyDiv w:val="1"/>
      <w:marLeft w:val="0"/>
      <w:marRight w:val="0"/>
      <w:marTop w:val="0"/>
      <w:marBottom w:val="0"/>
      <w:divBdr>
        <w:top w:val="none" w:sz="0" w:space="0" w:color="auto"/>
        <w:left w:val="none" w:sz="0" w:space="0" w:color="auto"/>
        <w:bottom w:val="none" w:sz="0" w:space="0" w:color="auto"/>
        <w:right w:val="none" w:sz="0" w:space="0" w:color="auto"/>
      </w:divBdr>
    </w:div>
    <w:div w:id="625159772">
      <w:bodyDiv w:val="1"/>
      <w:marLeft w:val="0"/>
      <w:marRight w:val="0"/>
      <w:marTop w:val="0"/>
      <w:marBottom w:val="0"/>
      <w:divBdr>
        <w:top w:val="none" w:sz="0" w:space="0" w:color="auto"/>
        <w:left w:val="none" w:sz="0" w:space="0" w:color="auto"/>
        <w:bottom w:val="none" w:sz="0" w:space="0" w:color="auto"/>
        <w:right w:val="none" w:sz="0" w:space="0" w:color="auto"/>
      </w:divBdr>
    </w:div>
    <w:div w:id="670916912">
      <w:bodyDiv w:val="1"/>
      <w:marLeft w:val="0"/>
      <w:marRight w:val="0"/>
      <w:marTop w:val="0"/>
      <w:marBottom w:val="0"/>
      <w:divBdr>
        <w:top w:val="none" w:sz="0" w:space="0" w:color="auto"/>
        <w:left w:val="none" w:sz="0" w:space="0" w:color="auto"/>
        <w:bottom w:val="none" w:sz="0" w:space="0" w:color="auto"/>
        <w:right w:val="none" w:sz="0" w:space="0" w:color="auto"/>
      </w:divBdr>
    </w:div>
    <w:div w:id="686558504">
      <w:bodyDiv w:val="1"/>
      <w:marLeft w:val="0"/>
      <w:marRight w:val="0"/>
      <w:marTop w:val="0"/>
      <w:marBottom w:val="0"/>
      <w:divBdr>
        <w:top w:val="none" w:sz="0" w:space="0" w:color="auto"/>
        <w:left w:val="none" w:sz="0" w:space="0" w:color="auto"/>
        <w:bottom w:val="none" w:sz="0" w:space="0" w:color="auto"/>
        <w:right w:val="none" w:sz="0" w:space="0" w:color="auto"/>
      </w:divBdr>
    </w:div>
    <w:div w:id="708145210">
      <w:bodyDiv w:val="1"/>
      <w:marLeft w:val="0"/>
      <w:marRight w:val="0"/>
      <w:marTop w:val="0"/>
      <w:marBottom w:val="0"/>
      <w:divBdr>
        <w:top w:val="none" w:sz="0" w:space="0" w:color="auto"/>
        <w:left w:val="none" w:sz="0" w:space="0" w:color="auto"/>
        <w:bottom w:val="none" w:sz="0" w:space="0" w:color="auto"/>
        <w:right w:val="none" w:sz="0" w:space="0" w:color="auto"/>
      </w:divBdr>
    </w:div>
    <w:div w:id="761952842">
      <w:bodyDiv w:val="1"/>
      <w:marLeft w:val="0"/>
      <w:marRight w:val="0"/>
      <w:marTop w:val="0"/>
      <w:marBottom w:val="0"/>
      <w:divBdr>
        <w:top w:val="none" w:sz="0" w:space="0" w:color="auto"/>
        <w:left w:val="none" w:sz="0" w:space="0" w:color="auto"/>
        <w:bottom w:val="none" w:sz="0" w:space="0" w:color="auto"/>
        <w:right w:val="none" w:sz="0" w:space="0" w:color="auto"/>
      </w:divBdr>
    </w:div>
    <w:div w:id="914364203">
      <w:bodyDiv w:val="1"/>
      <w:marLeft w:val="0"/>
      <w:marRight w:val="0"/>
      <w:marTop w:val="0"/>
      <w:marBottom w:val="0"/>
      <w:divBdr>
        <w:top w:val="none" w:sz="0" w:space="0" w:color="auto"/>
        <w:left w:val="none" w:sz="0" w:space="0" w:color="auto"/>
        <w:bottom w:val="none" w:sz="0" w:space="0" w:color="auto"/>
        <w:right w:val="none" w:sz="0" w:space="0" w:color="auto"/>
      </w:divBdr>
    </w:div>
    <w:div w:id="977153178">
      <w:bodyDiv w:val="1"/>
      <w:marLeft w:val="0"/>
      <w:marRight w:val="0"/>
      <w:marTop w:val="0"/>
      <w:marBottom w:val="0"/>
      <w:divBdr>
        <w:top w:val="none" w:sz="0" w:space="0" w:color="auto"/>
        <w:left w:val="none" w:sz="0" w:space="0" w:color="auto"/>
        <w:bottom w:val="none" w:sz="0" w:space="0" w:color="auto"/>
        <w:right w:val="none" w:sz="0" w:space="0" w:color="auto"/>
      </w:divBdr>
    </w:div>
    <w:div w:id="1154369311">
      <w:bodyDiv w:val="1"/>
      <w:marLeft w:val="0"/>
      <w:marRight w:val="0"/>
      <w:marTop w:val="0"/>
      <w:marBottom w:val="0"/>
      <w:divBdr>
        <w:top w:val="none" w:sz="0" w:space="0" w:color="auto"/>
        <w:left w:val="none" w:sz="0" w:space="0" w:color="auto"/>
        <w:bottom w:val="none" w:sz="0" w:space="0" w:color="auto"/>
        <w:right w:val="none" w:sz="0" w:space="0" w:color="auto"/>
      </w:divBdr>
    </w:div>
    <w:div w:id="1233933649">
      <w:bodyDiv w:val="1"/>
      <w:marLeft w:val="0"/>
      <w:marRight w:val="0"/>
      <w:marTop w:val="0"/>
      <w:marBottom w:val="0"/>
      <w:divBdr>
        <w:top w:val="none" w:sz="0" w:space="0" w:color="auto"/>
        <w:left w:val="none" w:sz="0" w:space="0" w:color="auto"/>
        <w:bottom w:val="none" w:sz="0" w:space="0" w:color="auto"/>
        <w:right w:val="none" w:sz="0" w:space="0" w:color="auto"/>
      </w:divBdr>
    </w:div>
    <w:div w:id="1237981373">
      <w:bodyDiv w:val="1"/>
      <w:marLeft w:val="0"/>
      <w:marRight w:val="0"/>
      <w:marTop w:val="0"/>
      <w:marBottom w:val="0"/>
      <w:divBdr>
        <w:top w:val="none" w:sz="0" w:space="0" w:color="auto"/>
        <w:left w:val="none" w:sz="0" w:space="0" w:color="auto"/>
        <w:bottom w:val="none" w:sz="0" w:space="0" w:color="auto"/>
        <w:right w:val="none" w:sz="0" w:space="0" w:color="auto"/>
      </w:divBdr>
    </w:div>
    <w:div w:id="1279145826">
      <w:bodyDiv w:val="1"/>
      <w:marLeft w:val="0"/>
      <w:marRight w:val="0"/>
      <w:marTop w:val="0"/>
      <w:marBottom w:val="0"/>
      <w:divBdr>
        <w:top w:val="none" w:sz="0" w:space="0" w:color="auto"/>
        <w:left w:val="none" w:sz="0" w:space="0" w:color="auto"/>
        <w:bottom w:val="none" w:sz="0" w:space="0" w:color="auto"/>
        <w:right w:val="none" w:sz="0" w:space="0" w:color="auto"/>
      </w:divBdr>
    </w:div>
    <w:div w:id="1316373683">
      <w:bodyDiv w:val="1"/>
      <w:marLeft w:val="0"/>
      <w:marRight w:val="0"/>
      <w:marTop w:val="0"/>
      <w:marBottom w:val="0"/>
      <w:divBdr>
        <w:top w:val="none" w:sz="0" w:space="0" w:color="auto"/>
        <w:left w:val="none" w:sz="0" w:space="0" w:color="auto"/>
        <w:bottom w:val="none" w:sz="0" w:space="0" w:color="auto"/>
        <w:right w:val="none" w:sz="0" w:space="0" w:color="auto"/>
      </w:divBdr>
    </w:div>
    <w:div w:id="1340502153">
      <w:bodyDiv w:val="1"/>
      <w:marLeft w:val="0"/>
      <w:marRight w:val="0"/>
      <w:marTop w:val="0"/>
      <w:marBottom w:val="0"/>
      <w:divBdr>
        <w:top w:val="none" w:sz="0" w:space="0" w:color="auto"/>
        <w:left w:val="none" w:sz="0" w:space="0" w:color="auto"/>
        <w:bottom w:val="none" w:sz="0" w:space="0" w:color="auto"/>
        <w:right w:val="none" w:sz="0" w:space="0" w:color="auto"/>
      </w:divBdr>
    </w:div>
    <w:div w:id="1340817909">
      <w:bodyDiv w:val="1"/>
      <w:marLeft w:val="0"/>
      <w:marRight w:val="0"/>
      <w:marTop w:val="0"/>
      <w:marBottom w:val="0"/>
      <w:divBdr>
        <w:top w:val="none" w:sz="0" w:space="0" w:color="auto"/>
        <w:left w:val="none" w:sz="0" w:space="0" w:color="auto"/>
        <w:bottom w:val="none" w:sz="0" w:space="0" w:color="auto"/>
        <w:right w:val="none" w:sz="0" w:space="0" w:color="auto"/>
      </w:divBdr>
    </w:div>
    <w:div w:id="1372611968">
      <w:bodyDiv w:val="1"/>
      <w:marLeft w:val="0"/>
      <w:marRight w:val="0"/>
      <w:marTop w:val="0"/>
      <w:marBottom w:val="0"/>
      <w:divBdr>
        <w:top w:val="none" w:sz="0" w:space="0" w:color="auto"/>
        <w:left w:val="none" w:sz="0" w:space="0" w:color="auto"/>
        <w:bottom w:val="none" w:sz="0" w:space="0" w:color="auto"/>
        <w:right w:val="none" w:sz="0" w:space="0" w:color="auto"/>
      </w:divBdr>
    </w:div>
    <w:div w:id="1380665445">
      <w:bodyDiv w:val="1"/>
      <w:marLeft w:val="0"/>
      <w:marRight w:val="0"/>
      <w:marTop w:val="0"/>
      <w:marBottom w:val="0"/>
      <w:divBdr>
        <w:top w:val="none" w:sz="0" w:space="0" w:color="auto"/>
        <w:left w:val="none" w:sz="0" w:space="0" w:color="auto"/>
        <w:bottom w:val="none" w:sz="0" w:space="0" w:color="auto"/>
        <w:right w:val="none" w:sz="0" w:space="0" w:color="auto"/>
      </w:divBdr>
    </w:div>
    <w:div w:id="1388797342">
      <w:bodyDiv w:val="1"/>
      <w:marLeft w:val="0"/>
      <w:marRight w:val="0"/>
      <w:marTop w:val="0"/>
      <w:marBottom w:val="0"/>
      <w:divBdr>
        <w:top w:val="none" w:sz="0" w:space="0" w:color="auto"/>
        <w:left w:val="none" w:sz="0" w:space="0" w:color="auto"/>
        <w:bottom w:val="none" w:sz="0" w:space="0" w:color="auto"/>
        <w:right w:val="none" w:sz="0" w:space="0" w:color="auto"/>
      </w:divBdr>
    </w:div>
    <w:div w:id="1443498743">
      <w:bodyDiv w:val="1"/>
      <w:marLeft w:val="0"/>
      <w:marRight w:val="0"/>
      <w:marTop w:val="0"/>
      <w:marBottom w:val="0"/>
      <w:divBdr>
        <w:top w:val="none" w:sz="0" w:space="0" w:color="auto"/>
        <w:left w:val="none" w:sz="0" w:space="0" w:color="auto"/>
        <w:bottom w:val="none" w:sz="0" w:space="0" w:color="auto"/>
        <w:right w:val="none" w:sz="0" w:space="0" w:color="auto"/>
      </w:divBdr>
    </w:div>
    <w:div w:id="1460807017">
      <w:bodyDiv w:val="1"/>
      <w:marLeft w:val="0"/>
      <w:marRight w:val="0"/>
      <w:marTop w:val="0"/>
      <w:marBottom w:val="0"/>
      <w:divBdr>
        <w:top w:val="none" w:sz="0" w:space="0" w:color="auto"/>
        <w:left w:val="none" w:sz="0" w:space="0" w:color="auto"/>
        <w:bottom w:val="none" w:sz="0" w:space="0" w:color="auto"/>
        <w:right w:val="none" w:sz="0" w:space="0" w:color="auto"/>
      </w:divBdr>
    </w:div>
    <w:div w:id="1509097851">
      <w:bodyDiv w:val="1"/>
      <w:marLeft w:val="0"/>
      <w:marRight w:val="0"/>
      <w:marTop w:val="0"/>
      <w:marBottom w:val="0"/>
      <w:divBdr>
        <w:top w:val="none" w:sz="0" w:space="0" w:color="auto"/>
        <w:left w:val="none" w:sz="0" w:space="0" w:color="auto"/>
        <w:bottom w:val="none" w:sz="0" w:space="0" w:color="auto"/>
        <w:right w:val="none" w:sz="0" w:space="0" w:color="auto"/>
      </w:divBdr>
    </w:div>
    <w:div w:id="1524855379">
      <w:bodyDiv w:val="1"/>
      <w:marLeft w:val="0"/>
      <w:marRight w:val="0"/>
      <w:marTop w:val="0"/>
      <w:marBottom w:val="0"/>
      <w:divBdr>
        <w:top w:val="none" w:sz="0" w:space="0" w:color="auto"/>
        <w:left w:val="none" w:sz="0" w:space="0" w:color="auto"/>
        <w:bottom w:val="none" w:sz="0" w:space="0" w:color="auto"/>
        <w:right w:val="none" w:sz="0" w:space="0" w:color="auto"/>
      </w:divBdr>
    </w:div>
    <w:div w:id="1592347484">
      <w:bodyDiv w:val="1"/>
      <w:marLeft w:val="0"/>
      <w:marRight w:val="0"/>
      <w:marTop w:val="0"/>
      <w:marBottom w:val="0"/>
      <w:divBdr>
        <w:top w:val="none" w:sz="0" w:space="0" w:color="auto"/>
        <w:left w:val="none" w:sz="0" w:space="0" w:color="auto"/>
        <w:bottom w:val="none" w:sz="0" w:space="0" w:color="auto"/>
        <w:right w:val="none" w:sz="0" w:space="0" w:color="auto"/>
      </w:divBdr>
    </w:div>
    <w:div w:id="1601596447">
      <w:bodyDiv w:val="1"/>
      <w:marLeft w:val="0"/>
      <w:marRight w:val="0"/>
      <w:marTop w:val="0"/>
      <w:marBottom w:val="0"/>
      <w:divBdr>
        <w:top w:val="none" w:sz="0" w:space="0" w:color="auto"/>
        <w:left w:val="none" w:sz="0" w:space="0" w:color="auto"/>
        <w:bottom w:val="none" w:sz="0" w:space="0" w:color="auto"/>
        <w:right w:val="none" w:sz="0" w:space="0" w:color="auto"/>
      </w:divBdr>
    </w:div>
    <w:div w:id="1605769022">
      <w:bodyDiv w:val="1"/>
      <w:marLeft w:val="0"/>
      <w:marRight w:val="0"/>
      <w:marTop w:val="0"/>
      <w:marBottom w:val="0"/>
      <w:divBdr>
        <w:top w:val="none" w:sz="0" w:space="0" w:color="auto"/>
        <w:left w:val="none" w:sz="0" w:space="0" w:color="auto"/>
        <w:bottom w:val="none" w:sz="0" w:space="0" w:color="auto"/>
        <w:right w:val="none" w:sz="0" w:space="0" w:color="auto"/>
      </w:divBdr>
    </w:div>
    <w:div w:id="1626814069">
      <w:bodyDiv w:val="1"/>
      <w:marLeft w:val="0"/>
      <w:marRight w:val="0"/>
      <w:marTop w:val="0"/>
      <w:marBottom w:val="0"/>
      <w:divBdr>
        <w:top w:val="none" w:sz="0" w:space="0" w:color="auto"/>
        <w:left w:val="none" w:sz="0" w:space="0" w:color="auto"/>
        <w:bottom w:val="none" w:sz="0" w:space="0" w:color="auto"/>
        <w:right w:val="none" w:sz="0" w:space="0" w:color="auto"/>
      </w:divBdr>
    </w:div>
    <w:div w:id="1694719769">
      <w:bodyDiv w:val="1"/>
      <w:marLeft w:val="0"/>
      <w:marRight w:val="0"/>
      <w:marTop w:val="0"/>
      <w:marBottom w:val="0"/>
      <w:divBdr>
        <w:top w:val="none" w:sz="0" w:space="0" w:color="auto"/>
        <w:left w:val="none" w:sz="0" w:space="0" w:color="auto"/>
        <w:bottom w:val="none" w:sz="0" w:space="0" w:color="auto"/>
        <w:right w:val="none" w:sz="0" w:space="0" w:color="auto"/>
      </w:divBdr>
    </w:div>
    <w:div w:id="1721517785">
      <w:bodyDiv w:val="1"/>
      <w:marLeft w:val="0"/>
      <w:marRight w:val="0"/>
      <w:marTop w:val="0"/>
      <w:marBottom w:val="0"/>
      <w:divBdr>
        <w:top w:val="none" w:sz="0" w:space="0" w:color="auto"/>
        <w:left w:val="none" w:sz="0" w:space="0" w:color="auto"/>
        <w:bottom w:val="none" w:sz="0" w:space="0" w:color="auto"/>
        <w:right w:val="none" w:sz="0" w:space="0" w:color="auto"/>
      </w:divBdr>
    </w:div>
    <w:div w:id="1723794680">
      <w:bodyDiv w:val="1"/>
      <w:marLeft w:val="0"/>
      <w:marRight w:val="0"/>
      <w:marTop w:val="0"/>
      <w:marBottom w:val="0"/>
      <w:divBdr>
        <w:top w:val="none" w:sz="0" w:space="0" w:color="auto"/>
        <w:left w:val="none" w:sz="0" w:space="0" w:color="auto"/>
        <w:bottom w:val="none" w:sz="0" w:space="0" w:color="auto"/>
        <w:right w:val="none" w:sz="0" w:space="0" w:color="auto"/>
      </w:divBdr>
    </w:div>
    <w:div w:id="1743018802">
      <w:bodyDiv w:val="1"/>
      <w:marLeft w:val="0"/>
      <w:marRight w:val="0"/>
      <w:marTop w:val="0"/>
      <w:marBottom w:val="0"/>
      <w:divBdr>
        <w:top w:val="none" w:sz="0" w:space="0" w:color="auto"/>
        <w:left w:val="none" w:sz="0" w:space="0" w:color="auto"/>
        <w:bottom w:val="none" w:sz="0" w:space="0" w:color="auto"/>
        <w:right w:val="none" w:sz="0" w:space="0" w:color="auto"/>
      </w:divBdr>
    </w:div>
    <w:div w:id="1776903920">
      <w:bodyDiv w:val="1"/>
      <w:marLeft w:val="0"/>
      <w:marRight w:val="0"/>
      <w:marTop w:val="0"/>
      <w:marBottom w:val="0"/>
      <w:divBdr>
        <w:top w:val="none" w:sz="0" w:space="0" w:color="auto"/>
        <w:left w:val="none" w:sz="0" w:space="0" w:color="auto"/>
        <w:bottom w:val="none" w:sz="0" w:space="0" w:color="auto"/>
        <w:right w:val="none" w:sz="0" w:space="0" w:color="auto"/>
      </w:divBdr>
    </w:div>
    <w:div w:id="1807354734">
      <w:bodyDiv w:val="1"/>
      <w:marLeft w:val="0"/>
      <w:marRight w:val="0"/>
      <w:marTop w:val="0"/>
      <w:marBottom w:val="0"/>
      <w:divBdr>
        <w:top w:val="none" w:sz="0" w:space="0" w:color="auto"/>
        <w:left w:val="none" w:sz="0" w:space="0" w:color="auto"/>
        <w:bottom w:val="none" w:sz="0" w:space="0" w:color="auto"/>
        <w:right w:val="none" w:sz="0" w:space="0" w:color="auto"/>
      </w:divBdr>
    </w:div>
    <w:div w:id="1831750709">
      <w:bodyDiv w:val="1"/>
      <w:marLeft w:val="0"/>
      <w:marRight w:val="0"/>
      <w:marTop w:val="0"/>
      <w:marBottom w:val="0"/>
      <w:divBdr>
        <w:top w:val="none" w:sz="0" w:space="0" w:color="auto"/>
        <w:left w:val="none" w:sz="0" w:space="0" w:color="auto"/>
        <w:bottom w:val="none" w:sz="0" w:space="0" w:color="auto"/>
        <w:right w:val="none" w:sz="0" w:space="0" w:color="auto"/>
      </w:divBdr>
    </w:div>
    <w:div w:id="1851941801">
      <w:bodyDiv w:val="1"/>
      <w:marLeft w:val="0"/>
      <w:marRight w:val="0"/>
      <w:marTop w:val="0"/>
      <w:marBottom w:val="0"/>
      <w:divBdr>
        <w:top w:val="none" w:sz="0" w:space="0" w:color="auto"/>
        <w:left w:val="none" w:sz="0" w:space="0" w:color="auto"/>
        <w:bottom w:val="none" w:sz="0" w:space="0" w:color="auto"/>
        <w:right w:val="none" w:sz="0" w:space="0" w:color="auto"/>
      </w:divBdr>
    </w:div>
    <w:div w:id="1860004544">
      <w:bodyDiv w:val="1"/>
      <w:marLeft w:val="0"/>
      <w:marRight w:val="0"/>
      <w:marTop w:val="0"/>
      <w:marBottom w:val="0"/>
      <w:divBdr>
        <w:top w:val="none" w:sz="0" w:space="0" w:color="auto"/>
        <w:left w:val="none" w:sz="0" w:space="0" w:color="auto"/>
        <w:bottom w:val="none" w:sz="0" w:space="0" w:color="auto"/>
        <w:right w:val="none" w:sz="0" w:space="0" w:color="auto"/>
      </w:divBdr>
    </w:div>
    <w:div w:id="1869490077">
      <w:bodyDiv w:val="1"/>
      <w:marLeft w:val="0"/>
      <w:marRight w:val="0"/>
      <w:marTop w:val="0"/>
      <w:marBottom w:val="0"/>
      <w:divBdr>
        <w:top w:val="none" w:sz="0" w:space="0" w:color="auto"/>
        <w:left w:val="none" w:sz="0" w:space="0" w:color="auto"/>
        <w:bottom w:val="none" w:sz="0" w:space="0" w:color="auto"/>
        <w:right w:val="none" w:sz="0" w:space="0" w:color="auto"/>
      </w:divBdr>
    </w:div>
    <w:div w:id="1909919523">
      <w:bodyDiv w:val="1"/>
      <w:marLeft w:val="0"/>
      <w:marRight w:val="0"/>
      <w:marTop w:val="0"/>
      <w:marBottom w:val="0"/>
      <w:divBdr>
        <w:top w:val="none" w:sz="0" w:space="0" w:color="auto"/>
        <w:left w:val="none" w:sz="0" w:space="0" w:color="auto"/>
        <w:bottom w:val="none" w:sz="0" w:space="0" w:color="auto"/>
        <w:right w:val="none" w:sz="0" w:space="0" w:color="auto"/>
      </w:divBdr>
    </w:div>
    <w:div w:id="1934045644">
      <w:bodyDiv w:val="1"/>
      <w:marLeft w:val="0"/>
      <w:marRight w:val="0"/>
      <w:marTop w:val="0"/>
      <w:marBottom w:val="0"/>
      <w:divBdr>
        <w:top w:val="none" w:sz="0" w:space="0" w:color="auto"/>
        <w:left w:val="none" w:sz="0" w:space="0" w:color="auto"/>
        <w:bottom w:val="none" w:sz="0" w:space="0" w:color="auto"/>
        <w:right w:val="none" w:sz="0" w:space="0" w:color="auto"/>
      </w:divBdr>
    </w:div>
    <w:div w:id="2011594726">
      <w:bodyDiv w:val="1"/>
      <w:marLeft w:val="0"/>
      <w:marRight w:val="0"/>
      <w:marTop w:val="0"/>
      <w:marBottom w:val="0"/>
      <w:divBdr>
        <w:top w:val="none" w:sz="0" w:space="0" w:color="auto"/>
        <w:left w:val="none" w:sz="0" w:space="0" w:color="auto"/>
        <w:bottom w:val="none" w:sz="0" w:space="0" w:color="auto"/>
        <w:right w:val="none" w:sz="0" w:space="0" w:color="auto"/>
      </w:divBdr>
    </w:div>
    <w:div w:id="2045668369">
      <w:bodyDiv w:val="1"/>
      <w:marLeft w:val="0"/>
      <w:marRight w:val="0"/>
      <w:marTop w:val="0"/>
      <w:marBottom w:val="0"/>
      <w:divBdr>
        <w:top w:val="none" w:sz="0" w:space="0" w:color="auto"/>
        <w:left w:val="none" w:sz="0" w:space="0" w:color="auto"/>
        <w:bottom w:val="none" w:sz="0" w:space="0" w:color="auto"/>
        <w:right w:val="none" w:sz="0" w:space="0" w:color="auto"/>
      </w:divBdr>
    </w:div>
    <w:div w:id="2110345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5.xml"/><Relationship Id="rId26" Type="http://schemas.openxmlformats.org/officeDocument/2006/relationships/hyperlink" Target="https://www.memoireonline.com/12/09/2917/m_Algorithmes-dapprentissage-pour-la-classification-de-documents0.html" TargetMode="External"/><Relationship Id="rId3" Type="http://schemas.openxmlformats.org/officeDocument/2006/relationships/customXml" Target="../customXml/item3.xml"/><Relationship Id="rId21" Type="http://schemas.openxmlformats.org/officeDocument/2006/relationships/image" Target="media/image2.png"/><Relationship Id="rId34"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4.xml"/><Relationship Id="rId25" Type="http://schemas.openxmlformats.org/officeDocument/2006/relationships/hyperlink" Target="https://www.lri.fr/~antoine/Courses/Master-ISI/ISI_arbre.pdf" TargetMode="External"/><Relationship Id="rId33" Type="http://schemas.openxmlformats.org/officeDocument/2006/relationships/footer" Target="footer7.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footer" Target="footer6.xml"/><Relationship Id="rId29"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services.gmf.fr/services/aides/outilsaide/capital_mobilier.html" TargetMode="External"/><Relationship Id="rId32" Type="http://schemas.openxmlformats.org/officeDocument/2006/relationships/image" Target="media/image4.png"/><Relationship Id="rId5" Type="http://schemas.openxmlformats.org/officeDocument/2006/relationships/numbering" Target="numbering.xml"/><Relationship Id="rId15" Type="http://schemas.openxmlformats.org/officeDocument/2006/relationships/header" Target="header2.xml"/><Relationship Id="rId23" Type="http://schemas.openxmlformats.org/officeDocument/2006/relationships/hyperlink" Target="https://towardsdatascience.com/machine-learning-real-estate-valuation-not-only-a-data-affair-99d36c92d263" TargetMode="External"/><Relationship Id="rId28" Type="http://schemas.openxmlformats.org/officeDocument/2006/relationships/comments" Target="comments.xml"/><Relationship Id="rId10" Type="http://schemas.openxmlformats.org/officeDocument/2006/relationships/endnotes" Target="endnotes.xml"/><Relationship Id="rId19" Type="http://schemas.openxmlformats.org/officeDocument/2006/relationships/hyperlink" Target="https://www.upemeic.org/" TargetMode="External"/><Relationship Id="rId31" Type="http://schemas.openxmlformats.org/officeDocument/2006/relationships/image" Target="media/image3.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https://www.cairn-int.info/revue-futuribles-2018-5-page-5.htm" TargetMode="External"/><Relationship Id="rId27" Type="http://schemas.openxmlformats.org/officeDocument/2006/relationships/hyperlink" Target="https://machinelivepartner.com/wp-content/uploads/2016/02/methodes_estimation-MLP.pdf" TargetMode="External"/><Relationship Id="rId30" Type="http://schemas.microsoft.com/office/2016/09/relationships/commentsIds" Target="commentsIds.xml"/><Relationship Id="rId35" Type="http://schemas.openxmlformats.org/officeDocument/2006/relationships/theme" Target="theme/theme1.xml"/><Relationship Id="rId8"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9D2D50D5D557945ABDF95468B92DE88" ma:contentTypeVersion="9" ma:contentTypeDescription="Crée un document." ma:contentTypeScope="" ma:versionID="bf97f79b31c941685e79a3da4c941b3c">
  <xsd:schema xmlns:xsd="http://www.w3.org/2001/XMLSchema" xmlns:xs="http://www.w3.org/2001/XMLSchema" xmlns:p="http://schemas.microsoft.com/office/2006/metadata/properties" xmlns:ns2="8f0ba4f9-c757-4c1c-8bad-7044a7d8da28" xmlns:ns3="e10152cb-09e8-4ec2-b6cd-08047ac6c3d0" targetNamespace="http://schemas.microsoft.com/office/2006/metadata/properties" ma:root="true" ma:fieldsID="e5e6163dc4e8d9ddb1b402dbed601504" ns2:_="" ns3:_="">
    <xsd:import namespace="8f0ba4f9-c757-4c1c-8bad-7044a7d8da28"/>
    <xsd:import namespace="e10152cb-09e8-4ec2-b6cd-08047ac6c3d0"/>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0ba4f9-c757-4c1c-8bad-7044a7d8da2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10152cb-09e8-4ec2-b6cd-08047ac6c3d0" elementFormDefault="qualified">
    <xsd:import namespace="http://schemas.microsoft.com/office/2006/documentManagement/types"/>
    <xsd:import namespace="http://schemas.microsoft.com/office/infopath/2007/PartnerControls"/>
    <xsd:element name="SharedWithUsers" ma:index="15"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A3DA501-C1B8-493E-BB0D-2C06B610750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f0ba4f9-c757-4c1c-8bad-7044a7d8da28"/>
    <ds:schemaRef ds:uri="e10152cb-09e8-4ec2-b6cd-08047ac6c3d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87B65B8-E66C-4B40-ADB5-B8D0DEFE9304}">
  <ds:schemaRefs>
    <ds:schemaRef ds:uri="http://schemas.openxmlformats.org/officeDocument/2006/bibliography"/>
  </ds:schemaRefs>
</ds:datastoreItem>
</file>

<file path=customXml/itemProps3.xml><?xml version="1.0" encoding="utf-8"?>
<ds:datastoreItem xmlns:ds="http://schemas.openxmlformats.org/officeDocument/2006/customXml" ds:itemID="{64D96F3D-BFEE-473D-A9B6-1E217FA8C6B8}">
  <ds:schemaRefs>
    <ds:schemaRef ds:uri="http://schemas.microsoft.com/sharepoint/v3/contenttype/forms"/>
  </ds:schemaRefs>
</ds:datastoreItem>
</file>

<file path=customXml/itemProps4.xml><?xml version="1.0" encoding="utf-8"?>
<ds:datastoreItem xmlns:ds="http://schemas.openxmlformats.org/officeDocument/2006/customXml" ds:itemID="{FD9C37A6-3702-45C2-ABE8-6B2CE8B5591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16</Pages>
  <Words>4144</Words>
  <Characters>22794</Characters>
  <Application>Microsoft Office Word</Application>
  <DocSecurity>0</DocSecurity>
  <Lines>189</Lines>
  <Paragraphs>53</Paragraphs>
  <ScaleCrop>false</ScaleCrop>
  <HeadingPairs>
    <vt:vector size="2" baseType="variant">
      <vt:variant>
        <vt:lpstr>Titre</vt:lpstr>
      </vt:variant>
      <vt:variant>
        <vt:i4>1</vt:i4>
      </vt:variant>
    </vt:vector>
  </HeadingPairs>
  <TitlesOfParts>
    <vt:vector size="1" baseType="lpstr">
      <vt:lpstr>Matrice mémoire CIR</vt:lpstr>
    </vt:vector>
  </TitlesOfParts>
  <Company/>
  <LinksUpToDate>false</LinksUpToDate>
  <CharactersWithSpaces>26885</CharactersWithSpaces>
  <SharedDoc>false</SharedDoc>
  <HLinks>
    <vt:vector size="108" baseType="variant">
      <vt:variant>
        <vt:i4>4653172</vt:i4>
      </vt:variant>
      <vt:variant>
        <vt:i4>87</vt:i4>
      </vt:variant>
      <vt:variant>
        <vt:i4>0</vt:i4>
      </vt:variant>
      <vt:variant>
        <vt:i4>5</vt:i4>
      </vt:variant>
      <vt:variant>
        <vt:lpwstr>https://machinelivepartner.com/wp-content/uploads/2016/02/methodes_estimation-MLP.pdf</vt:lpwstr>
      </vt:variant>
      <vt:variant>
        <vt:lpwstr/>
      </vt:variant>
      <vt:variant>
        <vt:i4>6881290</vt:i4>
      </vt:variant>
      <vt:variant>
        <vt:i4>84</vt:i4>
      </vt:variant>
      <vt:variant>
        <vt:i4>0</vt:i4>
      </vt:variant>
      <vt:variant>
        <vt:i4>5</vt:i4>
      </vt:variant>
      <vt:variant>
        <vt:lpwstr>https://www.memoireonline.com/12/09/2917/m_Algorithmes-dapprentissage-pour-la-classification-de-documents0.html</vt:lpwstr>
      </vt:variant>
      <vt:variant>
        <vt:lpwstr/>
      </vt:variant>
      <vt:variant>
        <vt:i4>1572975</vt:i4>
      </vt:variant>
      <vt:variant>
        <vt:i4>81</vt:i4>
      </vt:variant>
      <vt:variant>
        <vt:i4>0</vt:i4>
      </vt:variant>
      <vt:variant>
        <vt:i4>5</vt:i4>
      </vt:variant>
      <vt:variant>
        <vt:lpwstr>https://www.lri.fr/~antoine/Courses/Master-ISI/ISI_arbre.pdf</vt:lpwstr>
      </vt:variant>
      <vt:variant>
        <vt:lpwstr/>
      </vt:variant>
      <vt:variant>
        <vt:i4>6029415</vt:i4>
      </vt:variant>
      <vt:variant>
        <vt:i4>78</vt:i4>
      </vt:variant>
      <vt:variant>
        <vt:i4>0</vt:i4>
      </vt:variant>
      <vt:variant>
        <vt:i4>5</vt:i4>
      </vt:variant>
      <vt:variant>
        <vt:lpwstr>https://services.gmf.fr/services/aides/outilsaide/capital_mobilier.html</vt:lpwstr>
      </vt:variant>
      <vt:variant>
        <vt:lpwstr/>
      </vt:variant>
      <vt:variant>
        <vt:i4>4784156</vt:i4>
      </vt:variant>
      <vt:variant>
        <vt:i4>75</vt:i4>
      </vt:variant>
      <vt:variant>
        <vt:i4>0</vt:i4>
      </vt:variant>
      <vt:variant>
        <vt:i4>5</vt:i4>
      </vt:variant>
      <vt:variant>
        <vt:lpwstr>https://towardsdatascience.com/machine-learning-real-estate-valuation-not-only-a-data-affair-99d36c92d263</vt:lpwstr>
      </vt:variant>
      <vt:variant>
        <vt:lpwstr/>
      </vt:variant>
      <vt:variant>
        <vt:i4>4259848</vt:i4>
      </vt:variant>
      <vt:variant>
        <vt:i4>72</vt:i4>
      </vt:variant>
      <vt:variant>
        <vt:i4>0</vt:i4>
      </vt:variant>
      <vt:variant>
        <vt:i4>5</vt:i4>
      </vt:variant>
      <vt:variant>
        <vt:lpwstr>https://www.cairn-int.info/revue-futuribles-2018-5-page-5.htm</vt:lpwstr>
      </vt:variant>
      <vt:variant>
        <vt:lpwstr/>
      </vt:variant>
      <vt:variant>
        <vt:i4>5177438</vt:i4>
      </vt:variant>
      <vt:variant>
        <vt:i4>69</vt:i4>
      </vt:variant>
      <vt:variant>
        <vt:i4>0</vt:i4>
      </vt:variant>
      <vt:variant>
        <vt:i4>5</vt:i4>
      </vt:variant>
      <vt:variant>
        <vt:lpwstr>https://www.upemeic.org/</vt:lpwstr>
      </vt:variant>
      <vt:variant>
        <vt:lpwstr/>
      </vt:variant>
      <vt:variant>
        <vt:i4>1572914</vt:i4>
      </vt:variant>
      <vt:variant>
        <vt:i4>62</vt:i4>
      </vt:variant>
      <vt:variant>
        <vt:i4>0</vt:i4>
      </vt:variant>
      <vt:variant>
        <vt:i4>5</vt:i4>
      </vt:variant>
      <vt:variant>
        <vt:lpwstr/>
      </vt:variant>
      <vt:variant>
        <vt:lpwstr>_Toc92881124</vt:lpwstr>
      </vt:variant>
      <vt:variant>
        <vt:i4>2031666</vt:i4>
      </vt:variant>
      <vt:variant>
        <vt:i4>56</vt:i4>
      </vt:variant>
      <vt:variant>
        <vt:i4>0</vt:i4>
      </vt:variant>
      <vt:variant>
        <vt:i4>5</vt:i4>
      </vt:variant>
      <vt:variant>
        <vt:lpwstr/>
      </vt:variant>
      <vt:variant>
        <vt:lpwstr>_Toc92881123</vt:lpwstr>
      </vt:variant>
      <vt:variant>
        <vt:i4>1966130</vt:i4>
      </vt:variant>
      <vt:variant>
        <vt:i4>50</vt:i4>
      </vt:variant>
      <vt:variant>
        <vt:i4>0</vt:i4>
      </vt:variant>
      <vt:variant>
        <vt:i4>5</vt:i4>
      </vt:variant>
      <vt:variant>
        <vt:lpwstr/>
      </vt:variant>
      <vt:variant>
        <vt:lpwstr>_Toc92881122</vt:lpwstr>
      </vt:variant>
      <vt:variant>
        <vt:i4>1900594</vt:i4>
      </vt:variant>
      <vt:variant>
        <vt:i4>44</vt:i4>
      </vt:variant>
      <vt:variant>
        <vt:i4>0</vt:i4>
      </vt:variant>
      <vt:variant>
        <vt:i4>5</vt:i4>
      </vt:variant>
      <vt:variant>
        <vt:lpwstr/>
      </vt:variant>
      <vt:variant>
        <vt:lpwstr>_Toc92881121</vt:lpwstr>
      </vt:variant>
      <vt:variant>
        <vt:i4>1835058</vt:i4>
      </vt:variant>
      <vt:variant>
        <vt:i4>38</vt:i4>
      </vt:variant>
      <vt:variant>
        <vt:i4>0</vt:i4>
      </vt:variant>
      <vt:variant>
        <vt:i4>5</vt:i4>
      </vt:variant>
      <vt:variant>
        <vt:lpwstr/>
      </vt:variant>
      <vt:variant>
        <vt:lpwstr>_Toc92881120</vt:lpwstr>
      </vt:variant>
      <vt:variant>
        <vt:i4>1376305</vt:i4>
      </vt:variant>
      <vt:variant>
        <vt:i4>32</vt:i4>
      </vt:variant>
      <vt:variant>
        <vt:i4>0</vt:i4>
      </vt:variant>
      <vt:variant>
        <vt:i4>5</vt:i4>
      </vt:variant>
      <vt:variant>
        <vt:lpwstr/>
      </vt:variant>
      <vt:variant>
        <vt:lpwstr>_Toc92881119</vt:lpwstr>
      </vt:variant>
      <vt:variant>
        <vt:i4>1310769</vt:i4>
      </vt:variant>
      <vt:variant>
        <vt:i4>26</vt:i4>
      </vt:variant>
      <vt:variant>
        <vt:i4>0</vt:i4>
      </vt:variant>
      <vt:variant>
        <vt:i4>5</vt:i4>
      </vt:variant>
      <vt:variant>
        <vt:lpwstr/>
      </vt:variant>
      <vt:variant>
        <vt:lpwstr>_Toc92881118</vt:lpwstr>
      </vt:variant>
      <vt:variant>
        <vt:i4>1769521</vt:i4>
      </vt:variant>
      <vt:variant>
        <vt:i4>20</vt:i4>
      </vt:variant>
      <vt:variant>
        <vt:i4>0</vt:i4>
      </vt:variant>
      <vt:variant>
        <vt:i4>5</vt:i4>
      </vt:variant>
      <vt:variant>
        <vt:lpwstr/>
      </vt:variant>
      <vt:variant>
        <vt:lpwstr>_Toc92881117</vt:lpwstr>
      </vt:variant>
      <vt:variant>
        <vt:i4>1703985</vt:i4>
      </vt:variant>
      <vt:variant>
        <vt:i4>14</vt:i4>
      </vt:variant>
      <vt:variant>
        <vt:i4>0</vt:i4>
      </vt:variant>
      <vt:variant>
        <vt:i4>5</vt:i4>
      </vt:variant>
      <vt:variant>
        <vt:lpwstr/>
      </vt:variant>
      <vt:variant>
        <vt:lpwstr>_Toc92881116</vt:lpwstr>
      </vt:variant>
      <vt:variant>
        <vt:i4>1638449</vt:i4>
      </vt:variant>
      <vt:variant>
        <vt:i4>8</vt:i4>
      </vt:variant>
      <vt:variant>
        <vt:i4>0</vt:i4>
      </vt:variant>
      <vt:variant>
        <vt:i4>5</vt:i4>
      </vt:variant>
      <vt:variant>
        <vt:lpwstr/>
      </vt:variant>
      <vt:variant>
        <vt:lpwstr>_Toc92881115</vt:lpwstr>
      </vt:variant>
      <vt:variant>
        <vt:i4>1572913</vt:i4>
      </vt:variant>
      <vt:variant>
        <vt:i4>2</vt:i4>
      </vt:variant>
      <vt:variant>
        <vt:i4>0</vt:i4>
      </vt:variant>
      <vt:variant>
        <vt:i4>5</vt:i4>
      </vt:variant>
      <vt:variant>
        <vt:lpwstr/>
      </vt:variant>
      <vt:variant>
        <vt:lpwstr>_Toc92881114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Matrice mémoire CIR</dc:title>
  <dc:subject/>
  <dc:creator>EC</dc:creator>
  <cp:keywords/>
  <cp:lastModifiedBy>Joachim Carvallo</cp:lastModifiedBy>
  <cp:revision>2</cp:revision>
  <cp:lastPrinted>2005-08-19T10:41:00Z</cp:lastPrinted>
  <dcterms:created xsi:type="dcterms:W3CDTF">2022-01-25T10:07:00Z</dcterms:created>
  <dcterms:modified xsi:type="dcterms:W3CDTF">2022-01-25T10:07:00Z</dcterms:modified>
</cp:coreProperties>
</file>