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981"/>
        <w:gridCol w:w="4981"/>
      </w:tblGrid>
      <w:tr w:rsidR="00120CE2" w:rsidTr="2DB9D355" w14:paraId="5ECF6D75" w14:textId="77777777">
        <w:tc>
          <w:tcPr>
            <w:tcW w:w="9971" w:type="dxa"/>
            <w:gridSpan w:val="2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729FCF"/>
            <w:tcMar/>
          </w:tcPr>
          <w:p w:rsidR="00120CE2" w:rsidRDefault="00696304" w14:paraId="47986047" w14:textId="77777777">
            <w:pPr>
              <w:pStyle w:val="TableContents"/>
              <w:pageBreakBefore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W3H Analysis: Mini Payroll Summary Dashboard</w:t>
            </w:r>
          </w:p>
        </w:tc>
      </w:tr>
      <w:tr w:rsidR="00120CE2" w:rsidTr="2DB9D355" w14:paraId="68E67D95" w14:textId="77777777">
        <w:tc>
          <w:tcPr>
            <w:tcW w:w="4985" w:type="dxa"/>
            <w:tcBorders>
              <w:left w:val="single" w:color="000000" w:themeColor="text2" w:sz="4" w:space="0"/>
              <w:bottom w:val="single" w:color="000000" w:themeColor="text2" w:sz="4" w:space="0"/>
            </w:tcBorders>
            <w:shd w:val="clear" w:color="auto" w:fill="729FCF"/>
            <w:tcMar/>
          </w:tcPr>
          <w:p w:rsidR="00120CE2" w:rsidRDefault="00696304" w14:paraId="7BEB7365" w14:textId="77777777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</w:rPr>
              <w:t>What</w:t>
            </w:r>
          </w:p>
        </w:tc>
        <w:tc>
          <w:tcPr>
            <w:tcW w:w="4986" w:type="dxa"/>
            <w:tcBorders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729FCF"/>
            <w:tcMar/>
          </w:tcPr>
          <w:p w:rsidR="00120CE2" w:rsidRDefault="00696304" w14:paraId="1630F984" w14:textId="77777777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</w:rPr>
              <w:t>How?</w:t>
            </w:r>
          </w:p>
        </w:tc>
      </w:tr>
      <w:tr w:rsidR="00120CE2" w:rsidTr="2DB9D355" w14:paraId="6003315D" w14:textId="77777777">
        <w:tc>
          <w:tcPr>
            <w:tcW w:w="4985" w:type="dxa"/>
            <w:tcBorders>
              <w:left w:val="single" w:color="000000" w:themeColor="text2" w:sz="4" w:space="0"/>
              <w:bottom w:val="single" w:color="000000" w:themeColor="text2" w:sz="4" w:space="0"/>
            </w:tcBorders>
            <w:tcMar/>
          </w:tcPr>
          <w:p w:rsidR="00120CE2" w:rsidRDefault="00696304" w14:paraId="733B0AB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 What does this project entail?</w:t>
            </w:r>
          </w:p>
          <w:p w:rsidR="00120CE2" w:rsidRDefault="00696304" w14:paraId="72DAFD8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A933"/>
              </w:rPr>
              <w:t>A: This project entails a payroll management and summary dashboard for all employees of the organization.</w:t>
            </w:r>
          </w:p>
          <w:p w:rsidR="00120CE2" w:rsidRDefault="00120CE2" w14:paraId="672A6659" w14:textId="77777777">
            <w:pPr>
              <w:pStyle w:val="TableContents"/>
              <w:rPr>
                <w:rFonts w:ascii="Calibri" w:hAnsi="Calibri" w:cs="Calibri"/>
              </w:rPr>
            </w:pPr>
          </w:p>
          <w:p w:rsidR="00120CE2" w:rsidRDefault="00696304" w14:paraId="0685F4D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 What are the roles of users taken into consideration for this project?</w:t>
            </w:r>
          </w:p>
          <w:p w:rsidR="00120CE2" w:rsidRDefault="00696304" w14:paraId="5F98234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User roles:</w:t>
            </w:r>
          </w:p>
          <w:p w:rsidR="00120CE2" w:rsidRDefault="00696304" w14:paraId="780E5D9B" w14:textId="77777777">
            <w:pPr>
              <w:pStyle w:val="TableContents"/>
              <w:numPr>
                <w:ilvl w:val="0"/>
                <w:numId w:val="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Admin</w:t>
            </w:r>
          </w:p>
          <w:p w:rsidR="00120CE2" w:rsidRDefault="00696304" w14:paraId="0BF3140A" w14:textId="77777777">
            <w:pPr>
              <w:pStyle w:val="TableContents"/>
              <w:numPr>
                <w:ilvl w:val="0"/>
                <w:numId w:val="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Employee</w:t>
            </w:r>
          </w:p>
          <w:p w:rsidR="00120CE2" w:rsidRDefault="00696304" w14:paraId="7DB65E10" w14:textId="77777777">
            <w:pPr>
              <w:pStyle w:val="TableContents"/>
              <w:numPr>
                <w:ilvl w:val="0"/>
                <w:numId w:val="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HR Employee / HR</w:t>
            </w:r>
          </w:p>
          <w:p w:rsidR="00120CE2" w:rsidRDefault="00696304" w14:paraId="087259BB" w14:textId="77777777">
            <w:pPr>
              <w:pStyle w:val="TableContents"/>
              <w:numPr>
                <w:ilvl w:val="0"/>
                <w:numId w:val="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HR Manager</w:t>
            </w:r>
          </w:p>
          <w:p w:rsidR="00120CE2" w:rsidRDefault="00120CE2" w14:paraId="0A37501D" w14:textId="77777777">
            <w:pPr>
              <w:pStyle w:val="TableContents"/>
              <w:rPr>
                <w:rFonts w:ascii="Calibri" w:hAnsi="Calibri" w:cs="Calibri"/>
              </w:rPr>
            </w:pPr>
          </w:p>
          <w:p w:rsidR="00120CE2" w:rsidRDefault="00696304" w14:paraId="73976AA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 What the modules planned under this project?</w:t>
            </w:r>
          </w:p>
          <w:p w:rsidR="00120CE2" w:rsidRDefault="00696304" w14:paraId="4109415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Modules Planned:</w:t>
            </w:r>
          </w:p>
          <w:p w:rsidR="00120CE2" w:rsidRDefault="00696304" w14:paraId="68B75632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Authentication &amp; User Management Module</w:t>
            </w:r>
          </w:p>
          <w:p w:rsidR="00120CE2" w:rsidRDefault="00696304" w14:paraId="37FA9FC0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CTC Management Module</w:t>
            </w:r>
          </w:p>
          <w:p w:rsidR="00120CE2" w:rsidRDefault="00696304" w14:paraId="6F5A2AA6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Leave Management Module</w:t>
            </w:r>
          </w:p>
          <w:p w:rsidR="00120CE2" w:rsidRDefault="00696304" w14:paraId="2ADA18AD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Payroll Processing Module</w:t>
            </w:r>
          </w:p>
          <w:p w:rsidR="00120CE2" w:rsidRDefault="00696304" w14:paraId="7D11979C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Document Management Module</w:t>
            </w:r>
          </w:p>
          <w:p w:rsidR="00120CE2" w:rsidRDefault="00696304" w14:paraId="4995F054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Employee Dashboard Module</w:t>
            </w:r>
          </w:p>
          <w:p w:rsidR="00120CE2" w:rsidRDefault="00696304" w14:paraId="6637DCA9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Admin Control Panel Module</w:t>
            </w:r>
          </w:p>
          <w:p w:rsidR="00120CE2" w:rsidRDefault="00696304" w14:paraId="6D874EE9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Reporting &amp; Analytics Module</w:t>
            </w:r>
          </w:p>
          <w:p w:rsidR="00120CE2" w:rsidRDefault="00696304" w14:paraId="29724EA2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Logging &amp; Audit Module</w:t>
            </w:r>
          </w:p>
          <w:p w:rsidR="00120CE2" w:rsidRDefault="00696304" w14:paraId="682274EF" w14:textId="77777777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 xml:space="preserve"> Email Notification Module</w:t>
            </w:r>
          </w:p>
          <w:p w:rsidR="00120CE2" w:rsidRDefault="00120CE2" w14:paraId="5DAB6C7B" w14:textId="77777777">
            <w:pPr>
              <w:rPr>
                <w:rFonts w:ascii="Calibri" w:hAnsi="Calibri" w:cs="Calibri"/>
                <w:color w:val="00B050"/>
              </w:rPr>
            </w:pPr>
          </w:p>
          <w:p w:rsidR="00120CE2" w:rsidRDefault="00696304" w14:paraId="6D0E1F26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 What are the functionalities planned for Authentication &amp; User Management Module?</w:t>
            </w:r>
          </w:p>
          <w:p w:rsidR="00120CE2" w:rsidRDefault="00696304" w14:paraId="29D2E494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Authentication &amp; User Management Module:</w:t>
            </w:r>
          </w:p>
          <w:p w:rsidR="00120CE2" w:rsidRDefault="00696304" w14:paraId="5736B90F" w14:textId="77777777">
            <w:pPr>
              <w:numPr>
                <w:ilvl w:val="0"/>
                <w:numId w:val="3"/>
              </w:numPr>
              <w:rPr>
                <w:rFonts w:ascii="Calibri" w:hAnsi="Calibri"/>
              </w:rPr>
            </w:pPr>
            <w:r>
              <w:rPr>
                <w:rFonts w:ascii="Calibri" w:hAnsi="Calibri"/>
                <w:color w:val="00B050"/>
              </w:rPr>
              <w:t>User Registration and Credential Management</w:t>
            </w:r>
          </w:p>
          <w:p w:rsidR="00120CE2" w:rsidRDefault="00696304" w14:paraId="00B45739" w14:textId="77777777">
            <w:pPr>
              <w:numPr>
                <w:ilvl w:val="0"/>
                <w:numId w:val="3"/>
              </w:numPr>
              <w:rPr>
                <w:rFonts w:ascii="Calibri" w:hAnsi="Calibri"/>
              </w:rPr>
            </w:pPr>
            <w:r>
              <w:rPr>
                <w:rFonts w:ascii="Calibri" w:hAnsi="Calibri"/>
                <w:color w:val="00B050"/>
              </w:rPr>
              <w:t>Role-Based Access Control</w:t>
            </w:r>
          </w:p>
          <w:p w:rsidR="00120CE2" w:rsidRDefault="00696304" w14:paraId="3FBD1D5A" w14:textId="77777777">
            <w:pPr>
              <w:numPr>
                <w:ilvl w:val="0"/>
                <w:numId w:val="3"/>
              </w:numPr>
              <w:rPr>
                <w:rFonts w:ascii="Calibri" w:hAnsi="Calibri"/>
              </w:rPr>
            </w:pPr>
            <w:r>
              <w:rPr>
                <w:rFonts w:ascii="Calibri" w:hAnsi="Calibri"/>
                <w:color w:val="00B050"/>
              </w:rPr>
              <w:t>Password Reset Mechanism</w:t>
            </w:r>
          </w:p>
          <w:p w:rsidR="00120CE2" w:rsidRDefault="00120CE2" w14:paraId="02EB378F" w14:textId="77777777">
            <w:pPr>
              <w:rPr>
                <w:rFonts w:ascii="Calibri" w:hAnsi="Calibri"/>
              </w:rPr>
            </w:pPr>
          </w:p>
          <w:p w:rsidR="00120CE2" w:rsidRDefault="00120CE2" w14:paraId="6A05A809" w14:textId="77777777">
            <w:pPr>
              <w:rPr>
                <w:rFonts w:ascii="Calibri" w:hAnsi="Calibri" w:cs="Calibri"/>
                <w:color w:val="00B050"/>
              </w:rPr>
            </w:pPr>
          </w:p>
          <w:p w:rsidR="00120CE2" w:rsidRDefault="00696304" w14:paraId="00B7F4EC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 What are the functionalities planned for CTC Management Module?</w:t>
            </w:r>
          </w:p>
          <w:p w:rsidR="00120CE2" w:rsidRDefault="00696304" w14:paraId="0538A6E1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CTC Management Module:</w:t>
            </w:r>
          </w:p>
          <w:p w:rsidR="00120CE2" w:rsidRDefault="00696304" w14:paraId="3CF0A7B4" w14:textId="77777777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CTC Creation and Configuration</w:t>
            </w:r>
          </w:p>
          <w:p w:rsidR="00120CE2" w:rsidRDefault="00696304" w14:paraId="0B5E96E7" w14:textId="77777777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CTC Approval Workflow</w:t>
            </w:r>
          </w:p>
          <w:p w:rsidR="00120CE2" w:rsidRDefault="00696304" w14:paraId="79AC64DE" w14:textId="77777777">
            <w:pPr>
              <w:numPr>
                <w:ilvl w:val="0"/>
                <w:numId w:val="4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CTC Document Generation</w:t>
            </w:r>
          </w:p>
          <w:p w:rsidR="00120CE2" w:rsidRDefault="00120CE2" w14:paraId="5A39BBE3" w14:textId="77777777">
            <w:pPr>
              <w:rPr>
                <w:rFonts w:ascii="Calibri" w:hAnsi="Calibri" w:cs="Calibri"/>
                <w:color w:val="00B050"/>
              </w:rPr>
            </w:pPr>
          </w:p>
          <w:p w:rsidR="00120CE2" w:rsidRDefault="00696304" w14:paraId="08DA70E3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 What are the functionalities planned for Leave Management Module?</w:t>
            </w:r>
          </w:p>
          <w:p w:rsidR="00120CE2" w:rsidRDefault="00696304" w14:paraId="4469A38A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 Leave Management Module:</w:t>
            </w:r>
          </w:p>
          <w:p w:rsidR="00120CE2" w:rsidRDefault="00696304" w14:paraId="1637DA3B" w14:textId="77777777">
            <w:pPr>
              <w:numPr>
                <w:ilvl w:val="0"/>
                <w:numId w:val="5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Leave Entitlement Configuration</w:t>
            </w:r>
          </w:p>
          <w:p w:rsidR="00120CE2" w:rsidRDefault="00696304" w14:paraId="3909F567" w14:textId="77777777">
            <w:pPr>
              <w:numPr>
                <w:ilvl w:val="0"/>
                <w:numId w:val="5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Leave Recording System</w:t>
            </w:r>
          </w:p>
          <w:p w:rsidR="00120CE2" w:rsidRDefault="00120CE2" w14:paraId="41C8F396" w14:textId="77777777">
            <w:pPr>
              <w:rPr>
                <w:rFonts w:ascii="Calibri" w:hAnsi="Calibri" w:cs="Calibri"/>
              </w:rPr>
            </w:pPr>
          </w:p>
          <w:p w:rsidR="00120CE2" w:rsidRDefault="00696304" w14:paraId="0F5422B2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 What are the functionalities planned for Payroll Processing Module?</w:t>
            </w:r>
          </w:p>
          <w:p w:rsidR="00120CE2" w:rsidRDefault="00696304" w14:paraId="70149274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Payroll Processing Module:</w:t>
            </w:r>
          </w:p>
          <w:p w:rsidR="00120CE2" w:rsidRDefault="00696304" w14:paraId="73209695" w14:textId="77777777">
            <w:pPr>
              <w:numPr>
                <w:ilvl w:val="0"/>
                <w:numId w:val="6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Payslip Generation</w:t>
            </w:r>
          </w:p>
          <w:p w:rsidR="00120CE2" w:rsidRDefault="00696304" w14:paraId="522A7D30" w14:textId="77777777">
            <w:pPr>
              <w:numPr>
                <w:ilvl w:val="0"/>
                <w:numId w:val="6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Payroll Approval Workflow</w:t>
            </w:r>
          </w:p>
          <w:p w:rsidR="00120CE2" w:rsidRDefault="00696304" w14:paraId="7C962154" w14:textId="77777777">
            <w:pPr>
              <w:numPr>
                <w:ilvl w:val="0"/>
                <w:numId w:val="6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Payroll Revision System</w:t>
            </w:r>
          </w:p>
          <w:p w:rsidR="00120CE2" w:rsidRDefault="00120CE2" w14:paraId="72A3D3EC" w14:textId="77777777">
            <w:pPr>
              <w:rPr>
                <w:rFonts w:ascii="Calibri" w:hAnsi="Calibri" w:cs="Calibri"/>
              </w:rPr>
            </w:pPr>
          </w:p>
          <w:p w:rsidR="00120CE2" w:rsidRDefault="00696304" w14:paraId="1CBDA7CD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 What are the functionalities planned for Document Management Module?</w:t>
            </w:r>
          </w:p>
          <w:p w:rsidR="00120CE2" w:rsidRDefault="00696304" w14:paraId="4EA7EB7D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Document Management Module:</w:t>
            </w:r>
          </w:p>
          <w:p w:rsidR="00120CE2" w:rsidRDefault="00696304" w14:paraId="0CD7670E" w14:textId="77777777">
            <w:pPr>
              <w:numPr>
                <w:ilvl w:val="0"/>
                <w:numId w:val="7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PDF Document Generation</w:t>
            </w:r>
          </w:p>
          <w:p w:rsidR="00120CE2" w:rsidRDefault="00696304" w14:paraId="1B611861" w14:textId="77777777">
            <w:pPr>
              <w:numPr>
                <w:ilvl w:val="0"/>
                <w:numId w:val="7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Excel Export Functionality</w:t>
            </w:r>
          </w:p>
          <w:p w:rsidR="00120CE2" w:rsidRDefault="00696304" w14:paraId="3D26B4EC" w14:textId="77777777">
            <w:pPr>
              <w:numPr>
                <w:ilvl w:val="0"/>
                <w:numId w:val="7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Document Access Control</w:t>
            </w:r>
          </w:p>
          <w:p w:rsidR="00120CE2" w:rsidRDefault="00120CE2" w14:paraId="0D0B940D" w14:textId="77777777">
            <w:pPr>
              <w:rPr>
                <w:rFonts w:ascii="Calibri" w:hAnsi="Calibri" w:cs="Calibri"/>
              </w:rPr>
            </w:pPr>
          </w:p>
          <w:p w:rsidR="00120CE2" w:rsidRDefault="00696304" w14:paraId="28CBBC26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 What are the functionalities planned for Employee Dashboard Module?</w:t>
            </w:r>
          </w:p>
          <w:p w:rsidR="00120CE2" w:rsidRDefault="00696304" w14:paraId="6B9DB16A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Employee Dashboard Module:</w:t>
            </w:r>
          </w:p>
          <w:p w:rsidR="00120CE2" w:rsidRDefault="00696304" w14:paraId="127DC234" w14:textId="77777777">
            <w:pPr>
              <w:numPr>
                <w:ilvl w:val="0"/>
                <w:numId w:val="8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Current Information Display</w:t>
            </w:r>
          </w:p>
          <w:p w:rsidR="00120CE2" w:rsidRDefault="00696304" w14:paraId="77FED36E" w14:textId="77777777">
            <w:pPr>
              <w:numPr>
                <w:ilvl w:val="0"/>
                <w:numId w:val="8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Document History Interface</w:t>
            </w:r>
          </w:p>
          <w:p w:rsidR="00120CE2" w:rsidRDefault="00696304" w14:paraId="3864D11B" w14:textId="77777777">
            <w:pPr>
              <w:numPr>
                <w:ilvl w:val="0"/>
                <w:numId w:val="8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Payslip Comparison Tool</w:t>
            </w:r>
          </w:p>
          <w:p w:rsidR="00120CE2" w:rsidRDefault="00120CE2" w14:paraId="0E27B00A" w14:textId="77777777">
            <w:pPr>
              <w:rPr>
                <w:rFonts w:ascii="Calibri" w:hAnsi="Calibri" w:cs="Calibri"/>
              </w:rPr>
            </w:pPr>
          </w:p>
          <w:p w:rsidR="00120CE2" w:rsidRDefault="00696304" w14:paraId="1C7AAA7B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 What are the functionalities planned for Admin Control Panel Module?</w:t>
            </w:r>
          </w:p>
          <w:p w:rsidR="00120CE2" w:rsidRDefault="00696304" w14:paraId="11ED04B9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Admin Control Panel Module:</w:t>
            </w:r>
          </w:p>
          <w:p w:rsidR="00120CE2" w:rsidRDefault="00696304" w14:paraId="1AB929A0" w14:textId="77777777">
            <w:pPr>
              <w:numPr>
                <w:ilvl w:val="0"/>
                <w:numId w:val="9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User Management Interface</w:t>
            </w:r>
          </w:p>
          <w:p w:rsidR="00120CE2" w:rsidRDefault="00696304" w14:paraId="371E9DA2" w14:textId="77777777">
            <w:pPr>
              <w:numPr>
                <w:ilvl w:val="0"/>
                <w:numId w:val="9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System Configuration</w:t>
            </w:r>
          </w:p>
          <w:p w:rsidR="00120CE2" w:rsidRDefault="00120CE2" w14:paraId="60061E4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A52EE1D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11. What are the functionalities planned for Reporting &amp; Analytics Module?</w:t>
            </w:r>
          </w:p>
          <w:p w:rsidR="00120CE2" w:rsidRDefault="00696304" w14:paraId="000487A6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Reporting &amp; Analytics Module :</w:t>
            </w:r>
          </w:p>
          <w:p w:rsidR="00120CE2" w:rsidRDefault="00696304" w14:paraId="6D9DD1BE" w14:textId="77777777">
            <w:pPr>
              <w:numPr>
                <w:ilvl w:val="0"/>
                <w:numId w:val="10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HR Reports</w:t>
            </w:r>
          </w:p>
          <w:p w:rsidR="00120CE2" w:rsidRDefault="00696304" w14:paraId="128D5E5B" w14:textId="77777777">
            <w:pPr>
              <w:numPr>
                <w:ilvl w:val="0"/>
                <w:numId w:val="10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Custom Report Generation</w:t>
            </w:r>
          </w:p>
          <w:p w:rsidR="00120CE2" w:rsidRDefault="00120CE2" w14:paraId="44EAFD9C" w14:textId="77777777">
            <w:pPr>
              <w:rPr>
                <w:rFonts w:ascii="Calibri" w:hAnsi="Calibri" w:cs="Calibri"/>
              </w:rPr>
            </w:pPr>
          </w:p>
          <w:p w:rsidR="00120CE2" w:rsidRDefault="00696304" w14:paraId="09C297D4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12. What are the functionalities planned for Logging &amp; Audit Module?</w:t>
            </w:r>
          </w:p>
          <w:p w:rsidR="00120CE2" w:rsidRDefault="00696304" w14:paraId="3FD19A03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Logging &amp; Audit Module:</w:t>
            </w:r>
          </w:p>
          <w:p w:rsidR="00120CE2" w:rsidRDefault="00696304" w14:paraId="2E609E91" w14:textId="77777777">
            <w:pPr>
              <w:numPr>
                <w:ilvl w:val="0"/>
                <w:numId w:val="1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Comprehensive Event Logging</w:t>
            </w:r>
          </w:p>
          <w:p w:rsidR="00120CE2" w:rsidRDefault="00696304" w14:paraId="62658D6C" w14:textId="77777777">
            <w:pPr>
              <w:numPr>
                <w:ilvl w:val="0"/>
                <w:numId w:val="1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Dedicated Password Reset Logging</w:t>
            </w:r>
          </w:p>
          <w:p w:rsidR="00120CE2" w:rsidRDefault="00696304" w14:paraId="10929A69" w14:textId="77777777">
            <w:pPr>
              <w:numPr>
                <w:ilvl w:val="0"/>
                <w:numId w:val="1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Payroll Approval Logging</w:t>
            </w:r>
          </w:p>
          <w:p w:rsidR="00120CE2" w:rsidRDefault="00120CE2" w14:paraId="4B94D5A5" w14:textId="77777777">
            <w:pPr>
              <w:rPr>
                <w:rFonts w:ascii="Calibri" w:hAnsi="Calibri" w:eastAsia="Calibri" w:cs="Calibri"/>
                <w:color w:val="00B050"/>
              </w:rPr>
            </w:pPr>
          </w:p>
          <w:p w:rsidR="00120CE2" w:rsidRDefault="00696304" w14:paraId="2EEB234B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13. What are the functionalities planned for Email Notification Module?</w:t>
            </w:r>
          </w:p>
          <w:p w:rsidR="00120CE2" w:rsidRDefault="00696304" w14:paraId="2ABC5C5C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A: Email Notification Module:</w:t>
            </w:r>
          </w:p>
          <w:p w:rsidR="00120CE2" w:rsidRDefault="00696304" w14:paraId="02289A28" w14:textId="77777777">
            <w:pPr>
              <w:numPr>
                <w:ilvl w:val="0"/>
                <w:numId w:val="1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Automated Alerts</w:t>
            </w:r>
          </w:p>
          <w:p w:rsidR="00120CE2" w:rsidRDefault="00696304" w14:paraId="6D8FB5A4" w14:textId="77777777">
            <w:pPr>
              <w:numPr>
                <w:ilvl w:val="0"/>
                <w:numId w:val="11"/>
              </w:num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color w:val="00B050"/>
              </w:rPr>
              <w:t>Email Template Management</w:t>
            </w:r>
          </w:p>
          <w:p w:rsidR="00120CE2" w:rsidRDefault="00120CE2" w14:paraId="3DEEC669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986" w:type="dxa"/>
            <w:tcBorders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120CE2" w:rsidRDefault="00696304" w14:paraId="37DEE77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 Authentication &amp; User Management Module:</w:t>
            </w:r>
          </w:p>
          <w:p w:rsidR="00120CE2" w:rsidRDefault="00120CE2" w14:paraId="3656B9AB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6F5D54F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1.1 User Registration and Credential Management:</w:t>
            </w:r>
          </w:p>
          <w:p w:rsidR="00120CE2" w:rsidRDefault="00696304" w14:paraId="4082324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Basic Cookie Authentication</w:t>
            </w:r>
          </w:p>
          <w:p w:rsidR="00120CE2" w:rsidRDefault="00696304" w14:paraId="5C8D927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JWT-based Authentication</w:t>
            </w:r>
          </w:p>
          <w:p w:rsidR="00120CE2" w:rsidRDefault="00696304" w14:paraId="2913EA0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OAuth with Identity Provider</w:t>
            </w:r>
          </w:p>
          <w:p w:rsidR="00120CE2" w:rsidRDefault="00120CE2" w14:paraId="45FB0818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653985F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1.2 Role-Based Access Control:</w:t>
            </w:r>
          </w:p>
          <w:p w:rsidR="00120CE2" w:rsidRDefault="00696304" w14:paraId="69A736F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Simple Role Property</w:t>
            </w:r>
          </w:p>
          <w:p w:rsidR="00120CE2" w:rsidRDefault="00696304" w14:paraId="143C7C2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Policy-Based Authorization</w:t>
            </w:r>
          </w:p>
          <w:p w:rsidR="00120CE2" w:rsidRDefault="00696304" w14:paraId="3B362D3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Claims-Based Authorization</w:t>
            </w:r>
          </w:p>
          <w:p w:rsidR="00120CE2" w:rsidRDefault="00120CE2" w14:paraId="049F31CB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79AB92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1.3 Password Reset Mechanism:</w:t>
            </w:r>
          </w:p>
          <w:p w:rsidR="00120CE2" w:rsidRDefault="00696304" w14:paraId="167ACD3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Admin-Only Reset</w:t>
            </w:r>
          </w:p>
          <w:p w:rsidR="00120CE2" w:rsidRDefault="00696304" w14:paraId="2A812F0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User-Initiated Request with Admin Approval</w:t>
            </w:r>
          </w:p>
          <w:p w:rsidR="00120CE2" w:rsidRDefault="00696304" w14:paraId="7B0503A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Automated Email Token Reset</w:t>
            </w:r>
          </w:p>
          <w:p w:rsidR="00120CE2" w:rsidRDefault="00120CE2" w14:paraId="5312826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4FF102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 CTC Management Module:</w:t>
            </w:r>
          </w:p>
          <w:p w:rsidR="00120CE2" w:rsidRDefault="00120CE2" w14:paraId="62486C05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1DE3AC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2.1 CTC Creation and Configuration:</w:t>
            </w:r>
          </w:p>
          <w:p w:rsidR="00120CE2" w:rsidRDefault="00696304" w14:paraId="6673393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Fixed Template Approach</w:t>
            </w:r>
          </w:p>
          <w:p w:rsidR="00120CE2" w:rsidRDefault="00696304" w14:paraId="38B6C8D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Dynamic Form Builder</w:t>
            </w:r>
          </w:p>
          <w:p w:rsidR="00120CE2" w:rsidRDefault="00696304" w14:paraId="118F3F2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Spreadsheet Import</w:t>
            </w:r>
          </w:p>
          <w:p w:rsidR="00120CE2" w:rsidRDefault="00120CE2" w14:paraId="4101652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112929C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2.2 CTC Approval Workflow:</w:t>
            </w:r>
          </w:p>
          <w:p w:rsidR="00120CE2" w:rsidRDefault="00696304" w14:paraId="37871507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Simple Status Field Approach</w:t>
            </w:r>
          </w:p>
          <w:p w:rsidR="00120CE2" w:rsidRDefault="00696304" w14:paraId="0F59A5A4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State Machine Pattern</w:t>
            </w:r>
          </w:p>
          <w:p w:rsidR="00120CE2" w:rsidRDefault="00696304" w14:paraId="430AC0AC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Event Sourcing Approach</w:t>
            </w:r>
          </w:p>
          <w:p w:rsidR="00120CE2" w:rsidRDefault="00120CE2" w14:paraId="4B99056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2E3FE7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2.3 CTC Document Generation:</w:t>
            </w:r>
          </w:p>
          <w:p w:rsidR="00120CE2" w:rsidRDefault="00696304" w14:paraId="014AE08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Server-Side PDF Generation</w:t>
            </w:r>
          </w:p>
          <w:p w:rsidR="00120CE2" w:rsidRDefault="00696304" w14:paraId="5B0E24E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Client-Side PDF Creation</w:t>
            </w:r>
          </w:p>
          <w:p w:rsidR="00120CE2" w:rsidRDefault="00696304" w14:paraId="2415C52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Third-Party Document Service</w:t>
            </w:r>
          </w:p>
          <w:p w:rsidR="00120CE2" w:rsidRDefault="00120CE2" w14:paraId="1299C43A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681049A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 Leave Management Module:</w:t>
            </w:r>
          </w:p>
          <w:p w:rsidR="00120CE2" w:rsidRDefault="00120CE2" w14:paraId="4DDBEF0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58BB11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3.1 Leave Entitlement Configuration:</w:t>
            </w:r>
          </w:p>
          <w:p w:rsidR="00120CE2" w:rsidRDefault="00696304" w14:paraId="2B76A2C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Fixed Rules Engine</w:t>
            </w:r>
          </w:p>
          <w:p w:rsidR="00120CE2" w:rsidRDefault="00696304" w14:paraId="26FAC1A5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Configurable Policy System</w:t>
            </w:r>
          </w:p>
          <w:p w:rsidR="00120CE2" w:rsidRDefault="00696304" w14:paraId="5EACB8A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Custom Script Evaluation</w:t>
            </w:r>
          </w:p>
          <w:p w:rsidR="00120CE2" w:rsidRDefault="00120CE2" w14:paraId="3461D77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02ADC4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3.2 Leave Recording System:</w:t>
            </w:r>
          </w:p>
          <w:p w:rsidR="00120CE2" w:rsidRDefault="00696304" w14:paraId="409DD9F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Period-Based Records</w:t>
            </w:r>
          </w:p>
          <w:p w:rsidR="00120CE2" w:rsidRDefault="00696304" w14:paraId="52B19D9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Transaction-Based System</w:t>
            </w:r>
          </w:p>
          <w:p w:rsidR="00120CE2" w:rsidRDefault="00696304" w14:paraId="5EBEA2F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Calendar Integration</w:t>
            </w:r>
          </w:p>
          <w:p w:rsidR="00120CE2" w:rsidRDefault="00120CE2" w14:paraId="3CF2D8B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72A6AC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 Payroll Processing Module:</w:t>
            </w:r>
          </w:p>
          <w:p w:rsidR="00120CE2" w:rsidRDefault="00120CE2" w14:paraId="0FB78278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25FE739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4.1 Payslip Generation:</w:t>
            </w:r>
          </w:p>
          <w:p w:rsidR="00120CE2" w:rsidRDefault="00696304" w14:paraId="4F94A3F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On-Demand Generation</w:t>
            </w:r>
          </w:p>
          <w:p w:rsidR="00120CE2" w:rsidRDefault="00696304" w14:paraId="1497F60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Scheduled Batch Processing</w:t>
            </w:r>
          </w:p>
          <w:p w:rsidR="00120CE2" w:rsidRDefault="00696304" w14:paraId="20981D8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Real-time Calculation System</w:t>
            </w:r>
          </w:p>
          <w:p w:rsidR="00120CE2" w:rsidRDefault="00120CE2" w14:paraId="1FC3994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499C6A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4.2 Payroll Approval Workflow:</w:t>
            </w:r>
          </w:p>
          <w:p w:rsidR="00120CE2" w:rsidRDefault="00696304" w14:paraId="2FF847E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Simple Status Tracking</w:t>
            </w:r>
          </w:p>
          <w:p w:rsidR="00120CE2" w:rsidRDefault="00696304" w14:paraId="4DB35E5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Multi-stage Approval Pipeline</w:t>
            </w:r>
          </w:p>
          <w:p w:rsidR="00120CE2" w:rsidRDefault="00696304" w14:paraId="7DB434B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Parallel Approval Workflow</w:t>
            </w:r>
          </w:p>
          <w:p w:rsidR="00120CE2" w:rsidRDefault="00120CE2" w14:paraId="0562CB0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7D896E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4.3 Payroll Revision System:</w:t>
            </w:r>
          </w:p>
          <w:p w:rsidR="00120CE2" w:rsidRDefault="00696304" w14:paraId="79CC1BD8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New Version Creation</w:t>
            </w:r>
          </w:p>
          <w:p w:rsidR="00120CE2" w:rsidRDefault="00696304" w14:paraId="1D236DF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Differential Update System</w:t>
            </w:r>
          </w:p>
          <w:p w:rsidR="00120CE2" w:rsidRDefault="00696304" w14:paraId="26C9437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Void and Replace</w:t>
            </w:r>
          </w:p>
          <w:p w:rsidR="00120CE2" w:rsidRDefault="00120CE2" w14:paraId="34CE0A4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2FD607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 Document Management Module:</w:t>
            </w:r>
          </w:p>
          <w:p w:rsidR="00120CE2" w:rsidRDefault="00120CE2" w14:paraId="62EBF3C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A836C98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5.1 PDF Document Generation:</w:t>
            </w:r>
          </w:p>
          <w:p w:rsidR="00120CE2" w:rsidRDefault="00696304" w14:paraId="71F3467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Template-Based Generation</w:t>
            </w:r>
          </w:p>
          <w:p w:rsidR="00120CE2" w:rsidRDefault="00696304" w14:paraId="76FCAE3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HTML-to-PDF Conversion</w:t>
            </w:r>
          </w:p>
          <w:p w:rsidR="00120CE2" w:rsidRDefault="00696304" w14:paraId="62C63AE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Pre-built Form Filling</w:t>
            </w:r>
          </w:p>
          <w:p w:rsidR="00120CE2" w:rsidRDefault="00120CE2" w14:paraId="6D98A12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7AA04D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5.2 Excel Export Functionality:</w:t>
            </w:r>
          </w:p>
          <w:p w:rsidR="00120CE2" w:rsidRDefault="00696304" w14:paraId="51CB172F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Server-Side Generation</w:t>
            </w:r>
          </w:p>
          <w:p w:rsidR="00120CE2" w:rsidRDefault="00696304" w14:paraId="28CB154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Client-Side JavaScript Export</w:t>
            </w:r>
          </w:p>
          <w:p w:rsidR="00120CE2" w:rsidRDefault="00696304" w14:paraId="0668BA9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Pre-generated File Storage</w:t>
            </w:r>
          </w:p>
          <w:p w:rsidR="00120CE2" w:rsidRDefault="00120CE2" w14:paraId="2946DB8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BED510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5.3 Document Access Control:</w:t>
            </w:r>
          </w:p>
          <w:p w:rsidR="00120CE2" w:rsidRDefault="00696304" w14:paraId="3A4C350B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Role-Based Permissions</w:t>
            </w:r>
          </w:p>
          <w:p w:rsidR="00120CE2" w:rsidRDefault="00696304" w14:paraId="5351A974" w14:textId="77777777">
            <w:pPr>
              <w:pStyle w:val="TableContents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Method 2: Attribute-Based Access Control</w:t>
            </w:r>
          </w:p>
          <w:p w:rsidR="00120CE2" w:rsidRDefault="00696304" w14:paraId="001B9057" w14:textId="77777777">
            <w:pPr>
              <w:pStyle w:val="TableContents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Method 3: Document-Level Permissions</w:t>
            </w:r>
          </w:p>
          <w:p w:rsidR="00120CE2" w:rsidRDefault="00120CE2" w14:paraId="5997CC1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696304" w14:paraId="5560027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 Employee Dashboard Module:</w:t>
            </w:r>
          </w:p>
          <w:p w:rsidR="00120CE2" w:rsidRDefault="00120CE2" w14:paraId="110FFD3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DBF585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6.1 Current Information Display:</w:t>
            </w:r>
          </w:p>
          <w:p w:rsidR="00120CE2" w:rsidRDefault="00696304" w14:paraId="01FCB9E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Static Summary Cards</w:t>
            </w:r>
          </w:p>
          <w:p w:rsidR="00120CE2" w:rsidRDefault="00696304" w14:paraId="2AF569B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Widget-Based Dashboard</w:t>
            </w:r>
          </w:p>
          <w:p w:rsidR="00120CE2" w:rsidRDefault="00696304" w14:paraId="3DD3711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Interactive Data Panels</w:t>
            </w:r>
          </w:p>
          <w:p w:rsidR="00120CE2" w:rsidRDefault="00120CE2" w14:paraId="6B69937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BA334F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6.2 Document History Interface:</w:t>
            </w:r>
          </w:p>
          <w:p w:rsidR="00120CE2" w:rsidRDefault="00696304" w14:paraId="28821F9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Simple List View</w:t>
            </w:r>
          </w:p>
          <w:p w:rsidR="00120CE2" w:rsidRDefault="00696304" w14:paraId="5B7899D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Timeline Visualization</w:t>
            </w:r>
          </w:p>
          <w:p w:rsidR="00120CE2" w:rsidRDefault="00696304" w14:paraId="718AB4D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Calendar-Based Display</w:t>
            </w:r>
          </w:p>
          <w:p w:rsidR="00120CE2" w:rsidRDefault="00120CE2" w14:paraId="3FE9F23F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33010D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6.3 Payslip Comparison Tool:</w:t>
            </w:r>
          </w:p>
          <w:p w:rsidR="00120CE2" w:rsidRDefault="00696304" w14:paraId="2B9A11F7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Client-Side Comparison</w:t>
            </w:r>
          </w:p>
          <w:p w:rsidR="00120CE2" w:rsidRDefault="00696304" w14:paraId="4396594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Server-Generated Reports</w:t>
            </w:r>
          </w:p>
          <w:p w:rsidR="00120CE2" w:rsidRDefault="00696304" w14:paraId="1A72CED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Hybrid Approach</w:t>
            </w:r>
          </w:p>
          <w:p w:rsidR="00120CE2" w:rsidRDefault="00120CE2" w14:paraId="1F72F64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29BCF1E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 Admin Control Panel Module:</w:t>
            </w:r>
          </w:p>
          <w:p w:rsidR="00120CE2" w:rsidRDefault="00120CE2" w14:paraId="08CE6F9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D0F25F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7.1 User Management Interface:</w:t>
            </w:r>
          </w:p>
          <w:p w:rsidR="00120CE2" w:rsidRDefault="00696304" w14:paraId="1C33C3E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Standard CRUD Interface</w:t>
            </w:r>
          </w:p>
          <w:p w:rsidR="00120CE2" w:rsidRDefault="00696304" w14:paraId="571E12D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Wizard-Based User Management</w:t>
            </w:r>
          </w:p>
          <w:p w:rsidR="00120CE2" w:rsidRDefault="00696304" w14:paraId="5D1EF90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Bulk Operations Interface</w:t>
            </w:r>
          </w:p>
          <w:p w:rsidR="00120CE2" w:rsidRDefault="00120CE2" w14:paraId="61CDCEA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6E9474B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7.2 System Configuration:</w:t>
            </w:r>
          </w:p>
          <w:p w:rsidR="00120CE2" w:rsidRDefault="00696304" w14:paraId="6B053BB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Settings Database Table</w:t>
            </w:r>
          </w:p>
          <w:p w:rsidR="00120CE2" w:rsidRDefault="00696304" w14:paraId="6B36B4F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Configuration Files</w:t>
            </w:r>
          </w:p>
          <w:p w:rsidR="00120CE2" w:rsidRDefault="00696304" w14:paraId="6E0BDBA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Environment Variables</w:t>
            </w:r>
          </w:p>
          <w:p w:rsidR="00120CE2" w:rsidRDefault="00120CE2" w14:paraId="6BB9E25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79A51A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 Reporting &amp; Analytics Module:</w:t>
            </w:r>
          </w:p>
          <w:p w:rsidR="00120CE2" w:rsidRDefault="00120CE2" w14:paraId="23DE523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3F16849A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8.1 HR Reports:</w:t>
            </w:r>
          </w:p>
          <w:p w:rsidR="00120CE2" w:rsidRDefault="00696304" w14:paraId="43AE951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Pre</w:t>
            </w:r>
            <w:r>
              <w:rPr>
                <w:rFonts w:ascii="Calibri" w:hAnsi="Calibri" w:eastAsia="Calibri" w:cs="Calibri"/>
                <w:b/>
                <w:bCs/>
                <w:color w:val="00A933"/>
                <w:lang w:val="en-IN"/>
              </w:rPr>
              <w:t>-</w:t>
            </w:r>
            <w:r>
              <w:rPr>
                <w:rFonts w:ascii="Calibri" w:hAnsi="Calibri" w:eastAsia="Calibri" w:cs="Calibri"/>
                <w:b/>
                <w:bCs/>
                <w:color w:val="00A933"/>
              </w:rPr>
              <w:t>built Report Templates</w:t>
            </w:r>
          </w:p>
          <w:p w:rsidR="00120CE2" w:rsidRDefault="00696304" w14:paraId="71FF2E9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Custom Query Builder</w:t>
            </w:r>
          </w:p>
          <w:p w:rsidR="00120CE2" w:rsidRDefault="00696304" w14:paraId="229D0B0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Data Cube Analysis</w:t>
            </w:r>
          </w:p>
          <w:p w:rsidR="00120CE2" w:rsidRDefault="00120CE2" w14:paraId="52E5622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2D90CE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8.2 Custom Report Generation:</w:t>
            </w:r>
          </w:p>
          <w:p w:rsidR="00120CE2" w:rsidRDefault="00696304" w14:paraId="6C74172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Parameter-Based Reports</w:t>
            </w:r>
          </w:p>
          <w:p w:rsidR="00120CE2" w:rsidRDefault="00696304" w14:paraId="2145B58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Visual Report Designer</w:t>
            </w:r>
          </w:p>
          <w:p w:rsidR="00120CE2" w:rsidRDefault="00696304" w14:paraId="10DB66A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SQL Query Access</w:t>
            </w:r>
          </w:p>
          <w:p w:rsidR="00120CE2" w:rsidRDefault="00120CE2" w14:paraId="07547A0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6D3156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 Logging &amp; Audit Module:</w:t>
            </w:r>
          </w:p>
          <w:p w:rsidR="00120CE2" w:rsidRDefault="00120CE2" w14:paraId="5043CB0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B9FEC8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9.1 Comprehensive Event Logging:</w:t>
            </w:r>
          </w:p>
          <w:p w:rsidR="00120CE2" w:rsidRDefault="00696304" w14:paraId="115913D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Aspect-Oriented Logging</w:t>
            </w:r>
          </w:p>
          <w:p w:rsidR="00120CE2" w:rsidRDefault="00696304" w14:paraId="289205E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Explicit Log Statements</w:t>
            </w:r>
          </w:p>
          <w:p w:rsidR="00120CE2" w:rsidRDefault="00696304" w14:paraId="19FE6F5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Event-Based Logging</w:t>
            </w:r>
          </w:p>
          <w:p w:rsidR="00120CE2" w:rsidRDefault="00120CE2" w14:paraId="0745931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12BB6B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9.2 Dedicated Password Reset Logging:</w:t>
            </w:r>
          </w:p>
          <w:p w:rsidR="00120CE2" w:rsidRDefault="00696304" w14:paraId="726F977B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Specialized Log Table</w:t>
            </w:r>
          </w:p>
          <w:p w:rsidR="00120CE2" w:rsidRDefault="00696304" w14:paraId="39F116D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Tagged General Logging</w:t>
            </w:r>
          </w:p>
          <w:p w:rsidR="00120CE2" w:rsidRDefault="00696304" w14:paraId="715A59E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File-Based Audit Trail</w:t>
            </w:r>
          </w:p>
          <w:p w:rsidR="00120CE2" w:rsidRDefault="00120CE2" w14:paraId="6537F28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EA0888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9.3 Payroll Approval Logging:</w:t>
            </w:r>
          </w:p>
          <w:p w:rsidR="00120CE2" w:rsidRDefault="00696304" w14:paraId="2524D93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Integrated Status History</w:t>
            </w:r>
          </w:p>
          <w:p w:rsidR="00120CE2" w:rsidRDefault="00696304" w14:paraId="49729E8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Separate Audit Records</w:t>
            </w:r>
          </w:p>
          <w:p w:rsidR="00120CE2" w:rsidRDefault="00696304" w14:paraId="550258B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Changelog Approach</w:t>
            </w:r>
          </w:p>
          <w:p w:rsidR="00120CE2" w:rsidRDefault="00120CE2" w14:paraId="6DFB9E2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4796BF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 Email Notification Module:</w:t>
            </w:r>
          </w:p>
          <w:p w:rsidR="00120CE2" w:rsidRDefault="00120CE2" w14:paraId="70DF9E56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37C01E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10.1 Automated Alerts:</w:t>
            </w:r>
          </w:p>
          <w:p w:rsidR="00120CE2" w:rsidRDefault="00696304" w14:paraId="09FF04D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Direct API Implementation</w:t>
            </w:r>
          </w:p>
          <w:p w:rsidR="00120CE2" w:rsidRDefault="00696304" w14:paraId="4D068EB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Queue-Based Processing</w:t>
            </w:r>
          </w:p>
          <w:p w:rsidR="00120CE2" w:rsidRDefault="00696304" w14:paraId="7A7FA13C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Scheduled Digest Emails</w:t>
            </w:r>
          </w:p>
          <w:p w:rsidR="00120CE2" w:rsidRDefault="00120CE2" w14:paraId="44E871B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082BDC9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10.2 Email Template Management:</w:t>
            </w:r>
          </w:p>
          <w:p w:rsidR="00120CE2" w:rsidRDefault="00696304" w14:paraId="639B63D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File-Based Templates</w:t>
            </w:r>
          </w:p>
          <w:p w:rsidR="00120CE2" w:rsidRDefault="00696304" w14:paraId="6038BFA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Database-Stored Templates</w:t>
            </w:r>
          </w:p>
          <w:p w:rsidR="00120CE2" w:rsidRDefault="00696304" w14:paraId="4DFCE57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External Template Service</w:t>
            </w:r>
          </w:p>
        </w:tc>
      </w:tr>
      <w:tr w:rsidR="00120CE2" w:rsidTr="2DB9D355" w14:paraId="369A62F9" w14:textId="77777777">
        <w:tc>
          <w:tcPr>
            <w:tcW w:w="4985" w:type="dxa"/>
            <w:tcBorders>
              <w:left w:val="single" w:color="000000" w:themeColor="text2" w:sz="4" w:space="0"/>
              <w:bottom w:val="single" w:color="000000" w:themeColor="text2" w:sz="4" w:space="0"/>
            </w:tcBorders>
            <w:shd w:val="clear" w:color="auto" w:fill="729FCF"/>
            <w:tcMar/>
          </w:tcPr>
          <w:p w:rsidR="00120CE2" w:rsidRDefault="00696304" w14:paraId="1CBE4DB5" w14:textId="77777777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</w:rPr>
              <w:t>Why?</w:t>
            </w:r>
          </w:p>
        </w:tc>
        <w:tc>
          <w:tcPr>
            <w:tcW w:w="4986" w:type="dxa"/>
            <w:tcBorders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729FCF"/>
            <w:tcMar/>
          </w:tcPr>
          <w:p w:rsidR="00120CE2" w:rsidRDefault="00696304" w14:paraId="4AD36833" w14:textId="77777777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</w:rPr>
              <w:t>Why Not?</w:t>
            </w:r>
          </w:p>
        </w:tc>
      </w:tr>
      <w:tr w:rsidR="00120CE2" w:rsidTr="2DB9D355" w14:paraId="445F5810" w14:textId="77777777">
        <w:trPr>
          <w:trHeight w:val="3930"/>
        </w:trPr>
        <w:tc>
          <w:tcPr>
            <w:tcW w:w="4985" w:type="dxa"/>
            <w:tcBorders>
              <w:left w:val="single" w:color="000000" w:themeColor="text2" w:sz="4" w:space="0"/>
              <w:bottom w:val="single" w:color="000000" w:themeColor="text2" w:sz="4" w:space="0"/>
            </w:tcBorders>
            <w:tcMar/>
          </w:tcPr>
          <w:p w:rsidR="00120CE2" w:rsidRDefault="00696304" w14:paraId="0CF9470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 Authentication &amp; User Management Module:</w:t>
            </w:r>
          </w:p>
          <w:p w:rsidR="00120CE2" w:rsidRDefault="00120CE2" w14:paraId="144A5D2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87F6AF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1.1 User Registration and Credential Management:</w:t>
            </w:r>
          </w:p>
          <w:p w:rsidR="00120CE2" w:rsidRDefault="00696304" w14:paraId="283E37B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Basic Cookie Authentication</w:t>
            </w:r>
          </w:p>
          <w:p w:rsidR="00120CE2" w:rsidRDefault="00696304" w14:paraId="10C8F621" w14:textId="77777777">
            <w:pPr>
              <w:pStyle w:val="TableContents"/>
              <w:numPr>
                <w:ilvl w:val="0"/>
                <w:numId w:val="1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Simple implementation with adequate security for internal application</w:t>
            </w:r>
          </w:p>
          <w:p w:rsidR="00120CE2" w:rsidRDefault="00696304" w14:paraId="51B1CC54" w14:textId="77777777">
            <w:pPr>
              <w:pStyle w:val="TableContents"/>
              <w:numPr>
                <w:ilvl w:val="0"/>
                <w:numId w:val="1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Built directly into ASP.NET Core with minimal configuration</w:t>
            </w:r>
          </w:p>
          <w:p w:rsidR="00120CE2" w:rsidRDefault="00120CE2" w14:paraId="738610E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37805D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63F29E8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B7B4B8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A0FF5F2" w14:textId="77777777">
            <w:pPr>
              <w:pStyle w:val="TableContents"/>
              <w:rPr>
                <w:rFonts w:ascii="Calibri" w:hAnsi="Calibri"/>
              </w:rPr>
            </w:pPr>
          </w:p>
          <w:p w:rsidR="2DB9D355" w:rsidP="2DB9D355" w:rsidRDefault="2DB9D355" w14:paraId="03968575" w14:textId="2CC03D26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182907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CFA21A8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1.2 Role-Based Access Control:</w:t>
            </w:r>
          </w:p>
          <w:p w:rsidR="00120CE2" w:rsidRDefault="00696304" w14:paraId="006AF186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Simple Role Property</w:t>
            </w:r>
          </w:p>
          <w:p w:rsidR="00120CE2" w:rsidRDefault="00696304" w14:paraId="738F49BF" w14:textId="77777777">
            <w:pPr>
              <w:pStyle w:val="TableContents"/>
              <w:numPr>
                <w:ilvl w:val="0"/>
                <w:numId w:val="15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Direct mapping to four clearly defined roles</w:t>
            </w:r>
          </w:p>
          <w:p w:rsidR="00120CE2" w:rsidRDefault="00696304" w14:paraId="10CC0C9B" w14:textId="77777777">
            <w:pPr>
              <w:pStyle w:val="TableContents"/>
              <w:numPr>
                <w:ilvl w:val="0"/>
                <w:numId w:val="15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Minimal code and database complexity</w:t>
            </w:r>
          </w:p>
          <w:p w:rsidR="00120CE2" w:rsidRDefault="00120CE2" w14:paraId="2BA226A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17AD93B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0DE4B5B7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6204FF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DBF0D7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B62F1B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02F2C34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2FB460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1.3 Password Reset Mechanism:</w:t>
            </w:r>
          </w:p>
          <w:p w:rsidR="00120CE2" w:rsidRDefault="00696304" w14:paraId="209DD2CA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User-Initiated Request with Admin Approval</w:t>
            </w:r>
          </w:p>
          <w:p w:rsidR="00120CE2" w:rsidRDefault="00696304" w14:paraId="2015A0E8" w14:textId="77777777">
            <w:pPr>
              <w:pStyle w:val="TableContents"/>
              <w:numPr>
                <w:ilvl w:val="0"/>
                <w:numId w:val="1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Balances security with user convenience</w:t>
            </w:r>
          </w:p>
          <w:p w:rsidR="00120CE2" w:rsidRDefault="00696304" w14:paraId="149F2F1E" w14:textId="77777777">
            <w:pPr>
              <w:pStyle w:val="TableContents"/>
              <w:numPr>
                <w:ilvl w:val="0"/>
                <w:numId w:val="1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Maintains admin oversight while allowing user initiation</w:t>
            </w:r>
          </w:p>
          <w:p w:rsidR="00120CE2" w:rsidRDefault="00120CE2" w14:paraId="680A4E5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921983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296FEF7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194DBD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69D0D3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4CD245A" w14:textId="77777777">
            <w:pPr>
              <w:pStyle w:val="TableContents"/>
              <w:rPr>
                <w:rFonts w:ascii="Calibri" w:hAnsi="Calibri"/>
              </w:rPr>
            </w:pPr>
          </w:p>
          <w:p w:rsidR="2DB9D355" w:rsidP="2DB9D355" w:rsidRDefault="2DB9D355" w14:paraId="3B40BCC3" w14:textId="020EDA98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6BD51C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 CTC Management Module:</w:t>
            </w:r>
          </w:p>
          <w:p w:rsidR="00120CE2" w:rsidRDefault="00120CE2" w14:paraId="36FEB5B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030902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2.1 CTC Creation and Configuration:</w:t>
            </w:r>
          </w:p>
          <w:p w:rsidR="00120CE2" w:rsidRDefault="00696304" w14:paraId="23194D4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Dynamic Form Builder</w:t>
            </w:r>
          </w:p>
          <w:p w:rsidR="00120CE2" w:rsidRDefault="00696304" w14:paraId="3744D99F" w14:textId="77777777">
            <w:pPr>
              <w:pStyle w:val="TableContents"/>
              <w:numPr>
                <w:ilvl w:val="0"/>
                <w:numId w:val="2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Provides flexibility for different CTC structures</w:t>
            </w:r>
          </w:p>
          <w:p w:rsidR="00120CE2" w:rsidRDefault="00696304" w14:paraId="2B0950BA" w14:textId="77777777">
            <w:pPr>
              <w:pStyle w:val="TableContents"/>
              <w:numPr>
                <w:ilvl w:val="0"/>
                <w:numId w:val="2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User-friendly interface for HR without coding</w:t>
            </w:r>
          </w:p>
          <w:p w:rsidR="00120CE2" w:rsidRDefault="00120CE2" w14:paraId="30D7AA6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7196D06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4FF1C98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D072C0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48A2191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81E78A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2.2 CTC Approval Workflow:</w:t>
            </w:r>
          </w:p>
          <w:p w:rsidR="00120CE2" w:rsidRDefault="00696304" w14:paraId="69314E1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Simple Status Field Approach</w:t>
            </w:r>
          </w:p>
          <w:p w:rsidR="00120CE2" w:rsidRDefault="00696304" w14:paraId="08A3BCFD" w14:textId="77777777">
            <w:pPr>
              <w:pStyle w:val="TableContents"/>
              <w:numPr>
                <w:ilvl w:val="0"/>
                <w:numId w:val="2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Straightforward implementation with clear status tracking</w:t>
            </w:r>
          </w:p>
          <w:p w:rsidR="00120CE2" w:rsidRDefault="00696304" w14:paraId="1605CCA2" w14:textId="77777777">
            <w:pPr>
              <w:pStyle w:val="TableContents"/>
              <w:numPr>
                <w:ilvl w:val="0"/>
                <w:numId w:val="2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Easily queryable for pending approvals and history</w:t>
            </w:r>
          </w:p>
          <w:p w:rsidR="00120CE2" w:rsidRDefault="00120CE2" w14:paraId="6BD18F9B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38601F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0F3CABC7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B08B5D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16DEB4AB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0AD9C6F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31FC52C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2.3 CTC Document Generation:</w:t>
            </w:r>
          </w:p>
          <w:p w:rsidR="00120CE2" w:rsidRDefault="00696304" w14:paraId="77C039F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Server-Side PDF Generation</w:t>
            </w:r>
          </w:p>
          <w:p w:rsidR="00120CE2" w:rsidRDefault="00696304" w14:paraId="72015F36" w14:textId="77777777">
            <w:pPr>
              <w:pStyle w:val="TableContents"/>
              <w:numPr>
                <w:ilvl w:val="0"/>
                <w:numId w:val="2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Consistent document formatting across all users</w:t>
            </w:r>
          </w:p>
          <w:p w:rsidR="00120CE2" w:rsidRDefault="00696304" w14:paraId="502E3C89" w14:textId="77777777">
            <w:pPr>
              <w:pStyle w:val="TableContents"/>
              <w:numPr>
                <w:ilvl w:val="0"/>
                <w:numId w:val="2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Better handling of complex layouts and large documents</w:t>
            </w:r>
          </w:p>
          <w:p w:rsidR="00120CE2" w:rsidRDefault="00120CE2" w14:paraId="4B1F511A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5F9C3D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023141B" w14:textId="77777777">
            <w:pPr>
              <w:pStyle w:val="TableContents"/>
              <w:rPr>
                <w:rFonts w:ascii="Calibri" w:hAnsi="Calibri" w:eastAsia="Calibri" w:cs="Calibri"/>
                <w:b w:val="1"/>
                <w:bCs w:val="1"/>
                <w:color w:val="FF0000"/>
              </w:rPr>
            </w:pPr>
          </w:p>
          <w:p w:rsidR="2DB9D355" w:rsidP="2DB9D355" w:rsidRDefault="2DB9D355" w14:paraId="63B3C8D3" w14:textId="23734DE9">
            <w:pPr>
              <w:pStyle w:val="TableContents"/>
              <w:rPr>
                <w:rFonts w:ascii="Calibri" w:hAnsi="Calibri" w:eastAsia="Calibri" w:cs="Calibri"/>
                <w:b w:val="1"/>
                <w:bCs w:val="1"/>
                <w:color w:val="FF0000"/>
              </w:rPr>
            </w:pPr>
          </w:p>
          <w:p w:rsidR="00120CE2" w:rsidRDefault="00120CE2" w14:paraId="1F3B140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62C75D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D91B49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 Leave Management Module:</w:t>
            </w:r>
          </w:p>
          <w:p w:rsidR="00120CE2" w:rsidRDefault="00120CE2" w14:paraId="664355A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733F3D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3.1 Leave Entitlement Configuration:</w:t>
            </w:r>
          </w:p>
          <w:p w:rsidR="00120CE2" w:rsidRDefault="00696304" w14:paraId="78CDA6A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Configurable Policy System</w:t>
            </w:r>
          </w:p>
          <w:p w:rsidR="00120CE2" w:rsidRDefault="00696304" w14:paraId="42518DEA" w14:textId="77777777">
            <w:pPr>
              <w:pStyle w:val="TableContents"/>
              <w:numPr>
                <w:ilvl w:val="0"/>
                <w:numId w:val="2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Balance of flexibility and implementation simplicity</w:t>
            </w:r>
          </w:p>
          <w:p w:rsidR="00120CE2" w:rsidRDefault="00696304" w14:paraId="42433BA3" w14:textId="77777777">
            <w:pPr>
              <w:pStyle w:val="TableContents"/>
              <w:numPr>
                <w:ilvl w:val="0"/>
                <w:numId w:val="2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Adjustable without code changes</w:t>
            </w:r>
          </w:p>
          <w:p w:rsidR="00120CE2" w:rsidRDefault="00120CE2" w14:paraId="1A96511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DF4E37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4FB30F8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DA6542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041E394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22B00A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800D68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3.2 Leave Recording System:</w:t>
            </w:r>
          </w:p>
          <w:p w:rsidR="00120CE2" w:rsidRDefault="00696304" w14:paraId="54D187F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Period-Based Records</w:t>
            </w:r>
          </w:p>
          <w:p w:rsidR="00120CE2" w:rsidRDefault="00696304" w14:paraId="012C3620" w14:textId="77777777">
            <w:pPr>
              <w:pStyle w:val="TableContents"/>
              <w:numPr>
                <w:ilvl w:val="0"/>
                <w:numId w:val="2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Directly aligns with payroll periods</w:t>
            </w:r>
          </w:p>
          <w:p w:rsidR="00120CE2" w:rsidRDefault="00696304" w14:paraId="36460FD1" w14:textId="77777777">
            <w:pPr>
              <w:pStyle w:val="TableContents"/>
              <w:numPr>
                <w:ilvl w:val="0"/>
                <w:numId w:val="2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Simplifies LOP calculations</w:t>
            </w:r>
          </w:p>
          <w:p w:rsidR="00120CE2" w:rsidRDefault="00120CE2" w14:paraId="42C6D79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E1831B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4E11D2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1126E5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2DE403A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2431CD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6354D4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 Payroll Processing Module:</w:t>
            </w:r>
          </w:p>
          <w:p w:rsidR="00120CE2" w:rsidRDefault="00120CE2" w14:paraId="49E398E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353FA7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4.1 Payslip Generation:</w:t>
            </w:r>
          </w:p>
          <w:p w:rsidR="00120CE2" w:rsidRDefault="00696304" w14:paraId="620763C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On-Demand Generation</w:t>
            </w:r>
          </w:p>
          <w:p w:rsidR="00120CE2" w:rsidRDefault="00696304" w14:paraId="62A24BB2" w14:textId="77777777">
            <w:pPr>
              <w:pStyle w:val="TableContents"/>
              <w:numPr>
                <w:ilvl w:val="0"/>
                <w:numId w:val="2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Provides flexibility for timing of generation</w:t>
            </w:r>
          </w:p>
          <w:p w:rsidR="00120CE2" w:rsidRDefault="00696304" w14:paraId="149505CD" w14:textId="77777777">
            <w:pPr>
              <w:pStyle w:val="TableContents"/>
              <w:numPr>
                <w:ilvl w:val="0"/>
                <w:numId w:val="2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Simpler implementation with direct control</w:t>
            </w:r>
          </w:p>
          <w:p w:rsidR="00120CE2" w:rsidRDefault="00120CE2" w14:paraId="16287F2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BE93A62" w14:textId="77777777">
            <w:pPr>
              <w:pStyle w:val="TableContents"/>
              <w:rPr>
                <w:rFonts w:ascii="Calibri" w:hAnsi="Calibri"/>
              </w:rPr>
            </w:pPr>
          </w:p>
          <w:p w:rsidR="2DB9D355" w:rsidP="2DB9D355" w:rsidRDefault="2DB9D355" w14:paraId="115FCAA4" w14:textId="3E097C71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84BA73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4B3F2E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D34F5C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0B4020A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D9886B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4.2 Payroll Approval Workflow:</w:t>
            </w:r>
          </w:p>
          <w:p w:rsidR="00120CE2" w:rsidRDefault="00696304" w14:paraId="0B90BF9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Simple Status Tracking</w:t>
            </w:r>
          </w:p>
          <w:p w:rsidR="00120CE2" w:rsidRDefault="00696304" w14:paraId="4926C563" w14:textId="77777777">
            <w:pPr>
              <w:pStyle w:val="TableContents"/>
              <w:numPr>
                <w:ilvl w:val="0"/>
                <w:numId w:val="2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Clear linear process with minimal states</w:t>
            </w:r>
          </w:p>
          <w:p w:rsidR="00120CE2" w:rsidRDefault="00696304" w14:paraId="7B79474B" w14:textId="77777777">
            <w:pPr>
              <w:pStyle w:val="TableContents"/>
              <w:numPr>
                <w:ilvl w:val="0"/>
                <w:numId w:val="2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Straightforward implementation and querying</w:t>
            </w:r>
          </w:p>
          <w:p w:rsidR="00120CE2" w:rsidRDefault="00120CE2" w14:paraId="1D7B270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F904CB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06971CD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2A1F701D" w14:textId="77777777">
            <w:pPr>
              <w:pStyle w:val="TableContents"/>
              <w:rPr>
                <w:rFonts w:ascii="Calibri" w:hAnsi="Calibri"/>
              </w:rPr>
            </w:pPr>
          </w:p>
          <w:p w:rsidR="2DB9D355" w:rsidP="2DB9D355" w:rsidRDefault="2DB9D355" w14:paraId="47343036" w14:textId="216368FA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03EFCA4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F96A72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BD4C469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4.3 Payroll Revision System:</w:t>
            </w:r>
          </w:p>
          <w:p w:rsidR="00120CE2" w:rsidRDefault="00696304" w14:paraId="3E0938F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New Version Creation</w:t>
            </w:r>
          </w:p>
          <w:p w:rsidR="00120CE2" w:rsidRDefault="00696304" w14:paraId="1E0F5E04" w14:textId="77777777">
            <w:pPr>
              <w:pStyle w:val="TableContents"/>
              <w:numPr>
                <w:ilvl w:val="0"/>
                <w:numId w:val="2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Clear audit trail with complete history</w:t>
            </w:r>
          </w:p>
          <w:p w:rsidR="00120CE2" w:rsidRDefault="00696304" w14:paraId="39E74C85" w14:textId="77777777">
            <w:pPr>
              <w:pStyle w:val="TableContents"/>
              <w:numPr>
                <w:ilvl w:val="0"/>
                <w:numId w:val="2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Simpler implementation and data model</w:t>
            </w:r>
          </w:p>
          <w:p w:rsidR="00120CE2" w:rsidRDefault="00120CE2" w14:paraId="5B95CD1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220BBB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3CB595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D9C8D3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75E05EE" w14:textId="77777777">
            <w:pPr>
              <w:pStyle w:val="TableContents"/>
              <w:rPr>
                <w:rFonts w:ascii="Calibri" w:hAnsi="Calibri"/>
              </w:rPr>
            </w:pPr>
          </w:p>
          <w:p w:rsidR="2DB9D355" w:rsidP="2DB9D355" w:rsidRDefault="2DB9D355" w14:paraId="1C1A2E99" w14:textId="1A2ED0F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2E8269F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 Document Management Module:</w:t>
            </w:r>
          </w:p>
          <w:p w:rsidR="00120CE2" w:rsidRDefault="00120CE2" w14:paraId="0A4F722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E2E86F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5.1 PDF Document Generation:</w:t>
            </w:r>
          </w:p>
          <w:p w:rsidR="00120CE2" w:rsidRDefault="00696304" w14:paraId="36DEA52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Template-Based Generation</w:t>
            </w:r>
          </w:p>
          <w:p w:rsidR="00120CE2" w:rsidRDefault="00696304" w14:paraId="54B6BF85" w14:textId="77777777">
            <w:pPr>
              <w:pStyle w:val="TableContents"/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Precise control over document layout and formatting</w:t>
            </w:r>
          </w:p>
          <w:p w:rsidR="00120CE2" w:rsidRDefault="00696304" w14:paraId="12268CD8" w14:textId="77777777">
            <w:pPr>
              <w:pStyle w:val="TableContents"/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Better performance for batch operations</w:t>
            </w:r>
          </w:p>
          <w:p w:rsidR="00120CE2" w:rsidRDefault="00120CE2" w14:paraId="5AE48A4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0F40DE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7A52294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007DCDA8" w14:textId="77777777">
            <w:pPr>
              <w:pStyle w:val="TableContents"/>
              <w:rPr>
                <w:rFonts w:ascii="Calibri" w:hAnsi="Calibri"/>
              </w:rPr>
            </w:pPr>
          </w:p>
          <w:p w:rsidR="2DB9D355" w:rsidP="2DB9D355" w:rsidRDefault="2DB9D355" w14:paraId="02C045DD" w14:textId="5EAF3B40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50EA2D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4D601AF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5.2 Excel Export Functionality:</w:t>
            </w:r>
          </w:p>
          <w:p w:rsidR="00120CE2" w:rsidRDefault="00696304" w14:paraId="6C3625E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Server-Side Generation</w:t>
            </w:r>
          </w:p>
          <w:p w:rsidR="00120CE2" w:rsidRDefault="00696304" w14:paraId="3AAA8E56" w14:textId="77777777">
            <w:pPr>
              <w:pStyle w:val="TableContents"/>
              <w:numPr>
                <w:ilvl w:val="0"/>
                <w:numId w:val="3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Handles large datasets efficiently</w:t>
            </w:r>
          </w:p>
          <w:p w:rsidR="00120CE2" w:rsidRDefault="00696304" w14:paraId="556BF3C7" w14:textId="77777777">
            <w:pPr>
              <w:pStyle w:val="TableContents"/>
              <w:numPr>
                <w:ilvl w:val="0"/>
                <w:numId w:val="3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Consistent output formatting across all exports</w:t>
            </w:r>
          </w:p>
          <w:p w:rsidR="00120CE2" w:rsidRDefault="00120CE2" w14:paraId="3DD355C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A81F0B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17AAFB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6EE48E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2908EB2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21FD38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FE2DD9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2735753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2A037E0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5.3 Document Access Control:</w:t>
            </w:r>
          </w:p>
          <w:p w:rsidR="00120CE2" w:rsidRDefault="00696304" w14:paraId="63C454A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Role-Based Permissions</w:t>
            </w:r>
          </w:p>
          <w:p w:rsidR="00120CE2" w:rsidRDefault="00696304" w14:paraId="6C87023E" w14:textId="77777777">
            <w:pPr>
              <w:pStyle w:val="TableContents"/>
              <w:numPr>
                <w:ilvl w:val="0"/>
                <w:numId w:val="31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Directly aligns with existing role structure</w:t>
            </w:r>
          </w:p>
          <w:p w:rsidR="00120CE2" w:rsidRDefault="00696304" w14:paraId="6FE189B8" w14:textId="77777777">
            <w:pPr>
              <w:pStyle w:val="TableContents"/>
              <w:numPr>
                <w:ilvl w:val="0"/>
                <w:numId w:val="31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Simple implementation with minimal overhead</w:t>
            </w:r>
          </w:p>
          <w:p w:rsidR="00120CE2" w:rsidRDefault="00120CE2" w14:paraId="07F023C8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120CE2" w14:paraId="4BDB5498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120CE2" w14:paraId="2916C19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120CE2" w14:paraId="7486946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120CE2" w14:paraId="187F57B8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120CE2" w14:paraId="46ABBD8F" w14:textId="0E4FF3E3">
            <w:pPr>
              <w:pStyle w:val="TableContents"/>
              <w:rPr>
                <w:rFonts w:ascii="Calibri" w:hAnsi="Calibri" w:eastAsia="Calibri" w:cs="Calibri"/>
                <w:b w:val="1"/>
                <w:bCs w:val="1"/>
                <w:color w:val="00A933"/>
              </w:rPr>
            </w:pPr>
          </w:p>
          <w:p w:rsidR="00120CE2" w:rsidRDefault="00696304" w14:paraId="4914682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 Employee Dashboard Module:</w:t>
            </w:r>
          </w:p>
          <w:p w:rsidR="00120CE2" w:rsidRDefault="00120CE2" w14:paraId="06BBA33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38C74D6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6.1 Current Information Display:</w:t>
            </w:r>
          </w:p>
          <w:p w:rsidR="00120CE2" w:rsidRDefault="00696304" w14:paraId="1043C96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Widget-Based Dashboard</w:t>
            </w:r>
          </w:p>
          <w:p w:rsidR="00120CE2" w:rsidRDefault="00696304" w14:paraId="201FB79D" w14:textId="77777777">
            <w:pPr>
              <w:pStyle w:val="TableContents"/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Customizable layout for employee preferences</w:t>
            </w:r>
          </w:p>
          <w:p w:rsidR="00120CE2" w:rsidRDefault="00696304" w14:paraId="555C5F9F" w14:textId="77777777">
            <w:pPr>
              <w:pStyle w:val="TableContents"/>
              <w:numPr>
                <w:ilvl w:val="0"/>
                <w:numId w:val="3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Modular implementation for easier maintenance</w:t>
            </w:r>
          </w:p>
          <w:p w:rsidR="00120CE2" w:rsidRDefault="00120CE2" w14:paraId="464FCBC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C8C6B0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382A36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C71F13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219946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ED567AE" w14:textId="77777777">
            <w:pPr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6.2 Document History Interface:</w:t>
            </w:r>
          </w:p>
          <w:p w:rsidR="00120CE2" w:rsidRDefault="00696304" w14:paraId="2E2B335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2: Timeline Visualization</w:t>
            </w:r>
          </w:p>
          <w:p w:rsidR="00120CE2" w:rsidRDefault="00696304" w14:paraId="40F7F957" w14:textId="77777777">
            <w:pPr>
              <w:pStyle w:val="TableContents"/>
              <w:numPr>
                <w:ilvl w:val="0"/>
                <w:numId w:val="3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Intuitive representation of document history</w:t>
            </w:r>
          </w:p>
          <w:p w:rsidR="00120CE2" w:rsidRDefault="00696304" w14:paraId="682C7D04" w14:textId="77777777">
            <w:pPr>
              <w:pStyle w:val="TableContents"/>
              <w:numPr>
                <w:ilvl w:val="0"/>
                <w:numId w:val="3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Clear visualization of document relationships and changes</w:t>
            </w:r>
          </w:p>
          <w:p w:rsidR="00120CE2" w:rsidRDefault="00120CE2" w14:paraId="0DA123B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C4CEA3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0895670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8C1F85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0C8FE7C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1004F1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6E974B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6.3 Payslip Comparison Tool:</w:t>
            </w:r>
          </w:p>
          <w:p w:rsidR="00120CE2" w:rsidRDefault="00696304" w14:paraId="384221D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Client-Side Comparison</w:t>
            </w:r>
          </w:p>
          <w:p w:rsidR="00120CE2" w:rsidRDefault="00696304" w14:paraId="52B48AE2" w14:textId="77777777">
            <w:pPr>
              <w:pStyle w:val="TableContents"/>
              <w:numPr>
                <w:ilvl w:val="0"/>
                <w:numId w:val="3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Better interactive experience with immediate feedback</w:t>
            </w:r>
          </w:p>
          <w:p w:rsidR="00120CE2" w:rsidRDefault="00696304" w14:paraId="2D5C4A45" w14:textId="77777777">
            <w:pPr>
              <w:pStyle w:val="TableContents"/>
              <w:numPr>
                <w:ilvl w:val="0"/>
                <w:numId w:val="3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Reduces server load for personalized analysis</w:t>
            </w:r>
          </w:p>
          <w:p w:rsidR="00120CE2" w:rsidRDefault="00120CE2" w14:paraId="67C0C65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308D56C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97E50C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B04FA4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68C698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1A93948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6AA258D8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1E0D388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 Admin Control Panel Module:</w:t>
            </w:r>
          </w:p>
          <w:p w:rsidR="00120CE2" w:rsidRDefault="00120CE2" w14:paraId="6FFBD3E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0FE890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7.1 User Management Interface:</w:t>
            </w:r>
          </w:p>
          <w:p w:rsidR="00120CE2" w:rsidRDefault="00696304" w14:paraId="73F9EC1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Standard CRUD Interface</w:t>
            </w:r>
          </w:p>
          <w:p w:rsidR="00120CE2" w:rsidRDefault="00696304" w14:paraId="22906429" w14:textId="77777777">
            <w:pPr>
              <w:pStyle w:val="TableContents"/>
              <w:numPr>
                <w:ilvl w:val="0"/>
                <w:numId w:val="3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Familiar pattern for administrators</w:t>
            </w:r>
          </w:p>
          <w:p w:rsidR="00120CE2" w:rsidRDefault="00696304" w14:paraId="16EA89E1" w14:textId="77777777">
            <w:pPr>
              <w:pStyle w:val="TableContents"/>
              <w:numPr>
                <w:ilvl w:val="0"/>
                <w:numId w:val="3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Straightforward implementation with existing components</w:t>
            </w:r>
          </w:p>
          <w:p w:rsidR="00120CE2" w:rsidRDefault="00120CE2" w14:paraId="30DCCCA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6AF688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4C529E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1C0157D6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691E7B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26770C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7CBEED8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3B09771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7.2 System Configuration:</w:t>
            </w:r>
          </w:p>
          <w:p w:rsidR="00120CE2" w:rsidRDefault="00696304" w14:paraId="1B164C3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Settings Database Table</w:t>
            </w:r>
          </w:p>
          <w:p w:rsidR="00120CE2" w:rsidRDefault="00696304" w14:paraId="1266CA5D" w14:textId="77777777">
            <w:pPr>
              <w:pStyle w:val="TableContents"/>
              <w:numPr>
                <w:ilvl w:val="0"/>
                <w:numId w:val="3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Changes applicable without application restart</w:t>
            </w:r>
          </w:p>
          <w:p w:rsidR="00120CE2" w:rsidRDefault="00696304" w14:paraId="12BE8D59" w14:textId="77777777">
            <w:pPr>
              <w:pStyle w:val="TableContents"/>
              <w:numPr>
                <w:ilvl w:val="0"/>
                <w:numId w:val="3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Admin UI can directly modify settings</w:t>
            </w:r>
          </w:p>
          <w:p w:rsidR="00120CE2" w:rsidRDefault="00120CE2" w14:paraId="6E36661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8645DC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135E58C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2EBF9A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0C6C2CD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389183E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 Reporting &amp; Analytics Module:</w:t>
            </w:r>
          </w:p>
          <w:p w:rsidR="00120CE2" w:rsidRDefault="00120CE2" w14:paraId="709E88E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9B2C8C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8.1 HR Reports:</w:t>
            </w:r>
          </w:p>
          <w:p w:rsidR="00120CE2" w:rsidRDefault="00696304" w14:paraId="463527B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Pre-built Report Templates</w:t>
            </w:r>
          </w:p>
          <w:p w:rsidR="00120CE2" w:rsidRDefault="00696304" w14:paraId="67B2889A" w14:textId="77777777">
            <w:pPr>
              <w:pStyle w:val="TableContents"/>
              <w:numPr>
                <w:ilvl w:val="0"/>
                <w:numId w:val="3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Covers common reporting needs without complexity</w:t>
            </w:r>
          </w:p>
          <w:p w:rsidR="00120CE2" w:rsidRDefault="00696304" w14:paraId="3B299DBF" w14:textId="77777777">
            <w:pPr>
              <w:pStyle w:val="TableContents"/>
              <w:numPr>
                <w:ilvl w:val="0"/>
                <w:numId w:val="3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Consistent formatting and calculation methodology</w:t>
            </w:r>
          </w:p>
          <w:p w:rsidR="00120CE2" w:rsidRDefault="00120CE2" w14:paraId="508C98E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79F8E7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7818863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4F69B9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5F07D11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1508A3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120CE2" w14:paraId="43D6B1D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31EFF4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8.2 Custom Report Generation:</w:t>
            </w:r>
          </w:p>
          <w:p w:rsidR="00120CE2" w:rsidRDefault="00696304" w14:paraId="4E86849A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Parameter-Based Reports</w:t>
            </w:r>
          </w:p>
          <w:p w:rsidR="00120CE2" w:rsidRDefault="00696304" w14:paraId="76D8D3E6" w14:textId="77777777">
            <w:pPr>
              <w:pStyle w:val="TableContents"/>
              <w:numPr>
                <w:ilvl w:val="0"/>
                <w:numId w:val="3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Balances flexibility with implementation simplicity</w:t>
            </w:r>
          </w:p>
          <w:p w:rsidR="00120CE2" w:rsidRDefault="00696304" w14:paraId="477E6333" w14:textId="77777777">
            <w:pPr>
              <w:pStyle w:val="TableContents"/>
              <w:numPr>
                <w:ilvl w:val="0"/>
                <w:numId w:val="3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Controlled environment prevents performance issues</w:t>
            </w:r>
          </w:p>
          <w:p w:rsidR="00120CE2" w:rsidRDefault="00120CE2" w14:paraId="17DBC15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F8BD81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613E9C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1037B8A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87C6DE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B2F9378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A25B306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 Logging &amp; Audit Module:</w:t>
            </w:r>
          </w:p>
          <w:p w:rsidR="00120CE2" w:rsidRDefault="00120CE2" w14:paraId="58E6DD4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3BD7BF6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9.1 Comprehensive Event Logging:</w:t>
            </w:r>
          </w:p>
          <w:p w:rsidR="00120CE2" w:rsidRDefault="00696304" w14:paraId="4E723CB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Aspect-Oriented Logging</w:t>
            </w:r>
          </w:p>
          <w:p w:rsidR="00120CE2" w:rsidRDefault="00696304" w14:paraId="5F74B159" w14:textId="77777777">
            <w:pPr>
              <w:pStyle w:val="TableContents"/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Consistent logging with minimal code intrusion</w:t>
            </w:r>
          </w:p>
          <w:p w:rsidR="00120CE2" w:rsidRDefault="00696304" w14:paraId="2C1FD0B8" w14:textId="77777777">
            <w:pPr>
              <w:pStyle w:val="TableContents"/>
              <w:numPr>
                <w:ilvl w:val="0"/>
                <w:numId w:val="3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Centralized configuration of logging behavior</w:t>
            </w:r>
          </w:p>
          <w:p w:rsidR="00120CE2" w:rsidRDefault="00120CE2" w14:paraId="7D3BEE8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B88899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9E2BB2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57C0D796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0D142F6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4475AD1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120C4E9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8CC0FD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9.2 Dedicated Password Reset Logging:</w:t>
            </w:r>
          </w:p>
          <w:p w:rsidR="00120CE2" w:rsidRDefault="00696304" w14:paraId="153C8F8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Specialized Log Table</w:t>
            </w:r>
          </w:p>
          <w:p w:rsidR="00120CE2" w:rsidRDefault="00696304" w14:paraId="4D6210C9" w14:textId="77777777">
            <w:pPr>
              <w:pStyle w:val="TableContents"/>
              <w:numPr>
                <w:ilvl w:val="0"/>
                <w:numId w:val="43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Optimized schema for password reset workflow</w:t>
            </w:r>
          </w:p>
          <w:p w:rsidR="00120CE2" w:rsidRDefault="00696304" w14:paraId="7140B701" w14:textId="77777777">
            <w:pPr>
              <w:pStyle w:val="TableContents"/>
              <w:numPr>
                <w:ilvl w:val="0"/>
                <w:numId w:val="43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Easier to query and report on specific activity</w:t>
            </w:r>
          </w:p>
          <w:p w:rsidR="00120CE2" w:rsidRDefault="00120CE2" w14:paraId="42AFC42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71CA72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75FBE423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D3F0BE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75CF4315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CB648E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6B2E5B4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9.3 Payroll Approval Logging:</w:t>
            </w:r>
          </w:p>
          <w:p w:rsidR="00120CE2" w:rsidRDefault="00696304" w14:paraId="290B4F4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Integrated Status History</w:t>
            </w:r>
          </w:p>
          <w:p w:rsidR="00120CE2" w:rsidRDefault="00696304" w14:paraId="5A83A9FC" w14:textId="77777777">
            <w:pPr>
              <w:pStyle w:val="TableContents"/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Directly ties approval events to payroll records</w:t>
            </w:r>
          </w:p>
          <w:p w:rsidR="00120CE2" w:rsidRDefault="00696304" w14:paraId="4FC9DB12" w14:textId="77777777">
            <w:pPr>
              <w:pStyle w:val="TableContents"/>
              <w:numPr>
                <w:ilvl w:val="0"/>
                <w:numId w:val="4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Simplifies data model and queries</w:t>
            </w:r>
          </w:p>
          <w:p w:rsidR="00120CE2" w:rsidRDefault="00120CE2" w14:paraId="0C178E9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C0395D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254BC2F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651E959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69E314A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4734134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42EF208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2AB4C8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 Email Notification Module:</w:t>
            </w:r>
          </w:p>
          <w:p w:rsidR="00120CE2" w:rsidRDefault="00120CE2" w14:paraId="7B40C95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8E20AF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10.1 Automated Alerts:</w:t>
            </w:r>
          </w:p>
          <w:p w:rsidR="00120CE2" w:rsidRDefault="00696304" w14:paraId="364573C4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Direct API Implementation</w:t>
            </w:r>
          </w:p>
          <w:p w:rsidR="00120CE2" w:rsidRDefault="00696304" w14:paraId="32315F4D" w14:textId="77777777">
            <w:pPr>
              <w:pStyle w:val="TableContents"/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Immediate notification for time-sensitive events</w:t>
            </w:r>
          </w:p>
          <w:p w:rsidR="00120CE2" w:rsidRDefault="00696304" w14:paraId="529D24C2" w14:textId="77777777">
            <w:pPr>
              <w:pStyle w:val="TableContents"/>
              <w:numPr>
                <w:ilvl w:val="0"/>
                <w:numId w:val="4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Simpler implementation without additional infrastructure</w:t>
            </w:r>
          </w:p>
          <w:p w:rsidR="00120CE2" w:rsidRDefault="00120CE2" w14:paraId="4B4D723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093CA6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2503B19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120CE2" w14:paraId="38288749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14CCEBA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10.2 Email Template Management:</w:t>
            </w:r>
          </w:p>
          <w:p w:rsidR="00120CE2" w:rsidRDefault="00696304" w14:paraId="37A47D76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  <w:r>
              <w:rPr>
                <w:rFonts w:ascii="Calibri" w:hAnsi="Calibri" w:eastAsia="Calibri" w:cs="Calibri"/>
                <w:b/>
                <w:bCs/>
                <w:color w:val="00A933"/>
              </w:rPr>
              <w:t>Method 1: File-Based Templates</w:t>
            </w:r>
          </w:p>
          <w:p w:rsidR="00120CE2" w:rsidRDefault="00696304" w14:paraId="0CAD77B8" w14:textId="77777777">
            <w:pPr>
              <w:pStyle w:val="TableContents"/>
              <w:numPr>
                <w:ilvl w:val="0"/>
                <w:numId w:val="42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Simple implementation with source control versioning</w:t>
            </w:r>
          </w:p>
          <w:p w:rsidR="00120CE2" w:rsidRDefault="00696304" w14:paraId="45BAA327" w14:textId="77777777">
            <w:pPr>
              <w:pStyle w:val="TableContents"/>
              <w:numPr>
                <w:ilvl w:val="0"/>
                <w:numId w:val="42"/>
              </w:num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Direct integration with application deployment</w:t>
            </w:r>
          </w:p>
        </w:tc>
        <w:tc>
          <w:tcPr>
            <w:tcW w:w="4986" w:type="dxa"/>
            <w:tcBorders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R="00120CE2" w:rsidRDefault="00696304" w14:paraId="4D8DBB4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 Authentication &amp; User Management Module:</w:t>
            </w:r>
          </w:p>
          <w:p w:rsidR="00120CE2" w:rsidRDefault="00120CE2" w14:paraId="20BD9A1A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5C7901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1.1 User Registration and Credential Management:</w:t>
            </w:r>
          </w:p>
          <w:p w:rsidR="00120CE2" w:rsidRDefault="00696304" w14:paraId="1D9FF7DC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JWT-based Authentication</w:t>
            </w:r>
          </w:p>
          <w:p w:rsidR="00120CE2" w:rsidRDefault="00696304" w14:paraId="4798F8FC" w14:textId="77777777">
            <w:pPr>
              <w:pStyle w:val="TableContents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Adds unnecessary complexity for a closed-system application</w:t>
            </w:r>
          </w:p>
          <w:p w:rsidR="00120CE2" w:rsidRDefault="00696304" w14:paraId="78BE27FC" w14:textId="77777777">
            <w:pPr>
              <w:pStyle w:val="TableContents"/>
              <w:numPr>
                <w:ilvl w:val="0"/>
                <w:numId w:val="1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Higher development overhead without proportional benefit</w:t>
            </w:r>
          </w:p>
          <w:p w:rsidR="00120CE2" w:rsidRDefault="00120CE2" w14:paraId="0C136CF1" w14:textId="77777777">
            <w:pPr>
              <w:pStyle w:val="TableContents"/>
              <w:ind w:left="720"/>
              <w:rPr>
                <w:rFonts w:ascii="Calibri" w:hAnsi="Calibri"/>
              </w:rPr>
            </w:pPr>
          </w:p>
          <w:p w:rsidR="00120CE2" w:rsidRDefault="00696304" w14:paraId="4C76A7AC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OAuth with Identity Provider</w:t>
            </w:r>
          </w:p>
          <w:p w:rsidR="00120CE2" w:rsidRDefault="00696304" w14:paraId="57EC90A2" w14:textId="77777777">
            <w:pPr>
              <w:pStyle w:val="TableContents"/>
              <w:numPr>
                <w:ilvl w:val="0"/>
                <w:numId w:val="1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External dependency for critical functionality</w:t>
            </w:r>
          </w:p>
          <w:p w:rsidR="00120CE2" w:rsidRDefault="00696304" w14:paraId="323BFA23" w14:textId="77777777">
            <w:pPr>
              <w:pStyle w:val="TableContents"/>
              <w:numPr>
                <w:ilvl w:val="0"/>
                <w:numId w:val="1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Overkill for application with limited user base</w:t>
            </w:r>
          </w:p>
          <w:p w:rsidR="00120CE2" w:rsidRDefault="00120CE2" w14:paraId="0A392C6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82CF0C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1.2 Role-Based Access Control:</w:t>
            </w:r>
          </w:p>
          <w:p w:rsidR="00120CE2" w:rsidRDefault="00696304" w14:paraId="179F87C4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Policy-Based Authorization</w:t>
            </w:r>
          </w:p>
          <w:p w:rsidR="00120CE2" w:rsidRDefault="00696304" w14:paraId="3ED63550" w14:textId="77777777">
            <w:pPr>
              <w:pStyle w:val="TableContents"/>
              <w:numPr>
                <w:ilvl w:val="0"/>
                <w:numId w:val="1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abstraction for simple role structure</w:t>
            </w:r>
          </w:p>
          <w:p w:rsidR="00120CE2" w:rsidRDefault="00696304" w14:paraId="3AD4443B" w14:textId="77777777">
            <w:pPr>
              <w:pStyle w:val="TableContents"/>
              <w:numPr>
                <w:ilvl w:val="0"/>
                <w:numId w:val="1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Additional configuration overhead</w:t>
            </w:r>
          </w:p>
          <w:p w:rsidR="00120CE2" w:rsidRDefault="00120CE2" w14:paraId="290583F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944303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Claims-Based Authorization</w:t>
            </w:r>
          </w:p>
          <w:p w:rsidR="00120CE2" w:rsidRDefault="00696304" w14:paraId="391A52E0" w14:textId="77777777">
            <w:pPr>
              <w:pStyle w:val="TableContents"/>
              <w:numPr>
                <w:ilvl w:val="0"/>
                <w:numId w:val="1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More complex than needed for fixed role requirements</w:t>
            </w:r>
          </w:p>
          <w:p w:rsidR="00120CE2" w:rsidRDefault="00696304" w14:paraId="29314C9C" w14:textId="77777777">
            <w:pPr>
              <w:pStyle w:val="TableContents"/>
              <w:numPr>
                <w:ilvl w:val="0"/>
                <w:numId w:val="1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Benefits not justified for straightforward access control</w:t>
            </w:r>
          </w:p>
          <w:p w:rsidR="00120CE2" w:rsidRDefault="00120CE2" w14:paraId="68F21D90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77B920E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1.3 Password Reset Mechanism:</w:t>
            </w:r>
          </w:p>
          <w:p w:rsidR="00120CE2" w:rsidRDefault="00696304" w14:paraId="7898C9B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Admin-Only Reset</w:t>
            </w:r>
          </w:p>
          <w:p w:rsidR="00120CE2" w:rsidRDefault="00696304" w14:paraId="02B86296" w14:textId="77777777">
            <w:pPr>
              <w:pStyle w:val="TableContents"/>
              <w:numPr>
                <w:ilvl w:val="0"/>
                <w:numId w:val="1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convenient for users needing password recovery</w:t>
            </w:r>
          </w:p>
          <w:p w:rsidR="00120CE2" w:rsidRDefault="00696304" w14:paraId="776B90DB" w14:textId="77777777">
            <w:pPr>
              <w:pStyle w:val="TableContents"/>
              <w:numPr>
                <w:ilvl w:val="0"/>
                <w:numId w:val="1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Creates unnecessary administrative workload</w:t>
            </w:r>
          </w:p>
          <w:p w:rsidR="00120CE2" w:rsidRDefault="00120CE2" w14:paraId="13C326F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3407FA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Automated Email Token Reset</w:t>
            </w:r>
          </w:p>
          <w:p w:rsidR="00120CE2" w:rsidRDefault="00696304" w14:paraId="0E6008F0" w14:textId="77777777">
            <w:pPr>
              <w:pStyle w:val="TableContents"/>
              <w:numPr>
                <w:ilvl w:val="0"/>
                <w:numId w:val="2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Lacks administrative oversight required by security policy</w:t>
            </w:r>
          </w:p>
          <w:p w:rsidR="00120CE2" w:rsidRDefault="00696304" w14:paraId="76339C1C" w14:textId="77777777">
            <w:pPr>
              <w:pStyle w:val="TableContents"/>
              <w:numPr>
                <w:ilvl w:val="0"/>
                <w:numId w:val="2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Automates sensitive credential changes without verification</w:t>
            </w:r>
          </w:p>
          <w:p w:rsidR="00120CE2" w:rsidRDefault="00120CE2" w14:paraId="4853B84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4D4842E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 CTC Management Module:</w:t>
            </w:r>
          </w:p>
          <w:p w:rsidR="00120CE2" w:rsidRDefault="00120CE2" w14:paraId="50125231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2756DB7F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2.1 CTC Creation and Configuration:</w:t>
            </w:r>
          </w:p>
          <w:p w:rsidR="00120CE2" w:rsidRDefault="00696304" w14:paraId="679CE464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Fixed Template Approach</w:t>
            </w:r>
          </w:p>
          <w:p w:rsidR="00120CE2" w:rsidRDefault="00696304" w14:paraId="77A4A579" w14:textId="77777777">
            <w:pPr>
              <w:pStyle w:val="TableContents"/>
              <w:numPr>
                <w:ilvl w:val="0"/>
                <w:numId w:val="4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Lacks flexibility for different employee types</w:t>
            </w:r>
          </w:p>
          <w:p w:rsidR="00120CE2" w:rsidRDefault="00696304" w14:paraId="781E42CC" w14:textId="77777777">
            <w:pPr>
              <w:pStyle w:val="TableContents"/>
              <w:numPr>
                <w:ilvl w:val="0"/>
                <w:numId w:val="4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Requires code changes for structure modifications</w:t>
            </w:r>
          </w:p>
          <w:p w:rsidR="00120CE2" w:rsidRDefault="00120CE2" w14:paraId="5A25747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43C525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Spreadsheet Import</w:t>
            </w:r>
          </w:p>
          <w:p w:rsidR="00120CE2" w:rsidRDefault="00696304" w14:paraId="4A5F9953" w14:textId="77777777">
            <w:pPr>
              <w:pStyle w:val="TableContents"/>
              <w:numPr>
                <w:ilvl w:val="0"/>
                <w:numId w:val="4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Potential formatting and validation issues</w:t>
            </w:r>
          </w:p>
          <w:p w:rsidR="00120CE2" w:rsidRDefault="00696304" w14:paraId="485432C7" w14:textId="77777777">
            <w:pPr>
              <w:pStyle w:val="TableContents"/>
              <w:numPr>
                <w:ilvl w:val="0"/>
                <w:numId w:val="4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guided experience for HR users</w:t>
            </w:r>
          </w:p>
          <w:p w:rsidR="00120CE2" w:rsidRDefault="00120CE2" w14:paraId="09B8D95D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160D3FB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2.2 CTC Approval Workflow:</w:t>
            </w:r>
          </w:p>
          <w:p w:rsidR="00120CE2" w:rsidRDefault="00696304" w14:paraId="4580885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State Machine Pattern</w:t>
            </w:r>
          </w:p>
          <w:p w:rsidR="00120CE2" w:rsidRDefault="00696304" w14:paraId="0BDFFB05" w14:textId="77777777">
            <w:pPr>
              <w:pStyle w:val="TableContents"/>
              <w:numPr>
                <w:ilvl w:val="0"/>
                <w:numId w:val="4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complexity for linear approval flow</w:t>
            </w:r>
          </w:p>
          <w:p w:rsidR="00120CE2" w:rsidRDefault="00696304" w14:paraId="0C12A58D" w14:textId="77777777">
            <w:pPr>
              <w:pStyle w:val="TableContents"/>
              <w:numPr>
                <w:ilvl w:val="0"/>
                <w:numId w:val="4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Overhead not justified for simple approve/reject scenario</w:t>
            </w:r>
          </w:p>
          <w:p w:rsidR="00120CE2" w:rsidRDefault="00120CE2" w14:paraId="78BEFD2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2F65B9A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Event Sourcing Approach</w:t>
            </w:r>
          </w:p>
          <w:p w:rsidR="00120CE2" w:rsidRDefault="00696304" w14:paraId="7EDD85ED" w14:textId="77777777">
            <w:pPr>
              <w:pStyle w:val="TableContents"/>
              <w:numPr>
                <w:ilvl w:val="0"/>
                <w:numId w:val="4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Significant architectural complexity</w:t>
            </w:r>
          </w:p>
          <w:p w:rsidR="00120CE2" w:rsidRDefault="00696304" w14:paraId="3960D2C4" w14:textId="77777777">
            <w:pPr>
              <w:pStyle w:val="TableContents"/>
              <w:numPr>
                <w:ilvl w:val="0"/>
                <w:numId w:val="4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Benefits not warranted for simple workflow</w:t>
            </w:r>
          </w:p>
          <w:p w:rsidR="00120CE2" w:rsidRDefault="00120CE2" w14:paraId="27A7642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DACBBD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2.3 CTC Document Generation:</w:t>
            </w:r>
          </w:p>
          <w:p w:rsidR="00120CE2" w:rsidRDefault="00696304" w14:paraId="71FF977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Client-Side PDF Creation</w:t>
            </w:r>
          </w:p>
          <w:p w:rsidR="00120CE2" w:rsidRDefault="00696304" w14:paraId="3ED4CC1B" w14:textId="77777777">
            <w:pPr>
              <w:pStyle w:val="TableContents"/>
              <w:numPr>
                <w:ilvl w:val="0"/>
                <w:numId w:val="4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Inconsistent rendering across browsers</w:t>
            </w:r>
          </w:p>
          <w:p w:rsidR="00120CE2" w:rsidRDefault="00696304" w14:paraId="06EAFEC2" w14:textId="77777777">
            <w:pPr>
              <w:pStyle w:val="TableContents"/>
              <w:numPr>
                <w:ilvl w:val="0"/>
                <w:numId w:val="4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Performance issues with larger documents</w:t>
            </w:r>
          </w:p>
          <w:p w:rsidR="00120CE2" w:rsidRDefault="00120CE2" w14:paraId="49206A88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414CF036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Third-Party Document Service</w:t>
            </w:r>
          </w:p>
          <w:p w:rsidR="00120CE2" w:rsidRDefault="00696304" w14:paraId="0DB849B1" w14:textId="77777777">
            <w:pPr>
              <w:pStyle w:val="TableContents"/>
              <w:numPr>
                <w:ilvl w:val="0"/>
                <w:numId w:val="4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External dependency for critical functionality</w:t>
            </w:r>
          </w:p>
          <w:p w:rsidR="00120CE2" w:rsidRDefault="00696304" w14:paraId="2700CD97" w14:textId="77777777">
            <w:pPr>
              <w:pStyle w:val="TableContents"/>
              <w:numPr>
                <w:ilvl w:val="0"/>
                <w:numId w:val="4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Potential costs and integration complexity</w:t>
            </w:r>
          </w:p>
          <w:p w:rsidR="00120CE2" w:rsidRDefault="00120CE2" w14:paraId="67B7A70C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62F1B75E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 Leave Management Module:</w:t>
            </w:r>
          </w:p>
          <w:p w:rsidR="00120CE2" w:rsidRDefault="00120CE2" w14:paraId="71887C79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03D4BD97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3.1 Leave Entitlement Configuration:</w:t>
            </w:r>
          </w:p>
          <w:p w:rsidR="00120CE2" w:rsidRDefault="00696304" w14:paraId="2BBFA65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Fixed Rules Engine</w:t>
            </w:r>
          </w:p>
          <w:p w:rsidR="00120CE2" w:rsidRDefault="00696304" w14:paraId="69E407B8" w14:textId="77777777">
            <w:pPr>
              <w:pStyle w:val="TableContents"/>
              <w:numPr>
                <w:ilvl w:val="0"/>
                <w:numId w:val="5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Limited adaptability to policy changes</w:t>
            </w:r>
          </w:p>
          <w:p w:rsidR="00120CE2" w:rsidRDefault="00696304" w14:paraId="6080BBD9" w14:textId="77777777">
            <w:pPr>
              <w:pStyle w:val="TableContents"/>
              <w:numPr>
                <w:ilvl w:val="0"/>
                <w:numId w:val="5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Requires developer intervention for modifications</w:t>
            </w:r>
          </w:p>
          <w:p w:rsidR="00120CE2" w:rsidRDefault="00120CE2" w14:paraId="3B7FD67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1C1798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Custom Script Evaluation</w:t>
            </w:r>
          </w:p>
          <w:p w:rsidR="00120CE2" w:rsidRDefault="00696304" w14:paraId="05C666EB" w14:textId="77777777">
            <w:pPr>
              <w:pStyle w:val="TableContents"/>
              <w:numPr>
                <w:ilvl w:val="0"/>
                <w:numId w:val="5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Security concerns with evaluating custom code</w:t>
            </w:r>
          </w:p>
          <w:p w:rsidR="00120CE2" w:rsidRDefault="00696304" w14:paraId="7C39A047" w14:textId="77777777">
            <w:pPr>
              <w:pStyle w:val="TableContents"/>
              <w:numPr>
                <w:ilvl w:val="0"/>
                <w:numId w:val="5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Significant complexity for marginal benefit</w:t>
            </w:r>
          </w:p>
          <w:p w:rsidR="00120CE2" w:rsidRDefault="00120CE2" w14:paraId="38D6B9B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AC2535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3.2 Leave Recording System:</w:t>
            </w:r>
          </w:p>
          <w:p w:rsidR="00120CE2" w:rsidRDefault="00696304" w14:paraId="4BC11BC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Transaction-Based System</w:t>
            </w:r>
          </w:p>
          <w:p w:rsidR="00120CE2" w:rsidRDefault="00696304" w14:paraId="1D48A1E8" w14:textId="77777777">
            <w:pPr>
              <w:pStyle w:val="TableContents"/>
              <w:numPr>
                <w:ilvl w:val="0"/>
                <w:numId w:val="5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Unnecessarily granular for payroll purposes</w:t>
            </w:r>
          </w:p>
          <w:p w:rsidR="00120CE2" w:rsidRDefault="00696304" w14:paraId="4F3C83E4" w14:textId="77777777">
            <w:pPr>
              <w:pStyle w:val="TableContents"/>
              <w:numPr>
                <w:ilvl w:val="0"/>
                <w:numId w:val="5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More complex querying for period totals</w:t>
            </w:r>
          </w:p>
          <w:p w:rsidR="00120CE2" w:rsidRDefault="00120CE2" w14:paraId="22F860BB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A0FCF3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Calendar Integration</w:t>
            </w:r>
          </w:p>
          <w:p w:rsidR="00120CE2" w:rsidRDefault="00696304" w14:paraId="5649AAC7" w14:textId="77777777">
            <w:pPr>
              <w:pStyle w:val="TableContents"/>
              <w:numPr>
                <w:ilvl w:val="0"/>
                <w:numId w:val="5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External dependency complexity</w:t>
            </w:r>
          </w:p>
          <w:p w:rsidR="00120CE2" w:rsidRDefault="00696304" w14:paraId="0323A9E2" w14:textId="77777777">
            <w:pPr>
              <w:pStyle w:val="TableContents"/>
              <w:numPr>
                <w:ilvl w:val="0"/>
                <w:numId w:val="5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Overkill for basic leave tracking needs</w:t>
            </w:r>
          </w:p>
          <w:p w:rsidR="00120CE2" w:rsidRDefault="00120CE2" w14:paraId="698536F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A57712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 Payroll Processing Module:</w:t>
            </w:r>
          </w:p>
          <w:p w:rsidR="00120CE2" w:rsidRDefault="00120CE2" w14:paraId="7BC1BAF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652C790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4.1 Payslip Generation:</w:t>
            </w:r>
          </w:p>
          <w:p w:rsidR="00120CE2" w:rsidRDefault="00696304" w14:paraId="679FF58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Scheduled Batch Processing</w:t>
            </w:r>
          </w:p>
          <w:p w:rsidR="00120CE2" w:rsidRDefault="00696304" w14:paraId="4A62DB1B" w14:textId="77777777">
            <w:pPr>
              <w:pStyle w:val="TableContents"/>
              <w:numPr>
                <w:ilvl w:val="0"/>
                <w:numId w:val="5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responsive to immediate needs</w:t>
            </w:r>
          </w:p>
          <w:p w:rsidR="00120CE2" w:rsidRDefault="00696304" w14:paraId="1C8E2D8F" w14:textId="77777777">
            <w:pPr>
              <w:pStyle w:val="TableContents"/>
              <w:numPr>
                <w:ilvl w:val="0"/>
                <w:numId w:val="54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Additional scheduling infrastructure required</w:t>
            </w:r>
          </w:p>
          <w:p w:rsidR="00120CE2" w:rsidRDefault="00120CE2" w14:paraId="61C988F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2306228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Real-time Calculation System</w:t>
            </w:r>
          </w:p>
          <w:p w:rsidR="00120CE2" w:rsidRDefault="00696304" w14:paraId="7D50C8A3" w14:textId="77777777">
            <w:pPr>
              <w:pStyle w:val="TableContents"/>
              <w:numPr>
                <w:ilvl w:val="0"/>
                <w:numId w:val="5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complexity for monthly process</w:t>
            </w:r>
          </w:p>
          <w:p w:rsidR="00120CE2" w:rsidRDefault="00696304" w14:paraId="0C0ACF21" w14:textId="77777777">
            <w:pPr>
              <w:pStyle w:val="TableContents"/>
              <w:numPr>
                <w:ilvl w:val="0"/>
                <w:numId w:val="55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Performance overhead for always-current calculations</w:t>
            </w:r>
          </w:p>
          <w:p w:rsidR="00120CE2" w:rsidRDefault="00120CE2" w14:paraId="3B22BB7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40BE9F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4.2 Payroll Approval Workflow:</w:t>
            </w:r>
          </w:p>
          <w:p w:rsidR="00120CE2" w:rsidRDefault="00696304" w14:paraId="7A0A3D0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Multi-stage Approval Pipeline</w:t>
            </w:r>
          </w:p>
          <w:p w:rsidR="00120CE2" w:rsidRDefault="00696304" w14:paraId="5A3C09DC" w14:textId="77777777">
            <w:pPr>
              <w:pStyle w:val="TableContents"/>
              <w:numPr>
                <w:ilvl w:val="0"/>
                <w:numId w:val="5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Excessive complexity for single-approver requirement</w:t>
            </w:r>
          </w:p>
          <w:p w:rsidR="00120CE2" w:rsidRDefault="00696304" w14:paraId="5987470D" w14:textId="77777777">
            <w:pPr>
              <w:pStyle w:val="TableContents"/>
              <w:numPr>
                <w:ilvl w:val="0"/>
                <w:numId w:val="5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Additional states not needed for workflow</w:t>
            </w:r>
          </w:p>
          <w:p w:rsidR="00120CE2" w:rsidRDefault="00120CE2" w14:paraId="17B246D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E4F553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Parallel Approval Workflow</w:t>
            </w:r>
          </w:p>
          <w:p w:rsidR="00120CE2" w:rsidRDefault="00696304" w14:paraId="3B002563" w14:textId="77777777">
            <w:pPr>
              <w:pStyle w:val="TableContents"/>
              <w:numPr>
                <w:ilvl w:val="0"/>
                <w:numId w:val="5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for sequential HR→HR Manager process</w:t>
            </w:r>
          </w:p>
          <w:p w:rsidR="00120CE2" w:rsidRDefault="00696304" w14:paraId="4F50F14A" w14:textId="77777777">
            <w:pPr>
              <w:pStyle w:val="TableContents"/>
              <w:numPr>
                <w:ilvl w:val="0"/>
                <w:numId w:val="5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Adds complexity without business benefit</w:t>
            </w:r>
          </w:p>
          <w:p w:rsidR="00120CE2" w:rsidRDefault="00120CE2" w14:paraId="6BF89DA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39A1A39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4.3 Payroll Revision System:</w:t>
            </w:r>
          </w:p>
          <w:p w:rsidR="00120CE2" w:rsidRDefault="00696304" w14:paraId="497B64A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Differential Update System</w:t>
            </w:r>
          </w:p>
          <w:p w:rsidR="00120CE2" w:rsidRDefault="00696304" w14:paraId="62C839BD" w14:textId="77777777">
            <w:pPr>
              <w:pStyle w:val="TableContents"/>
              <w:numPr>
                <w:ilvl w:val="0"/>
                <w:numId w:val="5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Complex to implement and query</w:t>
            </w:r>
          </w:p>
          <w:p w:rsidR="00120CE2" w:rsidRDefault="00696304" w14:paraId="32E14BCC" w14:textId="77777777">
            <w:pPr>
              <w:pStyle w:val="TableContents"/>
              <w:numPr>
                <w:ilvl w:val="0"/>
                <w:numId w:val="5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Difficult to visualize full payslip at point in time</w:t>
            </w:r>
          </w:p>
          <w:p w:rsidR="00120CE2" w:rsidRDefault="00120CE2" w14:paraId="5C3E0E74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2F2C2A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Void and Replace</w:t>
            </w:r>
          </w:p>
          <w:p w:rsidR="00120CE2" w:rsidRDefault="00696304" w14:paraId="00E0AFF7" w14:textId="77777777">
            <w:pPr>
              <w:pStyle w:val="TableContents"/>
              <w:numPr>
                <w:ilvl w:val="0"/>
                <w:numId w:val="5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Potential data integrity issues</w:t>
            </w:r>
          </w:p>
          <w:p w:rsidR="00120CE2" w:rsidRDefault="00696304" w14:paraId="533B7090" w14:textId="77777777">
            <w:pPr>
              <w:pStyle w:val="TableContents"/>
              <w:numPr>
                <w:ilvl w:val="0"/>
                <w:numId w:val="5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Complicates historical reporting</w:t>
            </w:r>
          </w:p>
          <w:p w:rsidR="00120CE2" w:rsidRDefault="00120CE2" w14:paraId="66A1FAB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18BFD3E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 Document Management Module:</w:t>
            </w:r>
          </w:p>
          <w:p w:rsidR="00120CE2" w:rsidRDefault="00120CE2" w14:paraId="76BB753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A1C444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5.1 PDF Document Generation:</w:t>
            </w:r>
          </w:p>
          <w:p w:rsidR="00120CE2" w:rsidRDefault="00696304" w14:paraId="30C41F9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HTML-to-PDF Conversion</w:t>
            </w:r>
          </w:p>
          <w:p w:rsidR="00120CE2" w:rsidRDefault="00696304" w14:paraId="102814A1" w14:textId="77777777">
            <w:pPr>
              <w:pStyle w:val="TableContents"/>
              <w:numPr>
                <w:ilvl w:val="0"/>
                <w:numId w:val="6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precise control over page breaks and layout</w:t>
            </w:r>
          </w:p>
          <w:p w:rsidR="00120CE2" w:rsidRDefault="00696304" w14:paraId="2762774A" w14:textId="77777777">
            <w:pPr>
              <w:pStyle w:val="TableContents"/>
              <w:numPr>
                <w:ilvl w:val="0"/>
                <w:numId w:val="6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Potential rendering inconsistencies</w:t>
            </w:r>
          </w:p>
          <w:p w:rsidR="00120CE2" w:rsidRDefault="00120CE2" w14:paraId="513DA1E0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B800F6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Pre-built Form Filling</w:t>
            </w:r>
          </w:p>
          <w:p w:rsidR="00120CE2" w:rsidRDefault="00696304" w14:paraId="1B095A8F" w14:textId="77777777">
            <w:pPr>
              <w:pStyle w:val="TableContents"/>
              <w:numPr>
                <w:ilvl w:val="0"/>
                <w:numId w:val="6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Limited flexibility for dynamic content</w:t>
            </w:r>
          </w:p>
          <w:p w:rsidR="00120CE2" w:rsidRDefault="00696304" w14:paraId="5848B50E" w14:textId="77777777">
            <w:pPr>
              <w:pStyle w:val="TableContents"/>
              <w:numPr>
                <w:ilvl w:val="0"/>
                <w:numId w:val="6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Complicates template maintenance</w:t>
            </w:r>
          </w:p>
          <w:p w:rsidR="00120CE2" w:rsidRDefault="00120CE2" w14:paraId="75CAC6F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8C5447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5.2 Excel Export Functionality:</w:t>
            </w:r>
          </w:p>
          <w:p w:rsidR="00120CE2" w:rsidRDefault="00696304" w14:paraId="1E709C8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Client-Side JavaScript Export</w:t>
            </w:r>
          </w:p>
          <w:p w:rsidR="00120CE2" w:rsidRDefault="00696304" w14:paraId="75C3F6E9" w14:textId="77777777">
            <w:pPr>
              <w:pStyle w:val="TableContents"/>
              <w:numPr>
                <w:ilvl w:val="0"/>
                <w:numId w:val="6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Browser memory limitations with larger datasets</w:t>
            </w:r>
          </w:p>
          <w:p w:rsidR="00120CE2" w:rsidRDefault="00696304" w14:paraId="1A6097C5" w14:textId="77777777">
            <w:pPr>
              <w:pStyle w:val="TableContents"/>
              <w:numPr>
                <w:ilvl w:val="0"/>
                <w:numId w:val="6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Inconsistent behavior across different browsers</w:t>
            </w:r>
          </w:p>
          <w:p w:rsidR="00120CE2" w:rsidRDefault="00120CE2" w14:paraId="66060428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2D0CF7B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Pre-generated File Storage</w:t>
            </w:r>
          </w:p>
          <w:p w:rsidR="00120CE2" w:rsidRDefault="00696304" w14:paraId="35DFC223" w14:textId="77777777">
            <w:pPr>
              <w:pStyle w:val="TableContents"/>
              <w:numPr>
                <w:ilvl w:val="0"/>
                <w:numId w:val="6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Storage overhead for files that may never be downloaded</w:t>
            </w:r>
          </w:p>
          <w:p w:rsidR="00120CE2" w:rsidRDefault="00696304" w14:paraId="561681A0" w14:textId="77777777">
            <w:pPr>
              <w:pStyle w:val="TableContents"/>
              <w:numPr>
                <w:ilvl w:val="0"/>
                <w:numId w:val="63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potentially outdated at time of download</w:t>
            </w:r>
          </w:p>
          <w:p w:rsidR="00120CE2" w:rsidRDefault="00120CE2" w14:paraId="1D0656FE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286EC4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5.3 Document Access Control:</w:t>
            </w:r>
          </w:p>
          <w:p w:rsidR="00120CE2" w:rsidRDefault="00696304" w14:paraId="0EFA3E13" w14:textId="77777777">
            <w:pPr>
              <w:pStyle w:val="TableContents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Method 2: Attribute-Based Access Control</w:t>
            </w:r>
          </w:p>
          <w:p w:rsidR="00120CE2" w:rsidRDefault="00696304" w14:paraId="2C992D9F" w14:textId="77777777">
            <w:pPr>
              <w:pStyle w:val="TableContents"/>
              <w:numPr>
                <w:ilvl w:val="0"/>
                <w:numId w:val="64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Unnecessary complexity for straightforward access patterns</w:t>
            </w:r>
          </w:p>
          <w:p w:rsidR="00120CE2" w:rsidRDefault="00696304" w14:paraId="7731E407" w14:textId="77777777">
            <w:pPr>
              <w:pStyle w:val="TableContents"/>
              <w:numPr>
                <w:ilvl w:val="0"/>
                <w:numId w:val="64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Higher configuration and maintenance burden</w:t>
            </w:r>
          </w:p>
          <w:p w:rsidR="00120CE2" w:rsidRDefault="00120CE2" w14:paraId="7B37605A" w14:textId="77777777">
            <w:pPr>
              <w:pStyle w:val="TableContents"/>
              <w:rPr>
                <w:rFonts w:ascii="Calibri" w:hAnsi="Calibri" w:eastAsia="Calibri" w:cs="Calibri"/>
                <w:color w:val="000000"/>
              </w:rPr>
            </w:pPr>
          </w:p>
          <w:p w:rsidR="00120CE2" w:rsidRDefault="00696304" w14:paraId="45BADAA8" w14:textId="77777777">
            <w:pPr>
              <w:pStyle w:val="TableContents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Method 3: Document-Level Permissions</w:t>
            </w:r>
          </w:p>
          <w:p w:rsidR="00120CE2" w:rsidRDefault="00696304" w14:paraId="4309114B" w14:textId="77777777">
            <w:pPr>
              <w:pStyle w:val="TableContents"/>
              <w:numPr>
                <w:ilvl w:val="0"/>
                <w:numId w:val="65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Administrative overhead of per-document permissions</w:t>
            </w:r>
          </w:p>
          <w:p w:rsidR="00120CE2" w:rsidRDefault="00696304" w14:paraId="72C71B92" w14:textId="77777777">
            <w:pPr>
              <w:pStyle w:val="TableContents"/>
              <w:numPr>
                <w:ilvl w:val="0"/>
                <w:numId w:val="65"/>
              </w:num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Overkill for predictable access patterns</w:t>
            </w:r>
          </w:p>
          <w:p w:rsidR="00120CE2" w:rsidRDefault="00120CE2" w14:paraId="394798F2" w14:textId="77777777">
            <w:pPr>
              <w:pStyle w:val="TableContents"/>
              <w:rPr>
                <w:rFonts w:ascii="Calibri" w:hAnsi="Calibri" w:eastAsia="Calibri" w:cs="Calibri"/>
                <w:b/>
                <w:bCs/>
                <w:color w:val="00A933"/>
              </w:rPr>
            </w:pPr>
          </w:p>
          <w:p w:rsidR="00120CE2" w:rsidRDefault="00696304" w14:paraId="42466E8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 Employee Dashboard Module:</w:t>
            </w:r>
          </w:p>
          <w:p w:rsidR="00120CE2" w:rsidRDefault="00120CE2" w14:paraId="3889A50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63CBA96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6.1 Current Information Display:</w:t>
            </w:r>
          </w:p>
          <w:p w:rsidR="00120CE2" w:rsidRDefault="00696304" w14:paraId="255EDB24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Static Summary Cards</w:t>
            </w:r>
          </w:p>
          <w:p w:rsidR="00120CE2" w:rsidRDefault="00696304" w14:paraId="2B688B40" w14:textId="77777777">
            <w:pPr>
              <w:pStyle w:val="TableContents"/>
              <w:numPr>
                <w:ilvl w:val="0"/>
                <w:numId w:val="6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Limited flexibility for different information needs</w:t>
            </w:r>
          </w:p>
          <w:p w:rsidR="00120CE2" w:rsidRDefault="00696304" w14:paraId="71A21E55" w14:textId="77777777">
            <w:pPr>
              <w:pStyle w:val="TableContents"/>
              <w:numPr>
                <w:ilvl w:val="0"/>
                <w:numId w:val="66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engaging user experience</w:t>
            </w:r>
          </w:p>
          <w:p w:rsidR="00120CE2" w:rsidRDefault="00120CE2" w14:paraId="29079D35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2FEB234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Interactive Data Panels</w:t>
            </w:r>
          </w:p>
          <w:p w:rsidR="00120CE2" w:rsidRDefault="00696304" w14:paraId="0B627C0C" w14:textId="77777777">
            <w:pPr>
              <w:pStyle w:val="TableContents"/>
              <w:numPr>
                <w:ilvl w:val="0"/>
                <w:numId w:val="6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complexity for basic information display</w:t>
            </w:r>
          </w:p>
          <w:p w:rsidR="00120CE2" w:rsidRDefault="00696304" w14:paraId="6CB5AFC0" w14:textId="77777777">
            <w:pPr>
              <w:pStyle w:val="TableContents"/>
              <w:numPr>
                <w:ilvl w:val="0"/>
                <w:numId w:val="67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Higher frontend development overhead</w:t>
            </w:r>
          </w:p>
          <w:p w:rsidR="00120CE2" w:rsidRDefault="00120CE2" w14:paraId="17686DC7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1AA987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6.2 Document History Interface:</w:t>
            </w:r>
          </w:p>
          <w:p w:rsidR="00120CE2" w:rsidRDefault="00696304" w14:paraId="4EB11924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1: Simple List View</w:t>
            </w:r>
          </w:p>
          <w:p w:rsidR="00120CE2" w:rsidRDefault="00696304" w14:paraId="1EA73110" w14:textId="77777777">
            <w:pPr>
              <w:pStyle w:val="TableContents"/>
              <w:numPr>
                <w:ilvl w:val="0"/>
                <w:numId w:val="6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effective at showing relationships between documents</w:t>
            </w:r>
          </w:p>
          <w:p w:rsidR="00120CE2" w:rsidRDefault="00696304" w14:paraId="0C3F7B28" w14:textId="77777777">
            <w:pPr>
              <w:pStyle w:val="TableContents"/>
              <w:numPr>
                <w:ilvl w:val="0"/>
                <w:numId w:val="68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Harder to visualize progression over time</w:t>
            </w:r>
          </w:p>
          <w:p w:rsidR="00120CE2" w:rsidRDefault="00120CE2" w14:paraId="53BD644D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DFFE23D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Calendar-Based Display</w:t>
            </w:r>
          </w:p>
          <w:p w:rsidR="00120CE2" w:rsidRDefault="00696304" w14:paraId="50AB255A" w14:textId="77777777">
            <w:pPr>
              <w:pStyle w:val="TableContents"/>
              <w:numPr>
                <w:ilvl w:val="0"/>
                <w:numId w:val="6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Inefficient use of screen space for irregular documents</w:t>
            </w:r>
          </w:p>
          <w:p w:rsidR="00120CE2" w:rsidRDefault="00696304" w14:paraId="6052D77F" w14:textId="77777777">
            <w:pPr>
              <w:pStyle w:val="TableContents"/>
              <w:numPr>
                <w:ilvl w:val="0"/>
                <w:numId w:val="6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Confusing for documents without strong date significance</w:t>
            </w:r>
          </w:p>
          <w:p w:rsidR="00120CE2" w:rsidRDefault="00120CE2" w14:paraId="1A3FAC4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71A0DF3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6.3 Payslip Comparison Tool:</w:t>
            </w:r>
          </w:p>
          <w:p w:rsidR="00120CE2" w:rsidRDefault="00696304" w14:paraId="075EF427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Server-Generated Reports</w:t>
            </w:r>
          </w:p>
          <w:p w:rsidR="00120CE2" w:rsidRDefault="00696304" w14:paraId="4F62D6B1" w14:textId="77777777">
            <w:pPr>
              <w:pStyle w:val="TableContents"/>
              <w:numPr>
                <w:ilvl w:val="0"/>
                <w:numId w:val="7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Slower feedback loop for comparison adjustments</w:t>
            </w:r>
          </w:p>
          <w:p w:rsidR="00120CE2" w:rsidRDefault="00696304" w14:paraId="78272701" w14:textId="77777777">
            <w:pPr>
              <w:pStyle w:val="TableContents"/>
              <w:numPr>
                <w:ilvl w:val="0"/>
                <w:numId w:val="70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server processing for single-user activity</w:t>
            </w:r>
          </w:p>
          <w:p w:rsidR="00120CE2" w:rsidRDefault="00120CE2" w14:paraId="2BBD94B2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A1242DF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Hybrid Approach</w:t>
            </w:r>
          </w:p>
          <w:p w:rsidR="00120CE2" w:rsidRDefault="00696304" w14:paraId="51A52FBB" w14:textId="77777777">
            <w:pPr>
              <w:pStyle w:val="TableContents"/>
              <w:numPr>
                <w:ilvl w:val="0"/>
                <w:numId w:val="7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Added complexity without proportional benefit</w:t>
            </w:r>
          </w:p>
          <w:p w:rsidR="00120CE2" w:rsidRDefault="00696304" w14:paraId="3752D607" w14:textId="77777777">
            <w:pPr>
              <w:pStyle w:val="TableContents"/>
              <w:numPr>
                <w:ilvl w:val="0"/>
                <w:numId w:val="71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Potential synchronization issues between client/server</w:t>
            </w:r>
          </w:p>
          <w:p w:rsidR="00120CE2" w:rsidRDefault="00120CE2" w14:paraId="5854DE7F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326872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 Admin Control Panel Module:</w:t>
            </w:r>
          </w:p>
          <w:p w:rsidR="00120CE2" w:rsidRDefault="00120CE2" w14:paraId="2CA7ADD4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370A5DA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7.1 User Management Interface:</w:t>
            </w:r>
          </w:p>
          <w:p w:rsidR="00120CE2" w:rsidRDefault="00696304" w14:paraId="40BF7C4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Wizard-Based User Management</w:t>
            </w:r>
          </w:p>
          <w:p w:rsidR="00120CE2" w:rsidRDefault="00696304" w14:paraId="66EF9FE9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Unnecessarily complex for basic user management</w:t>
            </w:r>
          </w:p>
          <w:p w:rsidR="00120CE2" w:rsidRDefault="00696304" w14:paraId="03D3FB42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Slower workflow for experienced administrators</w:t>
            </w:r>
          </w:p>
          <w:p w:rsidR="00120CE2" w:rsidRDefault="00120CE2" w14:paraId="314EE24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4ECF74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Bulk Operations Interface</w:t>
            </w:r>
          </w:p>
          <w:p w:rsidR="00120CE2" w:rsidRDefault="00696304" w14:paraId="4487DD95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Overkill for managing small user population</w:t>
            </w:r>
          </w:p>
          <w:p w:rsidR="00120CE2" w:rsidRDefault="00696304" w14:paraId="07070E1A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Higher risk of accidental mass changes</w:t>
            </w:r>
          </w:p>
          <w:p w:rsidR="00120CE2" w:rsidRDefault="00120CE2" w14:paraId="7661466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3521756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7.2 System Configuration:</w:t>
            </w:r>
          </w:p>
          <w:p w:rsidR="00120CE2" w:rsidRDefault="00696304" w14:paraId="5FEB016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Configuration Files</w:t>
            </w:r>
          </w:p>
          <w:p w:rsidR="00120CE2" w:rsidRDefault="00696304" w14:paraId="5B007251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Requires file system access for changes</w:t>
            </w:r>
          </w:p>
          <w:p w:rsidR="00120CE2" w:rsidRDefault="00696304" w14:paraId="6DC090B8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Application restart needed for many changes</w:t>
            </w:r>
          </w:p>
          <w:p w:rsidR="00120CE2" w:rsidRDefault="00120CE2" w14:paraId="5759004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33E930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Environment Variables</w:t>
            </w:r>
          </w:p>
          <w:p w:rsidR="00120CE2" w:rsidRDefault="00696304" w14:paraId="12F4C61C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Difficult to change in production</w:t>
            </w:r>
          </w:p>
          <w:p w:rsidR="00120CE2" w:rsidRDefault="00696304" w14:paraId="33A57C56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Limited structure for complex settings</w:t>
            </w:r>
          </w:p>
          <w:p w:rsidR="00120CE2" w:rsidRDefault="00120CE2" w14:paraId="0C5B615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C5166DA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 Reporting &amp; Analytics Module:</w:t>
            </w:r>
          </w:p>
          <w:p w:rsidR="00120CE2" w:rsidRDefault="00120CE2" w14:paraId="792F1AA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46CDED27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8.1 HR Reports:</w:t>
            </w:r>
          </w:p>
          <w:p w:rsidR="00120CE2" w:rsidRDefault="00696304" w14:paraId="06C7720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Custom Query Builder</w:t>
            </w:r>
          </w:p>
          <w:p w:rsidR="00120CE2" w:rsidRDefault="00696304" w14:paraId="50F63346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Significant UI complexity for query construction</w:t>
            </w:r>
          </w:p>
          <w:p w:rsidR="00120CE2" w:rsidRDefault="00696304" w14:paraId="20F0FDA7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Higher risk of performance issues from poorly constructed queries</w:t>
            </w:r>
          </w:p>
          <w:p w:rsidR="00120CE2" w:rsidRDefault="00120CE2" w14:paraId="1A499DF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423778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Data Cube Analysis</w:t>
            </w:r>
          </w:p>
          <w:p w:rsidR="00120CE2" w:rsidRDefault="00696304" w14:paraId="3175C046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Excessive complexity for straightforward reporting needs</w:t>
            </w:r>
          </w:p>
          <w:p w:rsidR="00120CE2" w:rsidRDefault="00696304" w14:paraId="0092B38D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Resource-intensive implementation and operation</w:t>
            </w:r>
          </w:p>
          <w:p w:rsidR="00120CE2" w:rsidRDefault="00120CE2" w14:paraId="5E7E3C41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58D895C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8.2 Custom Report Generation:</w:t>
            </w:r>
          </w:p>
          <w:p w:rsidR="00120CE2" w:rsidRDefault="00696304" w14:paraId="5020BE3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Visual Report Designer</w:t>
            </w:r>
          </w:p>
          <w:p w:rsidR="00120CE2" w:rsidRDefault="00696304" w14:paraId="7865D500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Complex implementation for limited benefit</w:t>
            </w:r>
          </w:p>
          <w:p w:rsidR="00120CE2" w:rsidRDefault="00696304" w14:paraId="0B5DF046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Steep learning curve for occasional users</w:t>
            </w:r>
          </w:p>
          <w:p w:rsidR="00120CE2" w:rsidRDefault="00120CE2" w14:paraId="03F828E4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7D54F8F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SQL Query Access</w:t>
            </w:r>
          </w:p>
          <w:p w:rsidR="00120CE2" w:rsidRDefault="00696304" w14:paraId="02ECF4EA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Security concerns with direct database access</w:t>
            </w:r>
          </w:p>
          <w:p w:rsidR="00120CE2" w:rsidRDefault="00696304" w14:paraId="035B3EFC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Risk of data integrity and performance issues</w:t>
            </w:r>
          </w:p>
          <w:p w:rsidR="00120CE2" w:rsidRDefault="00120CE2" w14:paraId="2AC57CB0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206FA765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 Logging &amp; Audit Module:</w:t>
            </w:r>
          </w:p>
          <w:p w:rsidR="00120CE2" w:rsidRDefault="00120CE2" w14:paraId="5186B13D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0ACA35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9.1 Comprehensive Event Logging:</w:t>
            </w:r>
          </w:p>
          <w:p w:rsidR="00120CE2" w:rsidRDefault="00696304" w14:paraId="62E37C6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Explicit Log Statements</w:t>
            </w:r>
          </w:p>
          <w:p w:rsidR="00120CE2" w:rsidRDefault="00696304" w14:paraId="0C25ABE0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Inconsistent implementation across codebase</w:t>
            </w:r>
          </w:p>
          <w:p w:rsidR="00120CE2" w:rsidRDefault="00696304" w14:paraId="463CE1B3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Higher chance of missing important events</w:t>
            </w:r>
          </w:p>
          <w:p w:rsidR="00120CE2" w:rsidRDefault="00120CE2" w14:paraId="6C57C43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AC68D39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Event-Based Logging</w:t>
            </w:r>
          </w:p>
          <w:p w:rsidR="00120CE2" w:rsidRDefault="00696304" w14:paraId="3D686F9D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complexity for straightforward logging</w:t>
            </w:r>
          </w:p>
          <w:p w:rsidR="00120CE2" w:rsidRDefault="00696304" w14:paraId="21863603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Performance overhead from event raising/handling</w:t>
            </w:r>
          </w:p>
          <w:p w:rsidR="00120CE2" w:rsidRDefault="00120CE2" w14:paraId="3D404BC9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274AA669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9.2 Dedicated Password Reset Logging:</w:t>
            </w:r>
          </w:p>
          <w:p w:rsidR="00120CE2" w:rsidRDefault="00696304" w14:paraId="05998985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Tagged General Logging</w:t>
            </w:r>
          </w:p>
          <w:p w:rsidR="00120CE2" w:rsidRDefault="00696304" w14:paraId="0DDCEBAA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efficient for specialized reporting needs</w:t>
            </w:r>
          </w:p>
          <w:p w:rsidR="00120CE2" w:rsidRDefault="00696304" w14:paraId="0D8CC4A3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Complicates querying for specific workflow events</w:t>
            </w:r>
          </w:p>
          <w:p w:rsidR="00120CE2" w:rsidRDefault="00120CE2" w14:paraId="61319B8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37BCCA22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File-Based Audit Trail</w:t>
            </w:r>
          </w:p>
          <w:p w:rsidR="00120CE2" w:rsidRDefault="00696304" w14:paraId="370DF46E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Harder to integrate with other system reports</w:t>
            </w:r>
          </w:p>
          <w:p w:rsidR="00120CE2" w:rsidRDefault="00696304" w14:paraId="6EEF1ED2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 searchable than database approach</w:t>
            </w:r>
          </w:p>
          <w:p w:rsidR="00120CE2" w:rsidRDefault="00120CE2" w14:paraId="31A560F4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0FBEE56A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9.3 Payroll Approval Logging:</w:t>
            </w:r>
          </w:p>
          <w:p w:rsidR="00120CE2" w:rsidRDefault="00696304" w14:paraId="4D25979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Separate Audit Records</w:t>
            </w:r>
          </w:p>
          <w:p w:rsidR="00120CE2" w:rsidRDefault="00696304" w14:paraId="59F5ABD3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Adds complexity with relationship management</w:t>
            </w:r>
          </w:p>
          <w:p w:rsidR="00120CE2" w:rsidRDefault="00696304" w14:paraId="044E0288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Increases query complexity for history retrieval</w:t>
            </w:r>
          </w:p>
          <w:p w:rsidR="00120CE2" w:rsidRDefault="00120CE2" w14:paraId="70DF735C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1271F261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Changelog Approach</w:t>
            </w:r>
          </w:p>
          <w:p w:rsidR="00120CE2" w:rsidRDefault="00696304" w14:paraId="2777158A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Overly complex for simple approval states</w:t>
            </w:r>
          </w:p>
          <w:p w:rsidR="00120CE2" w:rsidRDefault="00696304" w14:paraId="7AAD16C6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Difficult to visualize approval status at point in time</w:t>
            </w:r>
          </w:p>
          <w:p w:rsidR="00120CE2" w:rsidRDefault="00120CE2" w14:paraId="3A413BF6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58320350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 Email Notification Module:</w:t>
            </w:r>
          </w:p>
          <w:p w:rsidR="00120CE2" w:rsidRDefault="00120CE2" w14:paraId="33D28B4B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</w:p>
          <w:p w:rsidR="00120CE2" w:rsidRDefault="00696304" w14:paraId="54A7B7F1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10.1 Automated Alerts:</w:t>
            </w:r>
          </w:p>
          <w:p w:rsidR="00120CE2" w:rsidRDefault="00696304" w14:paraId="32E0955C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Queue-Based Processing</w:t>
            </w:r>
          </w:p>
          <w:p w:rsidR="00120CE2" w:rsidRDefault="00696304" w14:paraId="797AD43C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Additional infrastructure complexity</w:t>
            </w:r>
          </w:p>
          <w:p w:rsidR="00120CE2" w:rsidRDefault="00696304" w14:paraId="2F1148AB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Unnecessary for expected email volume</w:t>
            </w:r>
          </w:p>
          <w:p w:rsidR="00120CE2" w:rsidRDefault="00120CE2" w14:paraId="37EFA3E3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43F44480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3: Scheduled Digest Emails</w:t>
            </w:r>
          </w:p>
          <w:p w:rsidR="00120CE2" w:rsidRDefault="00696304" w14:paraId="6D02E946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Delays important notifications</w:t>
            </w:r>
          </w:p>
          <w:p w:rsidR="00120CE2" w:rsidRDefault="00696304" w14:paraId="07492DE3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Complicates implementation with grouping logic</w:t>
            </w:r>
          </w:p>
          <w:p w:rsidR="00120CE2" w:rsidRDefault="00120CE2" w14:paraId="41C6AC2A" w14:textId="77777777">
            <w:pPr>
              <w:pStyle w:val="TableContents"/>
              <w:rPr>
                <w:rFonts w:ascii="Calibri" w:hAnsi="Calibri"/>
              </w:rPr>
            </w:pPr>
          </w:p>
          <w:p w:rsidR="00120CE2" w:rsidRDefault="00696304" w14:paraId="63793D72" w14:textId="77777777">
            <w:pPr>
              <w:rPr>
                <w:rFonts w:ascii="Calibri" w:hAnsi="Calibri" w:eastAsia="Calibri" w:cs="Calibri"/>
                <w:b/>
                <w:bCs/>
                <w:color w:val="FF0000"/>
              </w:rPr>
            </w:pPr>
            <w:r>
              <w:rPr>
                <w:rFonts w:ascii="Calibri" w:hAnsi="Calibri" w:eastAsia="Calibri" w:cs="Calibri"/>
                <w:b/>
                <w:bCs/>
                <w:color w:val="FF0000"/>
              </w:rPr>
              <w:t>10.2 Email Template Management:</w:t>
            </w:r>
          </w:p>
          <w:p w:rsidR="00120CE2" w:rsidRDefault="00696304" w14:paraId="4FE6E363" w14:textId="777777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Method 2: Database-Stored Templat</w:t>
            </w:r>
            <w:r>
              <w:rPr>
                <w:rFonts w:ascii="Calibri" w:hAnsi="Calibri"/>
                <w:color w:val="000000"/>
              </w:rPr>
              <w:t>es</w:t>
            </w:r>
          </w:p>
          <w:p w:rsidR="00120CE2" w:rsidRDefault="00696304" w14:paraId="11549834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Adds unnecessary database complexity</w:t>
            </w:r>
          </w:p>
          <w:p w:rsidR="00120CE2" w:rsidRDefault="00696304" w14:paraId="37E36940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Requires additional admin interface</w:t>
            </w:r>
          </w:p>
          <w:p w:rsidR="00120CE2" w:rsidRDefault="00120CE2" w14:paraId="2DC44586" w14:textId="77777777">
            <w:pPr>
              <w:pStyle w:val="TableContents"/>
              <w:rPr>
                <w:rFonts w:hint="eastAsia"/>
                <w:color w:val="000000"/>
              </w:rPr>
            </w:pPr>
          </w:p>
          <w:p w:rsidR="00120CE2" w:rsidRDefault="00696304" w14:paraId="7C666264" w14:textId="77777777">
            <w:pPr>
              <w:pStyle w:val="TableContents"/>
              <w:rPr>
                <w:rFonts w:ascii="Calibri" w:hAnsi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  <w:lang w:val="en-IN"/>
              </w:rPr>
              <w:t>Method 3: External Template Service</w:t>
            </w:r>
          </w:p>
          <w:p w:rsidR="00120CE2" w:rsidRDefault="00696304" w14:paraId="51803DDE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External dependency for core functionality</w:t>
            </w:r>
          </w:p>
          <w:p w:rsidR="00120CE2" w:rsidRDefault="00696304" w14:paraId="6AD3D83B" w14:textId="77777777">
            <w:pPr>
              <w:pStyle w:val="TableContents"/>
              <w:numPr>
                <w:ilvl w:val="0"/>
                <w:numId w:val="7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Potential costs and integration complexity</w:t>
            </w:r>
          </w:p>
          <w:p w:rsidR="00120CE2" w:rsidRDefault="00120CE2" w14:paraId="4FFCBC07" w14:textId="77777777">
            <w:pPr>
              <w:pStyle w:val="TableContents"/>
              <w:rPr>
                <w:rFonts w:eastAsia="Calibri" w:cs="Calibri"/>
                <w:lang w:val="en-IN"/>
              </w:rPr>
            </w:pPr>
          </w:p>
        </w:tc>
      </w:tr>
    </w:tbl>
    <w:p w:rsidR="00120CE2" w:rsidRDefault="00120CE2" w14:paraId="1728B4D0" w14:textId="77777777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sectPr w:rsidR="00120CE2">
      <w:pgSz w:w="12240" w:h="15840" w:orient="portrait"/>
      <w:pgMar w:top="1134" w:right="1134" w:bottom="1134" w:left="1134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0CE2" w:rsidRDefault="00696304" w14:paraId="4357A966" w14:textId="77777777">
      <w:pPr>
        <w:rPr>
          <w:rFonts w:hint="eastAsia"/>
        </w:rPr>
      </w:pPr>
      <w:r>
        <w:separator/>
      </w:r>
    </w:p>
  </w:endnote>
  <w:endnote w:type="continuationSeparator" w:id="0">
    <w:p w:rsidR="00120CE2" w:rsidRDefault="00696304" w14:paraId="44690661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0CE2" w:rsidRDefault="00696304" w14:paraId="34959D4B" w14:textId="77777777">
      <w:pPr>
        <w:rPr>
          <w:rFonts w:hint="eastAsia"/>
        </w:rPr>
      </w:pPr>
      <w:r>
        <w:separator/>
      </w:r>
    </w:p>
  </w:footnote>
  <w:footnote w:type="continuationSeparator" w:id="0">
    <w:p w:rsidR="00120CE2" w:rsidRDefault="00696304" w14:paraId="7BD58BA2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3E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 w15:restartNumberingAfterBreak="0">
    <w:nsid w:val="0155D1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" w15:restartNumberingAfterBreak="0">
    <w:nsid w:val="01F79F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" w15:restartNumberingAfterBreak="0">
    <w:nsid w:val="035453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 w15:restartNumberingAfterBreak="0">
    <w:nsid w:val="042E69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" w15:restartNumberingAfterBreak="0">
    <w:nsid w:val="0777CB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" w15:restartNumberingAfterBreak="0">
    <w:nsid w:val="09792F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" w15:restartNumberingAfterBreak="0">
    <w:nsid w:val="0A3DA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8" w15:restartNumberingAfterBreak="0">
    <w:nsid w:val="0B4D64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9" w15:restartNumberingAfterBreak="0">
    <w:nsid w:val="1449FF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0" w15:restartNumberingAfterBreak="0">
    <w:nsid w:val="1577DF89"/>
    <w:multiLevelType w:val="multilevel"/>
    <w:tmpl w:val="FFFFFFFF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isLgl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isLgl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isLgl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isLgl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isLgl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isLgl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A373E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2" w15:restartNumberingAfterBreak="0">
    <w:nsid w:val="1BDB1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3" w15:restartNumberingAfterBreak="0">
    <w:nsid w:val="1C59D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4" w15:restartNumberingAfterBreak="0">
    <w:nsid w:val="1DD7B3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5" w15:restartNumberingAfterBreak="0">
    <w:nsid w:val="2092C5AB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21F4ED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7" w15:restartNumberingAfterBreak="0">
    <w:nsid w:val="23225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8" w15:restartNumberingAfterBreak="0">
    <w:nsid w:val="26A485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9" w15:restartNumberingAfterBreak="0">
    <w:nsid w:val="281C91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0" w15:restartNumberingAfterBreak="0">
    <w:nsid w:val="2C9183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1" w15:restartNumberingAfterBreak="0">
    <w:nsid w:val="2E4A09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2" w15:restartNumberingAfterBreak="0">
    <w:nsid w:val="3367EC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3" w15:restartNumberingAfterBreak="0">
    <w:nsid w:val="336C5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4" w15:restartNumberingAfterBreak="0">
    <w:nsid w:val="337892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5" w15:restartNumberingAfterBreak="0">
    <w:nsid w:val="35703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6" w15:restartNumberingAfterBreak="0">
    <w:nsid w:val="36F961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7" w15:restartNumberingAfterBreak="0">
    <w:nsid w:val="3772E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8" w15:restartNumberingAfterBreak="0">
    <w:nsid w:val="38BB7C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9" w15:restartNumberingAfterBreak="0">
    <w:nsid w:val="39B68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0" w15:restartNumberingAfterBreak="0">
    <w:nsid w:val="39E1F3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1" w15:restartNumberingAfterBreak="0">
    <w:nsid w:val="3AE88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2" w15:restartNumberingAfterBreak="0">
    <w:nsid w:val="3B165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3" w15:restartNumberingAfterBreak="0">
    <w:nsid w:val="3C6DE3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4" w15:restartNumberingAfterBreak="0">
    <w:nsid w:val="3E86B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5" w15:restartNumberingAfterBreak="0">
    <w:nsid w:val="3EF7A0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6" w15:restartNumberingAfterBreak="0">
    <w:nsid w:val="3FC1C3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7" w15:restartNumberingAfterBreak="0">
    <w:nsid w:val="41CDF6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8" w15:restartNumberingAfterBreak="0">
    <w:nsid w:val="41F8DD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9" w15:restartNumberingAfterBreak="0">
    <w:nsid w:val="42CAC6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0" w15:restartNumberingAfterBreak="0">
    <w:nsid w:val="448F8E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1" w15:restartNumberingAfterBreak="0">
    <w:nsid w:val="44CA6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2" w15:restartNumberingAfterBreak="0">
    <w:nsid w:val="457E6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3" w15:restartNumberingAfterBreak="0">
    <w:nsid w:val="45C5A3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4" w15:restartNumberingAfterBreak="0">
    <w:nsid w:val="46AEC5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5" w15:restartNumberingAfterBreak="0">
    <w:nsid w:val="48A93E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6" w15:restartNumberingAfterBreak="0">
    <w:nsid w:val="4A117F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7" w15:restartNumberingAfterBreak="0">
    <w:nsid w:val="4BFCCB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8" w15:restartNumberingAfterBreak="0">
    <w:nsid w:val="4C491C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9" w15:restartNumberingAfterBreak="0">
    <w:nsid w:val="4FEBE7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0" w15:restartNumberingAfterBreak="0">
    <w:nsid w:val="52248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1" w15:restartNumberingAfterBreak="0">
    <w:nsid w:val="5868C8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2" w15:restartNumberingAfterBreak="0">
    <w:nsid w:val="5AFB08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3" w15:restartNumberingAfterBreak="0">
    <w:nsid w:val="5C016D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4" w15:restartNumberingAfterBreak="0">
    <w:nsid w:val="5DE00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5" w15:restartNumberingAfterBreak="0">
    <w:nsid w:val="5F5CB2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6" w15:restartNumberingAfterBreak="0">
    <w:nsid w:val="6354FF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7" w15:restartNumberingAfterBreak="0">
    <w:nsid w:val="648678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8" w15:restartNumberingAfterBreak="0">
    <w:nsid w:val="658458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9" w15:restartNumberingAfterBreak="0">
    <w:nsid w:val="6C71DF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0" w15:restartNumberingAfterBreak="0">
    <w:nsid w:val="6ED2DA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1" w15:restartNumberingAfterBreak="0">
    <w:nsid w:val="70D1BD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2" w15:restartNumberingAfterBreak="0">
    <w:nsid w:val="71110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3" w15:restartNumberingAfterBreak="0">
    <w:nsid w:val="742E1A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4" w15:restartNumberingAfterBreak="0">
    <w:nsid w:val="74E519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5" w15:restartNumberingAfterBreak="0">
    <w:nsid w:val="76C3E1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6" w15:restartNumberingAfterBreak="0">
    <w:nsid w:val="76F3484A"/>
    <w:multiLevelType w:val="multilevel"/>
    <w:tmpl w:val="FFFFFFFF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isLgl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isLgl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isLgl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isLgl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isLgl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isLgl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isLgl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7" w15:restartNumberingAfterBreak="0">
    <w:nsid w:val="7734AB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8" w15:restartNumberingAfterBreak="0">
    <w:nsid w:val="7A2CB0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9" w15:restartNumberingAfterBreak="0">
    <w:nsid w:val="7D00B1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0" w15:restartNumberingAfterBreak="0">
    <w:nsid w:val="7D0C4B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1" w15:restartNumberingAfterBreak="0">
    <w:nsid w:val="7D76C4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2" w15:restartNumberingAfterBreak="0">
    <w:nsid w:val="7FD7EC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num w:numId="1" w16cid:durableId="1488472729">
    <w:abstractNumId w:val="66"/>
  </w:num>
  <w:num w:numId="2" w16cid:durableId="215361936">
    <w:abstractNumId w:val="10"/>
  </w:num>
  <w:num w:numId="3" w16cid:durableId="1704285691">
    <w:abstractNumId w:val="46"/>
  </w:num>
  <w:num w:numId="4" w16cid:durableId="1005592971">
    <w:abstractNumId w:val="61"/>
  </w:num>
  <w:num w:numId="5" w16cid:durableId="1498763912">
    <w:abstractNumId w:val="30"/>
  </w:num>
  <w:num w:numId="6" w16cid:durableId="2036955750">
    <w:abstractNumId w:val="40"/>
  </w:num>
  <w:num w:numId="7" w16cid:durableId="657415634">
    <w:abstractNumId w:val="0"/>
  </w:num>
  <w:num w:numId="8" w16cid:durableId="2044742542">
    <w:abstractNumId w:val="67"/>
  </w:num>
  <w:num w:numId="9" w16cid:durableId="4982348">
    <w:abstractNumId w:val="25"/>
  </w:num>
  <w:num w:numId="10" w16cid:durableId="1107240410">
    <w:abstractNumId w:val="23"/>
  </w:num>
  <w:num w:numId="11" w16cid:durableId="63459588">
    <w:abstractNumId w:val="28"/>
  </w:num>
  <w:num w:numId="12" w16cid:durableId="652875923">
    <w:abstractNumId w:val="35"/>
  </w:num>
  <w:num w:numId="13" w16cid:durableId="1849631860">
    <w:abstractNumId w:val="3"/>
  </w:num>
  <w:num w:numId="14" w16cid:durableId="682168621">
    <w:abstractNumId w:val="5"/>
  </w:num>
  <w:num w:numId="15" w16cid:durableId="1917472472">
    <w:abstractNumId w:val="57"/>
  </w:num>
  <w:num w:numId="16" w16cid:durableId="1045832445">
    <w:abstractNumId w:val="11"/>
  </w:num>
  <w:num w:numId="17" w16cid:durableId="2011056057">
    <w:abstractNumId w:val="26"/>
  </w:num>
  <w:num w:numId="18" w16cid:durableId="375784357">
    <w:abstractNumId w:val="33"/>
  </w:num>
  <w:num w:numId="19" w16cid:durableId="1252425596">
    <w:abstractNumId w:val="4"/>
  </w:num>
  <w:num w:numId="20" w16cid:durableId="667177868">
    <w:abstractNumId w:val="13"/>
  </w:num>
  <w:num w:numId="21" w16cid:durableId="184246473">
    <w:abstractNumId w:val="20"/>
  </w:num>
  <w:num w:numId="22" w16cid:durableId="1497376566">
    <w:abstractNumId w:val="21"/>
  </w:num>
  <w:num w:numId="23" w16cid:durableId="767190384">
    <w:abstractNumId w:val="60"/>
  </w:num>
  <w:num w:numId="24" w16cid:durableId="2095661599">
    <w:abstractNumId w:val="16"/>
  </w:num>
  <w:num w:numId="25" w16cid:durableId="164983439">
    <w:abstractNumId w:val="58"/>
  </w:num>
  <w:num w:numId="26" w16cid:durableId="1135221447">
    <w:abstractNumId w:val="53"/>
  </w:num>
  <w:num w:numId="27" w16cid:durableId="662507547">
    <w:abstractNumId w:val="32"/>
  </w:num>
  <w:num w:numId="28" w16cid:durableId="1188105824">
    <w:abstractNumId w:val="1"/>
  </w:num>
  <w:num w:numId="29" w16cid:durableId="987974502">
    <w:abstractNumId w:val="36"/>
  </w:num>
  <w:num w:numId="30" w16cid:durableId="578757838">
    <w:abstractNumId w:val="24"/>
  </w:num>
  <w:num w:numId="31" w16cid:durableId="838694709">
    <w:abstractNumId w:val="64"/>
  </w:num>
  <w:num w:numId="32" w16cid:durableId="1454789396">
    <w:abstractNumId w:val="48"/>
  </w:num>
  <w:num w:numId="33" w16cid:durableId="1152868948">
    <w:abstractNumId w:val="68"/>
  </w:num>
  <w:num w:numId="34" w16cid:durableId="1954434394">
    <w:abstractNumId w:val="49"/>
  </w:num>
  <w:num w:numId="35" w16cid:durableId="409037996">
    <w:abstractNumId w:val="38"/>
  </w:num>
  <w:num w:numId="36" w16cid:durableId="1032609832">
    <w:abstractNumId w:val="14"/>
  </w:num>
  <w:num w:numId="37" w16cid:durableId="117720218">
    <w:abstractNumId w:val="37"/>
  </w:num>
  <w:num w:numId="38" w16cid:durableId="1137727351">
    <w:abstractNumId w:val="39"/>
  </w:num>
  <w:num w:numId="39" w16cid:durableId="1064335796">
    <w:abstractNumId w:val="12"/>
  </w:num>
  <w:num w:numId="40" w16cid:durableId="1801025323">
    <w:abstractNumId w:val="70"/>
  </w:num>
  <w:num w:numId="41" w16cid:durableId="1050105845">
    <w:abstractNumId w:val="56"/>
  </w:num>
  <w:num w:numId="42" w16cid:durableId="444350957">
    <w:abstractNumId w:val="52"/>
  </w:num>
  <w:num w:numId="43" w16cid:durableId="1012411957">
    <w:abstractNumId w:val="69"/>
  </w:num>
  <w:num w:numId="44" w16cid:durableId="2109496973">
    <w:abstractNumId w:val="43"/>
  </w:num>
  <w:num w:numId="45" w16cid:durableId="50422857">
    <w:abstractNumId w:val="65"/>
  </w:num>
  <w:num w:numId="46" w16cid:durableId="1942564664">
    <w:abstractNumId w:val="71"/>
  </w:num>
  <w:num w:numId="47" w16cid:durableId="251285028">
    <w:abstractNumId w:val="50"/>
  </w:num>
  <w:num w:numId="48" w16cid:durableId="1488670016">
    <w:abstractNumId w:val="17"/>
  </w:num>
  <w:num w:numId="49" w16cid:durableId="342048029">
    <w:abstractNumId w:val="47"/>
  </w:num>
  <w:num w:numId="50" w16cid:durableId="1365904729">
    <w:abstractNumId w:val="9"/>
  </w:num>
  <w:num w:numId="51" w16cid:durableId="1815638601">
    <w:abstractNumId w:val="55"/>
  </w:num>
  <w:num w:numId="52" w16cid:durableId="586035254">
    <w:abstractNumId w:val="31"/>
  </w:num>
  <w:num w:numId="53" w16cid:durableId="772942063">
    <w:abstractNumId w:val="7"/>
  </w:num>
  <w:num w:numId="54" w16cid:durableId="896625105">
    <w:abstractNumId w:val="62"/>
  </w:num>
  <w:num w:numId="55" w16cid:durableId="19137008">
    <w:abstractNumId w:val="29"/>
  </w:num>
  <w:num w:numId="56" w16cid:durableId="1830101074">
    <w:abstractNumId w:val="45"/>
  </w:num>
  <w:num w:numId="57" w16cid:durableId="1566529740">
    <w:abstractNumId w:val="18"/>
  </w:num>
  <w:num w:numId="58" w16cid:durableId="177037910">
    <w:abstractNumId w:val="19"/>
  </w:num>
  <w:num w:numId="59" w16cid:durableId="1646667558">
    <w:abstractNumId w:val="8"/>
  </w:num>
  <w:num w:numId="60" w16cid:durableId="522981313">
    <w:abstractNumId w:val="54"/>
  </w:num>
  <w:num w:numId="61" w16cid:durableId="1441880323">
    <w:abstractNumId w:val="6"/>
  </w:num>
  <w:num w:numId="62" w16cid:durableId="1426539807">
    <w:abstractNumId w:val="72"/>
  </w:num>
  <w:num w:numId="63" w16cid:durableId="400443211">
    <w:abstractNumId w:val="27"/>
  </w:num>
  <w:num w:numId="64" w16cid:durableId="1239249032">
    <w:abstractNumId w:val="2"/>
  </w:num>
  <w:num w:numId="65" w16cid:durableId="63648862">
    <w:abstractNumId w:val="34"/>
  </w:num>
  <w:num w:numId="66" w16cid:durableId="920061298">
    <w:abstractNumId w:val="59"/>
  </w:num>
  <w:num w:numId="67" w16cid:durableId="2138063735">
    <w:abstractNumId w:val="41"/>
  </w:num>
  <w:num w:numId="68" w16cid:durableId="1527522701">
    <w:abstractNumId w:val="22"/>
  </w:num>
  <w:num w:numId="69" w16cid:durableId="2033220076">
    <w:abstractNumId w:val="42"/>
  </w:num>
  <w:num w:numId="70" w16cid:durableId="1008753872">
    <w:abstractNumId w:val="44"/>
  </w:num>
  <w:num w:numId="71" w16cid:durableId="1080176847">
    <w:abstractNumId w:val="51"/>
  </w:num>
  <w:num w:numId="72" w16cid:durableId="87822390">
    <w:abstractNumId w:val="63"/>
  </w:num>
  <w:num w:numId="73" w16cid:durableId="263928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0D7E2AF"/>
    <w:rsid w:val="00120CE2"/>
    <w:rsid w:val="00696304"/>
    <w:rsid w:val="00C10383"/>
    <w:rsid w:val="09E90FF0"/>
    <w:rsid w:val="20D7E2AF"/>
    <w:rsid w:val="2DB9D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F233"/>
  <w15:docId w15:val="{949AB7A8-F9CF-43E9-A861-B1C85E11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hAnsi="Arial" w:eastAsia="Arial"/>
      <w:color w:val="117A0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hAnsi="Arial" w:eastAsia="Arial"/>
      <w:color w:val="117A0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hAnsi="Arial" w:eastAsia="Arial"/>
      <w:color w:val="117A0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hAnsi="Arial" w:eastAsia="Arial"/>
      <w:i/>
      <w:iCs/>
      <w:color w:val="117A0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hAnsi="Arial" w:eastAsia="Arial"/>
      <w:color w:val="117A0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hAnsi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hAnsi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hAnsi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hAnsi="Arial" w:eastAsia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117A02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117A02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117A02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117A02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117A02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17A02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117A02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17A02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E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51A8B" w:themeColor="followedHyperlink"/>
      <w:u w:val="single"/>
    </w:rPr>
  </w:style>
  <w:style w:type="character" w:styleId="NumberingSymbols" w:customStyle="1">
    <w:name w:val="Numbering Symbols"/>
    <w:qFormat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hAnsi="Arial" w:eastAsia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117A02" w:themeColor="accent1" w:themeShade="BF" w:sz="4" w:space="10"/>
        <w:bottom w:val="single" w:color="117A02" w:themeColor="accent1" w:themeShade="BF" w:sz="4" w:space="10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paragraph" w:styleId="NoSpacing">
    <w:name w:val="No Spacing"/>
    <w:basedOn w:val="Normal"/>
    <w:uiPriority w:val="1"/>
    <w:qFormat/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ableContents" w:customStyle="1">
    <w:name w:val="Table Contents"/>
    <w:basedOn w:val="Normal"/>
    <w:qFormat/>
    <w:pPr>
      <w:widowControl w:val="0"/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87FC76" w:themeColor="accent1" w:themeTint="67" w:sz="4" w:space="0"/>
        <w:left w:val="single" w:color="87FC76" w:themeColor="accent1" w:themeTint="67" w:sz="4" w:space="0"/>
        <w:bottom w:val="single" w:color="87FC76" w:themeColor="accent1" w:themeTint="67" w:sz="4" w:space="0"/>
        <w:right w:val="single" w:color="87FC76" w:themeColor="accent1" w:themeTint="67" w:sz="4" w:space="0"/>
        <w:insideH w:val="single" w:color="87FC76" w:themeColor="accent1" w:themeTint="67" w:sz="4" w:space="0"/>
        <w:insideV w:val="single" w:color="87FC76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18A303" w:themeColor="accen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18A303" w:themeColor="accent1" w:sz="4" w:space="0"/>
          <w:left w:val="single" w:color="18A303" w:themeColor="accent1" w:sz="4" w:space="0"/>
          <w:bottom w:val="single" w:color="18A303" w:themeColor="accent1" w:sz="4" w:space="0"/>
          <w:right w:val="single" w:color="18A303" w:themeColor="accent1" w:sz="4" w:space="0"/>
        </w:tcBorders>
      </w:tcPr>
    </w:tblStylePr>
  </w:style>
  <w:style w:type="table" w:styleId="GridTable1Light-Accent2" w:customStyle="1">
    <w:name w:val="Grid Table 1 Light - Accent 2"/>
    <w:basedOn w:val="TableNormal"/>
    <w:uiPriority w:val="99"/>
    <w:tblPr>
      <w:tblStyleRowBandSize w:val="1"/>
      <w:tblStyleColBandSize w:val="1"/>
      <w:tblBorders>
        <w:top w:val="single" w:color="76CBFC" w:themeColor="accent2" w:themeTint="67" w:sz="4" w:space="0"/>
        <w:left w:val="single" w:color="76CBFC" w:themeColor="accent2" w:themeTint="67" w:sz="4" w:space="0"/>
        <w:bottom w:val="single" w:color="76CBFC" w:themeColor="accent2" w:themeTint="67" w:sz="4" w:space="0"/>
        <w:right w:val="single" w:color="76CBFC" w:themeColor="accent2" w:themeTint="67" w:sz="4" w:space="0"/>
        <w:insideH w:val="single" w:color="76CBFC" w:themeColor="accent2" w:themeTint="67" w:sz="4" w:space="0"/>
        <w:insideV w:val="single" w:color="76CBFC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0369A3" w:themeColor="accent2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0369A3" w:themeColor="accent2" w:sz="4" w:space="0"/>
          <w:left w:val="single" w:color="0369A3" w:themeColor="accent2" w:sz="4" w:space="0"/>
          <w:bottom w:val="single" w:color="0369A3" w:themeColor="accent2" w:sz="4" w:space="0"/>
          <w:right w:val="single" w:color="0369A3" w:themeColor="accent2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FCA776" w:themeColor="accent3" w:themeTint="67" w:sz="4" w:space="0"/>
        <w:left w:val="single" w:color="FCA776" w:themeColor="accent3" w:themeTint="67" w:sz="4" w:space="0"/>
        <w:bottom w:val="single" w:color="FCA776" w:themeColor="accent3" w:themeTint="67" w:sz="4" w:space="0"/>
        <w:right w:val="single" w:color="FCA776" w:themeColor="accent3" w:themeTint="67" w:sz="4" w:space="0"/>
        <w:insideH w:val="single" w:color="FCA776" w:themeColor="accent3" w:themeTint="67" w:sz="4" w:space="0"/>
        <w:insideV w:val="single" w:color="FCA776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A33E03" w:themeColor="accent3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A33E03" w:themeColor="accent3" w:sz="4" w:space="0"/>
          <w:left w:val="single" w:color="A33E03" w:themeColor="accent3" w:sz="4" w:space="0"/>
          <w:bottom w:val="single" w:color="A33E03" w:themeColor="accent3" w:sz="4" w:space="0"/>
          <w:right w:val="single" w:color="A33E03" w:themeColor="accent3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EA76FC" w:themeColor="accent4" w:themeTint="67" w:sz="4" w:space="0"/>
        <w:left w:val="single" w:color="EA76FC" w:themeColor="accent4" w:themeTint="67" w:sz="4" w:space="0"/>
        <w:bottom w:val="single" w:color="EA76FC" w:themeColor="accent4" w:themeTint="67" w:sz="4" w:space="0"/>
        <w:right w:val="single" w:color="EA76FC" w:themeColor="accent4" w:themeTint="67" w:sz="4" w:space="0"/>
        <w:insideH w:val="single" w:color="EA76FC" w:themeColor="accent4" w:themeTint="67" w:sz="4" w:space="0"/>
        <w:insideV w:val="single" w:color="EA76FC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8E03A3" w:themeColor="accent4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8E03A3" w:themeColor="accent4" w:sz="4" w:space="0"/>
          <w:left w:val="single" w:color="8E03A3" w:themeColor="accent4" w:sz="4" w:space="0"/>
          <w:bottom w:val="single" w:color="8E03A3" w:themeColor="accent4" w:sz="4" w:space="0"/>
          <w:right w:val="single" w:color="8E03A3" w:themeColor="accent4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FFE282" w:themeColor="accent5" w:themeTint="67" w:sz="4" w:space="0"/>
        <w:left w:val="single" w:color="FFE282" w:themeColor="accent5" w:themeTint="67" w:sz="4" w:space="0"/>
        <w:bottom w:val="single" w:color="FFE282" w:themeColor="accent5" w:themeTint="67" w:sz="4" w:space="0"/>
        <w:right w:val="single" w:color="FFE282" w:themeColor="accent5" w:themeTint="67" w:sz="4" w:space="0"/>
        <w:insideH w:val="single" w:color="FFE282" w:themeColor="accent5" w:themeTint="67" w:sz="4" w:space="0"/>
        <w:insideV w:val="single" w:color="FFE282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C99C00" w:themeColor="accent5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C99C00" w:themeColor="accent5" w:sz="4" w:space="0"/>
          <w:left w:val="single" w:color="C99C00" w:themeColor="accent5" w:sz="4" w:space="0"/>
          <w:bottom w:val="single" w:color="C99C00" w:themeColor="accent5" w:sz="4" w:space="0"/>
          <w:right w:val="single" w:color="C99C00" w:themeColor="accent5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F09D9C" w:themeColor="accent6" w:themeTint="67" w:sz="4" w:space="0"/>
        <w:left w:val="single" w:color="F09D9C" w:themeColor="accent6" w:themeTint="67" w:sz="4" w:space="0"/>
        <w:bottom w:val="single" w:color="F09D9C" w:themeColor="accent6" w:themeTint="67" w:sz="4" w:space="0"/>
        <w:right w:val="single" w:color="F09D9C" w:themeColor="accent6" w:themeTint="67" w:sz="4" w:space="0"/>
        <w:insideH w:val="single" w:color="F09D9C" w:themeColor="accent6" w:themeTint="67" w:sz="4" w:space="0"/>
        <w:insideV w:val="single" w:color="F09D9C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C9211E" w:themeColor="accent6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color="C9211E" w:themeColor="accent6" w:sz="4" w:space="0"/>
          <w:left w:val="single" w:color="C9211E" w:themeColor="accent6" w:sz="4" w:space="0"/>
          <w:bottom w:val="single" w:color="C9211E" w:themeColor="accent6" w:sz="4" w:space="0"/>
          <w:right w:val="single" w:color="C9211E" w:themeColor="accent6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1BBE03" w:themeColor="accent1" w:themeTint="EA" w:sz="4" w:space="0"/>
        <w:insideH w:val="single" w:color="1BBE03" w:themeColor="accent1" w:themeTint="EA" w:sz="4" w:space="0"/>
        <w:insideV w:val="single" w:color="1BBE03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8A303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369A3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369A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33E03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3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E03A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8E03A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99C00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9211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1BBE03" w:themeColor="accent1" w:themeTint="EA" w:sz="4" w:space="0"/>
        <w:insideH w:val="single" w:color="1BBE03" w:themeColor="accent1" w:themeTint="EA" w:sz="4" w:space="0"/>
        <w:insideV w:val="single" w:color="1BBE03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2FDB9" w:themeFill="accent1" w:themeFillTint="34"/>
      </w:tcPr>
    </w:tblStylePr>
    <w:tblStylePr w:type="band1Horz">
      <w:rPr>
        <w:sz w:val="22"/>
      </w:rPr>
      <w:tblPr/>
      <w:tcPr>
        <w:shd w:val="clear" w:color="FFFFFF" w:fill="C2FDB9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58FB40" w:themeColor="accent1" w:themeTint="90" w:sz="4" w:space="0"/>
        <w:left w:val="single" w:color="58FB40" w:themeColor="accent1" w:themeTint="90" w:sz="4" w:space="0"/>
        <w:bottom w:val="single" w:color="58FB40" w:themeColor="accent1" w:themeTint="90" w:sz="4" w:space="0"/>
        <w:right w:val="single" w:color="58FB40" w:themeColor="accent1" w:themeTint="90" w:sz="4" w:space="0"/>
        <w:insideH w:val="single" w:color="58FB40" w:themeColor="accent1" w:themeTint="90" w:sz="4" w:space="0"/>
        <w:insideV w:val="single" w:color="58FB40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8A303" w:themeColor="accent1" w:sz="4" w:space="0"/>
          <w:left w:val="single" w:color="18A303" w:themeColor="accent1" w:sz="4" w:space="0"/>
          <w:bottom w:val="single" w:color="18A303" w:themeColor="accent1" w:sz="4" w:space="0"/>
          <w:right w:val="single" w:color="18A303" w:themeColor="accent1" w:sz="4" w:space="0"/>
        </w:tcBorders>
        <w:shd w:val="clear" w:color="FFFFFF" w:fill="1BBE03" w:themeFill="accent1" w:themeFillTint="EA"/>
      </w:tcPr>
    </w:tblStylePr>
    <w:tblStylePr w:type="lastRow">
      <w:rPr>
        <w:b/>
      </w:rPr>
      <w:tblPr/>
      <w:tcPr>
        <w:tcBorders>
          <w:top w:val="single" w:color="18A303" w:themeColor="accen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4FDBC" w:themeFill="accent1" w:themeFillTint="32"/>
      </w:tcPr>
    </w:tblStylePr>
    <w:tblStylePr w:type="band1Horz">
      <w:rPr>
        <w:sz w:val="22"/>
      </w:rPr>
      <w:tblPr/>
      <w:tcPr>
        <w:shd w:val="clear" w:color="FFFFFF" w:fill="C4FDBC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40B7FB" w:themeColor="accent2" w:themeTint="90" w:sz="4" w:space="0"/>
        <w:left w:val="single" w:color="40B7FB" w:themeColor="accent2" w:themeTint="90" w:sz="4" w:space="0"/>
        <w:bottom w:val="single" w:color="40B7FB" w:themeColor="accent2" w:themeTint="90" w:sz="4" w:space="0"/>
        <w:right w:val="single" w:color="40B7FB" w:themeColor="accent2" w:themeTint="90" w:sz="4" w:space="0"/>
        <w:insideH w:val="single" w:color="40B7FB" w:themeColor="accent2" w:themeTint="90" w:sz="4" w:space="0"/>
        <w:insideV w:val="single" w:color="40B7F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369A3" w:themeColor="accent2" w:sz="4" w:space="0"/>
          <w:left w:val="single" w:color="0369A3" w:themeColor="accent2" w:sz="4" w:space="0"/>
          <w:bottom w:val="single" w:color="0369A3" w:themeColor="accent2" w:sz="4" w:space="0"/>
          <w:right w:val="single" w:color="0369A3" w:themeColor="accent2" w:sz="4" w:space="0"/>
        </w:tcBorders>
        <w:shd w:val="clear" w:color="FFFFFF" w:fill="36B3FB" w:themeFill="accent2" w:themeFillTint="97"/>
      </w:tcPr>
    </w:tblStylePr>
    <w:tblStylePr w:type="lastRow">
      <w:rPr>
        <w:b/>
      </w:rPr>
      <w:tblPr/>
      <w:tcPr>
        <w:tcBorders>
          <w:top w:val="single" w:color="0369A3" w:themeColor="accent2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  <w:tblPr/>
      <w:tcPr>
        <w:shd w:val="clear" w:color="FFFFFF" w:fill="BCE6FD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FB8540" w:themeColor="accent3" w:themeTint="90" w:sz="4" w:space="0"/>
        <w:left w:val="single" w:color="FB8540" w:themeColor="accent3" w:themeTint="90" w:sz="4" w:space="0"/>
        <w:bottom w:val="single" w:color="FB8540" w:themeColor="accent3" w:themeTint="90" w:sz="4" w:space="0"/>
        <w:right w:val="single" w:color="FB8540" w:themeColor="accent3" w:themeTint="90" w:sz="4" w:space="0"/>
        <w:insideH w:val="single" w:color="FB8540" w:themeColor="accent3" w:themeTint="90" w:sz="4" w:space="0"/>
        <w:insideV w:val="single" w:color="FB8540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33E03" w:themeColor="accent3" w:sz="4" w:space="0"/>
          <w:left w:val="single" w:color="A33E03" w:themeColor="accent3" w:sz="4" w:space="0"/>
          <w:bottom w:val="single" w:color="A33E03" w:themeColor="accent3" w:sz="4" w:space="0"/>
          <w:right w:val="single" w:color="A33E03" w:themeColor="accent3" w:sz="4" w:space="0"/>
        </w:tcBorders>
        <w:shd w:val="clear" w:color="FFFFFF" w:fill="A43E03" w:themeFill="accent3" w:themeFillTint="FE"/>
      </w:tcPr>
    </w:tblStylePr>
    <w:tblStylePr w:type="lastRow">
      <w:rPr>
        <w:b/>
      </w:rPr>
      <w:tblPr/>
      <w:tcPr>
        <w:tcBorders>
          <w:top w:val="single" w:color="A33E03" w:themeColor="accent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  <w:tblPr/>
      <w:tcPr>
        <w:shd w:val="clear" w:color="FFFFFF" w:fill="FDD2B9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E240FB" w:themeColor="accent4" w:themeTint="90" w:sz="4" w:space="0"/>
        <w:left w:val="single" w:color="E240FB" w:themeColor="accent4" w:themeTint="90" w:sz="4" w:space="0"/>
        <w:bottom w:val="single" w:color="E240FB" w:themeColor="accent4" w:themeTint="90" w:sz="4" w:space="0"/>
        <w:right w:val="single" w:color="E240FB" w:themeColor="accent4" w:themeTint="90" w:sz="4" w:space="0"/>
        <w:insideH w:val="single" w:color="E240FB" w:themeColor="accent4" w:themeTint="90" w:sz="4" w:space="0"/>
        <w:insideV w:val="single" w:color="E240FB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E03A3" w:themeColor="accent4" w:sz="4" w:space="0"/>
          <w:left w:val="single" w:color="8E03A3" w:themeColor="accent4" w:sz="4" w:space="0"/>
          <w:bottom w:val="single" w:color="8E03A3" w:themeColor="accent4" w:sz="4" w:space="0"/>
          <w:right w:val="single" w:color="8E03A3" w:themeColor="accent4" w:sz="4" w:space="0"/>
        </w:tcBorders>
        <w:shd w:val="clear" w:color="FFFFFF" w:fill="E032FB" w:themeFill="accent4" w:themeFillTint="9A"/>
      </w:tcPr>
    </w:tblStylePr>
    <w:tblStylePr w:type="lastRow">
      <w:rPr>
        <w:b/>
      </w:rPr>
      <w:tblPr/>
      <w:tcPr>
        <w:tcBorders>
          <w:top w:val="single" w:color="8E03A3" w:themeColor="accent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  <w:tblPr/>
      <w:tcPr>
        <w:shd w:val="clear" w:color="FFFFFF" w:fill="F4B9FD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FFD750" w:themeColor="accent5" w:themeTint="90" w:sz="4" w:space="0"/>
        <w:left w:val="single" w:color="FFD750" w:themeColor="accent5" w:themeTint="90" w:sz="4" w:space="0"/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  <w:insideV w:val="single" w:color="FFD750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99C00" w:themeColor="accent5" w:sz="4" w:space="0"/>
          <w:left w:val="single" w:color="C99C00" w:themeColor="accent5" w:sz="4" w:space="0"/>
          <w:bottom w:val="single" w:color="C99C00" w:themeColor="accent5" w:sz="4" w:space="0"/>
          <w:right w:val="single" w:color="C99C00" w:themeColor="accent5" w:sz="4" w:space="0"/>
        </w:tcBorders>
        <w:shd w:val="clear" w:color="FFFFFF" w:fill="C99C00" w:themeFill="accent5"/>
      </w:tcPr>
    </w:tblStylePr>
    <w:tblStylePr w:type="lastRow">
      <w:rPr>
        <w:b/>
      </w:rPr>
      <w:tblPr/>
      <w:tcPr>
        <w:tcBorders>
          <w:top w:val="single" w:color="C99C00" w:themeColor="accent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  <w:tblPr/>
      <w:tcPr>
        <w:shd w:val="clear" w:color="FFFFFF" w:fill="FFF0BF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EA7775" w:themeColor="accent6" w:themeTint="90" w:sz="4" w:space="0"/>
        <w:left w:val="single" w:color="EA7775" w:themeColor="accent6" w:themeTint="90" w:sz="4" w:space="0"/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  <w:insideV w:val="single" w:color="EA7775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9211E" w:themeColor="accent6" w:sz="4" w:space="0"/>
          <w:left w:val="single" w:color="C9211E" w:themeColor="accent6" w:sz="4" w:space="0"/>
          <w:bottom w:val="single" w:color="C9211E" w:themeColor="accent6" w:sz="4" w:space="0"/>
          <w:right w:val="single" w:color="C9211E" w:themeColor="accent6" w:sz="4" w:space="0"/>
        </w:tcBorders>
        <w:shd w:val="clear" w:color="FFFFFF" w:fill="C9211E" w:themeFill="accent6"/>
      </w:tcPr>
    </w:tblStylePr>
    <w:tblStylePr w:type="lastRow">
      <w:rPr>
        <w:b/>
      </w:rPr>
      <w:tblPr/>
      <w:tcPr>
        <w:tcBorders>
          <w:top w:val="single" w:color="C9211E" w:themeColor="accent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18A303" w:themeFill="accent1"/>
      </w:tcPr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band1Vert">
      <w:tblPr/>
      <w:tcPr>
        <w:shd w:val="clear" w:color="FFFFFF" w:fill="77FC63" w:themeFill="accent1" w:themeFillTint="75"/>
      </w:tcPr>
    </w:tblStylePr>
    <w:tblStylePr w:type="band1Horz">
      <w:tblPr/>
      <w:tcPr>
        <w:shd w:val="clear" w:color="FFFFFF" w:fill="77FC63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0369A3" w:themeFill="accent2"/>
      </w:tcPr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band1Vert">
      <w:tblPr/>
      <w:tcPr>
        <w:shd w:val="clear" w:color="FFFFFF" w:fill="63C4FC" w:themeFill="accent2" w:themeFillTint="75"/>
      </w:tcPr>
    </w:tblStylePr>
    <w:tblStylePr w:type="band1Horz">
      <w:tblPr/>
      <w:tcPr>
        <w:shd w:val="clear" w:color="FFFFFF" w:fill="63C4FC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A33E03" w:themeFill="accent3"/>
      </w:tcPr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band1Vert">
      <w:tblPr/>
      <w:tcPr>
        <w:shd w:val="clear" w:color="FFFFFF" w:fill="FC9B63" w:themeFill="accent3" w:themeFillTint="75"/>
      </w:tcPr>
    </w:tblStylePr>
    <w:tblStylePr w:type="band1Horz">
      <w:tblPr/>
      <w:tcPr>
        <w:shd w:val="clear" w:color="FFFFFF" w:fill="FC9B63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8E03A3" w:themeFill="accent4"/>
      </w:tcPr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band1Vert">
      <w:tblPr/>
      <w:tcPr>
        <w:shd w:val="clear" w:color="FFFFFF" w:fill="E763FC" w:themeFill="accent4" w:themeFillTint="75"/>
      </w:tcPr>
    </w:tblStylePr>
    <w:tblStylePr w:type="band1Horz">
      <w:tblPr/>
      <w:tcPr>
        <w:shd w:val="clear" w:color="FFFFFF" w:fill="E763FC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C99C00" w:themeFill="accent5"/>
      </w:tcPr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band1Vert">
      <w:tblPr/>
      <w:tcPr>
        <w:shd w:val="clear" w:color="FFFFFF" w:fill="FFDE71" w:themeFill="accent5" w:themeFillTint="75"/>
      </w:tcPr>
    </w:tblStylePr>
    <w:tblStylePr w:type="band1Horz">
      <w:tblPr/>
      <w:tcPr>
        <w:shd w:val="clear" w:color="FFFFFF" w:fill="FFDE71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C9211E" w:themeFill="accent6"/>
      </w:tcPr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band1Vert">
      <w:tblPr/>
      <w:tcPr>
        <w:shd w:val="clear" w:color="FFFFFF" w:fill="EE908F" w:themeFill="accent6" w:themeFillTint="75"/>
      </w:tcPr>
    </w:tblStylePr>
    <w:tblStylePr w:type="band1Horz">
      <w:tblPr/>
      <w:tcPr>
        <w:shd w:val="clear" w:color="FFFFFF" w:fill="EE908F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leNormal"/>
    <w:uiPriority w:val="99"/>
    <w:tblPr>
      <w:tblStyleRowBandSize w:val="1"/>
      <w:tblStyleColBandSize w:val="1"/>
      <w:tblBorders>
        <w:top w:val="single" w:color="6AFC55" w:themeColor="accent1" w:themeTint="80" w:sz="4" w:space="0"/>
        <w:left w:val="single" w:color="6AFC55" w:themeColor="accent1" w:themeTint="80" w:sz="4" w:space="0"/>
        <w:bottom w:val="single" w:color="6AFC55" w:themeColor="accent1" w:themeTint="80" w:sz="4" w:space="0"/>
        <w:right w:val="single" w:color="6AFC55" w:themeColor="accent1" w:themeTint="80" w:sz="4" w:space="0"/>
        <w:insideH w:val="single" w:color="6AFC55" w:themeColor="accent1" w:themeTint="80" w:sz="4" w:space="0"/>
        <w:insideV w:val="single" w:color="6AFC55" w:themeColor="accent1" w:themeTint="80" w:sz="4" w:space="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color="18A303" w:themeColor="accent1" w:sz="12" w:space="0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leNormal"/>
    <w:uiPriority w:val="99"/>
    <w:tblPr>
      <w:tblStyleRowBandSize w:val="1"/>
      <w:tblStyleColBandSize w:val="1"/>
      <w:tblBorders>
        <w:top w:val="single" w:color="36B3FB" w:themeColor="accent2" w:themeTint="97" w:sz="4" w:space="0"/>
        <w:left w:val="single" w:color="36B3FB" w:themeColor="accent2" w:themeTint="97" w:sz="4" w:space="0"/>
        <w:bottom w:val="single" w:color="36B3FB" w:themeColor="accent2" w:themeTint="97" w:sz="4" w:space="0"/>
        <w:right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color="0369A3" w:themeColor="accent2" w:sz="12" w:space="0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leNormal"/>
    <w:uiPriority w:val="99"/>
    <w:tblPr>
      <w:tblStyleRowBandSize w:val="1"/>
      <w:tblStyleColBandSize w:val="1"/>
      <w:tblBorders>
        <w:top w:val="single" w:color="A43E03" w:themeColor="accent3" w:themeTint="FE" w:sz="4" w:space="0"/>
        <w:left w:val="single" w:color="A43E03" w:themeColor="accent3" w:themeTint="FE" w:sz="4" w:space="0"/>
        <w:bottom w:val="single" w:color="A43E03" w:themeColor="accent3" w:themeTint="FE" w:sz="4" w:space="0"/>
        <w:right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color="A33E03" w:themeColor="accent3" w:sz="12" w:space="0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leNormal"/>
    <w:uiPriority w:val="99"/>
    <w:tblPr>
      <w:tblStyleRowBandSize w:val="1"/>
      <w:tblStyleColBandSize w:val="1"/>
      <w:tblBorders>
        <w:top w:val="single" w:color="E032FB" w:themeColor="accent4" w:themeTint="9A" w:sz="4" w:space="0"/>
        <w:left w:val="single" w:color="E032FB" w:themeColor="accent4" w:themeTint="9A" w:sz="4" w:space="0"/>
        <w:bottom w:val="single" w:color="E032FB" w:themeColor="accent4" w:themeTint="9A" w:sz="4" w:space="0"/>
        <w:right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color="8E03A3" w:themeColor="accent4" w:sz="12" w:space="0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leNormal"/>
    <w:uiPriority w:val="99"/>
    <w:tblPr>
      <w:tblStyleRowBandSize w:val="1"/>
      <w:tblStyleColBandSize w:val="1"/>
      <w:tblBorders>
        <w:top w:val="single" w:color="C99C00" w:themeColor="accent5" w:sz="4" w:space="0"/>
        <w:left w:val="single" w:color="C99C00" w:themeColor="accent5" w:sz="4" w:space="0"/>
        <w:bottom w:val="single" w:color="C99C00" w:themeColor="accent5" w:sz="4" w:space="0"/>
        <w:right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color="C99C00" w:themeColor="accent5" w:sz="12" w:space="0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leNormal"/>
    <w:uiPriority w:val="99"/>
    <w:tblPr>
      <w:tblStyleRowBandSize w:val="1"/>
      <w:tblStyleColBandSize w:val="1"/>
      <w:tblBorders>
        <w:top w:val="single" w:color="C9211E" w:themeColor="accent6" w:sz="4" w:space="0"/>
        <w:left w:val="single" w:color="C9211E" w:themeColor="accent6" w:sz="4" w:space="0"/>
        <w:bottom w:val="single" w:color="C9211E" w:themeColor="accent6" w:sz="4" w:space="0"/>
        <w:right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color="C9211E" w:themeColor="accent6" w:sz="12" w:space="0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leNormal"/>
    <w:uiPriority w:val="99"/>
    <w:tblPr>
      <w:tblStyleRowBandSize w:val="1"/>
      <w:tblStyleColBandSize w:val="1"/>
      <w:tblBorders>
        <w:bottom w:val="single" w:color="6AFC55" w:themeColor="accent1" w:themeTint="80" w:sz="4" w:space="0"/>
        <w:right w:val="single" w:color="6AFC55" w:themeColor="accent1" w:themeTint="80" w:sz="4" w:space="0"/>
        <w:insideH w:val="single" w:color="6AFC55" w:themeColor="accent1" w:themeTint="80" w:sz="4" w:space="0"/>
        <w:insideV w:val="single" w:color="6AFC55" w:themeColor="accent1" w:themeTint="80" w:sz="4" w:space="0"/>
      </w:tblBorders>
    </w:tblPr>
    <w:tblStylePr w:type="firstRow">
      <w:rPr>
        <w:b/>
        <w:color w:val="6AFC5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6AFC55" w:themeColor="accent1" w:themeTint="80" w:themeShade="95"/>
        <w:sz w:val="22"/>
      </w:rPr>
      <w:tblPr/>
      <w:tcPr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AFC5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8A303" w:themeColor="accent1" w:sz="4" w:space="0"/>
        </w:tcBorders>
        <w:shd w:val="clear" w:color="FFFFFF" w:fill="auto"/>
      </w:tcPr>
    </w:tblStylePr>
    <w:tblStylePr w:type="lastCol">
      <w:rPr>
        <w:i/>
        <w:color w:val="6AFC55" w:themeColor="accent1" w:themeTint="80" w:themeShade="95"/>
        <w:sz w:val="22"/>
      </w:rPr>
      <w:tblPr/>
      <w:tcPr>
        <w:tcBorders>
          <w:top w:val="none" w:color="000000" w:sz="4" w:space="0"/>
          <w:left w:val="single" w:color="18A303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C2FDB9" w:themeFill="accent1" w:themeFillTint="34"/>
      </w:tcPr>
    </w:tblStylePr>
    <w:tblStylePr w:type="band1Horz">
      <w:rPr>
        <w:color w:val="6AFC55" w:themeColor="accent1" w:themeTint="80" w:themeShade="95"/>
        <w:sz w:val="22"/>
      </w:rPr>
      <w:tblPr/>
      <w:tcPr>
        <w:shd w:val="clear" w:color="FFFFFF" w:fill="C2FDB9" w:themeFill="accent1" w:themeFillTint="34"/>
      </w:tcPr>
    </w:tblStylePr>
    <w:tblStylePr w:type="band2Horz">
      <w:rPr>
        <w:color w:val="6AFC55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leNormal"/>
    <w:uiPriority w:val="99"/>
    <w:tblPr>
      <w:tblStyleRowBandSize w:val="1"/>
      <w:tblStyleColBandSize w:val="1"/>
      <w:tblBorders>
        <w:bottom w:val="single" w:color="36B3FB" w:themeColor="accent2" w:themeTint="97" w:sz="4" w:space="0"/>
        <w:right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blStylePr w:type="firstRow">
      <w:rPr>
        <w:b/>
        <w:color w:val="36B3FB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36B3FB" w:themeColor="accent2" w:themeTint="97" w:themeShade="95"/>
        <w:sz w:val="22"/>
      </w:rPr>
      <w:tblPr/>
      <w:tcPr>
        <w:tcBorders>
          <w:top w:val="single" w:color="0369A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369A3" w:themeColor="accent2" w:sz="4" w:space="0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color="000000" w:sz="4" w:space="0"/>
          <w:left w:val="single" w:color="0369A3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BCE6FD" w:themeFill="accent2" w:themeFillTint="32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BCE6FD" w:themeFill="accent2" w:themeFillTint="32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leNormal"/>
    <w:uiPriority w:val="99"/>
    <w:tblPr>
      <w:tblStyleRowBandSize w:val="1"/>
      <w:tblStyleColBandSize w:val="1"/>
      <w:tblBorders>
        <w:bottom w:val="single" w:color="A43E03" w:themeColor="accent3" w:themeTint="FE" w:sz="4" w:space="0"/>
        <w:right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blStylePr w:type="firstRow">
      <w:rPr>
        <w:b/>
        <w:color w:val="A43E03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43E03" w:themeColor="accent3" w:themeTint="FE" w:themeShade="95"/>
        <w:sz w:val="22"/>
      </w:rPr>
      <w:tblPr/>
      <w:tcPr>
        <w:tcBorders>
          <w:top w:val="single" w:color="A3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43E03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33E03" w:themeColor="accent3" w:sz="4" w:space="0"/>
        </w:tcBorders>
        <w:shd w:val="clear" w:color="FFFFFF" w:fill="auto"/>
      </w:tcPr>
    </w:tblStylePr>
    <w:tblStylePr w:type="lastCol">
      <w:rPr>
        <w:i/>
        <w:color w:val="A43E03" w:themeColor="accent3" w:themeTint="FE" w:themeShade="95"/>
        <w:sz w:val="22"/>
      </w:rPr>
      <w:tblPr/>
      <w:tcPr>
        <w:tcBorders>
          <w:top w:val="none" w:color="000000" w:sz="4" w:space="0"/>
          <w:left w:val="single" w:color="A33E03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DD2B9" w:themeFill="accent3" w:themeFillTint="34"/>
      </w:tcPr>
    </w:tblStylePr>
    <w:tblStylePr w:type="band1Horz">
      <w:rPr>
        <w:color w:val="A43E03" w:themeColor="accent3" w:themeTint="FE" w:themeShade="95"/>
        <w:sz w:val="22"/>
      </w:rPr>
      <w:tblPr/>
      <w:tcPr>
        <w:shd w:val="clear" w:color="FFFFFF" w:fill="FDD2B9" w:themeFill="accent3" w:themeFillTint="34"/>
      </w:tcPr>
    </w:tblStylePr>
    <w:tblStylePr w:type="band2Horz">
      <w:rPr>
        <w:color w:val="A43E03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leNormal"/>
    <w:uiPriority w:val="99"/>
    <w:tblPr>
      <w:tblStyleRowBandSize w:val="1"/>
      <w:tblStyleColBandSize w:val="1"/>
      <w:tblBorders>
        <w:bottom w:val="single" w:color="E032FB" w:themeColor="accent4" w:themeTint="9A" w:sz="4" w:space="0"/>
        <w:right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blStylePr w:type="firstRow">
      <w:rPr>
        <w:b/>
        <w:color w:val="E032FB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E032FB" w:themeColor="accent4" w:themeTint="9A" w:themeShade="95"/>
        <w:sz w:val="22"/>
      </w:rPr>
      <w:tblPr/>
      <w:tcPr>
        <w:tcBorders>
          <w:top w:val="single" w:color="8E03A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03A3" w:themeColor="accent4" w:sz="4" w:space="0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color="000000" w:sz="4" w:space="0"/>
          <w:left w:val="single" w:color="8E03A3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4B9FD" w:themeFill="accent4" w:themeFillTint="34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4B9FD" w:themeFill="accent4" w:themeFillTint="34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leNormal"/>
    <w:uiPriority w:val="99"/>
    <w:tblPr>
      <w:tblStyleRowBandSize w:val="1"/>
      <w:tblStyleColBandSize w:val="1"/>
      <w:tblBorders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  <w:insideV w:val="single" w:color="FFD750" w:themeColor="accent5" w:themeTint="90" w:sz="4" w:space="0"/>
      </w:tblBorders>
    </w:tblPr>
    <w:tblStylePr w:type="firstRow">
      <w:rPr>
        <w:b/>
        <w:color w:val="755A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55A00" w:themeColor="accent5" w:themeShade="95"/>
        <w:sz w:val="22"/>
      </w:rPr>
      <w:tblPr/>
      <w:tcPr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5A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9C00" w:themeColor="accent5" w:sz="4" w:space="0"/>
        </w:tcBorders>
        <w:shd w:val="clear" w:color="FFFFFF" w:fill="auto"/>
      </w:tcPr>
    </w:tblStylePr>
    <w:tblStylePr w:type="lastCol">
      <w:rPr>
        <w:i/>
        <w:color w:val="755A00" w:themeColor="accent5" w:themeShade="95"/>
        <w:sz w:val="22"/>
      </w:rPr>
      <w:tblPr/>
      <w:tcPr>
        <w:tcBorders>
          <w:top w:val="none" w:color="000000" w:sz="4" w:space="0"/>
          <w:left w:val="single" w:color="C99C00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FF0BF" w:themeFill="accent5" w:themeFillTint="34"/>
      </w:tcPr>
    </w:tblStylePr>
    <w:tblStylePr w:type="band1Horz">
      <w:rPr>
        <w:color w:val="755A00" w:themeColor="accent5" w:themeShade="95"/>
        <w:sz w:val="22"/>
      </w:rPr>
      <w:tblPr/>
      <w:tcPr>
        <w:shd w:val="clear" w:color="FFFFFF" w:fill="FFF0BF" w:themeFill="accent5" w:themeFillTint="34"/>
      </w:tcPr>
    </w:tblStylePr>
    <w:tblStylePr w:type="band2Horz">
      <w:rPr>
        <w:color w:val="755A00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leNormal"/>
    <w:uiPriority w:val="99"/>
    <w:tblPr>
      <w:tblStyleRowBandSize w:val="1"/>
      <w:tblStyleColBandSize w:val="1"/>
      <w:tblBorders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  <w:insideV w:val="single" w:color="EA7775" w:themeColor="accent6" w:themeTint="90" w:sz="4" w:space="0"/>
      </w:tblBorders>
    </w:tblPr>
    <w:tblStylePr w:type="firstRow">
      <w:rPr>
        <w:b/>
        <w:color w:val="751311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51311" w:themeColor="accent6" w:themeShade="95"/>
        <w:sz w:val="22"/>
      </w:rPr>
      <w:tblPr/>
      <w:tcPr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51311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211E" w:themeColor="accent6" w:sz="4" w:space="0"/>
        </w:tcBorders>
        <w:shd w:val="clear" w:color="FFFFFF" w:fill="auto"/>
      </w:tcPr>
    </w:tblStylePr>
    <w:tblStylePr w:type="lastCol">
      <w:rPr>
        <w:i/>
        <w:color w:val="751311" w:themeColor="accent6" w:themeShade="95"/>
        <w:sz w:val="22"/>
      </w:rPr>
      <w:tblPr/>
      <w:tcPr>
        <w:tcBorders>
          <w:top w:val="none" w:color="000000" w:sz="4" w:space="0"/>
          <w:left w:val="single" w:color="C9211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7CDCD" w:themeFill="accent6" w:themeFillTint="34"/>
      </w:tcPr>
    </w:tblStylePr>
    <w:tblStylePr w:type="band1Horz">
      <w:rPr>
        <w:color w:val="751311" w:themeColor="accent6" w:themeShade="95"/>
        <w:sz w:val="22"/>
      </w:rPr>
      <w:tblPr/>
      <w:tcPr>
        <w:shd w:val="clear" w:color="FFFFFF" w:fill="F7CDCD" w:themeFill="accent6" w:themeFillTint="34"/>
      </w:tcPr>
    </w:tblStylePr>
    <w:tblStylePr w:type="band2Horz">
      <w:rPr>
        <w:color w:val="751311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tblPr/>
      <w:tcPr>
        <w:shd w:val="clear" w:color="FFFFFF" w:fill="B4FDA9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369A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tblPr/>
      <w:tcPr>
        <w:shd w:val="clear" w:color="FFFFFF" w:fill="A9DEFD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3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tblPr/>
      <w:tcPr>
        <w:shd w:val="clear" w:color="FFFFFF" w:fill="FDC8A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E03A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tblPr/>
      <w:tcPr>
        <w:shd w:val="clear" w:color="FFFFFF" w:fill="F2A9FD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tblPr/>
      <w:tcPr>
        <w:shd w:val="clear" w:color="FFFFFF" w:fill="FFEDB1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tblPr/>
      <w:tcPr>
        <w:shd w:val="clear" w:color="FFFFFF" w:fill="F6C2C1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58FB40" w:themeColor="accent1" w:themeTint="90" w:sz="4" w:space="0"/>
        <w:bottom w:val="single" w:color="58FB40" w:themeColor="accent1" w:themeTint="90" w:sz="4" w:space="0"/>
        <w:insideH w:val="single" w:color="58FB40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8A303" w:themeColor="accent1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18A303" w:themeColor="accent1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40B7FB" w:themeColor="accent2" w:themeTint="90" w:sz="4" w:space="0"/>
        <w:bottom w:val="single" w:color="40B7FB" w:themeColor="accent2" w:themeTint="90" w:sz="4" w:space="0"/>
        <w:insideH w:val="single" w:color="40B7F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369A3" w:themeColor="accent2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369A3" w:themeColor="accent2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FB8540" w:themeColor="accent3" w:themeTint="90" w:sz="4" w:space="0"/>
        <w:bottom w:val="single" w:color="FB8540" w:themeColor="accent3" w:themeTint="90" w:sz="4" w:space="0"/>
        <w:insideH w:val="single" w:color="FB8540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33E03" w:themeColor="accent3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33E03" w:themeColor="accent3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E240FB" w:themeColor="accent4" w:themeTint="90" w:sz="4" w:space="0"/>
        <w:bottom w:val="single" w:color="E240FB" w:themeColor="accent4" w:themeTint="90" w:sz="4" w:space="0"/>
        <w:insideH w:val="single" w:color="E240FB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E03A3" w:themeColor="accent4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8E03A3" w:themeColor="accent4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FFD750" w:themeColor="accent5" w:themeTint="90" w:sz="4" w:space="0"/>
        <w:bottom w:val="single" w:color="FFD750" w:themeColor="accent5" w:themeTint="90" w:sz="4" w:space="0"/>
        <w:insideH w:val="single" w:color="FFD750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99C00" w:themeColor="accent5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99C00" w:themeColor="accent5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EA7775" w:themeColor="accent6" w:themeTint="90" w:sz="4" w:space="0"/>
        <w:bottom w:val="single" w:color="EA7775" w:themeColor="accent6" w:themeTint="90" w:sz="4" w:space="0"/>
        <w:insideH w:val="single" w:color="EA7775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9211E" w:themeColor="accent6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9211E" w:themeColor="accent6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18A303" w:themeColor="accent1" w:sz="4" w:space="0"/>
        <w:left w:val="single" w:color="18A303" w:themeColor="accent1" w:sz="4" w:space="0"/>
        <w:bottom w:val="single" w:color="18A303" w:themeColor="accent1" w:sz="4" w:space="0"/>
        <w:right w:val="single" w:color="18A303" w:themeColor="accent1" w:sz="4" w:space="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18A303" w:themeColor="accent1" w:sz="4" w:space="0"/>
          <w:right w:val="single" w:color="18A303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8A303" w:themeColor="accent1" w:sz="4" w:space="0"/>
          <w:bottom w:val="single" w:color="18A303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36B3FB" w:themeColor="accent2" w:themeTint="97" w:sz="4" w:space="0"/>
        <w:left w:val="single" w:color="36B3FB" w:themeColor="accent2" w:themeTint="97" w:sz="4" w:space="0"/>
        <w:bottom w:val="single" w:color="36B3FB" w:themeColor="accent2" w:themeTint="97" w:sz="4" w:space="0"/>
        <w:right w:val="single" w:color="36B3FB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0369A3" w:themeColor="accent2" w:sz="4" w:space="0"/>
          <w:right w:val="single" w:color="0369A3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0369A3" w:themeColor="accent2" w:sz="4" w:space="0"/>
          <w:bottom w:val="single" w:color="0369A3" w:themeColor="accent2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FB7E35" w:themeColor="accent3" w:themeTint="98" w:sz="4" w:space="0"/>
        <w:left w:val="single" w:color="FB7E35" w:themeColor="accent3" w:themeTint="98" w:sz="4" w:space="0"/>
        <w:bottom w:val="single" w:color="FB7E35" w:themeColor="accent3" w:themeTint="98" w:sz="4" w:space="0"/>
        <w:right w:val="single" w:color="FB7E35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FFFFFF" w:fill="FB7E35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A33E03" w:themeColor="accent3" w:sz="4" w:space="0"/>
          <w:right w:val="single" w:color="A33E03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A33E03" w:themeColor="accent3" w:sz="4" w:space="0"/>
          <w:bottom w:val="single" w:color="A33E03" w:themeColor="accent3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E032FB" w:themeColor="accent4" w:themeTint="9A" w:sz="4" w:space="0"/>
        <w:left w:val="single" w:color="E032FB" w:themeColor="accent4" w:themeTint="9A" w:sz="4" w:space="0"/>
        <w:bottom w:val="single" w:color="E032FB" w:themeColor="accent4" w:themeTint="9A" w:sz="4" w:space="0"/>
        <w:right w:val="single" w:color="E032FB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8E03A3" w:themeColor="accent4" w:sz="4" w:space="0"/>
          <w:right w:val="single" w:color="8E03A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8E03A3" w:themeColor="accent4" w:sz="4" w:space="0"/>
          <w:bottom w:val="single" w:color="8E03A3" w:themeColor="accent4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FFD444" w:themeColor="accent5" w:themeTint="9A" w:sz="4" w:space="0"/>
        <w:left w:val="single" w:color="FFD444" w:themeColor="accent5" w:themeTint="9A" w:sz="4" w:space="0"/>
        <w:bottom w:val="single" w:color="FFD444" w:themeColor="accent5" w:themeTint="9A" w:sz="4" w:space="0"/>
        <w:right w:val="single" w:color="FFD444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FFFFFF" w:fill="FFD444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C99C00" w:themeColor="accent5" w:sz="4" w:space="0"/>
          <w:right w:val="single" w:color="C99C00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C99C00" w:themeColor="accent5" w:sz="4" w:space="0"/>
          <w:bottom w:val="single" w:color="C99C00" w:themeColor="accent5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E9706E" w:themeColor="accent6" w:themeTint="98" w:sz="4" w:space="0"/>
        <w:left w:val="single" w:color="E9706E" w:themeColor="accent6" w:themeTint="98" w:sz="4" w:space="0"/>
        <w:bottom w:val="single" w:color="E9706E" w:themeColor="accent6" w:themeTint="98" w:sz="4" w:space="0"/>
        <w:right w:val="single" w:color="E9706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color="C9211E" w:themeColor="accent6" w:sz="4" w:space="0"/>
          <w:right w:val="single" w:color="C9211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C9211E" w:themeColor="accent6" w:sz="4" w:space="0"/>
          <w:bottom w:val="single" w:color="C9211E" w:themeColor="accent6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58FB40" w:themeColor="accent1" w:themeTint="90" w:sz="4" w:space="0"/>
        <w:left w:val="single" w:color="58FB40" w:themeColor="accent1" w:themeTint="90" w:sz="4" w:space="0"/>
        <w:bottom w:val="single" w:color="58FB40" w:themeColor="accent1" w:themeTint="90" w:sz="4" w:space="0"/>
        <w:right w:val="single" w:color="58FB40" w:themeColor="accent1" w:themeTint="90" w:sz="4" w:space="0"/>
        <w:insideH w:val="single" w:color="58FB40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4FDA9" w:themeFill="accent1" w:themeFillTint="40"/>
      </w:tcPr>
    </w:tblStylePr>
    <w:tblStylePr w:type="band1Horz">
      <w:rPr>
        <w:sz w:val="22"/>
      </w:rPr>
      <w:tblPr/>
      <w:tcPr>
        <w:shd w:val="clear" w:color="FFFFFF" w:fill="B4FDA9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40B7FB" w:themeColor="accent2" w:themeTint="90" w:sz="4" w:space="0"/>
        <w:left w:val="single" w:color="40B7FB" w:themeColor="accent2" w:themeTint="90" w:sz="4" w:space="0"/>
        <w:bottom w:val="single" w:color="40B7FB" w:themeColor="accent2" w:themeTint="90" w:sz="4" w:space="0"/>
        <w:right w:val="single" w:color="40B7FB" w:themeColor="accent2" w:themeTint="90" w:sz="4" w:space="0"/>
        <w:insideH w:val="single" w:color="40B7FB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A9DEFD" w:themeFill="accent2" w:themeFillTint="40"/>
      </w:tcPr>
    </w:tblStylePr>
    <w:tblStylePr w:type="band1Horz">
      <w:rPr>
        <w:sz w:val="22"/>
      </w:rPr>
      <w:tblPr/>
      <w:tcPr>
        <w:shd w:val="clear" w:color="FFFFFF" w:fill="A9DEFD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FB8540" w:themeColor="accent3" w:themeTint="90" w:sz="4" w:space="0"/>
        <w:left w:val="single" w:color="FB8540" w:themeColor="accent3" w:themeTint="90" w:sz="4" w:space="0"/>
        <w:bottom w:val="single" w:color="FB8540" w:themeColor="accent3" w:themeTint="90" w:sz="4" w:space="0"/>
        <w:right w:val="single" w:color="FB8540" w:themeColor="accent3" w:themeTint="90" w:sz="4" w:space="0"/>
        <w:insideH w:val="single" w:color="FB8540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C8A9" w:themeFill="accent3" w:themeFillTint="40"/>
      </w:tcPr>
    </w:tblStylePr>
    <w:tblStylePr w:type="band1Horz">
      <w:rPr>
        <w:sz w:val="22"/>
      </w:rPr>
      <w:tblPr/>
      <w:tcPr>
        <w:shd w:val="clear" w:color="FFFFFF" w:fill="FDC8A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E240FB" w:themeColor="accent4" w:themeTint="90" w:sz="4" w:space="0"/>
        <w:left w:val="single" w:color="E240FB" w:themeColor="accent4" w:themeTint="90" w:sz="4" w:space="0"/>
        <w:bottom w:val="single" w:color="E240FB" w:themeColor="accent4" w:themeTint="90" w:sz="4" w:space="0"/>
        <w:right w:val="single" w:color="E240FB" w:themeColor="accent4" w:themeTint="90" w:sz="4" w:space="0"/>
        <w:insideH w:val="single" w:color="E240FB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A9FD" w:themeFill="accent4" w:themeFillTint="40"/>
      </w:tcPr>
    </w:tblStylePr>
    <w:tblStylePr w:type="band1Horz">
      <w:rPr>
        <w:sz w:val="22"/>
      </w:rPr>
      <w:tblPr/>
      <w:tcPr>
        <w:shd w:val="clear" w:color="FFFFFF" w:fill="F2A9FD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FFD750" w:themeColor="accent5" w:themeTint="90" w:sz="4" w:space="0"/>
        <w:left w:val="single" w:color="FFD750" w:themeColor="accent5" w:themeTint="90" w:sz="4" w:space="0"/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DB1" w:themeFill="accent5" w:themeFillTint="40"/>
      </w:tcPr>
    </w:tblStylePr>
    <w:tblStylePr w:type="band1Horz">
      <w:rPr>
        <w:sz w:val="22"/>
      </w:rPr>
      <w:tblPr/>
      <w:tcPr>
        <w:shd w:val="clear" w:color="FFFFFF" w:fill="FFEDB1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EA7775" w:themeColor="accent6" w:themeTint="90" w:sz="4" w:space="0"/>
        <w:left w:val="single" w:color="EA7775" w:themeColor="accent6" w:themeTint="90" w:sz="4" w:space="0"/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6C2C1" w:themeFill="accent6" w:themeFillTint="40"/>
      </w:tcPr>
    </w:tblStylePr>
    <w:tblStylePr w:type="band1Horz">
      <w:rPr>
        <w:sz w:val="22"/>
      </w:rPr>
      <w:tblPr/>
      <w:tcPr>
        <w:shd w:val="clear" w:color="FFFFFF" w:fill="F6C2C1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18A303" w:themeColor="accent1" w:sz="32" w:space="0"/>
        <w:left w:val="single" w:color="18A303" w:themeColor="accent1" w:sz="32" w:space="0"/>
        <w:bottom w:val="single" w:color="18A303" w:themeColor="accent1" w:sz="32" w:space="0"/>
        <w:right w:val="single" w:color="18A303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18A303" w:themeColor="accent1" w:sz="32" w:space="0"/>
          <w:bottom w:val="single" w:color="FFFFFF" w:themeColor="light1" w:sz="12" w:space="0"/>
        </w:tcBorders>
        <w:shd w:val="clear" w:color="FFFFFF" w:fill="18A303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18A303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8A303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18A303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36B3FB" w:themeColor="accent2" w:themeTint="97" w:sz="32" w:space="0"/>
        <w:left w:val="single" w:color="36B3FB" w:themeColor="accent2" w:themeTint="97" w:sz="32" w:space="0"/>
        <w:bottom w:val="single" w:color="36B3FB" w:themeColor="accent2" w:themeTint="97" w:sz="32" w:space="0"/>
        <w:right w:val="single" w:color="36B3FB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0369A3" w:themeColor="accent2" w:sz="32" w:space="0"/>
          <w:bottom w:val="single" w:color="FFFFFF" w:themeColor="light1" w:sz="12" w:space="0"/>
        </w:tcBorders>
        <w:shd w:val="clear" w:color="FFFFFF" w:fill="36B3FB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369A3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369A3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36B3FB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36B3FB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36B3FB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FB7E35" w:themeColor="accent3" w:themeTint="98" w:sz="32" w:space="0"/>
        <w:left w:val="single" w:color="FB7E35" w:themeColor="accent3" w:themeTint="98" w:sz="32" w:space="0"/>
        <w:bottom w:val="single" w:color="FB7E35" w:themeColor="accent3" w:themeTint="98" w:sz="32" w:space="0"/>
        <w:right w:val="single" w:color="FB7E35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33E03" w:themeColor="accent3" w:sz="32" w:space="0"/>
          <w:bottom w:val="single" w:color="FFFFFF" w:themeColor="light1" w:sz="12" w:space="0"/>
        </w:tcBorders>
        <w:shd w:val="clear" w:color="FFFFFF" w:fill="FB7E35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33E03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33E03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B7E35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B7E35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B7E35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E032FB" w:themeColor="accent4" w:themeTint="9A" w:sz="32" w:space="0"/>
        <w:left w:val="single" w:color="E032FB" w:themeColor="accent4" w:themeTint="9A" w:sz="32" w:space="0"/>
        <w:bottom w:val="single" w:color="E032FB" w:themeColor="accent4" w:themeTint="9A" w:sz="32" w:space="0"/>
        <w:right w:val="single" w:color="E032FB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E03A3" w:themeColor="accent4" w:sz="32" w:space="0"/>
          <w:bottom w:val="single" w:color="FFFFFF" w:themeColor="light1" w:sz="12" w:space="0"/>
        </w:tcBorders>
        <w:shd w:val="clear" w:color="FFFFFF" w:fill="E032FB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E03A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03A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E032FB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E032FB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E032FB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FFD444" w:themeColor="accent5" w:themeTint="9A" w:sz="32" w:space="0"/>
        <w:left w:val="single" w:color="FFD444" w:themeColor="accent5" w:themeTint="9A" w:sz="32" w:space="0"/>
        <w:bottom w:val="single" w:color="FFD444" w:themeColor="accent5" w:themeTint="9A" w:sz="32" w:space="0"/>
        <w:right w:val="single" w:color="FFD444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9C00" w:themeColor="accent5" w:sz="32" w:space="0"/>
          <w:bottom w:val="single" w:color="FFFFFF" w:themeColor="light1" w:sz="12" w:space="0"/>
        </w:tcBorders>
        <w:shd w:val="clear" w:color="FFFFFF" w:fill="FFD444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9C00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9C00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FD444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444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FD444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E9706E" w:themeColor="accent6" w:themeTint="98" w:sz="32" w:space="0"/>
        <w:left w:val="single" w:color="E9706E" w:themeColor="accent6" w:themeTint="98" w:sz="32" w:space="0"/>
        <w:bottom w:val="single" w:color="E9706E" w:themeColor="accent6" w:themeTint="98" w:sz="32" w:space="0"/>
        <w:right w:val="single" w:color="E9706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211E" w:themeColor="accent6" w:sz="32" w:space="0"/>
          <w:bottom w:val="single" w:color="FFFFFF" w:themeColor="light1" w:sz="12" w:space="0"/>
        </w:tcBorders>
        <w:shd w:val="clear" w:color="FFFFFF" w:fill="E9706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211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211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E9706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leNormal"/>
    <w:uiPriority w:val="99"/>
    <w:tblPr>
      <w:tblStyleRowBandSize w:val="1"/>
      <w:tblStyleColBandSize w:val="1"/>
      <w:tblBorders>
        <w:top w:val="single" w:color="18A303" w:themeColor="accent1" w:sz="4" w:space="0"/>
        <w:bottom w:val="single" w:color="18A303" w:themeColor="accent1" w:sz="4" w:space="0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color="18A303" w:themeColor="accent1" w:sz="4" w:space="0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color="18A303" w:themeColor="accent1" w:sz="4" w:space="0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leNormal"/>
    <w:uiPriority w:val="99"/>
    <w:tblPr>
      <w:tblStyleRowBandSize w:val="1"/>
      <w:tblStyleColBandSize w:val="1"/>
      <w:tblBorders>
        <w:top w:val="single" w:color="36B3FB" w:themeColor="accent2" w:themeTint="97" w:sz="4" w:space="0"/>
        <w:bottom w:val="single" w:color="36B3FB" w:themeColor="accent2" w:themeTint="97" w:sz="4" w:space="0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color="0369A3" w:themeColor="accent2" w:sz="4" w:space="0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color="0369A3" w:themeColor="accent2" w:sz="4" w:space="0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leNormal"/>
    <w:uiPriority w:val="99"/>
    <w:tblPr>
      <w:tblStyleRowBandSize w:val="1"/>
      <w:tblStyleColBandSize w:val="1"/>
      <w:tblBorders>
        <w:top w:val="single" w:color="FB7E35" w:themeColor="accent3" w:themeTint="98" w:sz="4" w:space="0"/>
        <w:bottom w:val="single" w:color="FB7E35" w:themeColor="accent3" w:themeTint="98" w:sz="4" w:space="0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color="A33E03" w:themeColor="accent3" w:sz="4" w:space="0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color="A33E03" w:themeColor="accent3" w:sz="4" w:space="0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leNormal"/>
    <w:uiPriority w:val="99"/>
    <w:tblPr>
      <w:tblStyleRowBandSize w:val="1"/>
      <w:tblStyleColBandSize w:val="1"/>
      <w:tblBorders>
        <w:top w:val="single" w:color="E032FB" w:themeColor="accent4" w:themeTint="9A" w:sz="4" w:space="0"/>
        <w:bottom w:val="single" w:color="E032FB" w:themeColor="accent4" w:themeTint="9A" w:sz="4" w:space="0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color="8E03A3" w:themeColor="accent4" w:sz="4" w:space="0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color="8E03A3" w:themeColor="accent4" w:sz="4" w:space="0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leNormal"/>
    <w:uiPriority w:val="99"/>
    <w:tblPr>
      <w:tblStyleRowBandSize w:val="1"/>
      <w:tblStyleColBandSize w:val="1"/>
      <w:tblBorders>
        <w:top w:val="single" w:color="FFD444" w:themeColor="accent5" w:themeTint="9A" w:sz="4" w:space="0"/>
        <w:bottom w:val="single" w:color="FFD444" w:themeColor="accent5" w:themeTint="9A" w:sz="4" w:space="0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color="C99C00" w:themeColor="accent5" w:sz="4" w:space="0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color="C99C00" w:themeColor="accent5" w:sz="4" w:space="0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leNormal"/>
    <w:uiPriority w:val="99"/>
    <w:tblPr>
      <w:tblStyleRowBandSize w:val="1"/>
      <w:tblStyleColBandSize w:val="1"/>
      <w:tblBorders>
        <w:top w:val="single" w:color="E9706E" w:themeColor="accent6" w:themeTint="98" w:sz="4" w:space="0"/>
        <w:bottom w:val="single" w:color="E9706E" w:themeColor="accent6" w:themeTint="98" w:sz="4" w:space="0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color="C9211E" w:themeColor="accent6" w:sz="4" w:space="0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color="C9211E" w:themeColor="accent6" w:sz="4" w:space="0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leNormal"/>
    <w:uiPriority w:val="99"/>
    <w:tblPr>
      <w:tblStyleRowBandSize w:val="1"/>
      <w:tblStyleColBandSize w:val="1"/>
      <w:tblBorders>
        <w:right w:val="single" w:color="18A303" w:themeColor="accent1" w:sz="4" w:space="0"/>
      </w:tblBorders>
    </w:tblPr>
    <w:tblStylePr w:type="firstRow">
      <w:rPr>
        <w:i/>
        <w:color w:val="0D5E0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0D5E01" w:themeColor="accent1" w:themeShade="95"/>
        <w:sz w:val="22"/>
      </w:rPr>
      <w:tblPr/>
      <w:tcPr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D5E0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8A303" w:themeColor="accent1" w:sz="4" w:space="0"/>
        </w:tcBorders>
        <w:shd w:val="clear" w:color="FFFFFF" w:fill="auto"/>
      </w:tcPr>
    </w:tblStylePr>
    <w:tblStylePr w:type="lastCol">
      <w:rPr>
        <w:i/>
        <w:color w:val="0D5E01" w:themeColor="accent1" w:themeShade="95"/>
        <w:sz w:val="22"/>
      </w:rPr>
      <w:tblPr/>
      <w:tcPr>
        <w:tcBorders>
          <w:top w:val="none" w:color="000000" w:sz="4" w:space="0"/>
          <w:left w:val="single" w:color="18A303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B4FDA9" w:themeFill="accent1" w:themeFillTint="40"/>
      </w:tcPr>
    </w:tblStylePr>
    <w:tblStylePr w:type="band1Horz">
      <w:rPr>
        <w:color w:val="0D5E01" w:themeColor="accent1" w:themeShade="95"/>
        <w:sz w:val="22"/>
      </w:rPr>
      <w:tblPr/>
      <w:tcPr>
        <w:shd w:val="clear" w:color="FFFFFF" w:fill="B4FDA9" w:themeFill="accent1" w:themeFillTint="40"/>
      </w:tcPr>
    </w:tblStylePr>
    <w:tblStylePr w:type="band2Horz">
      <w:rPr>
        <w:color w:val="0D5E0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leNormal"/>
    <w:uiPriority w:val="99"/>
    <w:tblPr>
      <w:tblStyleRowBandSize w:val="1"/>
      <w:tblStyleColBandSize w:val="1"/>
      <w:tblBorders>
        <w:right w:val="single" w:color="36B3FB" w:themeColor="accent2" w:themeTint="97" w:sz="4" w:space="0"/>
      </w:tblBorders>
    </w:tblPr>
    <w:tblStylePr w:type="firstRow">
      <w:rPr>
        <w:i/>
        <w:color w:val="36B3FB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36B3FB" w:themeColor="accent2" w:themeTint="97" w:themeShade="95"/>
        <w:sz w:val="22"/>
      </w:rPr>
      <w:tblPr/>
      <w:tcPr>
        <w:tcBorders>
          <w:top w:val="single" w:color="0369A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36B3FB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369A3" w:themeColor="accent2" w:sz="4" w:space="0"/>
        </w:tcBorders>
        <w:shd w:val="clear" w:color="FFFFFF" w:fill="auto"/>
      </w:tcPr>
    </w:tblStylePr>
    <w:tblStylePr w:type="lastCol">
      <w:rPr>
        <w:i/>
        <w:color w:val="36B3FB" w:themeColor="accent2" w:themeTint="97" w:themeShade="95"/>
        <w:sz w:val="22"/>
      </w:rPr>
      <w:tblPr/>
      <w:tcPr>
        <w:tcBorders>
          <w:top w:val="none" w:color="000000" w:sz="4" w:space="0"/>
          <w:left w:val="single" w:color="0369A3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A9DEFD" w:themeFill="accent2" w:themeFillTint="40"/>
      </w:tcPr>
    </w:tblStylePr>
    <w:tblStylePr w:type="band1Horz">
      <w:rPr>
        <w:color w:val="36B3FB" w:themeColor="accent2" w:themeTint="97" w:themeShade="95"/>
        <w:sz w:val="22"/>
      </w:rPr>
      <w:tblPr/>
      <w:tcPr>
        <w:shd w:val="clear" w:color="FFFFFF" w:fill="A9DEFD" w:themeFill="accent2" w:themeFillTint="40"/>
      </w:tcPr>
    </w:tblStylePr>
    <w:tblStylePr w:type="band2Horz">
      <w:rPr>
        <w:color w:val="36B3FB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leNormal"/>
    <w:uiPriority w:val="99"/>
    <w:tblPr>
      <w:tblStyleRowBandSize w:val="1"/>
      <w:tblStyleColBandSize w:val="1"/>
      <w:tblBorders>
        <w:right w:val="single" w:color="FB7E35" w:themeColor="accent3" w:themeTint="98" w:sz="4" w:space="0"/>
      </w:tblBorders>
    </w:tblPr>
    <w:tblStylePr w:type="firstRow">
      <w:rPr>
        <w:i/>
        <w:color w:val="FB7E35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B7E35" w:themeColor="accent3" w:themeTint="98" w:themeShade="95"/>
        <w:sz w:val="22"/>
      </w:rPr>
      <w:tblPr/>
      <w:tcPr>
        <w:tcBorders>
          <w:top w:val="single" w:color="A3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B7E35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33E03" w:themeColor="accent3" w:sz="4" w:space="0"/>
        </w:tcBorders>
        <w:shd w:val="clear" w:color="FFFFFF" w:fill="auto"/>
      </w:tcPr>
    </w:tblStylePr>
    <w:tblStylePr w:type="lastCol">
      <w:rPr>
        <w:i/>
        <w:color w:val="FB7E35" w:themeColor="accent3" w:themeTint="98" w:themeShade="95"/>
        <w:sz w:val="22"/>
      </w:rPr>
      <w:tblPr/>
      <w:tcPr>
        <w:tcBorders>
          <w:top w:val="none" w:color="000000" w:sz="4" w:space="0"/>
          <w:left w:val="single" w:color="A33E03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DC8A9" w:themeFill="accent3" w:themeFillTint="40"/>
      </w:tcPr>
    </w:tblStylePr>
    <w:tblStylePr w:type="band1Horz">
      <w:rPr>
        <w:color w:val="FB7E35" w:themeColor="accent3" w:themeTint="98" w:themeShade="95"/>
        <w:sz w:val="22"/>
      </w:rPr>
      <w:tblPr/>
      <w:tcPr>
        <w:shd w:val="clear" w:color="FFFFFF" w:fill="FDC8A9" w:themeFill="accent3" w:themeFillTint="40"/>
      </w:tcPr>
    </w:tblStylePr>
    <w:tblStylePr w:type="band2Horz">
      <w:rPr>
        <w:color w:val="FB7E35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leNormal"/>
    <w:uiPriority w:val="99"/>
    <w:tblPr>
      <w:tblStyleRowBandSize w:val="1"/>
      <w:tblStyleColBandSize w:val="1"/>
      <w:tblBorders>
        <w:right w:val="single" w:color="E032FB" w:themeColor="accent4" w:themeTint="9A" w:sz="4" w:space="0"/>
      </w:tblBorders>
    </w:tblPr>
    <w:tblStylePr w:type="firstRow">
      <w:rPr>
        <w:i/>
        <w:color w:val="E032FB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E032FB" w:themeColor="accent4" w:themeTint="9A" w:themeShade="95"/>
        <w:sz w:val="22"/>
      </w:rPr>
      <w:tblPr/>
      <w:tcPr>
        <w:tcBorders>
          <w:top w:val="single" w:color="8E03A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032FB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03A3" w:themeColor="accent4" w:sz="4" w:space="0"/>
        </w:tcBorders>
        <w:shd w:val="clear" w:color="FFFFFF" w:fill="auto"/>
      </w:tcPr>
    </w:tblStylePr>
    <w:tblStylePr w:type="lastCol">
      <w:rPr>
        <w:i/>
        <w:color w:val="E032FB" w:themeColor="accent4" w:themeTint="9A" w:themeShade="95"/>
        <w:sz w:val="22"/>
      </w:rPr>
      <w:tblPr/>
      <w:tcPr>
        <w:tcBorders>
          <w:top w:val="none" w:color="000000" w:sz="4" w:space="0"/>
          <w:left w:val="single" w:color="8E03A3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2A9FD" w:themeFill="accent4" w:themeFillTint="40"/>
      </w:tcPr>
    </w:tblStylePr>
    <w:tblStylePr w:type="band1Horz">
      <w:rPr>
        <w:color w:val="E032FB" w:themeColor="accent4" w:themeTint="9A" w:themeShade="95"/>
        <w:sz w:val="22"/>
      </w:rPr>
      <w:tblPr/>
      <w:tcPr>
        <w:shd w:val="clear" w:color="FFFFFF" w:fill="F2A9FD" w:themeFill="accent4" w:themeFillTint="40"/>
      </w:tcPr>
    </w:tblStylePr>
    <w:tblStylePr w:type="band2Horz">
      <w:rPr>
        <w:color w:val="E032FB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leNormal"/>
    <w:uiPriority w:val="99"/>
    <w:tblPr>
      <w:tblStyleRowBandSize w:val="1"/>
      <w:tblStyleColBandSize w:val="1"/>
      <w:tblBorders>
        <w:right w:val="single" w:color="FFD444" w:themeColor="accent5" w:themeTint="9A" w:sz="4" w:space="0"/>
      </w:tblBorders>
    </w:tblPr>
    <w:tblStylePr w:type="firstRow">
      <w:rPr>
        <w:i/>
        <w:color w:val="FFD444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444" w:themeColor="accent5" w:themeTint="9A" w:themeShade="95"/>
        <w:sz w:val="22"/>
      </w:rPr>
      <w:tblPr/>
      <w:tcPr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444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9C00" w:themeColor="accent5" w:sz="4" w:space="0"/>
        </w:tcBorders>
        <w:shd w:val="clear" w:color="FFFFFF" w:fill="auto"/>
      </w:tcPr>
    </w:tblStylePr>
    <w:tblStylePr w:type="lastCol">
      <w:rPr>
        <w:i/>
        <w:color w:val="FFD444" w:themeColor="accent5" w:themeTint="9A" w:themeShade="95"/>
        <w:sz w:val="22"/>
      </w:rPr>
      <w:tblPr/>
      <w:tcPr>
        <w:tcBorders>
          <w:top w:val="none" w:color="000000" w:sz="4" w:space="0"/>
          <w:left w:val="single" w:color="C99C00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FEDB1" w:themeFill="accent5" w:themeFillTint="40"/>
      </w:tcPr>
    </w:tblStylePr>
    <w:tblStylePr w:type="band1Horz">
      <w:rPr>
        <w:color w:val="FFD444" w:themeColor="accent5" w:themeTint="9A" w:themeShade="95"/>
        <w:sz w:val="22"/>
      </w:rPr>
      <w:tblPr/>
      <w:tcPr>
        <w:shd w:val="clear" w:color="FFFFFF" w:fill="FFEDB1" w:themeFill="accent5" w:themeFillTint="40"/>
      </w:tcPr>
    </w:tblStylePr>
    <w:tblStylePr w:type="band2Horz">
      <w:rPr>
        <w:color w:val="FFD444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leNormal"/>
    <w:uiPriority w:val="99"/>
    <w:tblPr>
      <w:tblStyleRowBandSize w:val="1"/>
      <w:tblStyleColBandSize w:val="1"/>
      <w:tblBorders>
        <w:right w:val="single" w:color="E9706E" w:themeColor="accent6" w:themeTint="98" w:sz="4" w:space="0"/>
      </w:tblBorders>
    </w:tblPr>
    <w:tblStylePr w:type="firstRow">
      <w:rPr>
        <w:i/>
        <w:color w:val="E9706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E9706E" w:themeColor="accent6" w:themeTint="98" w:themeShade="95"/>
        <w:sz w:val="22"/>
      </w:rPr>
      <w:tblPr/>
      <w:tcPr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E9706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211E" w:themeColor="accent6" w:sz="4" w:space="0"/>
        </w:tcBorders>
        <w:shd w:val="clear" w:color="FFFFFF" w:fill="auto"/>
      </w:tcPr>
    </w:tblStylePr>
    <w:tblStylePr w:type="lastCol">
      <w:rPr>
        <w:i/>
        <w:color w:val="E9706E" w:themeColor="accent6" w:themeTint="98" w:themeShade="95"/>
        <w:sz w:val="22"/>
      </w:rPr>
      <w:tblPr/>
      <w:tcPr>
        <w:tcBorders>
          <w:top w:val="none" w:color="000000" w:sz="4" w:space="0"/>
          <w:left w:val="single" w:color="C9211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FFF" w:fill="F6C2C1" w:themeFill="accent6" w:themeFillTint="40"/>
      </w:tcPr>
    </w:tblStylePr>
    <w:tblStylePr w:type="band1Horz">
      <w:rPr>
        <w:color w:val="E9706E" w:themeColor="accent6" w:themeTint="98" w:themeShade="95"/>
        <w:sz w:val="22"/>
      </w:rPr>
      <w:tblPr/>
      <w:tcPr>
        <w:shd w:val="clear" w:color="FFFFFF" w:fill="F6C2C1" w:themeFill="accent6" w:themeFillTint="40"/>
      </w:tcPr>
    </w:tblStylePr>
    <w:tblStylePr w:type="band2Horz">
      <w:rPr>
        <w:color w:val="E9706E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Lined-Accent1" w:customStyle="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BorderedLined-Accent1" w:customStyle="1">
    <w:name w:val="Bordered &amp; Lined - Accent 1"/>
    <w:basedOn w:val="TableNormal"/>
    <w:uiPriority w:val="99"/>
    <w:tblPr>
      <w:tblStyleRowBandSize w:val="1"/>
      <w:tblStyleColBandSize w:val="1"/>
      <w:tblBorders>
        <w:top w:val="single" w:color="18A303" w:themeColor="accent1" w:sz="4" w:space="0"/>
        <w:left w:val="single" w:color="18A303" w:themeColor="accent1" w:sz="4" w:space="0"/>
        <w:bottom w:val="single" w:color="18A303" w:themeColor="accent1" w:sz="4" w:space="0"/>
        <w:right w:val="single" w:color="18A303" w:themeColor="accent1" w:sz="4" w:space="0"/>
        <w:insideH w:val="single" w:color="18A303" w:themeColor="accent1" w:sz="4" w:space="0"/>
        <w:insideV w:val="single" w:color="18A303" w:themeColor="accent1" w:sz="4" w:space="0"/>
      </w:tblBorders>
    </w:tblPr>
    <w:tblStylePr w:type="firstRow">
      <w:rPr>
        <w:sz w:val="22"/>
      </w:rPr>
      <w:tblPr/>
      <w:tcPr>
        <w:shd w:val="clear" w:color="FFFFFF" w:fill="1BBE03" w:themeFill="accent1" w:themeFillTint="EA"/>
      </w:tcPr>
    </w:tblStylePr>
    <w:tblStylePr w:type="lastRow">
      <w:rPr>
        <w:sz w:val="22"/>
      </w:rPr>
      <w:tblPr/>
      <w:tcPr>
        <w:shd w:val="clear" w:color="FFFFFF" w:fill="1BBE03" w:themeFill="accent1" w:themeFillTint="EA"/>
      </w:tcPr>
    </w:tblStylePr>
    <w:tblStylePr w:type="firstCol">
      <w:rPr>
        <w:sz w:val="22"/>
      </w:rPr>
      <w:tblPr/>
      <w:tcPr>
        <w:shd w:val="clear" w:color="FFFFFF" w:fill="1BBE03" w:themeFill="accent1" w:themeFillTint="EA"/>
      </w:tcPr>
    </w:tblStylePr>
    <w:tblStylePr w:type="lastCol">
      <w:rPr>
        <w:sz w:val="22"/>
      </w:rPr>
      <w:tblPr/>
      <w:tcPr>
        <w:shd w:val="clear" w:color="FFFFFF" w:fill="1BBE03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A2FD94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A2FD94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tblPr>
      <w:tblStyleRowBandSize w:val="1"/>
      <w:tblStyleColBandSize w:val="1"/>
      <w:tblBorders>
        <w:top w:val="single" w:color="0369A3" w:themeColor="accent2" w:sz="4" w:space="0"/>
        <w:left w:val="single" w:color="0369A3" w:themeColor="accent2" w:sz="4" w:space="0"/>
        <w:bottom w:val="single" w:color="0369A3" w:themeColor="accent2" w:sz="4" w:space="0"/>
        <w:right w:val="single" w:color="0369A3" w:themeColor="accent2" w:sz="4" w:space="0"/>
        <w:insideH w:val="single" w:color="0369A3" w:themeColor="accent2" w:sz="4" w:space="0"/>
        <w:insideV w:val="single" w:color="0369A3" w:themeColor="accent2" w:sz="4" w:space="0"/>
      </w:tblBorders>
    </w:tblPr>
    <w:tblStylePr w:type="firstRow">
      <w:rPr>
        <w:sz w:val="22"/>
      </w:rPr>
      <w:tblPr/>
      <w:tcPr>
        <w:shd w:val="clear" w:color="FFFFFF" w:fill="36B3FB" w:themeFill="accent2" w:themeFillTint="97"/>
      </w:tcPr>
    </w:tblStylePr>
    <w:tblStylePr w:type="lastRow">
      <w:rPr>
        <w:sz w:val="22"/>
      </w:rPr>
      <w:tblPr/>
      <w:tcPr>
        <w:shd w:val="clear" w:color="FFFFFF" w:fill="36B3FB" w:themeFill="accent2" w:themeFillTint="97"/>
      </w:tcPr>
    </w:tblStylePr>
    <w:tblStylePr w:type="firstCol">
      <w:rPr>
        <w:sz w:val="22"/>
      </w:rPr>
      <w:tblPr/>
      <w:tcPr>
        <w:shd w:val="clear" w:color="FFFFFF" w:fill="36B3FB" w:themeFill="accent2" w:themeFillTint="97"/>
      </w:tcPr>
    </w:tblStylePr>
    <w:tblStylePr w:type="lastCol">
      <w:rPr>
        <w:sz w:val="22"/>
      </w:rPr>
      <w:tblPr/>
      <w:tcPr>
        <w:shd w:val="clear" w:color="FFFFFF" w:fill="36B3FB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BCE6FD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BCE6FD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tblPr>
      <w:tblStyleRowBandSize w:val="1"/>
      <w:tblStyleColBandSize w:val="1"/>
      <w:tblBorders>
        <w:top w:val="single" w:color="A33E03" w:themeColor="accent3" w:sz="4" w:space="0"/>
        <w:left w:val="single" w:color="A33E03" w:themeColor="accent3" w:sz="4" w:space="0"/>
        <w:bottom w:val="single" w:color="A33E03" w:themeColor="accent3" w:sz="4" w:space="0"/>
        <w:right w:val="single" w:color="A33E03" w:themeColor="accent3" w:sz="4" w:space="0"/>
        <w:insideH w:val="single" w:color="A33E03" w:themeColor="accent3" w:sz="4" w:space="0"/>
        <w:insideV w:val="single" w:color="A33E03" w:themeColor="accent3" w:sz="4" w:space="0"/>
      </w:tblBorders>
    </w:tblPr>
    <w:tblStylePr w:type="firstRow">
      <w:rPr>
        <w:sz w:val="22"/>
      </w:rPr>
      <w:tblPr/>
      <w:tcPr>
        <w:shd w:val="clear" w:color="FFFFFF" w:fill="A43E03" w:themeFill="accent3" w:themeFillTint="FE"/>
      </w:tcPr>
    </w:tblStylePr>
    <w:tblStylePr w:type="lastRow">
      <w:rPr>
        <w:sz w:val="22"/>
      </w:rPr>
      <w:tblPr/>
      <w:tcPr>
        <w:shd w:val="clear" w:color="FFFFFF" w:fill="A43E03" w:themeFill="accent3" w:themeFillTint="FE"/>
      </w:tcPr>
    </w:tblStylePr>
    <w:tblStylePr w:type="firstCol">
      <w:rPr>
        <w:sz w:val="22"/>
      </w:rPr>
      <w:tblPr/>
      <w:tcPr>
        <w:shd w:val="clear" w:color="FFFFFF" w:fill="A43E03" w:themeFill="accent3" w:themeFillTint="FE"/>
      </w:tcPr>
    </w:tblStylePr>
    <w:tblStylePr w:type="lastCol">
      <w:rPr>
        <w:sz w:val="22"/>
      </w:rPr>
      <w:tblPr/>
      <w:tcPr>
        <w:shd w:val="clear" w:color="FFFFFF" w:fill="A43E03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D2B9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D2B9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tblPr>
      <w:tblStyleRowBandSize w:val="1"/>
      <w:tblStyleColBandSize w:val="1"/>
      <w:tblBorders>
        <w:top w:val="single" w:color="8E03A3" w:themeColor="accent4" w:sz="4" w:space="0"/>
        <w:left w:val="single" w:color="8E03A3" w:themeColor="accent4" w:sz="4" w:space="0"/>
        <w:bottom w:val="single" w:color="8E03A3" w:themeColor="accent4" w:sz="4" w:space="0"/>
        <w:right w:val="single" w:color="8E03A3" w:themeColor="accent4" w:sz="4" w:space="0"/>
        <w:insideH w:val="single" w:color="8E03A3" w:themeColor="accent4" w:sz="4" w:space="0"/>
        <w:insideV w:val="single" w:color="8E03A3" w:themeColor="accent4" w:sz="4" w:space="0"/>
      </w:tblBorders>
    </w:tblPr>
    <w:tblStylePr w:type="firstRow">
      <w:rPr>
        <w:sz w:val="22"/>
      </w:rPr>
      <w:tblPr/>
      <w:tcPr>
        <w:shd w:val="clear" w:color="FFFFFF" w:fill="E032FB" w:themeFill="accent4" w:themeFillTint="9A"/>
      </w:tcPr>
    </w:tblStylePr>
    <w:tblStylePr w:type="lastRow">
      <w:rPr>
        <w:sz w:val="22"/>
      </w:rPr>
      <w:tblPr/>
      <w:tcPr>
        <w:shd w:val="clear" w:color="FFFFFF" w:fill="E032FB" w:themeFill="accent4" w:themeFillTint="9A"/>
      </w:tcPr>
    </w:tblStylePr>
    <w:tblStylePr w:type="firstCol">
      <w:rPr>
        <w:sz w:val="22"/>
      </w:rPr>
      <w:tblPr/>
      <w:tcPr>
        <w:shd w:val="clear" w:color="FFFFFF" w:fill="E032FB" w:themeFill="accent4" w:themeFillTint="9A"/>
      </w:tcPr>
    </w:tblStylePr>
    <w:tblStylePr w:type="lastCol">
      <w:rPr>
        <w:sz w:val="22"/>
      </w:rPr>
      <w:tblPr/>
      <w:tcPr>
        <w:shd w:val="clear" w:color="FFFFFF" w:fill="E032FB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4B9FD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4B9FD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tblPr>
      <w:tblStyleRowBandSize w:val="1"/>
      <w:tblStyleColBandSize w:val="1"/>
      <w:tblBorders>
        <w:top w:val="single" w:color="C99C00" w:themeColor="accent5" w:sz="4" w:space="0"/>
        <w:left w:val="single" w:color="C99C00" w:themeColor="accent5" w:sz="4" w:space="0"/>
        <w:bottom w:val="single" w:color="C99C00" w:themeColor="accent5" w:sz="4" w:space="0"/>
        <w:right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0BF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0BF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tblPr>
      <w:tblStyleRowBandSize w:val="1"/>
      <w:tblStyleColBandSize w:val="1"/>
      <w:tblBorders>
        <w:top w:val="single" w:color="C9211E" w:themeColor="accent6" w:sz="4" w:space="0"/>
        <w:left w:val="single" w:color="C9211E" w:themeColor="accent6" w:sz="4" w:space="0"/>
        <w:bottom w:val="single" w:color="C9211E" w:themeColor="accent6" w:sz="4" w:space="0"/>
        <w:right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7CDCD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7CDCD" w:themeFill="accent6" w:themeFillTint="34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87FC76" w:themeColor="accent1" w:themeTint="67" w:sz="4" w:space="0"/>
        <w:left w:val="single" w:color="87FC76" w:themeColor="accent1" w:themeTint="67" w:sz="4" w:space="0"/>
        <w:bottom w:val="single" w:color="87FC76" w:themeColor="accent1" w:themeTint="67" w:sz="4" w:space="0"/>
        <w:right w:val="single" w:color="87FC76" w:themeColor="accent1" w:themeTint="67" w:sz="4" w:space="0"/>
        <w:insideH w:val="single" w:color="87FC76" w:themeColor="accent1" w:themeTint="67" w:sz="4" w:space="0"/>
        <w:insideV w:val="single" w:color="87FC76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18A303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8A303" w:themeColor="accen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18A303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18A303" w:themeColor="accent1" w:sz="4" w:space="0"/>
          <w:left w:val="single" w:color="18A303" w:themeColor="accent1" w:sz="4" w:space="0"/>
          <w:bottom w:val="single" w:color="18A303" w:themeColor="accent1" w:sz="4" w:space="0"/>
          <w:right w:val="single" w:color="18A303" w:themeColor="accent1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76CBFC" w:themeColor="accent2" w:themeTint="67" w:sz="4" w:space="0"/>
        <w:left w:val="single" w:color="76CBFC" w:themeColor="accent2" w:themeTint="67" w:sz="4" w:space="0"/>
        <w:bottom w:val="single" w:color="76CBFC" w:themeColor="accent2" w:themeTint="67" w:sz="4" w:space="0"/>
        <w:right w:val="single" w:color="76CBFC" w:themeColor="accent2" w:themeTint="67" w:sz="4" w:space="0"/>
        <w:insideH w:val="single" w:color="76CBFC" w:themeColor="accent2" w:themeTint="67" w:sz="4" w:space="0"/>
        <w:insideV w:val="single" w:color="76CBFC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0369A3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369A3" w:themeColor="accent2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0369A3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0369A3" w:themeColor="accent2" w:sz="4" w:space="0"/>
          <w:left w:val="single" w:color="0369A3" w:themeColor="accent2" w:sz="4" w:space="0"/>
          <w:bottom w:val="single" w:color="0369A3" w:themeColor="accent2" w:sz="4" w:space="0"/>
          <w:right w:val="single" w:color="0369A3" w:themeColor="accent2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FCA776" w:themeColor="accent3" w:themeTint="67" w:sz="4" w:space="0"/>
        <w:left w:val="single" w:color="FCA776" w:themeColor="accent3" w:themeTint="67" w:sz="4" w:space="0"/>
        <w:bottom w:val="single" w:color="FCA776" w:themeColor="accent3" w:themeTint="67" w:sz="4" w:space="0"/>
        <w:right w:val="single" w:color="FCA776" w:themeColor="accent3" w:themeTint="67" w:sz="4" w:space="0"/>
        <w:insideH w:val="single" w:color="FCA776" w:themeColor="accent3" w:themeTint="67" w:sz="4" w:space="0"/>
        <w:insideV w:val="single" w:color="FCA776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A33E03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A33E03" w:themeColor="accent3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A33E03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A33E03" w:themeColor="accent3" w:sz="4" w:space="0"/>
          <w:left w:val="single" w:color="A33E03" w:themeColor="accent3" w:sz="4" w:space="0"/>
          <w:bottom w:val="single" w:color="A33E03" w:themeColor="accent3" w:sz="4" w:space="0"/>
          <w:right w:val="single" w:color="A33E03" w:themeColor="accent3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EA76FC" w:themeColor="accent4" w:themeTint="67" w:sz="4" w:space="0"/>
        <w:left w:val="single" w:color="EA76FC" w:themeColor="accent4" w:themeTint="67" w:sz="4" w:space="0"/>
        <w:bottom w:val="single" w:color="EA76FC" w:themeColor="accent4" w:themeTint="67" w:sz="4" w:space="0"/>
        <w:right w:val="single" w:color="EA76FC" w:themeColor="accent4" w:themeTint="67" w:sz="4" w:space="0"/>
        <w:insideH w:val="single" w:color="EA76FC" w:themeColor="accent4" w:themeTint="67" w:sz="4" w:space="0"/>
        <w:insideV w:val="single" w:color="EA76FC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8E03A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8E03A3" w:themeColor="accent4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8E03A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8E03A3" w:themeColor="accent4" w:sz="4" w:space="0"/>
          <w:left w:val="single" w:color="8E03A3" w:themeColor="accent4" w:sz="4" w:space="0"/>
          <w:bottom w:val="single" w:color="8E03A3" w:themeColor="accent4" w:sz="4" w:space="0"/>
          <w:right w:val="single" w:color="8E03A3" w:themeColor="accent4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FFE282" w:themeColor="accent5" w:themeTint="67" w:sz="4" w:space="0"/>
        <w:left w:val="single" w:color="FFE282" w:themeColor="accent5" w:themeTint="67" w:sz="4" w:space="0"/>
        <w:bottom w:val="single" w:color="FFE282" w:themeColor="accent5" w:themeTint="67" w:sz="4" w:space="0"/>
        <w:right w:val="single" w:color="FFE282" w:themeColor="accent5" w:themeTint="67" w:sz="4" w:space="0"/>
        <w:insideH w:val="single" w:color="FFE282" w:themeColor="accent5" w:themeTint="67" w:sz="4" w:space="0"/>
        <w:insideV w:val="single" w:color="FFE282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C99C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C99C00" w:themeColor="accent5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C99C00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C99C00" w:themeColor="accent5" w:sz="4" w:space="0"/>
          <w:left w:val="single" w:color="C99C00" w:themeColor="accent5" w:sz="4" w:space="0"/>
          <w:bottom w:val="single" w:color="C99C00" w:themeColor="accent5" w:sz="4" w:space="0"/>
          <w:right w:val="single" w:color="C99C00" w:themeColor="accent5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F09D9C" w:themeColor="accent6" w:themeTint="67" w:sz="4" w:space="0"/>
        <w:left w:val="single" w:color="F09D9C" w:themeColor="accent6" w:themeTint="67" w:sz="4" w:space="0"/>
        <w:bottom w:val="single" w:color="F09D9C" w:themeColor="accent6" w:themeTint="67" w:sz="4" w:space="0"/>
        <w:right w:val="single" w:color="F09D9C" w:themeColor="accent6" w:themeTint="67" w:sz="4" w:space="0"/>
        <w:insideH w:val="single" w:color="F09D9C" w:themeColor="accent6" w:themeTint="67" w:sz="4" w:space="0"/>
        <w:insideV w:val="single" w:color="F09D9C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C9211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C9211E" w:themeColor="accent6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color="C9211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9211E" w:themeColor="accent6" w:sz="4" w:space="0"/>
          <w:left w:val="single" w:color="C9211E" w:themeColor="accent6" w:sz="4" w:space="0"/>
          <w:bottom w:val="single" w:color="C9211E" w:themeColor="accent6" w:sz="4" w:space="0"/>
          <w:right w:val="single" w:color="C9211E" w:themeColor="accent6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Nisanth Saravanan</lastModifiedBy>
  <revision>37</revision>
  <dcterms:created xsi:type="dcterms:W3CDTF">2025-09-11T11:56:00.0000000Z</dcterms:created>
  <dcterms:modified xsi:type="dcterms:W3CDTF">2025-09-11T13:20:43.9800280Z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2025-09-11T11:56:37Z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68074276-5e33-478b-a159-daca84e1f2a6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