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RIX2024 Batch 1 - Outcome &amp; Accountability Assessment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12576 Nisanth Saravanan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Section A: Categorize the outcomes and outputs based on the provided statements. (Duration – 5 minutes)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Successfully implemented a new project management software.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Achieved a 15% increase in customer satisfaction scores.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Completed a series of training workshops on time management.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Developed a comprehensive marketing strategy for a product launch.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Reduced production costs by 10%.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Established a more inclusive workplace culture.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Published 20 articles on the company blog.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Implemented a new employee recognition program.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Successfully completed a certification program.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Increased website traffic by 25%. 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OUTCOMES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Achieved a 15% increase in customer satisfaction scores.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Established a more inclusive workplace culture.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Reduced production costs by 10%.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Successfully completed a certification program.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OUTPUTS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Completed a series of training workshops on time management.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Successfully implemented a new project management software.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Published 20 articles on the company blog.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Implemented a new employee recognition program.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Increased website traffic by 25%. </w:t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Section B  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Preparation time - 15 minutes 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Presentation - 3 minutes 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Instructions: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This assessment is designed to evaluate your understanding of the key concepts discussed during the Accountability workshop. Please provide a brief description of your Accountability Action Plan, highlighting the action steps and timelines you intend to implement.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Accountability Action Plan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1. Action Step 1: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Describe the first actionable step you plan to take to be more accountable.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Specify a realistic timeline for its implementation.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2. Action Step 2: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Describe the second actionable step you plan to take to be more accountable.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Specify a realistic timeline for its implementation.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3. Action Step 3: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Describe the third actionable step you plan to take to be more accountable.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Specify a realistic timeline for its implementation.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4. Accountability Partner: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Name the participant within the group you have chosen as your accountability partner.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Briefly explain how you intend to support each other in following through with your action plans.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  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- Share how often you plan to check in to discuss progress and challenges. 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Accountability Action Plan 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Action Step 1: Assert the active roles and responsibilities provided in hand.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Timeline: Effective immediately, continue indefinitely.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Action Step 2: Identify tasks and sub-task that are to be performed in a sequential order in order to satisfy the duties and responsibilities in hand.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Timeline: Effective immediately, continue indefinitely.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Action Step 3: Identify and prioritize the tasks accordingly based off of various criteria such as deadline, importance, dependencies, etc.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Timeline: Effective immediately, continue indefinitely.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Action Step 4: Review the outputs of the tasks with the accountability partner to ensure the quality of the output leads to a desirable outcome.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Timeline: Post output creation, continue indefinitely.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Accountability partner(s): Members of the same team, Reporting Manager, The person who delegated the task or responsibilities to me.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Action Step 5: Be on the look-out for feedback and criticism towards the generated output and recent performance from peers.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Timeline: Effective immediately, continue indefinitely.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Action plan 6: Asses the feedback, if any, and identify the areas of improvement and acknowledgements given by the peers.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Timeline: Effective immediately, continue indefinitely.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Accountability Partner: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Members of the same team: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Exchange of constructive feedback.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Exchange of appreciation for good work and acknowledgements of their traits.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Actively offer help to one another if possible.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Reach out to one another in case of conflict, confusion or doubt.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Knowledge Transfer.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Reminder (If possible.)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LibreOffice/24.2.7.2$Windows_X86_64 LibreOffice_project/ee3885777aa7032db5a9b65deec9457448a91162</Application>
  <AppVersion>15.0000</AppVersion>
  <Pages>4</Pages>
  <Words>593</Words>
  <Characters>3305</Characters>
  <CharactersWithSpaces>3862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2025-08-21T15:15:07Z</dcterms:created>
  <dc:creator/>
  <dc:description/>
  <dc:language>en-GB</dc:language>
  <cp:lastModifiedBy/>
  <cp:lastPrinted>2025-08-21T15:43:18Z</cp:lastPrinted>
  <dcterms:modified xsi:type="dcterms:W3CDTF">2025-08-21T15:47:09Z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