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CE47A" w14:textId="77777777" w:rsidR="00F8250C" w:rsidRPr="00F8250C" w:rsidRDefault="00F8250C" w:rsidP="00F8250C">
      <w:pPr>
        <w:pStyle w:val="Heading1"/>
        <w:numPr>
          <w:ilvl w:val="0"/>
          <w:numId w:val="0"/>
        </w:numPr>
        <w:rPr>
          <w:rFonts w:eastAsia="Times New Roman"/>
          <w:lang w:eastAsia="en-IL"/>
        </w:rPr>
      </w:pPr>
      <w:r w:rsidRPr="00F8250C">
        <w:rPr>
          <w:rFonts w:eastAsia="Times New Roman"/>
          <w:lang w:eastAsia="en-IL"/>
        </w:rPr>
        <w:t>RAM</w:t>
      </w:r>
      <w:proofErr w:type="gramStart"/>
      <w:r w:rsidRPr="00F8250C">
        <w:rPr>
          <w:rFonts w:eastAsia="Times New Roman"/>
          <w:vertAlign w:val="superscript"/>
          <w:lang w:eastAsia="en-IL"/>
        </w:rPr>
        <w:t>2  </w:t>
      </w:r>
      <w:r w:rsidRPr="00F8250C">
        <w:rPr>
          <w:rFonts w:eastAsia="Times New Roman"/>
          <w:lang w:eastAsia="en-IL"/>
        </w:rPr>
        <w:t>Product</w:t>
      </w:r>
      <w:proofErr w:type="gramEnd"/>
      <w:r w:rsidRPr="00F8250C">
        <w:rPr>
          <w:rFonts w:eastAsia="Times New Roman"/>
          <w:lang w:eastAsia="en-IL"/>
        </w:rPr>
        <w:t xml:space="preserve"> Overview</w:t>
      </w:r>
    </w:p>
    <w:p w14:paraId="65360F7C" w14:textId="77777777" w:rsidR="00F8250C" w:rsidRPr="00F8250C" w:rsidRDefault="00F8250C" w:rsidP="00F8250C">
      <w:pPr>
        <w:pStyle w:val="Heading2"/>
        <w:numPr>
          <w:ilvl w:val="0"/>
          <w:numId w:val="0"/>
        </w:numPr>
        <w:rPr>
          <w:rFonts w:eastAsia="Times New Roman"/>
          <w:lang w:eastAsia="en-IL"/>
        </w:rPr>
      </w:pPr>
      <w:r w:rsidRPr="00F8250C">
        <w:rPr>
          <w:rFonts w:eastAsia="Times New Roman"/>
          <w:lang w:eastAsia="en-IL"/>
        </w:rPr>
        <w:t>Introduction</w:t>
      </w:r>
    </w:p>
    <w:p w14:paraId="65FCE8ED"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This document provides an overview of the main features of the RAM</w:t>
      </w:r>
      <w:r w:rsidRPr="00F8250C">
        <w:rPr>
          <w:rFonts w:ascii="Arial" w:eastAsia="Times New Roman" w:hAnsi="Arial" w:cs="Arial"/>
          <w:color w:val="222222"/>
          <w:sz w:val="24"/>
          <w:szCs w:val="24"/>
          <w:vertAlign w:val="superscript"/>
          <w:lang w:eastAsia="en-IL"/>
        </w:rPr>
        <w:t>2 </w:t>
      </w:r>
      <w:r w:rsidRPr="00F8250C">
        <w:rPr>
          <w:rFonts w:ascii="Arial" w:eastAsia="Times New Roman" w:hAnsi="Arial" w:cs="Arial"/>
          <w:color w:val="222222"/>
          <w:sz w:val="24"/>
          <w:szCs w:val="24"/>
          <w:lang w:eastAsia="en-IL"/>
        </w:rPr>
        <w:t>(Risk Assessment, Monitoring &amp; management), and describes how to configure and use it.</w:t>
      </w:r>
    </w:p>
    <w:p w14:paraId="3280C6FB"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 xml:space="preserve">It is intended to help </w:t>
      </w:r>
      <w:proofErr w:type="gramStart"/>
      <w:r w:rsidRPr="00F8250C">
        <w:rPr>
          <w:rFonts w:ascii="Arial" w:eastAsia="Times New Roman" w:hAnsi="Arial" w:cs="Arial"/>
          <w:color w:val="222222"/>
          <w:sz w:val="24"/>
          <w:szCs w:val="24"/>
          <w:lang w:eastAsia="en-IL"/>
        </w:rPr>
        <w:t>users  who</w:t>
      </w:r>
      <w:proofErr w:type="gramEnd"/>
      <w:r w:rsidRPr="00F8250C">
        <w:rPr>
          <w:rFonts w:ascii="Arial" w:eastAsia="Times New Roman" w:hAnsi="Arial" w:cs="Arial"/>
          <w:color w:val="222222"/>
          <w:sz w:val="24"/>
          <w:szCs w:val="24"/>
          <w:lang w:eastAsia="en-IL"/>
        </w:rPr>
        <w:t xml:space="preserve"> are unfamiliar with  </w:t>
      </w:r>
      <w:bookmarkStart w:id="0" w:name="m_1094214701951992560_OLE_LINK3"/>
      <w:r w:rsidRPr="00F8250C">
        <w:rPr>
          <w:rFonts w:ascii="Arial" w:eastAsia="Times New Roman" w:hAnsi="Arial" w:cs="Arial"/>
          <w:color w:val="222222"/>
          <w:sz w:val="24"/>
          <w:szCs w:val="24"/>
          <w:lang w:eastAsia="en-IL"/>
        </w:rPr>
        <w:t>RAM</w:t>
      </w:r>
      <w:r w:rsidRPr="00F8250C">
        <w:rPr>
          <w:rFonts w:ascii="Arial" w:eastAsia="Times New Roman" w:hAnsi="Arial" w:cs="Arial"/>
          <w:color w:val="222222"/>
          <w:sz w:val="24"/>
          <w:szCs w:val="24"/>
          <w:vertAlign w:val="superscript"/>
          <w:lang w:eastAsia="en-IL"/>
        </w:rPr>
        <w:t>2 </w:t>
      </w:r>
      <w:bookmarkEnd w:id="0"/>
      <w:r w:rsidRPr="00F8250C">
        <w:rPr>
          <w:rFonts w:ascii="Arial" w:eastAsia="Times New Roman" w:hAnsi="Arial" w:cs="Arial"/>
          <w:color w:val="222222"/>
          <w:sz w:val="24"/>
          <w:szCs w:val="24"/>
          <w:lang w:eastAsia="en-IL"/>
        </w:rPr>
        <w:t>gain a quick understanding of how it works, how to configure it for the first time, and how to use it. RAM</w:t>
      </w:r>
      <w:r w:rsidRPr="00F8250C">
        <w:rPr>
          <w:rFonts w:ascii="Arial" w:eastAsia="Times New Roman" w:hAnsi="Arial" w:cs="Arial"/>
          <w:color w:val="222222"/>
          <w:sz w:val="24"/>
          <w:szCs w:val="24"/>
          <w:vertAlign w:val="superscript"/>
          <w:lang w:eastAsia="en-IL"/>
        </w:rPr>
        <w:t>2 </w:t>
      </w:r>
      <w:r w:rsidRPr="00F8250C">
        <w:rPr>
          <w:rFonts w:ascii="Arial" w:eastAsia="Times New Roman" w:hAnsi="Arial" w:cs="Arial"/>
          <w:color w:val="222222"/>
          <w:sz w:val="24"/>
          <w:szCs w:val="24"/>
          <w:lang w:eastAsia="en-IL"/>
        </w:rPr>
        <w:t>has many options and features, some of which are outside the scope of this overview.</w:t>
      </w:r>
    </w:p>
    <w:p w14:paraId="115E60D4"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Note also that some features described here may not be implemented in your plant as they may require sensors for continuous monitoring.</w:t>
      </w:r>
    </w:p>
    <w:p w14:paraId="6CB57017" w14:textId="77777777" w:rsidR="00F8250C" w:rsidRPr="00F8250C" w:rsidRDefault="00F8250C" w:rsidP="00F8250C">
      <w:pPr>
        <w:pStyle w:val="Heading2"/>
        <w:numPr>
          <w:ilvl w:val="0"/>
          <w:numId w:val="0"/>
        </w:numPr>
        <w:rPr>
          <w:rFonts w:eastAsia="Times New Roman"/>
          <w:lang w:eastAsia="en-IL"/>
        </w:rPr>
      </w:pPr>
      <w:r w:rsidRPr="00F8250C">
        <w:rPr>
          <w:rFonts w:eastAsia="Times New Roman"/>
          <w:lang w:eastAsia="en-IL"/>
        </w:rPr>
        <w:t>About RAM</w:t>
      </w:r>
      <w:r w:rsidRPr="00F8250C">
        <w:rPr>
          <w:rFonts w:eastAsia="Times New Roman"/>
          <w:vertAlign w:val="superscript"/>
          <w:lang w:eastAsia="en-IL"/>
        </w:rPr>
        <w:t>2</w:t>
      </w:r>
    </w:p>
    <w:p w14:paraId="079A22B6"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 xml:space="preserve">The </w:t>
      </w:r>
      <w:proofErr w:type="spellStart"/>
      <w:r w:rsidRPr="00F8250C">
        <w:rPr>
          <w:rFonts w:ascii="Arial" w:eastAsia="Times New Roman" w:hAnsi="Arial" w:cs="Arial"/>
          <w:color w:val="222222"/>
          <w:sz w:val="24"/>
          <w:szCs w:val="24"/>
          <w:lang w:eastAsia="en-IL"/>
        </w:rPr>
        <w:t>Otorio</w:t>
      </w:r>
      <w:proofErr w:type="spellEnd"/>
      <w:r w:rsidRPr="00F8250C">
        <w:rPr>
          <w:rFonts w:ascii="Arial" w:eastAsia="Times New Roman" w:hAnsi="Arial" w:cs="Arial"/>
          <w:color w:val="222222"/>
          <w:sz w:val="24"/>
          <w:szCs w:val="24"/>
          <w:lang w:eastAsia="en-IL"/>
        </w:rPr>
        <w:t xml:space="preserve"> Risk Assessment Monitoring &amp; Management platform, RAM</w:t>
      </w:r>
      <w:proofErr w:type="gramStart"/>
      <w:r w:rsidRPr="00F8250C">
        <w:rPr>
          <w:rFonts w:ascii="Arial" w:eastAsia="Times New Roman" w:hAnsi="Arial" w:cs="Arial"/>
          <w:color w:val="222222"/>
          <w:sz w:val="24"/>
          <w:szCs w:val="24"/>
          <w:vertAlign w:val="superscript"/>
          <w:lang w:eastAsia="en-IL"/>
        </w:rPr>
        <w:t>2 ,</w:t>
      </w:r>
      <w:r w:rsidRPr="00F8250C">
        <w:rPr>
          <w:rFonts w:ascii="Arial" w:eastAsia="Times New Roman" w:hAnsi="Arial" w:cs="Arial"/>
          <w:color w:val="222222"/>
          <w:sz w:val="24"/>
          <w:szCs w:val="24"/>
          <w:lang w:eastAsia="en-IL"/>
        </w:rPr>
        <w:t>an</w:t>
      </w:r>
      <w:proofErr w:type="gramEnd"/>
      <w:r w:rsidRPr="00F8250C">
        <w:rPr>
          <w:rFonts w:ascii="Arial" w:eastAsia="Times New Roman" w:hAnsi="Arial" w:cs="Arial"/>
          <w:color w:val="222222"/>
          <w:sz w:val="24"/>
          <w:szCs w:val="24"/>
          <w:lang w:eastAsia="en-IL"/>
        </w:rPr>
        <w:t>  unparalleled industrial-tailored Security Orchestration, Automation and Response (SOAR) platform. The RAM</w:t>
      </w:r>
      <w:r w:rsidRPr="00F8250C">
        <w:rPr>
          <w:rFonts w:ascii="Arial" w:eastAsia="Times New Roman" w:hAnsi="Arial" w:cs="Arial"/>
          <w:color w:val="222222"/>
          <w:sz w:val="24"/>
          <w:szCs w:val="24"/>
          <w:vertAlign w:val="superscript"/>
          <w:lang w:eastAsia="en-IL"/>
        </w:rPr>
        <w:t>2 </w:t>
      </w:r>
      <w:r w:rsidRPr="00F8250C">
        <w:rPr>
          <w:rFonts w:ascii="Arial" w:eastAsia="Times New Roman" w:hAnsi="Arial" w:cs="Arial"/>
          <w:color w:val="222222"/>
          <w:sz w:val="24"/>
          <w:szCs w:val="24"/>
          <w:lang w:eastAsia="en-IL"/>
        </w:rPr>
        <w:t>offers an industry-first, comprehensive, centralized, simplified, and automated industrial cyber risk management solution.</w:t>
      </w:r>
    </w:p>
    <w:p w14:paraId="3F325970"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RAM</w:t>
      </w:r>
      <w:r w:rsidRPr="00F8250C">
        <w:rPr>
          <w:rFonts w:ascii="Arial" w:eastAsia="Times New Roman" w:hAnsi="Arial" w:cs="Arial"/>
          <w:color w:val="222222"/>
          <w:sz w:val="24"/>
          <w:szCs w:val="24"/>
          <w:vertAlign w:val="superscript"/>
          <w:lang w:eastAsia="en-IL"/>
        </w:rPr>
        <w:t>2 </w:t>
      </w:r>
      <w:r w:rsidRPr="00F8250C">
        <w:rPr>
          <w:rFonts w:ascii="Arial" w:eastAsia="Times New Roman" w:hAnsi="Arial" w:cs="Arial"/>
          <w:color w:val="222222"/>
          <w:sz w:val="24"/>
          <w:szCs w:val="24"/>
          <w:lang w:eastAsia="en-IL"/>
        </w:rPr>
        <w:t>easily integrates a variety of production floor data sources (e.g. OT, IT, security logs and network data) and provides actionable views, based on powerful machine analytics. Business Information Security Officers (BISO) and operations engineers can use the customized dashboard to more effectively carry day-to-day tasks.</w:t>
      </w:r>
    </w:p>
    <w:p w14:paraId="099DF5CF"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RAM</w:t>
      </w:r>
      <w:r w:rsidRPr="00F8250C">
        <w:rPr>
          <w:rFonts w:ascii="Arial" w:eastAsia="Times New Roman" w:hAnsi="Arial" w:cs="Arial"/>
          <w:color w:val="222222"/>
          <w:sz w:val="24"/>
          <w:szCs w:val="24"/>
          <w:vertAlign w:val="superscript"/>
          <w:lang w:eastAsia="en-IL"/>
        </w:rPr>
        <w:t>2 </w:t>
      </w:r>
      <w:r w:rsidRPr="00F8250C">
        <w:rPr>
          <w:rFonts w:ascii="Arial" w:eastAsia="Times New Roman" w:hAnsi="Arial" w:cs="Arial"/>
          <w:color w:val="222222"/>
          <w:sz w:val="24"/>
          <w:szCs w:val="24"/>
          <w:lang w:eastAsia="en-IL"/>
        </w:rPr>
        <w:t>enables continuous cyber risk management by presenting an on-going, focused compliance status, and a comprehensive operational OT-IT converged asset view.</w:t>
      </w:r>
    </w:p>
    <w:p w14:paraId="0BEBAAB1" w14:textId="77777777" w:rsidR="00F8250C" w:rsidRPr="00F8250C" w:rsidRDefault="00F8250C" w:rsidP="00F8250C">
      <w:pPr>
        <w:pStyle w:val="Heading2"/>
        <w:numPr>
          <w:ilvl w:val="0"/>
          <w:numId w:val="0"/>
        </w:numPr>
        <w:rPr>
          <w:rFonts w:eastAsia="Times New Roman"/>
          <w:lang w:eastAsia="en-IL"/>
        </w:rPr>
      </w:pPr>
      <w:r w:rsidRPr="00F8250C">
        <w:rPr>
          <w:rFonts w:eastAsia="Times New Roman"/>
          <w:lang w:eastAsia="en-IL"/>
        </w:rPr>
        <w:t> RAM</w:t>
      </w:r>
      <w:r w:rsidRPr="00F8250C">
        <w:rPr>
          <w:rFonts w:eastAsia="Times New Roman"/>
          <w:vertAlign w:val="superscript"/>
          <w:lang w:eastAsia="en-IL"/>
        </w:rPr>
        <w:t>2 </w:t>
      </w:r>
      <w:r w:rsidRPr="00F8250C">
        <w:rPr>
          <w:rFonts w:eastAsia="Times New Roman"/>
          <w:lang w:eastAsia="en-IL"/>
        </w:rPr>
        <w:t>Version 1.0 Features</w:t>
      </w:r>
    </w:p>
    <w:p w14:paraId="6B000D62" w14:textId="77777777" w:rsidR="00F8250C" w:rsidRPr="00F8250C" w:rsidRDefault="00F8250C" w:rsidP="00F8250C">
      <w:pPr>
        <w:pStyle w:val="Heading3"/>
        <w:numPr>
          <w:ilvl w:val="0"/>
          <w:numId w:val="0"/>
        </w:numPr>
        <w:rPr>
          <w:rFonts w:eastAsia="Times New Roman"/>
          <w:lang w:eastAsia="en-IL"/>
        </w:rPr>
      </w:pPr>
      <w:r w:rsidRPr="00F8250C">
        <w:rPr>
          <w:rFonts w:eastAsia="Times New Roman"/>
          <w:lang w:eastAsia="en-IL"/>
        </w:rPr>
        <w:t> Risk Dashboard</w:t>
      </w:r>
    </w:p>
    <w:p w14:paraId="7C0E5492"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b/>
          <w:bCs/>
          <w:color w:val="222222"/>
          <w:sz w:val="24"/>
          <w:szCs w:val="24"/>
          <w:lang w:eastAsia="en-IL"/>
        </w:rPr>
        <w:t>Comprehensive risk overview</w:t>
      </w:r>
      <w:r w:rsidRPr="00F8250C">
        <w:rPr>
          <w:rFonts w:ascii="Arial" w:eastAsia="Times New Roman" w:hAnsi="Arial" w:cs="Arial"/>
          <w:color w:val="222222"/>
          <w:sz w:val="24"/>
          <w:szCs w:val="24"/>
          <w:lang w:eastAsia="en-IL"/>
        </w:rPr>
        <w:t>, prioritized by threat intelligence algorithms and operational impacts.</w:t>
      </w:r>
    </w:p>
    <w:p w14:paraId="4CCF5B80"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bookmarkStart w:id="1" w:name="m_1094214701951992560_OLE_LINK4"/>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b/>
          <w:bCs/>
          <w:color w:val="222222"/>
          <w:sz w:val="24"/>
          <w:szCs w:val="24"/>
          <w:lang w:eastAsia="en-IL"/>
        </w:rPr>
        <w:t>Automated risk management</w:t>
      </w:r>
      <w:bookmarkEnd w:id="1"/>
      <w:r w:rsidRPr="00F8250C">
        <w:rPr>
          <w:rFonts w:ascii="Arial" w:eastAsia="Times New Roman" w:hAnsi="Arial" w:cs="Arial"/>
          <w:color w:val="222222"/>
          <w:sz w:val="24"/>
          <w:szCs w:val="24"/>
          <w:lang w:eastAsia="en-IL"/>
        </w:rPr>
        <w:t xml:space="preserve">, based on monitored changes, and </w:t>
      </w:r>
      <w:proofErr w:type="spellStart"/>
      <w:r w:rsidRPr="00F8250C">
        <w:rPr>
          <w:rFonts w:ascii="Arial" w:eastAsia="Times New Roman" w:hAnsi="Arial" w:cs="Arial"/>
          <w:color w:val="222222"/>
          <w:sz w:val="24"/>
          <w:szCs w:val="24"/>
          <w:lang w:eastAsia="en-IL"/>
        </w:rPr>
        <w:t>behavioral</w:t>
      </w:r>
      <w:proofErr w:type="spellEnd"/>
      <w:r w:rsidRPr="00F8250C">
        <w:rPr>
          <w:rFonts w:ascii="Arial" w:eastAsia="Times New Roman" w:hAnsi="Arial" w:cs="Arial"/>
          <w:color w:val="222222"/>
          <w:sz w:val="24"/>
          <w:szCs w:val="24"/>
          <w:lang w:eastAsia="en-IL"/>
        </w:rPr>
        <w:t xml:space="preserve"> deviations from internal policies, and segment breaches.</w:t>
      </w:r>
    </w:p>
    <w:p w14:paraId="49F61E15" w14:textId="77777777" w:rsidR="00F8250C" w:rsidRPr="00F8250C" w:rsidRDefault="00F8250C" w:rsidP="00F8250C">
      <w:pPr>
        <w:pStyle w:val="Heading3"/>
        <w:numPr>
          <w:ilvl w:val="0"/>
          <w:numId w:val="0"/>
        </w:numPr>
        <w:rPr>
          <w:rFonts w:eastAsia="Times New Roman"/>
          <w:lang w:eastAsia="en-IL"/>
        </w:rPr>
      </w:pPr>
      <w:r w:rsidRPr="00F8250C">
        <w:rPr>
          <w:rFonts w:eastAsia="Times New Roman"/>
          <w:lang w:eastAsia="en-IL"/>
        </w:rPr>
        <w:t>Factory management</w:t>
      </w:r>
    </w:p>
    <w:p w14:paraId="01ECEAA4"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b/>
          <w:bCs/>
          <w:color w:val="222222"/>
          <w:sz w:val="24"/>
          <w:szCs w:val="24"/>
          <w:lang w:eastAsia="en-IL"/>
        </w:rPr>
        <w:t>Manage the shop floor</w:t>
      </w:r>
      <w:r w:rsidRPr="00F8250C">
        <w:rPr>
          <w:rFonts w:ascii="Arial" w:eastAsia="Times New Roman" w:hAnsi="Arial" w:cs="Arial"/>
          <w:color w:val="222222"/>
          <w:sz w:val="24"/>
          <w:szCs w:val="24"/>
          <w:lang w:eastAsia="en-IL"/>
        </w:rPr>
        <w:t> - create operational layers to group data with similar operational characteristics.</w:t>
      </w:r>
    </w:p>
    <w:p w14:paraId="78F25557"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b/>
          <w:bCs/>
          <w:color w:val="222222"/>
          <w:sz w:val="24"/>
          <w:szCs w:val="24"/>
          <w:lang w:eastAsia="en-IL"/>
        </w:rPr>
        <w:t>Manage operational impacts</w:t>
      </w:r>
      <w:r w:rsidRPr="00F8250C">
        <w:rPr>
          <w:rFonts w:ascii="Arial" w:eastAsia="Times New Roman" w:hAnsi="Arial" w:cs="Arial"/>
          <w:color w:val="222222"/>
          <w:sz w:val="24"/>
          <w:szCs w:val="24"/>
          <w:lang w:eastAsia="en-IL"/>
        </w:rPr>
        <w:t> - define and manage impacts of assets or cells on the operational layers, that can be used as an aid in risk prioritization.</w:t>
      </w:r>
    </w:p>
    <w:p w14:paraId="03C0DA8E" w14:textId="77777777" w:rsidR="00F8250C" w:rsidRPr="00F8250C" w:rsidRDefault="00F8250C" w:rsidP="00F8250C">
      <w:pPr>
        <w:pStyle w:val="Heading3"/>
        <w:numPr>
          <w:ilvl w:val="0"/>
          <w:numId w:val="0"/>
        </w:numPr>
        <w:rPr>
          <w:rFonts w:eastAsia="Times New Roman"/>
          <w:lang w:eastAsia="en-IL"/>
        </w:rPr>
      </w:pPr>
      <w:r w:rsidRPr="00F8250C">
        <w:rPr>
          <w:rFonts w:eastAsia="Times New Roman"/>
          <w:lang w:eastAsia="en-IL"/>
        </w:rPr>
        <w:lastRenderedPageBreak/>
        <w:t>Asset management</w:t>
      </w:r>
    </w:p>
    <w:p w14:paraId="188D2C04" w14:textId="77777777" w:rsidR="00F8250C" w:rsidRPr="00F8250C" w:rsidRDefault="00F8250C" w:rsidP="00F8250C">
      <w:pPr>
        <w:shd w:val="clear" w:color="auto" w:fill="FFFFFF"/>
        <w:spacing w:before="100" w:beforeAutospacing="1" w:after="100" w:afterAutospacing="1" w:line="240" w:lineRule="auto"/>
        <w:rPr>
          <w:rFonts w:ascii="Arial" w:eastAsia="Times New Roman" w:hAnsi="Arial" w:cs="Arial"/>
          <w:color w:val="222222"/>
          <w:sz w:val="24"/>
          <w:szCs w:val="24"/>
          <w:lang w:eastAsia="en-IL"/>
        </w:rPr>
      </w:pPr>
      <w:r w:rsidRPr="00F8250C">
        <w:rPr>
          <w:rFonts w:ascii="Arial" w:eastAsia="Times New Roman" w:hAnsi="Arial" w:cs="Arial"/>
          <w:b/>
          <w:bCs/>
          <w:color w:val="222222"/>
          <w:sz w:val="24"/>
          <w:szCs w:val="24"/>
          <w:lang w:eastAsia="en-IL"/>
        </w:rPr>
        <w:t>Automatically accumulate</w:t>
      </w:r>
      <w:r w:rsidRPr="00F8250C">
        <w:rPr>
          <w:rFonts w:ascii="Arial" w:eastAsia="Times New Roman" w:hAnsi="Arial" w:cs="Arial"/>
          <w:color w:val="222222"/>
          <w:sz w:val="24"/>
          <w:szCs w:val="24"/>
          <w:lang w:eastAsia="en-IL"/>
        </w:rPr>
        <w:t xml:space="preserve"> asset attributes, </w:t>
      </w:r>
      <w:proofErr w:type="spellStart"/>
      <w:r w:rsidRPr="00F8250C">
        <w:rPr>
          <w:rFonts w:ascii="Arial" w:eastAsia="Times New Roman" w:hAnsi="Arial" w:cs="Arial"/>
          <w:color w:val="222222"/>
          <w:sz w:val="24"/>
          <w:szCs w:val="24"/>
          <w:lang w:eastAsia="en-IL"/>
        </w:rPr>
        <w:t>behavior</w:t>
      </w:r>
      <w:proofErr w:type="spellEnd"/>
      <w:r w:rsidRPr="00F8250C">
        <w:rPr>
          <w:rFonts w:ascii="Arial" w:eastAsia="Times New Roman" w:hAnsi="Arial" w:cs="Arial"/>
          <w:color w:val="222222"/>
          <w:sz w:val="24"/>
          <w:szCs w:val="24"/>
          <w:lang w:eastAsia="en-IL"/>
        </w:rPr>
        <w:t>, and security posture, based on multiple data sources.</w:t>
      </w:r>
    </w:p>
    <w:p w14:paraId="7ADE524B" w14:textId="77777777" w:rsidR="00F8250C" w:rsidRPr="00F8250C" w:rsidRDefault="00F8250C" w:rsidP="00F8250C">
      <w:pPr>
        <w:shd w:val="clear" w:color="auto" w:fill="FFFFFF"/>
        <w:spacing w:before="100" w:beforeAutospacing="1" w:after="100" w:afterAutospacing="1" w:line="240" w:lineRule="auto"/>
        <w:rPr>
          <w:rFonts w:ascii="Arial" w:eastAsia="Times New Roman" w:hAnsi="Arial" w:cs="Arial"/>
          <w:color w:val="222222"/>
          <w:sz w:val="24"/>
          <w:szCs w:val="24"/>
          <w:lang w:eastAsia="en-IL"/>
        </w:rPr>
      </w:pPr>
      <w:r w:rsidRPr="00F8250C">
        <w:rPr>
          <w:rFonts w:ascii="Arial" w:eastAsia="Times New Roman" w:hAnsi="Arial" w:cs="Arial"/>
          <w:b/>
          <w:bCs/>
          <w:color w:val="222222"/>
          <w:sz w:val="24"/>
          <w:szCs w:val="24"/>
          <w:lang w:eastAsia="en-IL"/>
        </w:rPr>
        <w:t>Business intelligence</w:t>
      </w:r>
      <w:r w:rsidRPr="00F8250C">
        <w:rPr>
          <w:rFonts w:ascii="Arial" w:eastAsia="Times New Roman" w:hAnsi="Arial" w:cs="Arial"/>
          <w:color w:val="222222"/>
          <w:sz w:val="24"/>
          <w:szCs w:val="24"/>
          <w:lang w:eastAsia="en-IL"/>
        </w:rPr>
        <w:t> – insightful and actionable analysis of assets distribution by assets types, operational context, and security posture.</w:t>
      </w:r>
    </w:p>
    <w:p w14:paraId="3E07F3F8" w14:textId="77777777" w:rsidR="00F8250C" w:rsidRPr="00F8250C" w:rsidRDefault="00F8250C" w:rsidP="00F8250C">
      <w:pPr>
        <w:pStyle w:val="Heading3"/>
        <w:numPr>
          <w:ilvl w:val="0"/>
          <w:numId w:val="0"/>
        </w:numPr>
        <w:rPr>
          <w:rFonts w:eastAsia="Times New Roman"/>
          <w:lang w:eastAsia="en-IL"/>
        </w:rPr>
      </w:pPr>
      <w:r w:rsidRPr="00F8250C">
        <w:rPr>
          <w:rFonts w:eastAsia="Times New Roman"/>
          <w:lang w:eastAsia="en-IL"/>
        </w:rPr>
        <w:t>Alert management</w:t>
      </w:r>
    </w:p>
    <w:p w14:paraId="52273A26"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b/>
          <w:bCs/>
          <w:color w:val="222222"/>
          <w:sz w:val="24"/>
          <w:szCs w:val="24"/>
          <w:lang w:eastAsia="en-IL"/>
        </w:rPr>
        <w:t>Alerts on critical changes</w:t>
      </w:r>
      <w:r w:rsidRPr="00F8250C">
        <w:rPr>
          <w:rFonts w:ascii="Arial" w:eastAsia="Times New Roman" w:hAnsi="Arial" w:cs="Arial"/>
          <w:color w:val="222222"/>
          <w:sz w:val="24"/>
          <w:szCs w:val="24"/>
          <w:lang w:eastAsia="en-IL"/>
        </w:rPr>
        <w:t xml:space="preserve">, and </w:t>
      </w:r>
      <w:proofErr w:type="spellStart"/>
      <w:r w:rsidRPr="00F8250C">
        <w:rPr>
          <w:rFonts w:ascii="Arial" w:eastAsia="Times New Roman" w:hAnsi="Arial" w:cs="Arial"/>
          <w:color w:val="222222"/>
          <w:sz w:val="24"/>
          <w:szCs w:val="24"/>
          <w:lang w:eastAsia="en-IL"/>
        </w:rPr>
        <w:t>behavioral</w:t>
      </w:r>
      <w:proofErr w:type="spellEnd"/>
      <w:r w:rsidRPr="00F8250C">
        <w:rPr>
          <w:rFonts w:ascii="Arial" w:eastAsia="Times New Roman" w:hAnsi="Arial" w:cs="Arial"/>
          <w:color w:val="222222"/>
          <w:sz w:val="24"/>
          <w:szCs w:val="24"/>
          <w:lang w:eastAsia="en-IL"/>
        </w:rPr>
        <w:t xml:space="preserve"> deviations of assets from multiple data sources (network data, AV data, patch management, etc).</w:t>
      </w:r>
    </w:p>
    <w:p w14:paraId="45EEA177"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b/>
          <w:bCs/>
          <w:color w:val="222222"/>
          <w:sz w:val="24"/>
          <w:szCs w:val="24"/>
          <w:lang w:eastAsia="en-IL"/>
        </w:rPr>
        <w:t>Business intelligence</w:t>
      </w:r>
      <w:r w:rsidRPr="00F8250C">
        <w:rPr>
          <w:rFonts w:ascii="Arial" w:eastAsia="Times New Roman" w:hAnsi="Arial" w:cs="Arial"/>
          <w:color w:val="222222"/>
          <w:sz w:val="24"/>
          <w:szCs w:val="24"/>
          <w:lang w:eastAsia="en-IL"/>
        </w:rPr>
        <w:t> – insightful and actionable analysis of assets distribution by assets types, operational context, and security posture.</w:t>
      </w:r>
    </w:p>
    <w:p w14:paraId="6EB52E04"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b/>
          <w:bCs/>
          <w:color w:val="222222"/>
          <w:sz w:val="24"/>
          <w:szCs w:val="24"/>
          <w:lang w:eastAsia="en-IL"/>
        </w:rPr>
        <w:t>Disable alert</w:t>
      </w:r>
      <w:r w:rsidRPr="00F8250C">
        <w:rPr>
          <w:rFonts w:ascii="Arial" w:eastAsia="Times New Roman" w:hAnsi="Arial" w:cs="Arial"/>
          <w:color w:val="222222"/>
          <w:sz w:val="24"/>
          <w:szCs w:val="24"/>
          <w:lang w:eastAsia="en-IL"/>
        </w:rPr>
        <w:t xml:space="preserve"> – </w:t>
      </w:r>
      <w:proofErr w:type="gramStart"/>
      <w:r w:rsidRPr="00F8250C">
        <w:rPr>
          <w:rFonts w:ascii="Arial" w:eastAsia="Times New Roman" w:hAnsi="Arial" w:cs="Arial"/>
          <w:color w:val="222222"/>
          <w:sz w:val="24"/>
          <w:szCs w:val="24"/>
          <w:lang w:eastAsia="en-IL"/>
        </w:rPr>
        <w:t>the  ability</w:t>
      </w:r>
      <w:proofErr w:type="gramEnd"/>
      <w:r w:rsidRPr="00F8250C">
        <w:rPr>
          <w:rFonts w:ascii="Arial" w:eastAsia="Times New Roman" w:hAnsi="Arial" w:cs="Arial"/>
          <w:color w:val="222222"/>
          <w:sz w:val="24"/>
          <w:szCs w:val="24"/>
          <w:lang w:eastAsia="en-IL"/>
        </w:rPr>
        <w:t xml:space="preserve"> to disable/enable alerts for selected CVEs, in order to reduce the false alarms and known CVEs which are not interesting to the customer.</w:t>
      </w:r>
    </w:p>
    <w:p w14:paraId="37B33CD9" w14:textId="77777777" w:rsidR="00F8250C" w:rsidRPr="00F8250C" w:rsidRDefault="00F8250C" w:rsidP="00F8250C">
      <w:pPr>
        <w:pStyle w:val="Heading3"/>
        <w:numPr>
          <w:ilvl w:val="0"/>
          <w:numId w:val="0"/>
        </w:numPr>
        <w:rPr>
          <w:rFonts w:eastAsia="Times New Roman"/>
          <w:lang w:eastAsia="en-IL"/>
        </w:rPr>
      </w:pPr>
      <w:r w:rsidRPr="00F8250C">
        <w:rPr>
          <w:rFonts w:eastAsia="Times New Roman"/>
          <w:lang w:eastAsia="en-IL"/>
        </w:rPr>
        <w:t>Vulnerabilities management</w:t>
      </w:r>
    </w:p>
    <w:p w14:paraId="72323229" w14:textId="77777777" w:rsidR="00F8250C" w:rsidRPr="00F8250C" w:rsidRDefault="00F8250C" w:rsidP="00F8250C">
      <w:pPr>
        <w:shd w:val="clear" w:color="auto" w:fill="FFFFFF"/>
        <w:spacing w:before="100" w:beforeAutospacing="1" w:after="100" w:afterAutospacing="1" w:line="240" w:lineRule="auto"/>
        <w:rPr>
          <w:rFonts w:ascii="Arial" w:eastAsia="Times New Roman" w:hAnsi="Arial" w:cs="Arial"/>
          <w:color w:val="222222"/>
          <w:sz w:val="24"/>
          <w:szCs w:val="24"/>
          <w:lang w:eastAsia="en-IL"/>
        </w:rPr>
      </w:pPr>
      <w:r w:rsidRPr="00F8250C">
        <w:rPr>
          <w:rFonts w:ascii="Arial" w:eastAsia="Times New Roman" w:hAnsi="Arial" w:cs="Arial"/>
          <w:b/>
          <w:bCs/>
          <w:color w:val="222222"/>
          <w:sz w:val="24"/>
          <w:szCs w:val="24"/>
          <w:lang w:eastAsia="en-IL"/>
        </w:rPr>
        <w:t>Identify security vulnerabilities in assets in the environment</w:t>
      </w:r>
      <w:r w:rsidRPr="00F8250C">
        <w:rPr>
          <w:rFonts w:ascii="Arial" w:eastAsia="Times New Roman" w:hAnsi="Arial" w:cs="Arial"/>
          <w:color w:val="222222"/>
          <w:sz w:val="24"/>
          <w:szCs w:val="24"/>
          <w:lang w:eastAsia="en-IL"/>
        </w:rPr>
        <w:t> - RAM</w:t>
      </w:r>
      <w:r w:rsidRPr="00F8250C">
        <w:rPr>
          <w:rFonts w:ascii="Arial" w:eastAsia="Times New Roman" w:hAnsi="Arial" w:cs="Arial"/>
          <w:color w:val="222222"/>
          <w:sz w:val="24"/>
          <w:szCs w:val="24"/>
          <w:vertAlign w:val="superscript"/>
          <w:lang w:eastAsia="en-IL"/>
        </w:rPr>
        <w:t>2 </w:t>
      </w:r>
      <w:r w:rsidRPr="00F8250C">
        <w:rPr>
          <w:rFonts w:ascii="Arial" w:eastAsia="Times New Roman" w:hAnsi="Arial" w:cs="Arial"/>
          <w:color w:val="222222"/>
          <w:sz w:val="24"/>
          <w:szCs w:val="24"/>
          <w:lang w:eastAsia="en-IL"/>
        </w:rPr>
        <w:t xml:space="preserve">continuously tracks vulnerabilities within the shop floor, using a list of vulnerabilities compiled and updated by the </w:t>
      </w:r>
      <w:proofErr w:type="spellStart"/>
      <w:r w:rsidRPr="00F8250C">
        <w:rPr>
          <w:rFonts w:ascii="Arial" w:eastAsia="Times New Roman" w:hAnsi="Arial" w:cs="Arial"/>
          <w:color w:val="222222"/>
          <w:sz w:val="24"/>
          <w:szCs w:val="24"/>
          <w:lang w:eastAsia="en-IL"/>
        </w:rPr>
        <w:t>Otorio</w:t>
      </w:r>
      <w:proofErr w:type="spellEnd"/>
      <w:r w:rsidRPr="00F8250C">
        <w:rPr>
          <w:rFonts w:ascii="Arial" w:eastAsia="Times New Roman" w:hAnsi="Arial" w:cs="Arial"/>
          <w:color w:val="222222"/>
          <w:sz w:val="24"/>
          <w:szCs w:val="24"/>
          <w:lang w:eastAsia="en-IL"/>
        </w:rPr>
        <w:t xml:space="preserve"> threat intelligence research team. Currently thousands of relevant ICS vulnerabilities are listed.</w:t>
      </w:r>
    </w:p>
    <w:p w14:paraId="0ABB4D3A" w14:textId="77777777" w:rsidR="00F8250C" w:rsidRPr="00F8250C" w:rsidRDefault="00F8250C" w:rsidP="00F8250C">
      <w:pPr>
        <w:pStyle w:val="Heading2"/>
        <w:numPr>
          <w:ilvl w:val="0"/>
          <w:numId w:val="0"/>
        </w:numPr>
        <w:rPr>
          <w:rFonts w:eastAsia="Times New Roman"/>
          <w:lang w:eastAsia="en-IL"/>
        </w:rPr>
      </w:pPr>
      <w:r w:rsidRPr="00F8250C">
        <w:rPr>
          <w:rFonts w:eastAsia="Times New Roman"/>
          <w:lang w:eastAsia="en-IL"/>
        </w:rPr>
        <w:t>Risk Dashboard</w:t>
      </w:r>
    </w:p>
    <w:p w14:paraId="4E8E6723"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The Risk Dashboard shows the overall status of the shop floors in terms of assets, risk levels, and alerts.</w:t>
      </w:r>
    </w:p>
    <w:p w14:paraId="481784FA"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The Risk Dashboard shows an interactive pie chart showing the risk level of each shop, and its production cells, in the factory. If there are no risks, the Dashboard will indicate this as well. Production cells cards are displayed, from where you can easily navigate to alert screens, to deal with the prioritization of the shop floor threats.</w:t>
      </w:r>
    </w:p>
    <w:p w14:paraId="49554DCD"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Assets that have not yet been assigned to cells are shown in the “Unassigned assets” tab, and can be filtered according to alert type only.</w:t>
      </w:r>
    </w:p>
    <w:p w14:paraId="68968949"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 xml:space="preserve">The risk level for an asset is calculated using a </w:t>
      </w:r>
      <w:proofErr w:type="gramStart"/>
      <w:r w:rsidRPr="00F8250C">
        <w:rPr>
          <w:rFonts w:ascii="Arial" w:eastAsia="Times New Roman" w:hAnsi="Arial" w:cs="Arial"/>
          <w:color w:val="222222"/>
          <w:sz w:val="24"/>
          <w:szCs w:val="24"/>
          <w:lang w:eastAsia="en-IL"/>
        </w:rPr>
        <w:t>proprietary  algorithm</w:t>
      </w:r>
      <w:proofErr w:type="gramEnd"/>
      <w:r w:rsidRPr="00F8250C">
        <w:rPr>
          <w:rFonts w:ascii="Arial" w:eastAsia="Times New Roman" w:hAnsi="Arial" w:cs="Arial"/>
          <w:color w:val="222222"/>
          <w:sz w:val="24"/>
          <w:szCs w:val="24"/>
          <w:lang w:eastAsia="en-IL"/>
        </w:rPr>
        <w:t xml:space="preserve">  developed by </w:t>
      </w:r>
      <w:proofErr w:type="spellStart"/>
      <w:r w:rsidRPr="00F8250C">
        <w:rPr>
          <w:rFonts w:ascii="Arial" w:eastAsia="Times New Roman" w:hAnsi="Arial" w:cs="Arial"/>
          <w:color w:val="222222"/>
          <w:sz w:val="24"/>
          <w:szCs w:val="24"/>
          <w:lang w:eastAsia="en-IL"/>
        </w:rPr>
        <w:t>Otorio</w:t>
      </w:r>
      <w:proofErr w:type="spellEnd"/>
      <w:r w:rsidRPr="00F8250C">
        <w:rPr>
          <w:rFonts w:ascii="Arial" w:eastAsia="Times New Roman" w:hAnsi="Arial" w:cs="Arial"/>
          <w:color w:val="222222"/>
          <w:sz w:val="24"/>
          <w:szCs w:val="24"/>
          <w:lang w:eastAsia="en-IL"/>
        </w:rPr>
        <w:t>, which considers the severities of vulnerabilities, as well as the number and types of alerts and assets in the network.</w:t>
      </w:r>
    </w:p>
    <w:p w14:paraId="721DB139" w14:textId="77777777" w:rsidR="00F8250C" w:rsidRPr="00F8250C" w:rsidRDefault="00F8250C" w:rsidP="00F8250C">
      <w:pPr>
        <w:pStyle w:val="Heading2"/>
        <w:numPr>
          <w:ilvl w:val="0"/>
          <w:numId w:val="0"/>
        </w:numPr>
        <w:rPr>
          <w:rFonts w:eastAsia="Times New Roman"/>
          <w:lang w:eastAsia="en-IL"/>
        </w:rPr>
      </w:pPr>
      <w:r w:rsidRPr="00F8250C">
        <w:rPr>
          <w:rFonts w:eastAsia="Times New Roman"/>
          <w:lang w:eastAsia="en-IL"/>
        </w:rPr>
        <w:t>Factory Management</w:t>
      </w:r>
    </w:p>
    <w:p w14:paraId="7824D3A3"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The first step in managing assets in the factory is to group them into operational layers, for better mapping and visualization in later steps. You create “cards” (groups) for shops and production cells in their respective tabs in the Factory section. You can manage basic attributes and operational impacts for each card.</w:t>
      </w:r>
    </w:p>
    <w:p w14:paraId="37D7FED7"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 xml:space="preserve">The card shows the risk level for the shop or cell. The risk level is calculated using a </w:t>
      </w:r>
      <w:proofErr w:type="spellStart"/>
      <w:r w:rsidRPr="00F8250C">
        <w:rPr>
          <w:rFonts w:ascii="Arial" w:eastAsia="Times New Roman" w:hAnsi="Arial" w:cs="Arial"/>
          <w:color w:val="222222"/>
          <w:sz w:val="24"/>
          <w:szCs w:val="24"/>
          <w:lang w:eastAsia="en-IL"/>
        </w:rPr>
        <w:t>proprietry</w:t>
      </w:r>
      <w:proofErr w:type="spellEnd"/>
      <w:r w:rsidRPr="00F8250C">
        <w:rPr>
          <w:rFonts w:ascii="Arial" w:eastAsia="Times New Roman" w:hAnsi="Arial" w:cs="Arial"/>
          <w:color w:val="222222"/>
          <w:sz w:val="24"/>
          <w:szCs w:val="24"/>
          <w:lang w:eastAsia="en-IL"/>
        </w:rPr>
        <w:t xml:space="preserve"> algorithm developed by </w:t>
      </w:r>
      <w:proofErr w:type="spellStart"/>
      <w:r w:rsidRPr="00F8250C">
        <w:rPr>
          <w:rFonts w:ascii="Arial" w:eastAsia="Times New Roman" w:hAnsi="Arial" w:cs="Arial"/>
          <w:color w:val="222222"/>
          <w:sz w:val="24"/>
          <w:szCs w:val="24"/>
          <w:lang w:eastAsia="en-IL"/>
        </w:rPr>
        <w:t>Otorio</w:t>
      </w:r>
      <w:proofErr w:type="spellEnd"/>
      <w:r w:rsidRPr="00F8250C">
        <w:rPr>
          <w:rFonts w:ascii="Arial" w:eastAsia="Times New Roman" w:hAnsi="Arial" w:cs="Arial"/>
          <w:color w:val="222222"/>
          <w:sz w:val="24"/>
          <w:szCs w:val="24"/>
          <w:lang w:eastAsia="en-IL"/>
        </w:rPr>
        <w:t xml:space="preserve">, which considers the severities of </w:t>
      </w:r>
      <w:r w:rsidRPr="00F8250C">
        <w:rPr>
          <w:rFonts w:ascii="Arial" w:eastAsia="Times New Roman" w:hAnsi="Arial" w:cs="Arial"/>
          <w:color w:val="222222"/>
          <w:sz w:val="24"/>
          <w:szCs w:val="24"/>
          <w:lang w:eastAsia="en-IL"/>
        </w:rPr>
        <w:lastRenderedPageBreak/>
        <w:t>vulnerabilities, as well as the number and types of alerts, assets in the network, and managed operational impacts on production cells or assets.</w:t>
      </w:r>
    </w:p>
    <w:p w14:paraId="745843DC"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 xml:space="preserve">Assets can be grouped and assigned </w:t>
      </w:r>
      <w:proofErr w:type="gramStart"/>
      <w:r w:rsidRPr="00F8250C">
        <w:rPr>
          <w:rFonts w:ascii="Arial" w:eastAsia="Times New Roman" w:hAnsi="Arial" w:cs="Arial"/>
          <w:color w:val="222222"/>
          <w:sz w:val="24"/>
          <w:szCs w:val="24"/>
          <w:lang w:eastAsia="en-IL"/>
        </w:rPr>
        <w:t>to  cells</w:t>
      </w:r>
      <w:proofErr w:type="gramEnd"/>
      <w:r w:rsidRPr="00F8250C">
        <w:rPr>
          <w:rFonts w:ascii="Arial" w:eastAsia="Times New Roman" w:hAnsi="Arial" w:cs="Arial"/>
          <w:color w:val="222222"/>
          <w:sz w:val="24"/>
          <w:szCs w:val="24"/>
          <w:lang w:eastAsia="en-IL"/>
        </w:rPr>
        <w:t>, and cells  assigned to  shops.</w:t>
      </w:r>
    </w:p>
    <w:p w14:paraId="7930533E"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Assets are configured and managed in the Assets tab under the Factory section.</w:t>
      </w:r>
    </w:p>
    <w:p w14:paraId="4DF66955" w14:textId="77777777" w:rsidR="00F8250C" w:rsidRPr="00F8250C" w:rsidRDefault="00F8250C" w:rsidP="00F8250C">
      <w:pPr>
        <w:pStyle w:val="Heading2"/>
        <w:numPr>
          <w:ilvl w:val="0"/>
          <w:numId w:val="0"/>
        </w:numPr>
        <w:rPr>
          <w:rFonts w:eastAsia="Times New Roman"/>
          <w:lang w:eastAsia="en-IL"/>
        </w:rPr>
      </w:pPr>
      <w:r w:rsidRPr="00F8250C">
        <w:rPr>
          <w:rFonts w:eastAsia="Times New Roman"/>
          <w:lang w:eastAsia="en-IL"/>
        </w:rPr>
        <w:t>Assets Management</w:t>
      </w:r>
    </w:p>
    <w:p w14:paraId="0133CCCE"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Assets and their attributes are automatically collected from external collectors (such as the MSB). Details such as IP and MAC addresses, types, vendor, firmware and hardware versions, family, and more, are collected and displayed for each asset.</w:t>
      </w:r>
    </w:p>
    <w:p w14:paraId="3B44B608"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 xml:space="preserve">The following customized characteristics and attributions are assigned </w:t>
      </w:r>
      <w:proofErr w:type="gramStart"/>
      <w:r w:rsidRPr="00F8250C">
        <w:rPr>
          <w:rFonts w:ascii="Arial" w:eastAsia="Times New Roman" w:hAnsi="Arial" w:cs="Arial"/>
          <w:color w:val="222222"/>
          <w:sz w:val="24"/>
          <w:szCs w:val="24"/>
          <w:lang w:eastAsia="en-IL"/>
        </w:rPr>
        <w:t>to  assets</w:t>
      </w:r>
      <w:proofErr w:type="gramEnd"/>
      <w:r w:rsidRPr="00F8250C">
        <w:rPr>
          <w:rFonts w:ascii="Arial" w:eastAsia="Times New Roman" w:hAnsi="Arial" w:cs="Arial"/>
          <w:color w:val="222222"/>
          <w:sz w:val="24"/>
          <w:szCs w:val="24"/>
          <w:lang w:eastAsia="en-IL"/>
        </w:rPr>
        <w:t>:</w:t>
      </w:r>
    </w:p>
    <w:p w14:paraId="5608176A"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Device Name</w:t>
      </w:r>
    </w:p>
    <w:p w14:paraId="0F771FE4"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Description</w:t>
      </w:r>
    </w:p>
    <w:p w14:paraId="680F3442"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Type (controller, engineering stations, HMIs, servers, controllers, I/</w:t>
      </w:r>
      <w:proofErr w:type="spellStart"/>
      <w:r w:rsidRPr="00F8250C">
        <w:rPr>
          <w:rFonts w:ascii="Arial" w:eastAsia="Times New Roman" w:hAnsi="Arial" w:cs="Arial"/>
          <w:color w:val="222222"/>
          <w:sz w:val="24"/>
          <w:szCs w:val="24"/>
          <w:lang w:eastAsia="en-IL"/>
        </w:rPr>
        <w:t>Os</w:t>
      </w:r>
      <w:proofErr w:type="spellEnd"/>
      <w:r w:rsidRPr="00F8250C">
        <w:rPr>
          <w:rFonts w:ascii="Arial" w:eastAsia="Times New Roman" w:hAnsi="Arial" w:cs="Arial"/>
          <w:color w:val="222222"/>
          <w:sz w:val="24"/>
          <w:szCs w:val="24"/>
          <w:lang w:eastAsia="en-IL"/>
        </w:rPr>
        <w:t>, other ICS devices and networking equipment)</w:t>
      </w:r>
    </w:p>
    <w:p w14:paraId="2A54BE4A"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Location</w:t>
      </w:r>
    </w:p>
    <w:p w14:paraId="1014EF75"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Production Cell</w:t>
      </w:r>
    </w:p>
    <w:p w14:paraId="0E33156D"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Impact Levels (based on several factors: financial, safety productivity, operational, reputation, and regulator)</w:t>
      </w:r>
    </w:p>
    <w:p w14:paraId="58C9B9BB"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 xml:space="preserve">The asset inventory is synchronized with the </w:t>
      </w:r>
      <w:proofErr w:type="spellStart"/>
      <w:r w:rsidRPr="00F8250C">
        <w:rPr>
          <w:rFonts w:ascii="Arial" w:eastAsia="Times New Roman" w:hAnsi="Arial" w:cs="Arial"/>
          <w:color w:val="222222"/>
          <w:sz w:val="24"/>
          <w:szCs w:val="24"/>
          <w:lang w:eastAsia="en-IL"/>
        </w:rPr>
        <w:t>Otorio</w:t>
      </w:r>
      <w:proofErr w:type="spellEnd"/>
      <w:r w:rsidRPr="00F8250C">
        <w:rPr>
          <w:rFonts w:ascii="Arial" w:eastAsia="Times New Roman" w:hAnsi="Arial" w:cs="Arial"/>
          <w:color w:val="222222"/>
          <w:sz w:val="24"/>
          <w:szCs w:val="24"/>
          <w:lang w:eastAsia="en-IL"/>
        </w:rPr>
        <w:t xml:space="preserve"> Threat Intelligence Module, which provides knowledge about known and unknown vulnerabilities that are discovered in assets.</w:t>
      </w:r>
    </w:p>
    <w:p w14:paraId="4DE7318B"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The assets can be filtered based on various categories and characteristics.</w:t>
      </w:r>
    </w:p>
    <w:p w14:paraId="39648FF1" w14:textId="77777777" w:rsidR="00F8250C" w:rsidRPr="00F8250C" w:rsidRDefault="00F8250C" w:rsidP="00F8250C">
      <w:pPr>
        <w:pStyle w:val="Heading2"/>
        <w:numPr>
          <w:ilvl w:val="0"/>
          <w:numId w:val="0"/>
        </w:numPr>
        <w:rPr>
          <w:rFonts w:eastAsia="Times New Roman"/>
          <w:lang w:eastAsia="en-IL"/>
        </w:rPr>
      </w:pPr>
      <w:r w:rsidRPr="00F8250C">
        <w:rPr>
          <w:rFonts w:eastAsia="Times New Roman"/>
          <w:lang w:eastAsia="en-IL"/>
        </w:rPr>
        <w:t>Investigate - Alerts</w:t>
      </w:r>
    </w:p>
    <w:p w14:paraId="61F2E059"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The Alerts section shows alerts that have been generated by the system.</w:t>
      </w:r>
    </w:p>
    <w:p w14:paraId="3D95A155"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RAM</w:t>
      </w:r>
      <w:r w:rsidRPr="00F8250C">
        <w:rPr>
          <w:rFonts w:ascii="Arial" w:eastAsia="Times New Roman" w:hAnsi="Arial" w:cs="Arial"/>
          <w:color w:val="222222"/>
          <w:sz w:val="24"/>
          <w:szCs w:val="24"/>
          <w:vertAlign w:val="superscript"/>
          <w:lang w:eastAsia="en-IL"/>
        </w:rPr>
        <w:t>2 </w:t>
      </w:r>
      <w:r w:rsidRPr="00F8250C">
        <w:rPr>
          <w:rFonts w:ascii="Arial" w:eastAsia="Times New Roman" w:hAnsi="Arial" w:cs="Arial"/>
          <w:color w:val="222222"/>
          <w:sz w:val="24"/>
          <w:szCs w:val="24"/>
          <w:lang w:eastAsia="en-IL"/>
        </w:rPr>
        <w:t>generates the following types of alerts:</w:t>
      </w:r>
    </w:p>
    <w:p w14:paraId="305AFC0B"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New Asset Discovered</w:t>
      </w:r>
    </w:p>
    <w:p w14:paraId="2D83F462"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b/>
          <w:bCs/>
          <w:color w:val="222222"/>
          <w:sz w:val="24"/>
          <w:szCs w:val="24"/>
          <w:lang w:eastAsia="en-IL"/>
        </w:rPr>
        <w:t>Asset not seen</w:t>
      </w:r>
      <w:r w:rsidRPr="00F8250C">
        <w:rPr>
          <w:rFonts w:ascii="Arial" w:eastAsia="Times New Roman" w:hAnsi="Arial" w:cs="Arial"/>
          <w:color w:val="222222"/>
          <w:sz w:val="24"/>
          <w:szCs w:val="24"/>
          <w:lang w:eastAsia="en-IL"/>
        </w:rPr>
        <w:t> (in a configurable interval)</w:t>
      </w:r>
    </w:p>
    <w:p w14:paraId="3A432AE5"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b/>
          <w:bCs/>
          <w:color w:val="222222"/>
          <w:sz w:val="24"/>
          <w:szCs w:val="24"/>
          <w:lang w:eastAsia="en-IL"/>
        </w:rPr>
        <w:t>New Vulnerability Discovered</w:t>
      </w:r>
      <w:r w:rsidRPr="00F8250C">
        <w:rPr>
          <w:rFonts w:ascii="Arial" w:eastAsia="Times New Roman" w:hAnsi="Arial" w:cs="Arial"/>
          <w:color w:val="222222"/>
          <w:sz w:val="24"/>
          <w:szCs w:val="24"/>
          <w:lang w:eastAsia="en-IL"/>
        </w:rPr>
        <w:t xml:space="preserve"> (known and unknown vulnerability on an asset based on the </w:t>
      </w:r>
      <w:proofErr w:type="spellStart"/>
      <w:r w:rsidRPr="00F8250C">
        <w:rPr>
          <w:rFonts w:ascii="Arial" w:eastAsia="Times New Roman" w:hAnsi="Arial" w:cs="Arial"/>
          <w:color w:val="222222"/>
          <w:sz w:val="24"/>
          <w:szCs w:val="24"/>
          <w:lang w:eastAsia="en-IL"/>
        </w:rPr>
        <w:t>Otorio</w:t>
      </w:r>
      <w:proofErr w:type="spellEnd"/>
      <w:r w:rsidRPr="00F8250C">
        <w:rPr>
          <w:rFonts w:ascii="Arial" w:eastAsia="Times New Roman" w:hAnsi="Arial" w:cs="Arial"/>
          <w:color w:val="222222"/>
          <w:sz w:val="24"/>
          <w:szCs w:val="24"/>
          <w:lang w:eastAsia="en-IL"/>
        </w:rPr>
        <w:t xml:space="preserve"> Threat Intelligence Module</w:t>
      </w:r>
      <w:r w:rsidRPr="00F8250C">
        <w:rPr>
          <w:rFonts w:ascii="Arial" w:eastAsia="Times New Roman" w:hAnsi="Arial" w:cs="Arial"/>
          <w:color w:val="222222"/>
          <w:sz w:val="24"/>
          <w:szCs w:val="24"/>
          <w:vertAlign w:val="superscript"/>
          <w:lang w:eastAsia="en-IL"/>
        </w:rPr>
        <w:t>*</w:t>
      </w:r>
    </w:p>
    <w:p w14:paraId="3DD15E1F"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b/>
          <w:bCs/>
          <w:color w:val="222222"/>
          <w:sz w:val="24"/>
          <w:szCs w:val="24"/>
          <w:lang w:eastAsia="en-IL"/>
        </w:rPr>
        <w:t>Segment breach</w:t>
      </w:r>
      <w:r w:rsidRPr="00F8250C">
        <w:rPr>
          <w:rFonts w:ascii="Arial" w:eastAsia="Times New Roman" w:hAnsi="Arial" w:cs="Arial"/>
          <w:color w:val="222222"/>
          <w:sz w:val="24"/>
          <w:szCs w:val="24"/>
          <w:lang w:eastAsia="en-IL"/>
        </w:rPr>
        <w:t> (network policy deviations)</w:t>
      </w:r>
    </w:p>
    <w:p w14:paraId="24149751"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Firmware Version Changed</w:t>
      </w:r>
    </w:p>
    <w:p w14:paraId="44FDBFEA"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IP Address Changed</w:t>
      </w:r>
    </w:p>
    <w:p w14:paraId="55B84468"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State Changed</w:t>
      </w:r>
    </w:p>
    <w:p w14:paraId="19251FCD"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lastRenderedPageBreak/>
        <w:t>After you remedy risks and handle alerts, you can acknowledge them in RAM&lt;sup&gt;2&lt;/sup&gt;. They won't be displayed again for the asset in which they were discovered. Future versions of RAM</w:t>
      </w:r>
      <w:r w:rsidRPr="00F8250C">
        <w:rPr>
          <w:rFonts w:ascii="Arial" w:eastAsia="Times New Roman" w:hAnsi="Arial" w:cs="Arial"/>
          <w:color w:val="222222"/>
          <w:sz w:val="24"/>
          <w:szCs w:val="24"/>
          <w:vertAlign w:val="superscript"/>
          <w:lang w:eastAsia="en-IL"/>
        </w:rPr>
        <w:t>2 </w:t>
      </w:r>
      <w:r w:rsidRPr="00F8250C">
        <w:rPr>
          <w:rFonts w:ascii="Arial" w:eastAsia="Times New Roman" w:hAnsi="Arial" w:cs="Arial"/>
          <w:color w:val="222222"/>
          <w:sz w:val="24"/>
          <w:szCs w:val="24"/>
          <w:lang w:eastAsia="en-IL"/>
        </w:rPr>
        <w:t>will also suggest mitigation recommendations, based on the alerts. As with the asset management, the alerts can also be filtered, based on various categories and characteristics.</w:t>
      </w:r>
    </w:p>
    <w:p w14:paraId="4041C308" w14:textId="77777777" w:rsidR="00F8250C" w:rsidRPr="00F8250C" w:rsidRDefault="00F8250C" w:rsidP="00F8250C">
      <w:pPr>
        <w:pStyle w:val="Heading3"/>
        <w:numPr>
          <w:ilvl w:val="0"/>
          <w:numId w:val="0"/>
        </w:numPr>
        <w:rPr>
          <w:rFonts w:eastAsia="Times New Roman"/>
          <w:lang w:eastAsia="en-IL"/>
        </w:rPr>
      </w:pPr>
      <w:r w:rsidRPr="00F8250C">
        <w:rPr>
          <w:rFonts w:eastAsia="Times New Roman"/>
          <w:lang w:eastAsia="en-IL"/>
        </w:rPr>
        <w:t>Disable alerts for specific CVEs</w:t>
      </w:r>
    </w:p>
    <w:p w14:paraId="35E3CF4A"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You can disable specific alerts. Disabled alerts won't be shown in the Alerts view. Use this feature to reduce the number of alerts by disabling alerts for specific CVEs. You can re-enable an alert later on, after which they will be shown.</w:t>
      </w:r>
    </w:p>
    <w:p w14:paraId="7F942B5C"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vertAlign w:val="superscript"/>
          <w:lang w:eastAsia="en-IL"/>
        </w:rPr>
        <w:t>*</w:t>
      </w:r>
      <w:r w:rsidRPr="00F8250C">
        <w:rPr>
          <w:rFonts w:ascii="Arial" w:eastAsia="Times New Roman" w:hAnsi="Arial" w:cs="Arial"/>
          <w:color w:val="222222"/>
          <w:sz w:val="24"/>
          <w:szCs w:val="24"/>
          <w:lang w:eastAsia="en-IL"/>
        </w:rPr>
        <w:t xml:space="preserve">the </w:t>
      </w:r>
      <w:proofErr w:type="spellStart"/>
      <w:r w:rsidRPr="00F8250C">
        <w:rPr>
          <w:rFonts w:ascii="Arial" w:eastAsia="Times New Roman" w:hAnsi="Arial" w:cs="Arial"/>
          <w:color w:val="222222"/>
          <w:sz w:val="24"/>
          <w:szCs w:val="24"/>
          <w:lang w:eastAsia="en-IL"/>
        </w:rPr>
        <w:t>Otorio</w:t>
      </w:r>
      <w:proofErr w:type="spellEnd"/>
      <w:r w:rsidRPr="00F8250C">
        <w:rPr>
          <w:rFonts w:ascii="Arial" w:eastAsia="Times New Roman" w:hAnsi="Arial" w:cs="Arial"/>
          <w:color w:val="222222"/>
          <w:sz w:val="24"/>
          <w:szCs w:val="24"/>
          <w:lang w:eastAsia="en-IL"/>
        </w:rPr>
        <w:t xml:space="preserve"> Threat Intelligence Module, integrated into RAM&lt;sup&gt;2&lt;/sup&gt;, is constantly updated and managed by </w:t>
      </w:r>
      <w:proofErr w:type="spellStart"/>
      <w:r w:rsidRPr="00F8250C">
        <w:rPr>
          <w:rFonts w:ascii="Arial" w:eastAsia="Times New Roman" w:hAnsi="Arial" w:cs="Arial"/>
          <w:color w:val="222222"/>
          <w:sz w:val="24"/>
          <w:szCs w:val="24"/>
          <w:lang w:eastAsia="en-IL"/>
        </w:rPr>
        <w:t>Otorio’s</w:t>
      </w:r>
      <w:proofErr w:type="spellEnd"/>
      <w:r w:rsidRPr="00F8250C">
        <w:rPr>
          <w:rFonts w:ascii="Arial" w:eastAsia="Times New Roman" w:hAnsi="Arial" w:cs="Arial"/>
          <w:color w:val="222222"/>
          <w:sz w:val="24"/>
          <w:szCs w:val="24"/>
          <w:lang w:eastAsia="en-IL"/>
        </w:rPr>
        <w:t xml:space="preserve"> researchers. The current version contains more than 1,000 relevant ICS vulnerabilities.</w:t>
      </w:r>
    </w:p>
    <w:p w14:paraId="725074AF"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 </w:t>
      </w:r>
    </w:p>
    <w:p w14:paraId="13995EFA" w14:textId="77777777" w:rsidR="00F8250C" w:rsidRPr="00F8250C" w:rsidRDefault="00F8250C" w:rsidP="00F8250C">
      <w:pPr>
        <w:pStyle w:val="Heading2"/>
        <w:numPr>
          <w:ilvl w:val="0"/>
          <w:numId w:val="0"/>
        </w:numPr>
        <w:rPr>
          <w:rFonts w:eastAsia="Times New Roman"/>
          <w:lang w:eastAsia="en-IL"/>
        </w:rPr>
      </w:pPr>
      <w:r w:rsidRPr="00F8250C">
        <w:rPr>
          <w:rFonts w:eastAsia="Times New Roman"/>
          <w:lang w:eastAsia="en-IL"/>
        </w:rPr>
        <w:t>Appliance Settings</w:t>
      </w:r>
    </w:p>
    <w:p w14:paraId="7DDD6AF8" w14:textId="77777777" w:rsidR="00F8250C" w:rsidRPr="00F8250C" w:rsidRDefault="00F8250C" w:rsidP="00F8250C">
      <w:pPr>
        <w:pStyle w:val="Heading1"/>
        <w:numPr>
          <w:ilvl w:val="0"/>
          <w:numId w:val="0"/>
        </w:numPr>
        <w:rPr>
          <w:rFonts w:eastAsia="Times New Roman"/>
          <w:lang w:eastAsia="en-IL"/>
        </w:rPr>
      </w:pPr>
      <w:r w:rsidRPr="00F8250C">
        <w:rPr>
          <w:rFonts w:eastAsia="Times New Roman"/>
          <w:lang w:eastAsia="en-IL"/>
        </w:rPr>
        <w:lastRenderedPageBreak/>
        <w:t>Configuratio</w:t>
      </w:r>
      <w:bookmarkStart w:id="2" w:name="_GoBack"/>
      <w:bookmarkEnd w:id="2"/>
      <w:r w:rsidRPr="00F8250C">
        <w:rPr>
          <w:rFonts w:eastAsia="Times New Roman"/>
          <w:lang w:eastAsia="en-IL"/>
        </w:rPr>
        <w:t>n</w:t>
      </w:r>
    </w:p>
    <w:p w14:paraId="325D973E" w14:textId="77777777" w:rsidR="00F8250C" w:rsidRPr="00F8250C" w:rsidRDefault="00F8250C" w:rsidP="00F8250C">
      <w:pPr>
        <w:shd w:val="clear" w:color="auto" w:fill="FFFFFF"/>
        <w:spacing w:after="0" w:line="240" w:lineRule="auto"/>
        <w:rPr>
          <w:rFonts w:ascii="Arial" w:eastAsia="Times New Roman" w:hAnsi="Arial" w:cs="Arial"/>
          <w:color w:val="222222"/>
          <w:sz w:val="24"/>
          <w:szCs w:val="24"/>
          <w:lang w:eastAsia="en-IL"/>
        </w:rPr>
      </w:pPr>
      <w:r w:rsidRPr="00F8250C">
        <w:rPr>
          <w:rFonts w:ascii="Arial" w:eastAsia="Times New Roman" w:hAnsi="Arial" w:cs="Arial"/>
          <w:color w:val="222222"/>
          <w:sz w:val="24"/>
          <w:szCs w:val="24"/>
          <w:lang w:eastAsia="en-IL"/>
        </w:rPr>
        <w:t>This section is used to configure the RAM</w:t>
      </w:r>
      <w:r w:rsidRPr="00F8250C">
        <w:rPr>
          <w:rFonts w:ascii="Arial" w:eastAsia="Times New Roman" w:hAnsi="Arial" w:cs="Arial"/>
          <w:color w:val="222222"/>
          <w:sz w:val="24"/>
          <w:szCs w:val="24"/>
          <w:vertAlign w:val="superscript"/>
          <w:lang w:eastAsia="en-IL"/>
        </w:rPr>
        <w:t>2 </w:t>
      </w:r>
      <w:r w:rsidRPr="00F8250C">
        <w:rPr>
          <w:rFonts w:ascii="Arial" w:eastAsia="Times New Roman" w:hAnsi="Arial" w:cs="Arial"/>
          <w:color w:val="222222"/>
          <w:sz w:val="24"/>
          <w:szCs w:val="24"/>
          <w:lang w:eastAsia="en-IL"/>
        </w:rPr>
        <w:t>appliance.</w:t>
      </w:r>
    </w:p>
    <w:p w14:paraId="4B7FF5C5"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Device details</w:t>
      </w:r>
    </w:p>
    <w:p w14:paraId="07047504"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Network Configuration</w:t>
      </w:r>
    </w:p>
    <w:p w14:paraId="5109C3E3"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Set Time</w:t>
      </w:r>
    </w:p>
    <w:p w14:paraId="7EACC675" w14:textId="77777777" w:rsidR="00F8250C" w:rsidRPr="00F8250C" w:rsidRDefault="00F8250C" w:rsidP="00F8250C">
      <w:pPr>
        <w:shd w:val="clear" w:color="auto" w:fill="FFFFFF"/>
        <w:spacing w:before="100" w:beforeAutospacing="1" w:after="100" w:afterAutospacing="1" w:line="240" w:lineRule="auto"/>
        <w:ind w:left="360"/>
        <w:rPr>
          <w:rFonts w:ascii="Arial" w:eastAsia="Times New Roman" w:hAnsi="Arial" w:cs="Arial"/>
          <w:color w:val="222222"/>
          <w:sz w:val="24"/>
          <w:szCs w:val="24"/>
          <w:lang w:eastAsia="en-IL"/>
        </w:rPr>
      </w:pPr>
      <w:r w:rsidRPr="00F8250C">
        <w:rPr>
          <w:rFonts w:ascii="Symbol" w:eastAsia="Times New Roman" w:hAnsi="Symbol" w:cs="Arial"/>
          <w:color w:val="222222"/>
          <w:sz w:val="24"/>
          <w:szCs w:val="24"/>
          <w:lang w:eastAsia="en-IL"/>
        </w:rPr>
        <w:t></w:t>
      </w:r>
      <w:r w:rsidRPr="00F8250C">
        <w:rPr>
          <w:rFonts w:ascii="Times New Roman" w:eastAsia="Times New Roman" w:hAnsi="Times New Roman" w:cs="Times New Roman"/>
          <w:color w:val="222222"/>
          <w:sz w:val="14"/>
          <w:szCs w:val="14"/>
          <w:lang w:eastAsia="en-IL"/>
        </w:rPr>
        <w:t>         </w:t>
      </w:r>
      <w:r w:rsidRPr="00F8250C">
        <w:rPr>
          <w:rFonts w:ascii="Arial" w:eastAsia="Times New Roman" w:hAnsi="Arial" w:cs="Arial"/>
          <w:color w:val="222222"/>
          <w:sz w:val="24"/>
          <w:szCs w:val="24"/>
          <w:lang w:eastAsia="en-IL"/>
        </w:rPr>
        <w:t>System actions: Deployment Mode, Download diagnostic, Restart, Shutdown</w:t>
      </w:r>
    </w:p>
    <w:p w14:paraId="45468564" w14:textId="77777777" w:rsidR="000B3EA0" w:rsidRDefault="000B3EA0"/>
    <w:sectPr w:rsidR="000B3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BCC2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7462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78F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65C12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C4FE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206C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8874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AAA3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CA6A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2C6E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6C7B4A"/>
    <w:multiLevelType w:val="multilevel"/>
    <w:tmpl w:val="9392B6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71C6234"/>
    <w:multiLevelType w:val="hybridMultilevel"/>
    <w:tmpl w:val="739EF40C"/>
    <w:lvl w:ilvl="0" w:tplc="B5D4FBDA">
      <w:start w:val="1"/>
      <w:numFmt w:val="decimal"/>
      <w:pStyle w:val="ol"/>
      <w:lvlText w:val="%1."/>
      <w:lvlJc w:val="left"/>
      <w:pPr>
        <w:ind w:left="504"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5C0D38D0"/>
    <w:multiLevelType w:val="hybridMultilevel"/>
    <w:tmpl w:val="3ACAB7AC"/>
    <w:lvl w:ilvl="0" w:tplc="E4040734">
      <w:start w:val="1"/>
      <w:numFmt w:val="bullet"/>
      <w:pStyle w:val="ul"/>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num w:numId="1">
    <w:abstractNumId w:val="12"/>
  </w:num>
  <w:num w:numId="2">
    <w:abstractNumId w:val="11"/>
  </w:num>
  <w:num w:numId="3">
    <w:abstractNumId w:val="11"/>
    <w:lvlOverride w:ilvl="0">
      <w:startOverride w:val="1"/>
    </w:lvlOverride>
  </w:num>
  <w:num w:numId="4">
    <w:abstractNumId w:val="11"/>
    <w:lvlOverride w:ilvl="0">
      <w:startOverride w:val="1"/>
    </w:lvlOverride>
  </w:num>
  <w:num w:numId="5">
    <w:abstractNumId w:val="11"/>
    <w:lvlOverride w:ilvl="0">
      <w:startOverride w:val="1"/>
    </w:lvlOverride>
  </w:num>
  <w:num w:numId="6">
    <w:abstractNumId w:val="11"/>
    <w:lvlOverride w:ilvl="0">
      <w:startOverride w:val="1"/>
    </w:lvlOverride>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0C"/>
    <w:rsid w:val="000B3EA0"/>
    <w:rsid w:val="007337CC"/>
    <w:rsid w:val="00F82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6739"/>
  <w15:chartTrackingRefBased/>
  <w15:docId w15:val="{326AAF1F-378F-41E5-A680-88418C91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50C"/>
  </w:style>
  <w:style w:type="paragraph" w:styleId="Heading1">
    <w:name w:val="heading 1"/>
    <w:basedOn w:val="Normal"/>
    <w:next w:val="Normal"/>
    <w:link w:val="Heading1Char"/>
    <w:uiPriority w:val="9"/>
    <w:qFormat/>
    <w:rsid w:val="00F8250C"/>
    <w:pPr>
      <w:keepNext/>
      <w:keepLines/>
      <w:pageBreakBefore/>
      <w:numPr>
        <w:numId w:val="7"/>
      </w:numPr>
      <w:spacing w:before="120" w:after="240"/>
      <w:outlineLvl w:val="0"/>
    </w:pPr>
    <w:rPr>
      <w:rFonts w:ascii="Century Gothic" w:eastAsiaTheme="majorEastAsia" w:hAnsi="Century Gothic"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F8250C"/>
    <w:pPr>
      <w:keepNext/>
      <w:keepLines/>
      <w:numPr>
        <w:ilvl w:val="1"/>
        <w:numId w:val="7"/>
      </w:numPr>
      <w:spacing w:before="120" w:after="240"/>
      <w:outlineLvl w:val="1"/>
    </w:pPr>
    <w:rPr>
      <w:rFonts w:ascii="Century Gothic" w:eastAsiaTheme="majorEastAsia" w:hAnsi="Century Gothic" w:cstheme="majorBidi"/>
      <w:color w:val="1F3864" w:themeColor="accent1" w:themeShade="80"/>
      <w:sz w:val="28"/>
      <w:szCs w:val="26"/>
    </w:rPr>
  </w:style>
  <w:style w:type="paragraph" w:styleId="Heading3">
    <w:name w:val="heading 3"/>
    <w:next w:val="P"/>
    <w:link w:val="Heading3Char"/>
    <w:uiPriority w:val="9"/>
    <w:unhideWhenUsed/>
    <w:qFormat/>
    <w:rsid w:val="00F8250C"/>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250C"/>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8250C"/>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8250C"/>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8250C"/>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825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25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F825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250C"/>
  </w:style>
  <w:style w:type="character" w:customStyle="1" w:styleId="Heading1Char">
    <w:name w:val="Heading 1 Char"/>
    <w:basedOn w:val="DefaultParagraphFont"/>
    <w:link w:val="Heading1"/>
    <w:uiPriority w:val="9"/>
    <w:rsid w:val="00F8250C"/>
    <w:rPr>
      <w:rFonts w:ascii="Century Gothic" w:eastAsiaTheme="majorEastAsia" w:hAnsi="Century Gothic" w:cstheme="majorBidi"/>
      <w:color w:val="1F3864" w:themeColor="accent1" w:themeShade="80"/>
      <w:sz w:val="32"/>
      <w:szCs w:val="32"/>
    </w:rPr>
  </w:style>
  <w:style w:type="character" w:customStyle="1" w:styleId="Heading2Char">
    <w:name w:val="Heading 2 Char"/>
    <w:basedOn w:val="DefaultParagraphFont"/>
    <w:link w:val="Heading2"/>
    <w:uiPriority w:val="9"/>
    <w:rsid w:val="00F8250C"/>
    <w:rPr>
      <w:rFonts w:ascii="Century Gothic" w:eastAsiaTheme="majorEastAsia" w:hAnsi="Century Gothic" w:cstheme="majorBidi"/>
      <w:color w:val="1F3864" w:themeColor="accent1" w:themeShade="80"/>
      <w:sz w:val="28"/>
      <w:szCs w:val="26"/>
    </w:rPr>
  </w:style>
  <w:style w:type="character" w:customStyle="1" w:styleId="Heading3Char">
    <w:name w:val="Heading 3 Char"/>
    <w:basedOn w:val="DefaultParagraphFont"/>
    <w:link w:val="Heading3"/>
    <w:uiPriority w:val="9"/>
    <w:rsid w:val="00F825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25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825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825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825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825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250C"/>
    <w:rPr>
      <w:rFonts w:asciiTheme="majorHAnsi" w:eastAsiaTheme="majorEastAsia" w:hAnsiTheme="majorHAnsi" w:cstheme="majorBidi"/>
      <w:i/>
      <w:iCs/>
      <w:color w:val="272727" w:themeColor="text1" w:themeTint="D8"/>
      <w:sz w:val="21"/>
      <w:szCs w:val="21"/>
    </w:rPr>
  </w:style>
  <w:style w:type="paragraph" w:customStyle="1" w:styleId="P">
    <w:name w:val="P"/>
    <w:autoRedefine/>
    <w:qFormat/>
    <w:rsid w:val="00F8250C"/>
    <w:rPr>
      <w:rFonts w:ascii="Arial" w:hAnsi="Arial" w:cs="Arial"/>
      <w:iCs/>
      <w:color w:val="222222"/>
      <w:sz w:val="21"/>
      <w:szCs w:val="21"/>
      <w:shd w:val="clear" w:color="auto" w:fill="FFFFFF"/>
      <w:lang w:val="en-US"/>
    </w:rPr>
  </w:style>
  <w:style w:type="paragraph" w:customStyle="1" w:styleId="ul">
    <w:name w:val="ul"/>
    <w:autoRedefine/>
    <w:qFormat/>
    <w:rsid w:val="00F8250C"/>
    <w:pPr>
      <w:numPr>
        <w:numId w:val="1"/>
      </w:numPr>
      <w:ind w:left="792"/>
    </w:pPr>
    <w:rPr>
      <w:rFonts w:ascii="Arial" w:hAnsi="Arial" w:cs="Arial"/>
      <w:iCs/>
      <w:color w:val="222222"/>
      <w:sz w:val="21"/>
      <w:szCs w:val="21"/>
      <w:shd w:val="clear" w:color="auto" w:fill="FFFFFF"/>
      <w:lang w:val="en-US"/>
    </w:rPr>
  </w:style>
  <w:style w:type="paragraph" w:styleId="ListParagraph">
    <w:name w:val="List Paragraph"/>
    <w:link w:val="ListParagraphChar"/>
    <w:autoRedefine/>
    <w:uiPriority w:val="1"/>
    <w:qFormat/>
    <w:rsid w:val="00F8250C"/>
    <w:pPr>
      <w:ind w:left="432"/>
      <w:contextualSpacing/>
    </w:pPr>
    <w:rPr>
      <w:rFonts w:ascii="Arial" w:hAnsi="Arial" w:cs="Arial"/>
      <w:color w:val="222222"/>
      <w:sz w:val="21"/>
      <w:szCs w:val="21"/>
      <w:shd w:val="clear" w:color="auto" w:fill="FFFFFF"/>
      <w:lang w:val="en-US"/>
    </w:rPr>
  </w:style>
  <w:style w:type="character" w:customStyle="1" w:styleId="ListParagraphChar">
    <w:name w:val="List Paragraph Char"/>
    <w:basedOn w:val="DefaultParagraphFont"/>
    <w:link w:val="ListParagraph"/>
    <w:uiPriority w:val="1"/>
    <w:rsid w:val="00F8250C"/>
    <w:rPr>
      <w:rFonts w:ascii="Arial" w:hAnsi="Arial" w:cs="Arial"/>
      <w:color w:val="222222"/>
      <w:sz w:val="21"/>
      <w:szCs w:val="21"/>
      <w:lang w:val="en-US"/>
    </w:rPr>
  </w:style>
  <w:style w:type="paragraph" w:customStyle="1" w:styleId="ol">
    <w:name w:val="ol"/>
    <w:basedOn w:val="P"/>
    <w:autoRedefine/>
    <w:qFormat/>
    <w:rsid w:val="00F8250C"/>
    <w:pPr>
      <w:numPr>
        <w:numId w:val="2"/>
      </w:numPr>
    </w:pPr>
    <w:rPr>
      <w:iCs w:val="0"/>
    </w:rPr>
  </w:style>
  <w:style w:type="paragraph" w:customStyle="1" w:styleId="img">
    <w:name w:val="img"/>
    <w:autoRedefine/>
    <w:rsid w:val="00F8250C"/>
    <w:pPr>
      <w:spacing w:after="120" w:line="240" w:lineRule="auto"/>
      <w:jc w:val="center"/>
    </w:pPr>
    <w:rPr>
      <w:rFonts w:ascii="Century Gothic" w:hAnsi="Century Gothic"/>
      <w:noProof/>
      <w:sz w:val="20"/>
      <w:szCs w:val="24"/>
      <w:lang w:val="en-US"/>
    </w:rPr>
  </w:style>
  <w:style w:type="table" w:customStyle="1" w:styleId="TableGrid1">
    <w:name w:val="Table Grid1"/>
    <w:basedOn w:val="TableNormal"/>
    <w:next w:val="TableGrid"/>
    <w:uiPriority w:val="39"/>
    <w:rsid w:val="00F8250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2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Num">
    <w:name w:val="Heading 1_noNum"/>
    <w:basedOn w:val="Heading1"/>
    <w:autoRedefine/>
    <w:rsid w:val="00F8250C"/>
    <w:pPr>
      <w:numPr>
        <w:numId w:val="0"/>
      </w:numPr>
      <w:spacing w:after="480"/>
      <w:jc w:val="center"/>
    </w:pPr>
  </w:style>
  <w:style w:type="paragraph" w:styleId="Header">
    <w:name w:val="header"/>
    <w:basedOn w:val="Normal"/>
    <w:link w:val="HeaderChar"/>
    <w:uiPriority w:val="99"/>
    <w:unhideWhenUsed/>
    <w:rsid w:val="00F82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50C"/>
  </w:style>
  <w:style w:type="paragraph" w:styleId="Footer">
    <w:name w:val="footer"/>
    <w:basedOn w:val="Normal"/>
    <w:link w:val="FooterChar"/>
    <w:uiPriority w:val="99"/>
    <w:unhideWhenUsed/>
    <w:rsid w:val="00F82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50C"/>
  </w:style>
  <w:style w:type="paragraph" w:customStyle="1" w:styleId="imgleft">
    <w:name w:val="img_left"/>
    <w:basedOn w:val="img"/>
    <w:rsid w:val="00F8250C"/>
    <w:pPr>
      <w:spacing w:after="240"/>
      <w:jc w:val="left"/>
    </w:pPr>
  </w:style>
  <w:style w:type="paragraph" w:customStyle="1" w:styleId="Heading2NoNumber">
    <w:name w:val="Heading 2 No Number"/>
    <w:basedOn w:val="Heading2"/>
    <w:uiPriority w:val="99"/>
    <w:unhideWhenUsed/>
    <w:rsid w:val="00F8250C"/>
    <w:pPr>
      <w:numPr>
        <w:ilvl w:val="0"/>
        <w:numId w:val="0"/>
      </w:numPr>
      <w:tabs>
        <w:tab w:val="left" w:pos="1080"/>
      </w:tabs>
      <w:spacing w:before="280" w:after="160" w:line="240" w:lineRule="auto"/>
      <w:ind w:left="432"/>
    </w:pPr>
    <w:rPr>
      <w:rFonts w:eastAsia="Times New Roman" w:cs="Courier"/>
      <w:color w:val="000000" w:themeColor="text1"/>
      <w:sz w:val="40"/>
      <w:szCs w:val="34"/>
      <w:lang w:val="en-US" w:bidi="ar-SA"/>
    </w:rPr>
  </w:style>
  <w:style w:type="paragraph" w:styleId="Title">
    <w:name w:val="Title"/>
    <w:basedOn w:val="Heading2NoNumber"/>
    <w:next w:val="Normal"/>
    <w:link w:val="TitleChar"/>
    <w:uiPriority w:val="10"/>
    <w:qFormat/>
    <w:rsid w:val="00F8250C"/>
    <w:pPr>
      <w:ind w:left="1152"/>
    </w:pPr>
  </w:style>
  <w:style w:type="character" w:customStyle="1" w:styleId="TitleChar">
    <w:name w:val="Title Char"/>
    <w:basedOn w:val="DefaultParagraphFont"/>
    <w:link w:val="Title"/>
    <w:uiPriority w:val="10"/>
    <w:rsid w:val="00F8250C"/>
    <w:rPr>
      <w:rFonts w:ascii="Century Gothic" w:eastAsia="Times New Roman" w:hAnsi="Century Gothic" w:cs="Courier"/>
      <w:color w:val="000000" w:themeColor="text1"/>
      <w:sz w:val="40"/>
      <w:szCs w:val="34"/>
      <w:lang w:val="en-US" w:bidi="ar-SA"/>
    </w:rPr>
  </w:style>
  <w:style w:type="paragraph" w:styleId="Subtitle">
    <w:name w:val="Subtitle"/>
    <w:basedOn w:val="Normal"/>
    <w:next w:val="Normal"/>
    <w:link w:val="SubtitleChar"/>
    <w:uiPriority w:val="11"/>
    <w:qFormat/>
    <w:rsid w:val="00F8250C"/>
    <w:pPr>
      <w:tabs>
        <w:tab w:val="left" w:pos="2364"/>
        <w:tab w:val="left" w:pos="2975"/>
      </w:tabs>
      <w:spacing w:before="400"/>
    </w:pPr>
    <w:rPr>
      <w:rFonts w:ascii="Century Gothic" w:hAnsi="Century Gothic"/>
      <w:color w:val="2F5496" w:themeColor="accent1" w:themeShade="BF"/>
      <w:sz w:val="40"/>
      <w:szCs w:val="40"/>
    </w:rPr>
  </w:style>
  <w:style w:type="character" w:customStyle="1" w:styleId="SubtitleChar">
    <w:name w:val="Subtitle Char"/>
    <w:basedOn w:val="DefaultParagraphFont"/>
    <w:link w:val="Subtitle"/>
    <w:uiPriority w:val="11"/>
    <w:rsid w:val="00F8250C"/>
    <w:rPr>
      <w:rFonts w:ascii="Century Gothic" w:hAnsi="Century Gothic"/>
      <w:color w:val="2F5496" w:themeColor="accent1" w:themeShade="BF"/>
      <w:sz w:val="40"/>
      <w:szCs w:val="40"/>
    </w:rPr>
  </w:style>
  <w:style w:type="paragraph" w:styleId="TOCHeading">
    <w:name w:val="TOC Heading"/>
    <w:basedOn w:val="Heading1"/>
    <w:next w:val="Normal"/>
    <w:autoRedefine/>
    <w:uiPriority w:val="39"/>
    <w:unhideWhenUsed/>
    <w:qFormat/>
    <w:rsid w:val="00F8250C"/>
    <w:pPr>
      <w:numPr>
        <w:numId w:val="0"/>
      </w:numPr>
      <w:spacing w:before="240" w:after="0"/>
      <w:jc w:val="center"/>
      <w:outlineLvl w:val="9"/>
    </w:pPr>
    <w:rPr>
      <w:rFonts w:asciiTheme="majorHAnsi" w:hAnsiTheme="majorHAnsi"/>
      <w:color w:val="2F5496" w:themeColor="accent1" w:themeShade="BF"/>
      <w:lang w:val="en-US" w:bidi="ar-SA"/>
    </w:rPr>
  </w:style>
  <w:style w:type="paragraph" w:customStyle="1" w:styleId="m1094214701951992560msolistparagraph">
    <w:name w:val="m_1094214701951992560msolistparagraph"/>
    <w:basedOn w:val="Normal"/>
    <w:rsid w:val="00F8250C"/>
    <w:pPr>
      <w:spacing w:before="100"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6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ld\Google%20Drive\Contract%20Writing%20Work\Otorio\Documentation\Templates\Otorio-template-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Otorio-template-2019.dotx</Template>
  <TotalTime>7</TotalTime>
  <Pages>5</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goldhar</dc:creator>
  <cp:keywords/>
  <dc:description/>
  <cp:lastModifiedBy>david goldhar</cp:lastModifiedBy>
  <cp:revision>1</cp:revision>
  <dcterms:created xsi:type="dcterms:W3CDTF">2019-02-04T17:39:00Z</dcterms:created>
  <dcterms:modified xsi:type="dcterms:W3CDTF">2019-02-04T17:46:00Z</dcterms:modified>
</cp:coreProperties>
</file>