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</w:t>
      </w:r>
      <w:r>
        <w:t xml:space="preserve"> </w:t>
      </w:r>
      <w:r>
        <w:t xml:space="preserve">4780</w:t>
      </w:r>
      <w:r>
        <w:t xml:space="preserve"> </w:t>
      </w: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Exam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Hendrick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Heading2"/>
      </w:pPr>
      <w:bookmarkStart w:id="22" w:name="part-a"/>
      <w:bookmarkEnd w:id="22"/>
      <w:r>
        <w:t xml:space="preserve">Part A</w:t>
      </w:r>
    </w:p>
    <w:p>
      <w:pPr>
        <w:pStyle w:val="Heading3"/>
      </w:pPr>
      <w:bookmarkStart w:id="23" w:name="i"/>
      <w:bookmarkEnd w:id="23"/>
      <w:r>
        <w:t xml:space="preserve">(i)</w:t>
      </w:r>
    </w:p>
    <w:p>
      <w:pPr>
        <w:pStyle w:val="FirstParagraph"/>
      </w:pPr>
      <w:r>
        <w:t xml:space="preserve">The MA(2) process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t</m:t>
            </m:r>
          </m:sub>
        </m:sSub>
        <m:r>
          <m:rPr/>
          <m:t>=</m:t>
        </m:r>
        <m:sSub>
          <m:e>
            <m:r>
              <m:rPr/>
              <m:t>e</m:t>
            </m:r>
          </m:e>
          <m:sub>
            <m:r>
              <m:rPr/>
              <m:t>t</m:t>
            </m:r>
          </m:sub>
        </m:sSub>
        <m:r>
          <m:rPr/>
          <m:t>+</m:t>
        </m:r>
        <m:r>
          <m:rPr/>
          <m:t>0.8</m:t>
        </m:r>
        <m:sSub>
          <m:e>
            <m:r>
              <m:rPr/>
              <m:t>e</m:t>
            </m:r>
          </m:e>
          <m:sub>
            <m:r>
              <m:rPr/>
              <m:t>t</m:t>
            </m:r>
            <m:r>
              <m:rPr/>
              <m:t>−</m:t>
            </m:r>
            <m:r>
              <m:rPr/>
              <m:t>1</m:t>
            </m:r>
          </m:sub>
        </m:sSub>
        <m:r>
          <m:rPr/>
          <m:t>−</m:t>
        </m:r>
        <m:r>
          <m:rPr/>
          <m:t>0.1</m:t>
        </m:r>
        <m:sSub>
          <m:e>
            <m:r>
              <m:rPr/>
              <m:t>e</m:t>
            </m:r>
          </m:e>
          <m:sub>
            <m:r>
              <m:rPr/>
              <m:t>t</m:t>
            </m:r>
            <m:r>
              <m:rPr/>
              <m:t>−</m:t>
            </m:r>
            <m:r>
              <m:rPr/>
              <m:t>2</m:t>
            </m:r>
          </m:sub>
        </m:sSub>
      </m:oMath>
      <w:r>
        <w:t xml:space="preserve"> </w:t>
      </w:r>
      <w:r>
        <w:t xml:space="preserve">can be set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as such.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the MA(2) using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abline</w:t>
      </w:r>
      <w:r>
        <w:t xml:space="preserve"> </w:t>
      </w:r>
      <w:r>
        <w:t xml:space="preserve">commands.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"Autocorrelation"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ACF of an MA(2) model with coefficients 0.8 and -0.1"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4780_exam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population ACF plot of the MA(2) process.</w:t>
      </w:r>
    </w:p>
    <w:p>
      <w:pPr>
        <w:pStyle w:val="Heading3"/>
      </w:pPr>
      <w:bookmarkStart w:id="25" w:name="ii"/>
      <w:bookmarkEnd w:id="25"/>
      <w:r>
        <w:t xml:space="preserve">(ii)</w:t>
      </w:r>
    </w:p>
    <w:p>
      <w:pPr>
        <w:pStyle w:val="FirstParagraph"/>
      </w:pPr>
      <w:r>
        <w:t xml:space="preserve">Set up the variables and sample size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100</m:t>
        </m:r>
      </m:oMath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Fit the MA(2) process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)]+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*e[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*e[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:n])</w:t>
      </w:r>
      <w:r>
        <w:br w:type="textWrapping"/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acf</w:t>
      </w:r>
      <w:r>
        <w:t xml:space="preserve"> </w:t>
      </w:r>
      <w:r>
        <w:t xml:space="preserve">function to create the ACF plot of the sample MA(2) process.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(fm),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"Sample ACF plot for the MA(2) model with coefficients 0.8 and -0.1"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4780_exam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sample ACF plot in Figure</w:t>
      </w:r>
      <w:r>
        <w:t xml:space="preserve"> </w:t>
      </w:r>
      <w:r>
        <w:t xml:space="preserve"> </w:t>
      </w:r>
      <w:r>
        <w:t xml:space="preserve">differs from the population ACF plot in Figure</w:t>
      </w:r>
      <w:r>
        <w:t xml:space="preserve"> </w:t>
      </w:r>
      <w:r>
        <w:t xml:space="preserve"> </w:t>
      </w:r>
      <w:r>
        <w:t xml:space="preserve">slightly. The population ACF plot is zero from lag 3 onward. The sample ACF plot has a sinusoidal quality to it. Both plots share the first two lags and the patterns. Lag one suggests significant negative auto-correlation.</w:t>
      </w:r>
    </w:p>
    <w:p>
      <w:pPr>
        <w:pStyle w:val="Heading3"/>
      </w:pPr>
      <w:bookmarkStart w:id="27" w:name="iii"/>
      <w:bookmarkEnd w:id="27"/>
      <w:r>
        <w:t xml:space="preserve">(iii)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)]+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*e[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*e[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:n])</w:t>
      </w:r>
      <w:r>
        <w:br w:type="textWrapping"/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(fm),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"Sample ACF plot for the MA(2) model with coefficients 0.8 and -0.1"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4780_exam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0cc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4780 Take Home Exam 1</dc:title>
  <dc:creator>Benjamin Hendrick</dc:creator>
  <dcterms:created xsi:type="dcterms:W3CDTF">2016-02-25</dcterms:created>
  <dcterms:modified xsi:type="dcterms:W3CDTF">2016-02-25</dcterms:modified>
</cp:coreProperties>
</file>