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Asistente virtual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Casptone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4/09/2026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Kristyn Hernandez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16:00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Remoto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112"/>
        <w:tblGridChange w:id="0">
          <w:tblGrid>
            <w:gridCol w:w="496"/>
            <w:gridCol w:w="3054"/>
            <w:gridCol w:w="3480"/>
            <w:gridCol w:w="21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Kristyn Hernandez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Especialista en Gestión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kr.hernandez@alumnos.duoc.cl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Hidalgo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Especialista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be.hidalgo@alumnos.duoc.cl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requerimientos generales del proyecto y arquitectura web ligera en Python.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 de requerimientos funcionales del motor de búsqueda (NLP y matriz de palabras clave).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Establecimiento de criterios de segmentación geográfica y montos de Compra Ágil (6.900.000 CLP).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Discusión sobre la validación de ID robusta cruzando detalles con archivos adjuntos.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Hicimos un análisis de los requerimientos funcionales del cual tiene que abastecerse el motor semántico, y definimos que el bot funcionaría bajo un esquema de palabra clave suficientemente difusa dividido en dos amplios contextos de negocio (Alojamiento (hospedaje, habitaciones, etc.) y Eventos/Catering (salones, centro de eventos, etc.)), introdujimos una consideración de preferencia vinculada a la geolocalización desde la Región Metropolitana y limitamos las compras de Ágil a las ya existentes. También se comentó la restricción correspondiente a los firewalls corporativos del hotel, acordándose que el desarrollo del bot se llevaría a efecto únicamente a través de una interfaz web en Python de modo que evitarse bloqueos de antivirus local.</w:t>
            </w:r>
          </w:p>
        </w:tc>
      </w:tr>
      <w:tr>
        <w:trPr>
          <w:cantSplit w:val="0"/>
          <w:trHeight w:val="482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mantuvo una lluvia de ideas sobre cómo estructurar la validación de ID para evitar que el sistema caiga en falsos positivos o IDs inexistentes provistos por los resúmenes visuales del portal estatal.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requerimientos generales de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Kristyn Hernandez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días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 de requerimientos funcionales del motor NLP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Kristyn Hernandez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días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técnico de restricciones de red y 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Benjamin Hidalgo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días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5C0C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C0C5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Pw1wDExaDpgE0xWcwgqoyA+hKA==">CgMxLjA4AHIhMUxxUUlUNlJCaHNOZGxXSVp1cy04eG1jbHljMmoyeXJV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2026-09-12T16:15:00Z</dcterms:created>
</cp:coreProperties>
</file>