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724E77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DD6EA6">
        <w:rPr>
          <w:rFonts w:asciiTheme="majorBidi" w:hAnsiTheme="majorBidi"/>
          <w:color w:val="000000" w:themeColor="text1"/>
          <w:sz w:val="24"/>
          <w:szCs w:val="24"/>
          <w:lang w:val="fr-FR"/>
        </w:rPr>
        <w:t>0</w:t>
      </w:r>
      <w:r w:rsidR="00724E77">
        <w:rPr>
          <w:rFonts w:asciiTheme="majorBidi" w:hAnsiTheme="majorBidi"/>
          <w:color w:val="000000" w:themeColor="text1"/>
          <w:sz w:val="24"/>
          <w:szCs w:val="24"/>
          <w:lang w:val="fr-FR"/>
        </w:rPr>
        <w:t>5</w:t>
      </w:r>
      <w:r w:rsidR="00DD6EA6">
        <w:rPr>
          <w:rFonts w:asciiTheme="majorBidi" w:hAnsiTheme="majorBidi"/>
          <w:color w:val="000000" w:themeColor="text1"/>
          <w:sz w:val="24"/>
          <w:szCs w:val="24"/>
          <w:lang w:val="fr-FR"/>
        </w:rPr>
        <w:t>/03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E63CDD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E63CDD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91.65pt;margin-top:4.15pt;width:196.65pt;height:41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63877" w:rsidRPr="00C63877" w:rsidRDefault="00724E77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 w:rsidRPr="00724E77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Banque Nationale Agricole</w:t>
                  </w: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 : BNA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724E77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P210</w:t>
      </w:r>
      <w:r w:rsidR="00DD6EA6">
        <w:rPr>
          <w:rFonts w:asciiTheme="majorBidi" w:hAnsiTheme="majorBidi" w:cstheme="majorBidi"/>
          <w:sz w:val="20"/>
          <w:szCs w:val="20"/>
        </w:rPr>
        <w:t>30</w:t>
      </w:r>
      <w:r w:rsidR="00724E77">
        <w:rPr>
          <w:rFonts w:asciiTheme="majorBidi" w:hAnsiTheme="majorBidi" w:cstheme="majorBidi"/>
          <w:sz w:val="20"/>
          <w:szCs w:val="20"/>
        </w:rPr>
        <w:t>5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DD6EA6" w:rsidRDefault="009C51BF" w:rsidP="00724E77">
      <w:pPr>
        <w:pStyle w:val="Retraitcorpsdetexte2"/>
        <w:ind w:left="0" w:right="23"/>
        <w:rPr>
          <w:color w:val="000000"/>
          <w:sz w:val="22"/>
          <w:szCs w:val="22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DD6EA6">
        <w:rPr>
          <w:rFonts w:asciiTheme="majorBidi" w:hAnsiTheme="majorBidi" w:cstheme="majorBidi"/>
          <w:sz w:val="20"/>
          <w:szCs w:val="20"/>
        </w:rPr>
        <w:t>PROJET</w:t>
      </w:r>
      <w:r w:rsidR="00DD6EA6">
        <w:rPr>
          <w:rFonts w:ascii="Swis721 BdCnOul BT" w:hAnsi="Swis721 BdCnOul BT" w:cs="Swis721 BdCnOul BT"/>
          <w:color w:val="FF00FF"/>
        </w:rPr>
        <w:t xml:space="preserve"> </w:t>
      </w:r>
      <w:r w:rsidR="00DD6EA6" w:rsidRPr="00DD6EA6">
        <w:rPr>
          <w:color w:val="000000"/>
          <w:sz w:val="22"/>
          <w:szCs w:val="22"/>
        </w:rPr>
        <w:t xml:space="preserve">DE </w:t>
      </w:r>
      <w:r w:rsidR="00724E77">
        <w:rPr>
          <w:color w:val="000000"/>
          <w:sz w:val="22"/>
          <w:szCs w:val="22"/>
        </w:rPr>
        <w:t>STABILISATION DE L’ENSEIGNE SUR</w:t>
      </w:r>
    </w:p>
    <w:p w:rsidR="00724E77" w:rsidRDefault="00724E77" w:rsidP="00724E77">
      <w:pPr>
        <w:pStyle w:val="Retraitcorpsdetexte2"/>
        <w:ind w:left="0" w:right="2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TOITURE TERRASSE DU SIEGE DE LA BNA TUNIS</w:t>
      </w:r>
    </w:p>
    <w:p w:rsidR="004F096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</w:p>
    <w:p w:rsidR="007C29C1" w:rsidRPr="0003059D" w:rsidRDefault="004F096D" w:rsidP="00724E77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24E77">
        <w:rPr>
          <w:rFonts w:asciiTheme="majorBidi" w:hAnsiTheme="majorBidi"/>
          <w:sz w:val="20"/>
          <w:szCs w:val="20"/>
          <w:lang w:val="fr-FR"/>
        </w:rPr>
        <w:t>EXPERTISE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724E77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724E77">
        <w:rPr>
          <w:rFonts w:asciiTheme="majorBidi" w:hAnsiTheme="majorBidi"/>
          <w:bCs/>
          <w:caps/>
          <w:sz w:val="20"/>
          <w:szCs w:val="20"/>
          <w:lang w:val="fr-FR"/>
        </w:rPr>
        <w:t>SUR ETAT EXISTANTE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724E77" w:rsidRDefault="009C51BF" w:rsidP="00724E77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</w:t>
      </w:r>
      <w:r w:rsidR="00724E77">
        <w:rPr>
          <w:rFonts w:asciiTheme="majorBidi" w:hAnsiTheme="majorBidi" w:cstheme="majorBidi"/>
        </w:rPr>
        <w:t xml:space="preserve">générales </w:t>
      </w:r>
      <w:r w:rsidRPr="009C51BF">
        <w:rPr>
          <w:rFonts w:asciiTheme="majorBidi" w:hAnsiTheme="majorBidi" w:cstheme="majorBidi"/>
        </w:rPr>
        <w:t>de</w:t>
      </w:r>
      <w:r w:rsidR="00724E77">
        <w:rPr>
          <w:rFonts w:asciiTheme="majorBidi" w:hAnsiTheme="majorBidi" w:cstheme="majorBidi"/>
        </w:rPr>
        <w:t>s</w:t>
      </w:r>
      <w:r w:rsidRPr="009C51BF">
        <w:rPr>
          <w:rFonts w:asciiTheme="majorBidi" w:hAnsiTheme="majorBidi" w:cstheme="majorBidi"/>
        </w:rPr>
        <w:t xml:space="preserve"> convention</w:t>
      </w:r>
      <w:r w:rsidR="00724E77">
        <w:rPr>
          <w:rFonts w:asciiTheme="majorBidi" w:hAnsiTheme="majorBidi" w:cstheme="majorBidi"/>
        </w:rPr>
        <w:t>s et des règlements de contrôle technique.</w:t>
      </w:r>
    </w:p>
    <w:p w:rsidR="00724E77" w:rsidRDefault="00724E77" w:rsidP="00724E77">
      <w:pPr>
        <w:pStyle w:val="Retraitcorpsdetexte2"/>
        <w:ind w:left="0" w:right="-1"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</w:t>
      </w:r>
      <w:r w:rsidR="009C51BF" w:rsidRPr="009C51BF">
        <w:rPr>
          <w:rFonts w:asciiTheme="majorBidi" w:hAnsiTheme="majorBidi" w:cstheme="majorBidi"/>
        </w:rPr>
        <w:t xml:space="preserve">ous avons l’honneur de vous faire part de notre avis relatif au projet ci-dessus indiqué, suite à </w:t>
      </w:r>
      <w:r>
        <w:rPr>
          <w:rFonts w:asciiTheme="majorBidi" w:hAnsiTheme="majorBidi" w:cstheme="majorBidi"/>
        </w:rPr>
        <w:t>la réunion du 03/03/2021 en présence du représentant du maitre d’ouvrage Mr. Khaled Oueslati, l’ingénieur conseil Mr. Bassem Mansouri.</w:t>
      </w:r>
    </w:p>
    <w:p w:rsidR="00724E77" w:rsidRDefault="00724E77" w:rsidP="00724E77">
      <w:pPr>
        <w:pStyle w:val="Retraitcorpsdetexte2"/>
        <w:ind w:left="0" w:right="-1"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visite est réalisé sur site, ayant pour objective de formuler un constat visuel sur l’état  actuel de l’enseigne posé sur toiture terrasse, nous pouvons attirez les observations suivantes :</w:t>
      </w:r>
    </w:p>
    <w:p w:rsidR="004A3CE6" w:rsidRDefault="004A3CE6" w:rsidP="004A3CE6">
      <w:pPr>
        <w:pStyle w:val="Retraitcorpsdetexte2"/>
        <w:numPr>
          <w:ilvl w:val="0"/>
          <w:numId w:val="19"/>
        </w:numPr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appuis de la structure ne sont pas bien ancrés dans les socles en béton armé.</w:t>
      </w:r>
    </w:p>
    <w:p w:rsidR="004A3CE6" w:rsidRDefault="004A3CE6" w:rsidP="004A3CE6">
      <w:pPr>
        <w:pStyle w:val="Retraitcorpsdetexte2"/>
        <w:numPr>
          <w:ilvl w:val="0"/>
          <w:numId w:val="19"/>
        </w:numPr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L’examen de la structure de l’enseigne nécessite une expertise détaillé pour calculer la résistance des profilés en charpente métallique et les renforcés dans le cas </w:t>
      </w:r>
      <w:r w:rsidR="001F5B5F">
        <w:rPr>
          <w:rFonts w:asciiTheme="majorBidi" w:hAnsiTheme="majorBidi" w:cstheme="majorBidi"/>
        </w:rPr>
        <w:t>échéant</w:t>
      </w:r>
      <w:r>
        <w:rPr>
          <w:rFonts w:asciiTheme="majorBidi" w:hAnsiTheme="majorBidi" w:cstheme="majorBidi"/>
        </w:rPr>
        <w:t>.</w:t>
      </w:r>
    </w:p>
    <w:p w:rsidR="004A3CE6" w:rsidRDefault="004A3CE6" w:rsidP="004A3CE6">
      <w:pPr>
        <w:pStyle w:val="Retraitcorpsdetexte2"/>
        <w:numPr>
          <w:ilvl w:val="0"/>
          <w:numId w:val="19"/>
        </w:numPr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‘a pas remarqué de fissures graves au niveau des appuis et des acrotères, qui peuvent engendrés la démolition immédiates de la structures en charpente métallique.</w:t>
      </w:r>
    </w:p>
    <w:p w:rsidR="004A3CE6" w:rsidRDefault="004A3CE6" w:rsidP="001F5B5F">
      <w:pPr>
        <w:pStyle w:val="Retraitcorpsdetexte2"/>
        <w:numPr>
          <w:ilvl w:val="0"/>
          <w:numId w:val="19"/>
        </w:numPr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1F5B5F">
        <w:rPr>
          <w:rFonts w:asciiTheme="majorBidi" w:hAnsiTheme="majorBidi" w:cstheme="majorBidi"/>
        </w:rPr>
        <w:t xml:space="preserve">Les assemblages ne sont pas bien étudiés et nécessitent des renforcements tels que double écrous, remplacement des soudures… </w:t>
      </w:r>
    </w:p>
    <w:p w:rsidR="001F5B5F" w:rsidRDefault="001F5B5F" w:rsidP="001F5B5F">
      <w:pPr>
        <w:pStyle w:val="Retraitcorpsdetexte2"/>
        <w:numPr>
          <w:ilvl w:val="0"/>
          <w:numId w:val="19"/>
        </w:numPr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L’appariation des traces de corrosion doivent être traité par un dispositif adéquat.</w:t>
      </w:r>
    </w:p>
    <w:p w:rsidR="004A3CE6" w:rsidRDefault="004A3CE6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A3CE6" w:rsidRDefault="004A3CE6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A3CE6" w:rsidRDefault="004A3CE6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1A40C9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="001A40C9">
        <w:rPr>
          <w:rFonts w:asciiTheme="majorBidi" w:hAnsiTheme="majorBidi"/>
          <w:b/>
          <w:bCs/>
          <w:sz w:val="24"/>
          <w:szCs w:val="24"/>
          <w:lang w:val="fr-FR"/>
        </w:rPr>
        <w:t xml:space="preserve"> LE BUREAU DE CONTROLE « </w:t>
      </w:r>
      <w:r w:rsidR="001A40C9" w:rsidRPr="009C51BF">
        <w:rPr>
          <w:rFonts w:asciiTheme="majorBidi" w:hAnsiTheme="majorBidi"/>
          <w:b/>
          <w:bCs/>
          <w:sz w:val="24"/>
          <w:szCs w:val="24"/>
          <w:lang w:val="fr-FR"/>
        </w:rPr>
        <w:t>SIGMA</w:t>
      </w:r>
      <w:r w:rsidR="001A40C9">
        <w:rPr>
          <w:rFonts w:asciiTheme="majorBidi" w:hAnsiTheme="majorBidi"/>
          <w:b/>
          <w:bCs/>
          <w:sz w:val="24"/>
          <w:szCs w:val="24"/>
          <w:lang w:val="fr-FR"/>
        </w:rPr>
        <w:t> »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1F5B5F">
      <w:pPr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mr. </w:t>
      </w:r>
      <w:r w:rsidR="001F5B5F" w:rsidRPr="001F5B5F">
        <w:rPr>
          <w:rFonts w:asciiTheme="majorBidi" w:hAnsiTheme="majorBidi"/>
          <w:caps/>
        </w:rPr>
        <w:t>Bassem Mansouri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ingénieur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email </w:t>
      </w: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4488" w:rsidRDefault="00F44488" w:rsidP="00906470">
      <w:pPr>
        <w:spacing w:after="0" w:line="240" w:lineRule="auto"/>
      </w:pPr>
      <w:r>
        <w:separator/>
      </w:r>
    </w:p>
  </w:endnote>
  <w:endnote w:type="continuationSeparator" w:id="0">
    <w:p w:rsidR="00F44488" w:rsidRDefault="00F4448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dCnOul BT">
    <w:panose1 w:val="04020704030B03040203"/>
    <w:charset w:val="00"/>
    <w:family w:val="decorative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4488" w:rsidRDefault="00F44488" w:rsidP="00906470">
      <w:pPr>
        <w:spacing w:after="0" w:line="240" w:lineRule="auto"/>
      </w:pPr>
      <w:r>
        <w:separator/>
      </w:r>
    </w:p>
  </w:footnote>
  <w:footnote w:type="continuationSeparator" w:id="0">
    <w:p w:rsidR="00F44488" w:rsidRDefault="00F4448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1B03816"/>
    <w:multiLevelType w:val="hybridMultilevel"/>
    <w:tmpl w:val="5E9AC806"/>
    <w:lvl w:ilvl="0" w:tplc="58D8E4F6">
      <w:start w:val="1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8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88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5B5F"/>
    <w:rsid w:val="001F702C"/>
    <w:rsid w:val="00211B12"/>
    <w:rsid w:val="00212240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129DA"/>
    <w:rsid w:val="00415182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A3CE6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24E77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D6026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3208"/>
    <w:rsid w:val="00D87033"/>
    <w:rsid w:val="00D977BC"/>
    <w:rsid w:val="00DA51D6"/>
    <w:rsid w:val="00DB5ADE"/>
    <w:rsid w:val="00DB7626"/>
    <w:rsid w:val="00DC1B22"/>
    <w:rsid w:val="00DC235B"/>
    <w:rsid w:val="00DC7D79"/>
    <w:rsid w:val="00DD4E70"/>
    <w:rsid w:val="00DD5705"/>
    <w:rsid w:val="00DD5DAC"/>
    <w:rsid w:val="00DD6A39"/>
    <w:rsid w:val="00DD6EA6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3CDD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4488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8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C0EFAB-4E7F-41F9-9274-9DA60CC9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2021-02-24T13:27:00Z</cp:lastPrinted>
  <dcterms:created xsi:type="dcterms:W3CDTF">2021-03-05T10:12:00Z</dcterms:created>
  <dcterms:modified xsi:type="dcterms:W3CDTF">2021-03-05T10:38:00Z</dcterms:modified>
</cp:coreProperties>
</file>