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382" w:rsidRPr="00A95382" w:rsidRDefault="00A95382" w:rsidP="00A95382">
      <w:pPr>
        <w:jc w:val="center"/>
        <w:rPr>
          <w:b/>
          <w:sz w:val="32"/>
          <w:szCs w:val="32"/>
        </w:rPr>
      </w:pPr>
      <w:r w:rsidRPr="00A95382">
        <w:rPr>
          <w:b/>
          <w:sz w:val="32"/>
          <w:szCs w:val="32"/>
        </w:rPr>
        <w:t>Exports and Imports of Goods by Commodity Group</w:t>
      </w:r>
    </w:p>
    <w:p w:rsidR="00A95382" w:rsidRPr="00A95382" w:rsidRDefault="00A95382">
      <w:pPr>
        <w:rPr>
          <w:i/>
        </w:rPr>
      </w:pPr>
      <w:r>
        <w:rPr>
          <w:i/>
        </w:rPr>
        <w:t>Scope and Classification</w:t>
      </w:r>
    </w:p>
    <w:p w:rsidR="00595366" w:rsidRDefault="00A95382">
      <w:r w:rsidRPr="00A95382">
        <w:t>Data on ex</w:t>
      </w:r>
      <w:bookmarkStart w:id="0" w:name="_GoBack"/>
      <w:r w:rsidRPr="00A95382">
        <w:t>p</w:t>
      </w:r>
      <w:bookmarkEnd w:id="0"/>
      <w:r w:rsidRPr="00A95382">
        <w:t>orts of goods are classified by major commodity group such as: coconut products, sugar and products, fruits and vegetables, other agro-based products, forest products, mineral products, petroleum products, manufactures and special transactions.</w:t>
      </w:r>
    </w:p>
    <w:p w:rsidR="00A95382" w:rsidRDefault="00A95382">
      <w:r w:rsidRPr="00A95382">
        <w:t>Data on imports of goods are classified by major commodity group such as: capital goods, raw materials and intermediate goods, mineral fuels and lubricant, consumer goods and special transactions.</w:t>
      </w:r>
    </w:p>
    <w:p w:rsidR="00A95382" w:rsidRDefault="00A95382"/>
    <w:p w:rsidR="00A95382" w:rsidRPr="00A95382" w:rsidRDefault="00A95382">
      <w:pPr>
        <w:rPr>
          <w:i/>
        </w:rPr>
      </w:pPr>
      <w:r>
        <w:rPr>
          <w:i/>
        </w:rPr>
        <w:t>Sources of Data and Methodology</w:t>
      </w:r>
    </w:p>
    <w:p w:rsidR="00A95382" w:rsidRDefault="00A95382">
      <w:r w:rsidRPr="00A95382">
        <w:t>Data on exports and imports of goods are based on the Foreign Trade Statistics (FTS), collected by customs authorities and processed and consolidated by the PSA. The PSA compiles the FTS using the general trade system, in which the national boundary serves as the statistical frontier.</w:t>
      </w:r>
    </w:p>
    <w:sectPr w:rsidR="00A95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382"/>
    <w:rsid w:val="00595366"/>
    <w:rsid w:val="00A95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1</cp:revision>
  <dcterms:created xsi:type="dcterms:W3CDTF">2015-09-11T03:10:00Z</dcterms:created>
  <dcterms:modified xsi:type="dcterms:W3CDTF">2015-09-11T03:12:00Z</dcterms:modified>
</cp:coreProperties>
</file>