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02" w:rsidRPr="00A86A02" w:rsidRDefault="00A86A02" w:rsidP="00A86A02">
      <w:pPr>
        <w:jc w:val="center"/>
        <w:rPr>
          <w:rFonts w:eastAsia="Times New Roman" w:cs="Calibri"/>
          <w:b/>
          <w:i/>
          <w:color w:val="000000"/>
          <w:sz w:val="32"/>
          <w:szCs w:val="32"/>
        </w:rPr>
      </w:pPr>
      <w:r w:rsidRPr="00A86A02">
        <w:rPr>
          <w:rFonts w:eastAsia="Times New Roman" w:cs="Calibri"/>
          <w:b/>
          <w:color w:val="000000"/>
          <w:sz w:val="32"/>
          <w:szCs w:val="32"/>
        </w:rPr>
        <w:t>Interbank Call Loan Rate</w:t>
      </w:r>
    </w:p>
    <w:p w:rsidR="00A86A02" w:rsidRPr="00A86A02" w:rsidRDefault="00A86A02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3B7138" w:rsidRDefault="00A86A02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Interest rate on loans and discounts granted comes in tenors of short-, medium-, and long-term as well as all maturities and are obtained from local banks, subsidiaries of foreign banks and foreign banks.</w:t>
      </w:r>
    </w:p>
    <w:p w:rsidR="00A86A02" w:rsidRDefault="00A86A02">
      <w:pPr>
        <w:rPr>
          <w:rFonts w:eastAsia="Times New Roman" w:cs="Calibri"/>
          <w:color w:val="000000"/>
        </w:rPr>
      </w:pPr>
    </w:p>
    <w:p w:rsidR="00A86A02" w:rsidRPr="00A86A02" w:rsidRDefault="00A86A02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</w:p>
    <w:p w:rsidR="00A86A02" w:rsidRDefault="00A86A02">
      <w:r>
        <w:rPr>
          <w:rFonts w:eastAsia="Times New Roman" w:cs="Calibri"/>
          <w:color w:val="000000"/>
        </w:rPr>
        <w:t xml:space="preserve">Data is sourced from the Financial Control Division III, Financial Account Management Services, </w:t>
      </w:r>
      <w:proofErr w:type="gramStart"/>
      <w:r>
        <w:rPr>
          <w:rFonts w:eastAsia="Times New Roman" w:cs="Calibri"/>
          <w:color w:val="000000"/>
        </w:rPr>
        <w:t>Treasury</w:t>
      </w:r>
      <w:proofErr w:type="gramEnd"/>
      <w:r>
        <w:rPr>
          <w:rFonts w:eastAsia="Times New Roman" w:cs="Calibri"/>
          <w:color w:val="000000"/>
        </w:rPr>
        <w:t xml:space="preserve"> Department of the </w:t>
      </w:r>
      <w:proofErr w:type="spellStart"/>
      <w:r>
        <w:rPr>
          <w:rFonts w:eastAsia="Times New Roman" w:cs="Calibri"/>
          <w:color w:val="000000"/>
        </w:rPr>
        <w:t>Bangko</w:t>
      </w:r>
      <w:proofErr w:type="spellEnd"/>
      <w:r>
        <w:rPr>
          <w:rFonts w:eastAsia="Times New Roman" w:cs="Calibri"/>
          <w:color w:val="000000"/>
        </w:rPr>
        <w:t xml:space="preserve"> </w:t>
      </w:r>
      <w:proofErr w:type="spellStart"/>
      <w:r>
        <w:rPr>
          <w:rFonts w:eastAsia="Times New Roman" w:cs="Calibri"/>
          <w:color w:val="000000"/>
        </w:rPr>
        <w:t>Sentral</w:t>
      </w:r>
      <w:proofErr w:type="spellEnd"/>
      <w:r>
        <w:rPr>
          <w:rFonts w:eastAsia="Times New Roman" w:cs="Calibri"/>
          <w:color w:val="000000"/>
        </w:rPr>
        <w:t xml:space="preserve"> ng </w:t>
      </w:r>
      <w:bookmarkStart w:id="0" w:name="_GoBack"/>
      <w:bookmarkEnd w:id="0"/>
      <w:proofErr w:type="spellStart"/>
      <w:r>
        <w:rPr>
          <w:rFonts w:eastAsia="Times New Roman" w:cs="Calibri"/>
          <w:color w:val="000000"/>
        </w:rPr>
        <w:t>Pilipinas</w:t>
      </w:r>
      <w:proofErr w:type="spellEnd"/>
      <w:r>
        <w:rPr>
          <w:rFonts w:eastAsia="Times New Roman" w:cs="Calibri"/>
          <w:color w:val="000000"/>
        </w:rPr>
        <w:t>.</w:t>
      </w:r>
    </w:p>
    <w:sectPr w:rsidR="00A8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02"/>
    <w:rsid w:val="003B7138"/>
    <w:rsid w:val="00A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2015-09-08T08:22:00Z</dcterms:created>
  <dcterms:modified xsi:type="dcterms:W3CDTF">2015-09-08T08:24:00Z</dcterms:modified>
</cp:coreProperties>
</file>