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716" w:rsidRPr="00B74344" w:rsidRDefault="00B74344" w:rsidP="00B74344">
      <w:pPr>
        <w:jc w:val="center"/>
        <w:rPr>
          <w:b/>
          <w:sz w:val="32"/>
          <w:szCs w:val="32"/>
        </w:rPr>
      </w:pPr>
      <w:bookmarkStart w:id="0" w:name="_GoBack"/>
      <w:bookmarkEnd w:id="0"/>
      <w:r w:rsidRPr="00B74344">
        <w:rPr>
          <w:b/>
          <w:sz w:val="32"/>
          <w:szCs w:val="32"/>
        </w:rPr>
        <w:t>Total Resources of the Philippine Financial System</w:t>
      </w:r>
    </w:p>
    <w:p w:rsidR="00B74344" w:rsidRPr="00B74344" w:rsidRDefault="00B74344">
      <w:pPr>
        <w:rPr>
          <w:i/>
        </w:rPr>
      </w:pPr>
      <w:r>
        <w:rPr>
          <w:i/>
        </w:rPr>
        <w:t>Scope and Classification</w:t>
      </w:r>
    </w:p>
    <w:p w:rsidR="00B74344" w:rsidRDefault="00B74344">
      <w:r w:rsidRPr="00B74344">
        <w:t>Total Resources of the Philippine Financial System are classified according to types of banks, namely, Universal/Commercial (U/KBs), Thrift Banks (TBs), Rural Banks (RBs) and Non-Bank Financial Intermediaries (NBFIs).</w:t>
      </w:r>
    </w:p>
    <w:p w:rsidR="00B74344" w:rsidRDefault="00B74344">
      <w:pPr>
        <w:rPr>
          <w:i/>
        </w:rPr>
      </w:pPr>
      <w:r>
        <w:rPr>
          <w:i/>
        </w:rPr>
        <w:t>Sources of Data and Methodology</w:t>
      </w:r>
    </w:p>
    <w:p w:rsidR="00B74344" w:rsidRDefault="00B74344">
      <w:proofErr w:type="spellStart"/>
      <w:r w:rsidRPr="00B74344">
        <w:t>i</w:t>
      </w:r>
      <w:proofErr w:type="spellEnd"/>
      <w:r w:rsidRPr="00B74344">
        <w:t>.      Data for Universal/Commercial Banks and Thrift Banks prior to 2008 were based on the Consolidated Statement of Condition (CSOC) which valued asset gross of allowance for probable losses and net of amortization and depreciation.  Data from March 2008 onwards are based on the new Financial Reporting Package (FRP) which valued asset gross of   amortization, depreciation and allowance for probable losses.</w:t>
      </w:r>
    </w:p>
    <w:p w:rsidR="00B74344" w:rsidRDefault="00B74344">
      <w:r w:rsidRPr="00B74344">
        <w:t>ii.    Data on Rural Banks were based on the CSOC up to March 2010.  Data from April 2010 onwards are based on the FRP.</w:t>
      </w:r>
    </w:p>
    <w:p w:rsidR="00B74344" w:rsidRPr="00B74344" w:rsidRDefault="00B74344">
      <w:r w:rsidRPr="00B74344">
        <w:t>iii.   Data on Non-Banks are based on CSOC.</w:t>
      </w:r>
    </w:p>
    <w:sectPr w:rsidR="00B74344" w:rsidRPr="00B74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344"/>
    <w:rsid w:val="00B74344"/>
    <w:rsid w:val="00D45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2015-09-16T03:19:00Z</dcterms:created>
  <dcterms:modified xsi:type="dcterms:W3CDTF">2015-09-16T03:21:00Z</dcterms:modified>
</cp:coreProperties>
</file>