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AE8B" w14:textId="7196A2E0" w:rsidR="00C11804" w:rsidRPr="00C11804" w:rsidRDefault="00C11804" w:rsidP="00C11804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</w:pPr>
      <w:r w:rsidRPr="00C11804"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  <w:fldChar w:fldCharType="begin"/>
      </w:r>
      <w:r w:rsidRPr="00C11804"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  <w:instrText xml:space="preserve"> INCLUDEPICTURE "/var/folders/nw/y08pp_l90nn99b5thwrx9sc40000gn/T/com.microsoft.Word/WebArchiveCopyPasteTempFiles/page1image1584096" \* MERGEFORMATINET </w:instrText>
      </w:r>
      <w:r w:rsidRPr="00C11804"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  <w:fldChar w:fldCharType="separate"/>
      </w:r>
      <w:r w:rsidRPr="00C11804">
        <w:rPr>
          <w:rFonts w:ascii="Times New Roman" w:eastAsia="Times New Roman" w:hAnsi="Times New Roman" w:cs="Times New Roman"/>
          <w:noProof/>
          <w:color w:val="auto"/>
          <w:sz w:val="24"/>
          <w:lang w:val="en-BR" w:eastAsia="en-US" w:bidi="ar-SA"/>
        </w:rPr>
        <w:drawing>
          <wp:inline distT="0" distB="0" distL="0" distR="0" wp14:anchorId="3AF36A9B" wp14:editId="274D8045">
            <wp:extent cx="1323975" cy="1323975"/>
            <wp:effectExtent l="0" t="0" r="0" b="0"/>
            <wp:docPr id="41" name="Picture 41" descr="page1image158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5840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804"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  <w:fldChar w:fldCharType="end"/>
      </w:r>
    </w:p>
    <w:p w14:paraId="04D2B762" w14:textId="3B691965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eastAsia="Times New Roman" w:cs="Times New Roman"/>
          <w:color w:val="auto"/>
          <w:sz w:val="24"/>
          <w:lang w:val="en-US" w:eastAsia="en-US" w:bidi="ar-SA"/>
        </w:rPr>
      </w:pPr>
      <w:r>
        <w:rPr>
          <w:rFonts w:eastAsia="Times New Roman" w:cs="Times New Roman"/>
          <w:color w:val="auto"/>
          <w:sz w:val="24"/>
          <w:lang w:val="en-US" w:eastAsia="en-US" w:bidi="ar-SA"/>
        </w:rPr>
        <w:t xml:space="preserve">Beni Kracochansky, </w:t>
      </w:r>
      <w:proofErr w:type="spellStart"/>
      <w:r>
        <w:rPr>
          <w:rFonts w:eastAsia="Times New Roman" w:cs="Times New Roman"/>
          <w:color w:val="auto"/>
          <w:sz w:val="24"/>
          <w:lang w:val="en-US" w:eastAsia="en-US" w:bidi="ar-SA"/>
        </w:rPr>
        <w:t>Murilo</w:t>
      </w:r>
      <w:proofErr w:type="spellEnd"/>
      <w:r>
        <w:rPr>
          <w:rFonts w:eastAsia="Times New Roman" w:cs="Times New Roman"/>
          <w:color w:val="auto"/>
          <w:sz w:val="24"/>
          <w:lang w:val="en-US" w:eastAsia="en-US" w:bidi="ar-SA"/>
        </w:rPr>
        <w:t xml:space="preserve"> Menezes e Rodrigo </w:t>
      </w:r>
      <w:proofErr w:type="spellStart"/>
      <w:r>
        <w:rPr>
          <w:rFonts w:eastAsia="Times New Roman" w:cs="Times New Roman"/>
          <w:color w:val="auto"/>
          <w:sz w:val="24"/>
          <w:lang w:val="en-US" w:eastAsia="en-US" w:bidi="ar-SA"/>
        </w:rPr>
        <w:t>Mattar</w:t>
      </w:r>
      <w:proofErr w:type="spellEnd"/>
    </w:p>
    <w:p w14:paraId="4A000B03" w14:textId="62956905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18EAD450" w14:textId="03DFBF55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39BBD12F" w14:textId="7554BF7A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4F42AF7E" w14:textId="4C535E7F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355D134A" w14:textId="4EB9DFF7" w:rsid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4BD1D7A7" w14:textId="77777777" w:rsidR="00C11804" w:rsidRP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22D1D683" w14:textId="068F1D71" w:rsidR="00C11804" w:rsidRP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val="en-BR" w:eastAsia="en-US" w:bidi="ar-SA"/>
        </w:rPr>
      </w:pPr>
      <w:r w:rsidRPr="00C11804">
        <w:rPr>
          <w:rFonts w:eastAsia="Times New Roman" w:cs="Times New Roman"/>
          <w:b/>
          <w:bCs/>
          <w:color w:val="auto"/>
          <w:sz w:val="40"/>
          <w:szCs w:val="40"/>
          <w:lang w:val="en-BR" w:eastAsia="en-US" w:bidi="ar-SA"/>
        </w:rPr>
        <w:t>Projeto de Eletromagnetismo e Ondulatória</w:t>
      </w:r>
    </w:p>
    <w:p w14:paraId="3F5DBC2B" w14:textId="05CCE55F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208826D6" w14:textId="2246917F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1C6FB426" w14:textId="4C4B021A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749C7084" w14:textId="30956653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6E83470E" w14:textId="77777777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475ED2A9" w14:textId="1BC46960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590B4265" w14:textId="1FFEF136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12787A43" w14:textId="32F7276B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4EB00DDC" w14:textId="77777777" w:rsidR="00C11804" w:rsidRDefault="00C11804" w:rsidP="00C11804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 w:cs="Times New Roman"/>
          <w:color w:val="auto"/>
          <w:sz w:val="32"/>
          <w:szCs w:val="32"/>
          <w:lang w:val="en-BR" w:eastAsia="en-US" w:bidi="ar-SA"/>
        </w:rPr>
      </w:pPr>
    </w:p>
    <w:p w14:paraId="45EE508F" w14:textId="3D49DA2C" w:rsidR="00C11804" w:rsidRPr="00C11804" w:rsidRDefault="00C11804" w:rsidP="00C11804">
      <w:pPr>
        <w:spacing w:before="100" w:beforeAutospacing="1" w:after="100" w:afterAutospacing="1" w:line="240" w:lineRule="auto"/>
        <w:ind w:left="0" w:firstLine="0"/>
        <w:jc w:val="center"/>
        <w:rPr>
          <w:rFonts w:eastAsia="Times New Roman" w:cs="Times New Roman"/>
          <w:color w:val="auto"/>
          <w:sz w:val="24"/>
          <w:lang w:val="en-BR" w:eastAsia="en-US" w:bidi="ar-SA"/>
        </w:rPr>
      </w:pPr>
      <w:r w:rsidRPr="00C11804">
        <w:rPr>
          <w:rFonts w:eastAsia="Times New Roman" w:cs="Times New Roman"/>
          <w:color w:val="auto"/>
          <w:sz w:val="24"/>
          <w:lang w:val="en-BR" w:eastAsia="en-US" w:bidi="ar-SA"/>
        </w:rPr>
        <w:t>Professor: Carlos Nehemy Marmo e Rodrigo Carareto São Paulo</w:t>
      </w:r>
      <w:r w:rsidRPr="00C11804">
        <w:rPr>
          <w:rFonts w:eastAsia="Times New Roman" w:cs="Times New Roman"/>
          <w:color w:val="auto"/>
          <w:sz w:val="24"/>
          <w:lang w:val="en-BR" w:eastAsia="en-US" w:bidi="ar-SA"/>
        </w:rPr>
        <w:br/>
        <w:t>05/2021</w:t>
      </w:r>
    </w:p>
    <w:p w14:paraId="65A9F473" w14:textId="3A31856C" w:rsidR="00030338" w:rsidRDefault="00C11804">
      <w:pPr>
        <w:shd w:val="clear" w:color="auto" w:fill="F2F2F2"/>
        <w:spacing w:after="535" w:line="261" w:lineRule="auto"/>
        <w:ind w:left="554" w:right="516" w:firstLine="0"/>
        <w:jc w:val="center"/>
      </w:pPr>
      <w:r>
        <w:rPr>
          <w:b/>
        </w:rPr>
        <w:lastRenderedPageBreak/>
        <w:t>P</w:t>
      </w:r>
      <w:r>
        <w:rPr>
          <w:b/>
        </w:rPr>
        <w:t xml:space="preserve">ROJETO DE ELETROMAGNETISMO E ONDULATÓRIA: CARREGADORES ELÉTRICOS SEM FIO.  </w:t>
      </w:r>
    </w:p>
    <w:p w14:paraId="4413BF3C" w14:textId="77777777" w:rsidR="00030338" w:rsidRDefault="00C11804">
      <w:pPr>
        <w:pStyle w:val="Heading1"/>
      </w:pPr>
      <w:r>
        <w:rPr>
          <w:sz w:val="28"/>
        </w:rPr>
        <w:t>I</w:t>
      </w:r>
      <w:r>
        <w:t xml:space="preserve">NTRODUÇÃO </w:t>
      </w:r>
      <w:r>
        <w:rPr>
          <w:sz w:val="28"/>
        </w:rPr>
        <w:t xml:space="preserve"> </w:t>
      </w:r>
    </w:p>
    <w:p w14:paraId="449C4A5F" w14:textId="77777777" w:rsidR="00030338" w:rsidRDefault="00C11804">
      <w:pPr>
        <w:ind w:left="-15" w:firstLine="576"/>
      </w:pPr>
      <w:r>
        <w:t>A primeira evidência de transmissão de energia elétrica através do ar ocorreu no século XIX, quando Nicola Tesla, conhecendo as relações entre corrente elétrica e campo magnético, mostrou que uma bobina percorrida por uma corrente alternada poderia induzir</w:t>
      </w:r>
      <w:r>
        <w:t xml:space="preserve"> força eletromotriz em uma segunda bobina posicionada próxima à primeira. Isso permitiu o surgimento de tecnologias voltadas para a geração de energia elétrica na modalidade alternada, bem como os projetos de transformadores de tensão.  </w:t>
      </w:r>
    </w:p>
    <w:p w14:paraId="3ADDF5BB" w14:textId="77777777" w:rsidR="00030338" w:rsidRDefault="00C11804">
      <w:pPr>
        <w:ind w:left="-15" w:firstLine="576"/>
      </w:pPr>
      <w:r>
        <w:t>Devido ao espalham</w:t>
      </w:r>
      <w:r>
        <w:t>ento dos campos, que resulta em um baixo acoplamento entre bobinas, a transmissão de energia elétrica através da indução sempre foi considerada possível apenas para pequenas distâncias. No entanto, com a evolução dos dispositivos eletrônicos, a ideia de no</w:t>
      </w:r>
      <w:r>
        <w:t>s livrarmos dos cabos e carregadores de bateria tornou-se desejável, principalmente para telefones celulares e, talvez em pouco tempo, para nossos carros elétricos. Isso fez com que engenheiros buscassem maneiras mais convenientes de transmissão de energia</w:t>
      </w:r>
      <w:r>
        <w:t xml:space="preserve"> sem fio, tentando vencer a barreira da distância mínima entre as duas bobinas ou da necessidade de um meio ferromagnético para evitar o espalhamento do campo.   </w:t>
      </w:r>
    </w:p>
    <w:p w14:paraId="7028CAE4" w14:textId="77777777" w:rsidR="00030338" w:rsidRDefault="00C11804">
      <w:pPr>
        <w:ind w:left="-15" w:firstLine="576"/>
      </w:pPr>
      <w:r>
        <w:t>Os principais avanços que aconteceram nas últimas duas décadas mostram que existe uma estraté</w:t>
      </w:r>
      <w:r>
        <w:t xml:space="preserve">gia para se aumentar o fator de acoplamento entre as bobinas: o acoplamento com ressonância, permitindo uma eficiência aceitável mesmo para distâncias maiores.  </w:t>
      </w:r>
    </w:p>
    <w:p w14:paraId="67FC835D" w14:textId="77777777" w:rsidR="00030338" w:rsidRDefault="00C11804">
      <w:pPr>
        <w:spacing w:after="118" w:line="259" w:lineRule="auto"/>
        <w:ind w:left="0" w:firstLine="0"/>
        <w:jc w:val="left"/>
      </w:pPr>
      <w:r>
        <w:t xml:space="preserve"> </w:t>
      </w:r>
    </w:p>
    <w:p w14:paraId="5D486E69" w14:textId="77777777" w:rsidR="00030338" w:rsidRDefault="00C11804">
      <w:pPr>
        <w:spacing w:after="62" w:line="259" w:lineRule="auto"/>
        <w:ind w:left="0" w:right="585" w:firstLine="0"/>
        <w:jc w:val="right"/>
      </w:pPr>
      <w:r>
        <w:rPr>
          <w:noProof/>
        </w:rPr>
        <w:drawing>
          <wp:inline distT="0" distB="0" distL="0" distR="0" wp14:anchorId="13403C95" wp14:editId="2260E36B">
            <wp:extent cx="4600987" cy="344887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987" cy="344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09400" w14:textId="77777777" w:rsidR="00030338" w:rsidRDefault="00C11804">
      <w:pPr>
        <w:spacing w:after="219" w:line="259" w:lineRule="auto"/>
        <w:ind w:right="6"/>
        <w:jc w:val="center"/>
      </w:pPr>
      <w:r>
        <w:rPr>
          <w:i/>
          <w:color w:val="44546A"/>
          <w:sz w:val="18"/>
        </w:rPr>
        <w:t xml:space="preserve">Computador energizado sem utilização de cabos </w:t>
      </w:r>
    </w:p>
    <w:p w14:paraId="7CFAA661" w14:textId="77777777" w:rsidR="00030338" w:rsidRDefault="00C11804">
      <w:pPr>
        <w:spacing w:after="126" w:line="251" w:lineRule="auto"/>
        <w:ind w:left="-15" w:firstLine="708"/>
        <w:jc w:val="left"/>
      </w:pPr>
      <w:r>
        <w:t>Essa técnica consiste no fato de que o cir</w:t>
      </w:r>
      <w:r>
        <w:t xml:space="preserve">cuito receptor tenha uma frequência natural de oscilação a mais próxima possível da frequência do campo magnético produzido pela fonte. Isso faz com que o grau de acoplamento entre as bobinas aumente, permitindo uma </w:t>
      </w:r>
      <w:r>
        <w:lastRenderedPageBreak/>
        <w:t>transmissão eficiente para maiores distâ</w:t>
      </w:r>
      <w:r>
        <w:t xml:space="preserve">ncias. O que tentaremos modelar nesse projeto é um acoplamento de bobinas ressonantes que não estejam tão próximas e somente o ar estará presente em seus interiores.  </w:t>
      </w:r>
    </w:p>
    <w:p w14:paraId="36CDC409" w14:textId="77777777" w:rsidR="00030338" w:rsidRDefault="00C11804">
      <w:pPr>
        <w:spacing w:after="62" w:line="259" w:lineRule="auto"/>
        <w:ind w:left="0" w:right="840" w:firstLine="0"/>
        <w:jc w:val="right"/>
      </w:pPr>
      <w:r>
        <w:rPr>
          <w:noProof/>
        </w:rPr>
        <w:drawing>
          <wp:inline distT="0" distB="0" distL="0" distR="0" wp14:anchorId="7A0137B1" wp14:editId="1BC26781">
            <wp:extent cx="4253855" cy="3168392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855" cy="31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E65D39" w14:textId="77777777" w:rsidR="00030338" w:rsidRDefault="00C11804">
      <w:pPr>
        <w:spacing w:after="219" w:line="259" w:lineRule="auto"/>
        <w:ind w:right="12"/>
        <w:jc w:val="center"/>
      </w:pPr>
      <w:r>
        <w:rPr>
          <w:i/>
          <w:color w:val="44546A"/>
          <w:sz w:val="18"/>
        </w:rPr>
        <w:t xml:space="preserve">Bobinas acopladas sem o ferromagnético e a uma distância bem maior que os raios. </w:t>
      </w:r>
    </w:p>
    <w:p w14:paraId="3692FFEA" w14:textId="77777777" w:rsidR="00030338" w:rsidRDefault="00C11804">
      <w:pPr>
        <w:spacing w:after="158" w:line="259" w:lineRule="auto"/>
        <w:ind w:left="0" w:firstLine="0"/>
        <w:jc w:val="left"/>
      </w:pPr>
      <w:r>
        <w:t xml:space="preserve"> </w:t>
      </w:r>
    </w:p>
    <w:p w14:paraId="4070944A" w14:textId="77777777" w:rsidR="00030338" w:rsidRDefault="00C11804">
      <w:pPr>
        <w:spacing w:after="160" w:line="259" w:lineRule="auto"/>
        <w:ind w:left="0" w:firstLine="0"/>
        <w:jc w:val="left"/>
      </w:pPr>
      <w:r>
        <w:t xml:space="preserve"> </w:t>
      </w:r>
    </w:p>
    <w:p w14:paraId="39F5C462" w14:textId="77777777" w:rsidR="00030338" w:rsidRDefault="00C11804">
      <w:pPr>
        <w:ind w:left="-15" w:firstLine="708"/>
      </w:pPr>
      <w:r>
        <w:t>Para entendermos melhor essa estratégia de transmissão, vamos entender melhor o que é a ressonância. Quando temos uma grandeza variando como onda, ou seja, variando em função do tempo e ao longo de uma direção, podemos ter a chamada ressonância. Isso oco</w:t>
      </w:r>
      <w:r>
        <w:t xml:space="preserve">rre quando os limites da região que acomodam a onda atuam em concordância à fonte da onda. Vamos imaginar uma corda com certa elasticidade excitada </w:t>
      </w:r>
      <w:proofErr w:type="spellStart"/>
      <w:r>
        <w:t>senoidalmente</w:t>
      </w:r>
      <w:proofErr w:type="spellEnd"/>
      <w:r>
        <w:t xml:space="preserve"> por uma fonte em uma de suas extremidades e fixa à parede na outra. A ação da extremidade (for</w:t>
      </w:r>
      <w:r>
        <w:t>ça aplicada pelo vínculo na extremidade da corda) pode somar-se à ação da fonte, amplificando o movimento dos pontos. Para que o vínculo da corda e fonte atuarem em concordância, a onda gerada deve ter um período propício:  compatível ao tempo de propagaçã</w:t>
      </w:r>
      <w:r>
        <w:t xml:space="preserve">o da onda na corda. Esse fenômeno ocorre abundantemente à nossa volta. Repare nesse exemplo lúdico, mas bem elucidativo, onde uma fonte (homem) perturba o meio (água) com um período compatível com o tempo de uma perturbação no centro da piscina chegar até </w:t>
      </w:r>
      <w:r>
        <w:t xml:space="preserve">sua borda. Nesse caso, a extremidade do meio (paredes da piscina) atua em consonância com a fonte. Repare no fator de amplificação! </w:t>
      </w:r>
      <w:r>
        <w:rPr>
          <w:color w:val="0000FF"/>
          <w:u w:val="single" w:color="0000FF"/>
        </w:rPr>
        <w:t>Assista</w:t>
      </w:r>
      <w:r>
        <w:rPr>
          <w:color w:val="0000FF"/>
        </w:rPr>
        <w:t xml:space="preserve"> </w:t>
      </w:r>
      <w:r>
        <w:rPr>
          <w:color w:val="0000FF"/>
          <w:u w:val="single" w:color="0000FF"/>
        </w:rPr>
        <w:t>ao vídeo</w:t>
      </w:r>
      <w:r>
        <w:t xml:space="preserve"> e leia novamente esse último parágrafo.   </w:t>
      </w:r>
    </w:p>
    <w:p w14:paraId="247BB3DA" w14:textId="77777777" w:rsidR="00030338" w:rsidRDefault="00C11804">
      <w:pPr>
        <w:spacing w:after="4" w:line="251" w:lineRule="auto"/>
        <w:ind w:left="-5"/>
        <w:jc w:val="left"/>
      </w:pPr>
      <w:r>
        <w:t xml:space="preserve">  </w:t>
      </w:r>
      <w:r>
        <w:tab/>
        <w:t>No caso da transmissão sem fio, ou mesmo em casos gerais de t</w:t>
      </w:r>
      <w:r>
        <w:t xml:space="preserve">ransmissão e recepção de antenas, algo parecido deve ocorrer dentro dos condutores em relação ao campo elétrico (ou movimento das cargas).  Quando o comprimento da antena é justamente capaz de </w:t>
      </w:r>
    </w:p>
    <w:p w14:paraId="38AF7A47" w14:textId="77777777" w:rsidR="00030338" w:rsidRDefault="00C11804">
      <w:pPr>
        <w:spacing w:after="179" w:line="251" w:lineRule="auto"/>
        <w:ind w:left="-5"/>
        <w:jc w:val="left"/>
      </w:pPr>
      <w:r>
        <w:t>“acomodar” um múltiplo do comprimento de onda, ou até mesmo me</w:t>
      </w:r>
      <w:r>
        <w:t>io comprimento, a ressonância ocorre. É válido lembrar que o fenômeno ondulatório dentro do condutor ocorre porque o campo elétrico tem um tempo de propagação e pode refletir na extremidade do condutor. O campo elétrico e, consequentemente, a formação da c</w:t>
      </w:r>
      <w:r>
        <w:t xml:space="preserve">orrente, apresentam comportamento ondulatório!  </w:t>
      </w:r>
    </w:p>
    <w:p w14:paraId="3EF2C598" w14:textId="77777777" w:rsidR="00030338" w:rsidRDefault="00C11804">
      <w:pPr>
        <w:spacing w:after="191" w:line="259" w:lineRule="auto"/>
        <w:ind w:left="432" w:right="426"/>
        <w:jc w:val="center"/>
      </w:pPr>
      <w:r>
        <w:rPr>
          <w:rFonts w:ascii="Cambria Math" w:eastAsia="Cambria Math" w:hAnsi="Cambria Math" w:cs="Cambria Math"/>
        </w:rPr>
        <w:lastRenderedPageBreak/>
        <w:t>𝐸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𝑠𝑒𝑛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𝑘𝑥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𝜔𝑡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14:paraId="02931CDB" w14:textId="77777777" w:rsidR="00030338" w:rsidRDefault="00C11804">
      <w:pPr>
        <w:spacing w:after="181" w:line="259" w:lineRule="auto"/>
        <w:ind w:left="432" w:right="426"/>
        <w:jc w:val="center"/>
      </w:pP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𝑠𝑒𝑛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𝑘𝑥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𝜔𝑡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</w:p>
    <w:p w14:paraId="60C6BFB8" w14:textId="77777777" w:rsidR="00030338" w:rsidRDefault="00C11804">
      <w:pPr>
        <w:ind w:left="-15" w:firstLine="708"/>
      </w:pPr>
      <w:r>
        <w:t xml:space="preserve">Nesse caso, </w:t>
      </w:r>
      <w:r>
        <w:rPr>
          <w:rFonts w:ascii="Cambria Math" w:eastAsia="Cambria Math" w:hAnsi="Cambria Math" w:cs="Cambria Math"/>
        </w:rPr>
        <w:t>𝑥</w:t>
      </w:r>
      <w:r>
        <w:t xml:space="preserve"> representa o comprimento ao longo do condutor. A frequência é estabelecida pela fonte. A velocidade de propagação do campo e da fo</w:t>
      </w:r>
      <w:r>
        <w:t xml:space="preserve">rmação da corrente é, no cobre, aproximadamente </w:t>
      </w:r>
      <w:r>
        <w:rPr>
          <w:noProof/>
        </w:rPr>
        <w:drawing>
          <wp:inline distT="0" distB="0" distL="0" distR="0" wp14:anchorId="0C09906A" wp14:editId="65F5F019">
            <wp:extent cx="64008" cy="222504"/>
            <wp:effectExtent l="0" t="0" r="0" b="0"/>
            <wp:docPr id="11470" name="Picture 1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" name="Picture 11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𝑐</w:t>
      </w:r>
      <w:r>
        <w:t xml:space="preserve">. O potencial elétrico, sendo a integral do campo ao longo de </w:t>
      </w:r>
      <w:r>
        <w:rPr>
          <w:rFonts w:ascii="Cambria Math" w:eastAsia="Cambria Math" w:hAnsi="Cambria Math" w:cs="Cambria Math"/>
        </w:rPr>
        <w:t>𝑥</w:t>
      </w:r>
      <w:r>
        <w:t xml:space="preserve">, também apresentará o comportamento ondulatório. Repare no comportamento do campo elétrico e potencial elétrico numa antena: </w:t>
      </w:r>
      <w:hyperlink r:id="rId9">
        <w:r>
          <w:rPr>
            <w:color w:val="0000FF"/>
            <w:u w:val="single" w:color="0000FF"/>
          </w:rPr>
          <w:t>clique para ver</w:t>
        </w:r>
      </w:hyperlink>
      <w:hyperlink r:id="rId10">
        <w:r>
          <w:rPr>
            <w:color w:val="0000FF"/>
            <w:u w:val="single" w:color="0000FF"/>
          </w:rPr>
          <w:t>.</w:t>
        </w:r>
      </w:hyperlink>
      <w:r>
        <w:t xml:space="preserve"> </w:t>
      </w:r>
    </w:p>
    <w:p w14:paraId="43B5DE99" w14:textId="77777777" w:rsidR="00030338" w:rsidRDefault="00C11804">
      <w:pPr>
        <w:ind w:left="-15" w:firstLine="708"/>
      </w:pPr>
      <w:r>
        <w:t xml:space="preserve">Na </w:t>
      </w:r>
      <w:r>
        <w:t>animação, a antena tem um comprimento próprio para acomodar metade do comprimento de onda, já causando a ressonância. No caso da transmissão sem fio, a onda eletromagnética enviada pelo emissor deve ter um comprimento compatível com o comprimento das anten</w:t>
      </w:r>
      <w:r>
        <w:t xml:space="preserve">as, de modo a gerar a ressonância. Dessa maneira, a indução causada pela antena emissora na receptora é amplificada! </w:t>
      </w:r>
    </w:p>
    <w:p w14:paraId="33295B84" w14:textId="77777777" w:rsidR="00030338" w:rsidRDefault="00C11804">
      <w:pPr>
        <w:ind w:left="-15" w:firstLine="708"/>
      </w:pPr>
      <w:r>
        <w:t>As antenas que projetaremos terão o formato de uma bobina e serão compostas por um número pequeno de voltas: tanto a antena emissora quant</w:t>
      </w:r>
      <w:r>
        <w:t xml:space="preserve">o a receptora deverão ter algo entre 3 e 6 voltas, com raios de poucas dezenas de centímetros. </w:t>
      </w:r>
    </w:p>
    <w:p w14:paraId="54A898D0" w14:textId="77777777" w:rsidR="00030338" w:rsidRDefault="00C11804">
      <w:pPr>
        <w:ind w:left="-15" w:firstLine="708"/>
      </w:pPr>
      <w:r>
        <w:t xml:space="preserve">O motivo pelo qual as antenas não precisam ter muitas voltas é que irão operar em altas frequências (MHz), onde o comprimento de onda é de alguns metros. Sendo </w:t>
      </w:r>
      <w:r>
        <w:t>assim, um pequeno comprimento de condutor já poderá “abrigar” um comprimento de onda inteiro, possibilitando a ressonância no circuito. Conforme diminui-se a frequência de operação, um maior comprimento de condutor é necessário para acomodar um comprimento</w:t>
      </w:r>
      <w:r>
        <w:t xml:space="preserve"> de onda, sendo necessário um maior número de voltas no circuito que compõe a antena. A desvantagem nesse caso é o custo computacional, uma vez que o software calcula as correntes, campos e tensões nos condutores através do método de elementos finitos. </w:t>
      </w:r>
    </w:p>
    <w:p w14:paraId="62FB56CD" w14:textId="77777777" w:rsidR="00030338" w:rsidRDefault="00C11804">
      <w:pPr>
        <w:spacing w:after="0"/>
        <w:ind w:left="-15" w:firstLine="708"/>
      </w:pPr>
      <w:r>
        <w:t>Co</w:t>
      </w:r>
      <w:r>
        <w:t xml:space="preserve">mo iniciaremos essa segunda simulação? A primeira coisa a ser feita é ter seu MATLAB funcionando corretamente com o toolbox de antenas instalado. Para isso você deverá instalar o arquivo </w:t>
      </w:r>
      <w:proofErr w:type="spellStart"/>
      <w:r>
        <w:t>WPT.mdl</w:t>
      </w:r>
      <w:proofErr w:type="spellEnd"/>
      <w:r>
        <w:t xml:space="preserve"> encontrado na pasta do projeto em seu </w:t>
      </w:r>
      <w:proofErr w:type="spellStart"/>
      <w:r>
        <w:t>Blackboard</w:t>
      </w:r>
      <w:proofErr w:type="spellEnd"/>
      <w:r>
        <w:t>. Esse toolbo</w:t>
      </w:r>
      <w:r>
        <w:t xml:space="preserve">x calcula os valores em função do tempo e espaço dos campos elétricos e magnéticos e das correntes nos condutores e no ar. Com isso você consegue determinar a indução causada em qualquer circuito. </w:t>
      </w:r>
      <w:r>
        <w:rPr>
          <w:color w:val="228B22"/>
          <w:sz w:val="20"/>
        </w:rPr>
        <w:t xml:space="preserve"> </w:t>
      </w:r>
    </w:p>
    <w:p w14:paraId="5F3DDE3F" w14:textId="77777777" w:rsidR="00030338" w:rsidRDefault="00C11804">
      <w:pPr>
        <w:spacing w:after="0" w:line="259" w:lineRule="auto"/>
        <w:ind w:left="0" w:firstLine="0"/>
        <w:jc w:val="left"/>
      </w:pPr>
      <w:r>
        <w:rPr>
          <w:color w:val="228B22"/>
          <w:sz w:val="20"/>
        </w:rPr>
        <w:t xml:space="preserve"> </w:t>
      </w:r>
    </w:p>
    <w:p w14:paraId="638406AE" w14:textId="77777777" w:rsidR="00030338" w:rsidRDefault="00C11804">
      <w:pPr>
        <w:spacing w:after="243"/>
        <w:ind w:left="-5"/>
      </w:pPr>
      <w:r>
        <w:t xml:space="preserve">Vamos agora seguir passo a passo as etapas para nosso modelo de antena. </w:t>
      </w:r>
    </w:p>
    <w:p w14:paraId="5B011B59" w14:textId="77777777" w:rsidR="00030338" w:rsidRDefault="00C11804">
      <w:pPr>
        <w:pStyle w:val="Heading2"/>
        <w:ind w:left="355"/>
      </w:pPr>
      <w: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Modelando a antena </w:t>
      </w:r>
    </w:p>
    <w:p w14:paraId="548312E0" w14:textId="1B6264CA" w:rsidR="00030338" w:rsidRDefault="00C11804">
      <w:pPr>
        <w:spacing w:after="215"/>
        <w:ind w:left="-5"/>
      </w:pPr>
      <w:r>
        <w:t xml:space="preserve">Queremos construir inicialmente a antena emissora. A receptora será uma mera cópia. No site </w:t>
      </w:r>
      <w:hyperlink r:id="rId11">
        <w:r>
          <w:rPr>
            <w:color w:val="0000FF"/>
            <w:sz w:val="24"/>
            <w:u w:val="single" w:color="0000FF"/>
          </w:rPr>
          <w:t>https://www.mathworks.com/help/antenna/gs/antenna</w:t>
        </w:r>
      </w:hyperlink>
      <w:hyperlink r:id="rId12">
        <w:r>
          <w:rPr>
            <w:color w:val="0000FF"/>
            <w:sz w:val="24"/>
            <w:u w:val="single" w:color="0000FF"/>
          </w:rPr>
          <w:t>-</w:t>
        </w:r>
      </w:hyperlink>
      <w:hyperlink r:id="rId13">
        <w:r>
          <w:rPr>
            <w:color w:val="0000FF"/>
            <w:sz w:val="24"/>
            <w:u w:val="single" w:color="0000FF"/>
          </w:rPr>
          <w:t>c</w:t>
        </w:r>
        <w:r>
          <w:rPr>
            <w:color w:val="0000FF"/>
            <w:sz w:val="24"/>
            <w:u w:val="single" w:color="0000FF"/>
          </w:rPr>
          <w:t>atalog</w:t>
        </w:r>
      </w:hyperlink>
      <w:hyperlink r:id="rId14">
        <w:r>
          <w:rPr>
            <w:color w:val="0000FF"/>
            <w:sz w:val="24"/>
            <w:u w:val="single" w:color="0000FF"/>
          </w:rPr>
          <w:t>-</w:t>
        </w:r>
      </w:hyperlink>
      <w:hyperlink r:id="rId15">
        <w:r>
          <w:rPr>
            <w:color w:val="0000FF"/>
            <w:sz w:val="24"/>
            <w:u w:val="single" w:color="0000FF"/>
          </w:rPr>
          <w:t>elements.html</w:t>
        </w:r>
      </w:hyperlink>
      <w:hyperlink r:id="rId16">
        <w:r>
          <w:rPr>
            <w:i/>
          </w:rPr>
          <w:t xml:space="preserve"> </w:t>
        </w:r>
      </w:hyperlink>
      <w:r>
        <w:t xml:space="preserve"> você encontrará um catálogo de formas de antena. Deverá localizar dentre todas elas o tipo de antena denominado </w:t>
      </w:r>
      <w:proofErr w:type="spellStart"/>
      <w:r>
        <w:rPr>
          <w:b/>
          <w:i/>
        </w:rPr>
        <w:t>spiralArchimedean</w:t>
      </w:r>
      <w:proofErr w:type="spellEnd"/>
      <w:r>
        <w:t>! Encontre como definir os parâmetros para a função de construção de um objeto antena. V</w:t>
      </w:r>
      <w:r>
        <w:t>ocê não precisa estabelecer todos os argumentos de construção, porém alguns são obrigatórios: número de braços (ramos) deve ser 1, voltas, raio interno e externo e inclinação (</w:t>
      </w:r>
      <w:proofErr w:type="spellStart"/>
      <w:r>
        <w:rPr>
          <w:i/>
        </w:rPr>
        <w:t>tilt</w:t>
      </w:r>
      <w:proofErr w:type="spellEnd"/>
      <w:r>
        <w:t xml:space="preserve">). O comando </w:t>
      </w:r>
      <w:proofErr w:type="spellStart"/>
      <w:r>
        <w:rPr>
          <w:i/>
        </w:rPr>
        <w:t>tilt</w:t>
      </w:r>
      <w:proofErr w:type="spellEnd"/>
      <w:r>
        <w:t xml:space="preserve"> é responsável pela inclinação da antena. Se utilizar </w:t>
      </w:r>
      <w:proofErr w:type="spellStart"/>
      <w:r>
        <w:rPr>
          <w:i/>
        </w:rPr>
        <w:t>tilt</w:t>
      </w:r>
      <w:proofErr w:type="spellEnd"/>
      <w:r>
        <w:rPr>
          <w:i/>
        </w:rPr>
        <w:t>=</w:t>
      </w:r>
      <w:r>
        <w:rPr>
          <w:i/>
        </w:rPr>
        <w:t xml:space="preserve">0, </w:t>
      </w:r>
      <w:r>
        <w:t xml:space="preserve">a antena estará no plano </w:t>
      </w:r>
      <w:proofErr w:type="spellStart"/>
      <w:r>
        <w:rPr>
          <w:i/>
        </w:rPr>
        <w:t>x,y</w:t>
      </w:r>
      <w:proofErr w:type="spellEnd"/>
      <w:r>
        <w:rPr>
          <w:i/>
        </w:rPr>
        <w:t xml:space="preserve">. </w:t>
      </w:r>
      <w:r>
        <w:t xml:space="preserve">Uma sugestão é usar </w:t>
      </w:r>
      <w:proofErr w:type="spellStart"/>
      <w:r>
        <w:rPr>
          <w:i/>
        </w:rPr>
        <w:t>tilt</w:t>
      </w:r>
      <w:proofErr w:type="spellEnd"/>
      <w:r>
        <w:rPr>
          <w:i/>
        </w:rPr>
        <w:t>=90</w:t>
      </w:r>
      <w:r>
        <w:t xml:space="preserve">, garantindo melhor visualização. Teste para perceber a diferença! Se você conseguiu gerar um objeto do tipo antena, você pode verificar sua construção através do comando </w:t>
      </w:r>
      <w:r>
        <w:rPr>
          <w:i/>
        </w:rPr>
        <w:t>show</w:t>
      </w:r>
      <w:r>
        <w:t>(</w:t>
      </w:r>
      <w:proofErr w:type="spellStart"/>
      <w:r>
        <w:rPr>
          <w:i/>
        </w:rPr>
        <w:t>meu_objeto_antena</w:t>
      </w:r>
      <w:proofErr w:type="spellEnd"/>
      <w:r>
        <w:t xml:space="preserve">). </w:t>
      </w:r>
    </w:p>
    <w:p w14:paraId="28C14C43" w14:textId="1A9766A2" w:rsidR="00B74593" w:rsidRDefault="00B74593">
      <w:pPr>
        <w:spacing w:after="215"/>
        <w:ind w:left="-5"/>
      </w:pPr>
    </w:p>
    <w:p w14:paraId="3D49027C" w14:textId="34F11A47" w:rsidR="00B74593" w:rsidRDefault="00B74593">
      <w:pPr>
        <w:spacing w:after="215"/>
        <w:ind w:left="-5"/>
      </w:pPr>
    </w:p>
    <w:p w14:paraId="2089D75C" w14:textId="77777777" w:rsidR="00B74593" w:rsidRDefault="00B74593">
      <w:pPr>
        <w:spacing w:after="215"/>
        <w:ind w:left="-5"/>
      </w:pPr>
    </w:p>
    <w:p w14:paraId="43780AA5" w14:textId="1ACC487F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43" w:firstLine="0"/>
        <w:jc w:val="center"/>
      </w:pPr>
      <w:r>
        <w:t xml:space="preserve"> </w:t>
      </w:r>
    </w:p>
    <w:p w14:paraId="2A05F812" w14:textId="29B9184C" w:rsidR="00B74593" w:rsidRDefault="00B745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43" w:firstLine="0"/>
        <w:jc w:val="center"/>
      </w:pPr>
      <w:r>
        <w:rPr>
          <w:noProof/>
        </w:rPr>
        <w:drawing>
          <wp:inline distT="0" distB="0" distL="0" distR="0" wp14:anchorId="3CE5DD06" wp14:editId="021A9F58">
            <wp:extent cx="5048250" cy="405257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FCCA" w14:textId="6317956C" w:rsidR="00030338" w:rsidRDefault="0003033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3" w:line="259" w:lineRule="auto"/>
        <w:ind w:left="43" w:firstLine="0"/>
        <w:jc w:val="center"/>
      </w:pPr>
    </w:p>
    <w:p w14:paraId="3EAE97BE" w14:textId="77777777" w:rsidR="00030338" w:rsidRDefault="00C11804">
      <w:pPr>
        <w:spacing w:after="0" w:line="259" w:lineRule="auto"/>
        <w:ind w:left="355"/>
        <w:jc w:val="left"/>
      </w:pPr>
      <w: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 Calcule a impedância de sua antena: </w:t>
      </w:r>
    </w:p>
    <w:p w14:paraId="4B001D01" w14:textId="77777777" w:rsidR="00030338" w:rsidRDefault="00C11804">
      <w:pPr>
        <w:spacing w:after="201"/>
        <w:ind w:left="-15" w:firstLine="360"/>
      </w:pPr>
      <w:r>
        <w:t xml:space="preserve">Nesse item você deverá implementar um </w:t>
      </w:r>
      <w:r>
        <w:rPr>
          <w:i/>
        </w:rPr>
        <w:t>loop</w:t>
      </w:r>
      <w:r>
        <w:t xml:space="preserve"> para calcular as impedâncias de sua antena para uma faixa de frequências </w:t>
      </w:r>
      <w:r>
        <w:t xml:space="preserve">de alimentação. Para isso basta utilizar a função </w:t>
      </w:r>
      <w:proofErr w:type="spellStart"/>
      <w:r>
        <w:rPr>
          <w:b/>
          <w:i/>
        </w:rPr>
        <w:t>impedance</w:t>
      </w:r>
      <w:proofErr w:type="spellEnd"/>
      <w:r>
        <w:rPr>
          <w:b/>
          <w:i/>
        </w:rPr>
        <w:t>(arg1,arg2)</w:t>
      </w:r>
      <w:r>
        <w:rPr>
          <w:b/>
        </w:rPr>
        <w:t>.</w:t>
      </w:r>
      <w:r>
        <w:t xml:space="preserve"> O primeiro argumento é seu objeto antena e o segundo é a frequência. Faça então uma varredura e identifique a primeira frequência para a qual a parte complexa da impedância é nula. Par</w:t>
      </w:r>
      <w:r>
        <w:t xml:space="preserve">a obter a parte complexa basta fazer </w:t>
      </w:r>
      <w:proofErr w:type="spellStart"/>
      <w:r>
        <w:rPr>
          <w:b/>
          <w:i/>
        </w:rPr>
        <w:t>imag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minha_impedancia</w:t>
      </w:r>
      <w:proofErr w:type="spellEnd"/>
      <w:r>
        <w:rPr>
          <w:b/>
          <w:i/>
        </w:rPr>
        <w:t>).</w:t>
      </w:r>
      <w:r>
        <w:t xml:space="preserve"> Você deve construir um gráfico com os valores da parte complexa da impedância em função das frequências. Não se esqueça de limitar o eixo </w:t>
      </w:r>
      <w:r>
        <w:rPr>
          <w:i/>
        </w:rPr>
        <w:t>y</w:t>
      </w:r>
      <w:r>
        <w:t xml:space="preserve"> no </w:t>
      </w:r>
      <w:proofErr w:type="spellStart"/>
      <w:r>
        <w:rPr>
          <w:i/>
        </w:rPr>
        <w:t>plot</w:t>
      </w:r>
      <w:proofErr w:type="spellEnd"/>
      <w:r>
        <w:t xml:space="preserve"> devido à presença de valores muito altos!  Você</w:t>
      </w:r>
      <w:r>
        <w:t xml:space="preserve"> deve ter encontrado nesse gráfico uma frequência para a qual a impedância tem parte imaginaria nula. E outra frequência para a qual a parte imaginária tende ao infinito. Mais adiante entenderemos o que representam essas frequências. Você deve agora apenas</w:t>
      </w:r>
      <w:r>
        <w:t xml:space="preserve"> se certificar de duas coisas: </w:t>
      </w:r>
    </w:p>
    <w:p w14:paraId="5E65860E" w14:textId="77777777" w:rsidR="00030338" w:rsidRDefault="00C11804">
      <w:pPr>
        <w:numPr>
          <w:ilvl w:val="0"/>
          <w:numId w:val="1"/>
        </w:numPr>
        <w:spacing w:after="40"/>
        <w:ind w:hanging="360"/>
      </w:pPr>
      <w:r>
        <w:t xml:space="preserve">Em seu gráfico é possível observar um valor de frequência que chamaremos de valor crítico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vertAlign w:val="subscript"/>
        </w:rPr>
        <w:t>𝑐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 xml:space="preserve">. Nessa frequência, a impedância vai para infinito e depois reaparece no menos infinito.  </w:t>
      </w:r>
    </w:p>
    <w:p w14:paraId="77D4A6FE" w14:textId="525F9DC1" w:rsidR="00030338" w:rsidRDefault="00C11804">
      <w:pPr>
        <w:numPr>
          <w:ilvl w:val="0"/>
          <w:numId w:val="1"/>
        </w:numPr>
        <w:ind w:hanging="360"/>
      </w:pPr>
      <w:r>
        <w:t>Em seu gráfico é possível observar o v</w:t>
      </w:r>
      <w:r>
        <w:t xml:space="preserve">alor da frequência que resulta em uma impedância com parte imaginária nula.  </w:t>
      </w:r>
    </w:p>
    <w:p w14:paraId="3933C417" w14:textId="38E8AC9A" w:rsidR="00B74593" w:rsidRDefault="00B74593" w:rsidP="00B74593">
      <w:pPr>
        <w:ind w:left="1440" w:firstLine="0"/>
      </w:pPr>
    </w:p>
    <w:p w14:paraId="34174B4C" w14:textId="77777777" w:rsidR="00030338" w:rsidRDefault="00C11804">
      <w:pPr>
        <w:spacing w:after="187" w:line="259" w:lineRule="auto"/>
        <w:ind w:left="0" w:firstLine="0"/>
        <w:jc w:val="left"/>
      </w:pPr>
      <w:r>
        <w:t xml:space="preserve"> </w:t>
      </w:r>
    </w:p>
    <w:p w14:paraId="7CB0612C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403" w:firstLine="0"/>
        <w:jc w:val="center"/>
      </w:pPr>
      <w:r>
        <w:rPr>
          <w:b/>
        </w:rPr>
        <w:lastRenderedPageBreak/>
        <w:t xml:space="preserve"> </w:t>
      </w:r>
    </w:p>
    <w:p w14:paraId="17CEA1A6" w14:textId="5442E274" w:rsidR="00B74593" w:rsidRDefault="00B745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03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4F66EB5" wp14:editId="613A157E">
            <wp:extent cx="4914900" cy="405257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3F4" w14:textId="6CB450EA" w:rsidR="00B74593" w:rsidRDefault="00B745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03" w:firstLine="0"/>
        <w:jc w:val="center"/>
        <w:rPr>
          <w:rFonts w:cs="Cambria Math"/>
          <w:b/>
        </w:rPr>
      </w:pPr>
      <w:r w:rsidRPr="00B74593">
        <w:rPr>
          <w:b/>
        </w:rPr>
        <w:t xml:space="preserve">Frequência de Ressonância </w:t>
      </w:r>
      <w:r w:rsidRPr="00B74593">
        <w:rPr>
          <w:rFonts w:ascii="Cambria Math" w:hAnsi="Cambria Math" w:cs="Cambria Math"/>
          <w:b/>
        </w:rPr>
        <w:t>≅</w:t>
      </w:r>
      <w:r w:rsidRPr="00B74593">
        <w:rPr>
          <w:rFonts w:cs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</w:rPr>
          <m:t>10.5 ∙</m:t>
        </m:r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6</m:t>
            </m:r>
          </m:sup>
        </m:sSup>
      </m:oMath>
    </w:p>
    <w:p w14:paraId="5C9109FB" w14:textId="54030582" w:rsidR="00B74593" w:rsidRPr="00B74593" w:rsidRDefault="00B745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03" w:firstLine="0"/>
        <w:jc w:val="center"/>
        <w:rPr>
          <w:rFonts w:cs="Cambria Math"/>
          <w:b/>
        </w:rPr>
      </w:pPr>
      <w:r>
        <w:rPr>
          <w:b/>
        </w:rPr>
        <w:t>Frequência Crítica (w</w:t>
      </w:r>
      <w:r>
        <w:rPr>
          <w:b/>
          <w:vertAlign w:val="subscript"/>
        </w:rPr>
        <w:t>c</w:t>
      </w:r>
      <w:r>
        <w:rPr>
          <w:b/>
        </w:rPr>
        <w:t xml:space="preserve">) </w:t>
      </w:r>
      <w:r w:rsidRPr="00B74593">
        <w:rPr>
          <w:rFonts w:ascii="Cambria Math" w:hAnsi="Cambria Math" w:cs="Cambria Math"/>
          <w:b/>
        </w:rPr>
        <w:t>≅</w:t>
      </w:r>
      <w:r>
        <w:rPr>
          <w:rFonts w:ascii="Cambria Math" w:hAnsi="Cambria Math" w:cs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</w:rPr>
          <m:t>8.5 ∙</m:t>
        </m:r>
        <m:sSup>
          <m:sSupPr>
            <m:ctrlPr>
              <w:rPr>
                <w:rFonts w:ascii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6</m:t>
            </m:r>
          </m:sup>
        </m:sSup>
      </m:oMath>
    </w:p>
    <w:p w14:paraId="4F260074" w14:textId="1F01FA24" w:rsidR="00B74593" w:rsidRDefault="00B7459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03" w:firstLine="0"/>
        <w:jc w:val="center"/>
        <w:rPr>
          <w:b/>
        </w:rPr>
      </w:pPr>
      <w:r>
        <w:rPr>
          <w:b/>
        </w:rPr>
        <w:t xml:space="preserve"> </w:t>
      </w:r>
    </w:p>
    <w:p w14:paraId="54F59A1D" w14:textId="6D1C1DBE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03" w:firstLine="0"/>
        <w:jc w:val="center"/>
      </w:pPr>
      <w:r>
        <w:rPr>
          <w:b/>
        </w:rPr>
        <w:t xml:space="preserve"> </w:t>
      </w:r>
    </w:p>
    <w:p w14:paraId="6D2637C7" w14:textId="77777777" w:rsidR="00030338" w:rsidRDefault="00C11804">
      <w:pPr>
        <w:spacing w:after="234" w:line="259" w:lineRule="auto"/>
        <w:ind w:left="360" w:firstLine="0"/>
        <w:jc w:val="left"/>
      </w:pPr>
      <w:r>
        <w:t xml:space="preserve"> </w:t>
      </w:r>
      <w:r>
        <w:rPr>
          <w:i/>
        </w:rPr>
        <w:t xml:space="preserve"> </w:t>
      </w:r>
    </w:p>
    <w:p w14:paraId="6E36C70D" w14:textId="77777777" w:rsidR="00030338" w:rsidRDefault="00C11804">
      <w:pPr>
        <w:pStyle w:val="Heading2"/>
        <w:ind w:left="355"/>
      </w:pPr>
      <w:r>
        <w:t>3.</w:t>
      </w:r>
      <w:r>
        <w:rPr>
          <w:rFonts w:ascii="Arial" w:eastAsia="Arial" w:hAnsi="Arial" w:cs="Arial"/>
          <w:b/>
        </w:rPr>
        <w:t xml:space="preserve"> </w:t>
      </w:r>
      <w:r>
        <w:t xml:space="preserve">Antena receptora </w:t>
      </w:r>
    </w:p>
    <w:p w14:paraId="467F1E01" w14:textId="27C96734" w:rsidR="00030338" w:rsidRDefault="00C11804">
      <w:pPr>
        <w:spacing w:after="196"/>
        <w:ind w:left="-15" w:firstLine="360"/>
      </w:pPr>
      <w:r>
        <w:t xml:space="preserve">A construção da antena receptora é exatamente igual ao que você fez para construir a antena emissora. No entanto, após gerar o objeto antena receptora, você terá que criar um </w:t>
      </w:r>
      <w:proofErr w:type="spellStart"/>
      <w:r>
        <w:rPr>
          <w:i/>
        </w:rPr>
        <w:t>array</w:t>
      </w:r>
      <w:proofErr w:type="spellEnd"/>
      <w:r>
        <w:t xml:space="preserve"> de antenas. Para isso você deverá usar a função </w:t>
      </w:r>
      <w:proofErr w:type="spellStart"/>
      <w:r>
        <w:rPr>
          <w:i/>
        </w:rPr>
        <w:t>linearArray</w:t>
      </w:r>
      <w:proofErr w:type="spellEnd"/>
      <w:r>
        <w:t>. Uma vez criado</w:t>
      </w:r>
      <w:r>
        <w:t xml:space="preserve"> o </w:t>
      </w:r>
      <w:proofErr w:type="spellStart"/>
      <w:r>
        <w:rPr>
          <w:i/>
        </w:rPr>
        <w:t>array</w:t>
      </w:r>
      <w:proofErr w:type="spellEnd"/>
      <w:r>
        <w:t xml:space="preserve">, você poderá estabelecer a distância entre as antenas através do parâmetro </w:t>
      </w:r>
      <w:proofErr w:type="spellStart"/>
      <w:r>
        <w:rPr>
          <w:i/>
        </w:rPr>
        <w:t>ElementSpacing</w:t>
      </w:r>
      <w:proofErr w:type="spellEnd"/>
      <w:r>
        <w:t xml:space="preserve">. Um descritivo de como construir o </w:t>
      </w:r>
      <w:proofErr w:type="spellStart"/>
      <w:r>
        <w:rPr>
          <w:i/>
        </w:rPr>
        <w:t>array</w:t>
      </w:r>
      <w:proofErr w:type="spellEnd"/>
      <w:r>
        <w:t xml:space="preserve"> e como estabelecer os parâmetros pode ser encontrado em </w:t>
      </w:r>
      <w:hyperlink r:id="rId19">
        <w:r>
          <w:rPr>
            <w:color w:val="0000FF"/>
            <w:sz w:val="24"/>
            <w:u w:val="single" w:color="0000FF"/>
          </w:rPr>
          <w:t>https://www.mathworks.com/help/antenna/ref/lineararray.html</w:t>
        </w:r>
      </w:hyperlink>
      <w:hyperlink r:id="rId20">
        <w:r>
          <w:rPr>
            <w:i/>
          </w:rPr>
          <w:t xml:space="preserve"> </w:t>
        </w:r>
      </w:hyperlink>
      <w:r>
        <w:rPr>
          <w:i/>
        </w:rPr>
        <w:t>.</w:t>
      </w:r>
      <w:r>
        <w:t xml:space="preserve">Uma vez construído seu </w:t>
      </w:r>
      <w:proofErr w:type="spellStart"/>
      <w:r>
        <w:rPr>
          <w:i/>
        </w:rPr>
        <w:t>array</w:t>
      </w:r>
      <w:proofErr w:type="spellEnd"/>
      <w:r>
        <w:t xml:space="preserve">, utilize a função </w:t>
      </w:r>
      <w:r>
        <w:rPr>
          <w:b/>
          <w:i/>
        </w:rPr>
        <w:t>show()</w:t>
      </w:r>
      <w:r>
        <w:t xml:space="preserve">. Você deverá ver algo como: </w:t>
      </w:r>
    </w:p>
    <w:p w14:paraId="7488EC49" w14:textId="54485237" w:rsidR="00B35C96" w:rsidRDefault="00B35C96">
      <w:pPr>
        <w:spacing w:after="196"/>
        <w:ind w:left="-15" w:firstLine="360"/>
      </w:pPr>
    </w:p>
    <w:p w14:paraId="7586DFB8" w14:textId="52418A95" w:rsidR="00B35C96" w:rsidRDefault="00B35C96">
      <w:pPr>
        <w:spacing w:after="196"/>
        <w:ind w:left="-15" w:firstLine="360"/>
      </w:pPr>
    </w:p>
    <w:p w14:paraId="376E4FF8" w14:textId="1DFEAEC5" w:rsidR="00B35C96" w:rsidRDefault="00B35C96">
      <w:pPr>
        <w:spacing w:after="196"/>
        <w:ind w:left="-15" w:firstLine="360"/>
      </w:pPr>
    </w:p>
    <w:p w14:paraId="4E836E98" w14:textId="77777777" w:rsidR="00B35C96" w:rsidRDefault="00B35C96">
      <w:pPr>
        <w:spacing w:after="196"/>
        <w:ind w:left="-15" w:firstLine="360"/>
      </w:pPr>
    </w:p>
    <w:p w14:paraId="15AEF5F1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43" w:firstLine="0"/>
        <w:jc w:val="center"/>
      </w:pPr>
      <w:r>
        <w:lastRenderedPageBreak/>
        <w:t xml:space="preserve"> </w:t>
      </w:r>
    </w:p>
    <w:p w14:paraId="36AA8CBE" w14:textId="7E90602A" w:rsidR="00030338" w:rsidRDefault="00B35C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7" w:line="259" w:lineRule="auto"/>
        <w:ind w:left="43" w:firstLine="0"/>
        <w:jc w:val="center"/>
      </w:pPr>
      <w:r>
        <w:rPr>
          <w:noProof/>
        </w:rPr>
        <w:drawing>
          <wp:inline distT="0" distB="0" distL="0" distR="0" wp14:anchorId="03C61D9A" wp14:editId="66C07626">
            <wp:extent cx="5114925" cy="405257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804">
        <w:t xml:space="preserve"> </w:t>
      </w:r>
    </w:p>
    <w:p w14:paraId="47E62545" w14:textId="77777777" w:rsidR="00030338" w:rsidRDefault="00C11804">
      <w:pPr>
        <w:spacing w:after="0" w:line="259" w:lineRule="auto"/>
        <w:ind w:left="0" w:firstLine="0"/>
        <w:jc w:val="left"/>
      </w:pPr>
      <w:r>
        <w:t xml:space="preserve"> </w:t>
      </w:r>
    </w:p>
    <w:p w14:paraId="6330B682" w14:textId="77777777" w:rsidR="00030338" w:rsidRDefault="00C11804">
      <w:pPr>
        <w:spacing w:after="235" w:line="259" w:lineRule="auto"/>
        <w:ind w:left="0" w:firstLine="0"/>
        <w:jc w:val="left"/>
      </w:pPr>
      <w:r>
        <w:t xml:space="preserve"> </w:t>
      </w:r>
    </w:p>
    <w:p w14:paraId="5ED68F63" w14:textId="77777777" w:rsidR="00030338" w:rsidRDefault="00C11804">
      <w:pPr>
        <w:pStyle w:val="Heading2"/>
        <w:ind w:left="355"/>
      </w:pPr>
      <w:r>
        <w:t>4.</w:t>
      </w:r>
      <w:r>
        <w:rPr>
          <w:rFonts w:ascii="Arial" w:eastAsia="Arial" w:hAnsi="Arial" w:cs="Arial"/>
          <w:b/>
        </w:rPr>
        <w:t xml:space="preserve"> </w:t>
      </w:r>
      <w:r>
        <w:t xml:space="preserve">Simulando o acoplamento </w:t>
      </w:r>
    </w:p>
    <w:p w14:paraId="6847B3F6" w14:textId="77777777" w:rsidR="00030338" w:rsidRDefault="00C11804">
      <w:pPr>
        <w:ind w:left="-15" w:firstLine="360"/>
      </w:pPr>
      <w:r>
        <w:t xml:space="preserve">Agora tudo que temos a fazer é utilizar a função </w:t>
      </w:r>
      <w:proofErr w:type="spellStart"/>
      <w:r>
        <w:rPr>
          <w:i/>
        </w:rPr>
        <w:t>sparameters</w:t>
      </w:r>
      <w:proofErr w:type="spellEnd"/>
      <w:r>
        <w:t xml:space="preserve"> </w:t>
      </w:r>
      <w:r>
        <w:t xml:space="preserve">para sabermos o ganho de transmissão entre as antenas para uma dada frequência de alimentação na antena transmissora. Os dois argumentos que essa função recebe são: </w:t>
      </w:r>
      <w:r>
        <w:rPr>
          <w:i/>
        </w:rPr>
        <w:t xml:space="preserve">objeto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de antenas</w:t>
      </w:r>
      <w:r>
        <w:t xml:space="preserve"> e a frequência de alimentação</w:t>
      </w:r>
      <w:r>
        <w:rPr>
          <w:i/>
        </w:rPr>
        <w:t xml:space="preserve">. </w:t>
      </w:r>
      <w:r>
        <w:t>Obtenha o ganho para a gama de frequ</w:t>
      </w:r>
      <w:r>
        <w:t xml:space="preserve">ências utilizadas anteriormente para o estudo da impedância. Se quiser saber mais sobre a função </w:t>
      </w:r>
      <w:proofErr w:type="spellStart"/>
      <w:r>
        <w:rPr>
          <w:i/>
        </w:rPr>
        <w:t>sparameters</w:t>
      </w:r>
      <w:proofErr w:type="spellEnd"/>
      <w:r>
        <w:t xml:space="preserve">: </w:t>
      </w:r>
      <w:hyperlink r:id="rId22">
        <w:r>
          <w:rPr>
            <w:color w:val="0000FF"/>
            <w:u w:val="single" w:color="0000FF"/>
          </w:rPr>
          <w:t>https://www.mathworks.com/help/rf/ref/mathch</w:t>
        </w:r>
        <w:r>
          <w:rPr>
            <w:color w:val="0000FF"/>
            <w:u w:val="single" w:color="0000FF"/>
          </w:rPr>
          <w:t>ingnetwork.matchingnetwork.rfplot.html</w:t>
        </w:r>
      </w:hyperlink>
      <w:hyperlink r:id="rId23">
        <w:r>
          <w:t xml:space="preserve"> </w:t>
        </w:r>
      </w:hyperlink>
    </w:p>
    <w:p w14:paraId="21CFCCE5" w14:textId="77777777" w:rsidR="00030338" w:rsidRDefault="00C11804">
      <w:pPr>
        <w:spacing w:after="234" w:line="259" w:lineRule="auto"/>
        <w:ind w:left="0" w:firstLine="0"/>
        <w:jc w:val="left"/>
      </w:pPr>
      <w:r>
        <w:t xml:space="preserve"> </w:t>
      </w:r>
    </w:p>
    <w:p w14:paraId="3BF42F94" w14:textId="77777777" w:rsidR="00030338" w:rsidRDefault="00C11804">
      <w:pPr>
        <w:pStyle w:val="Heading2"/>
        <w:ind w:left="355"/>
      </w:pPr>
      <w:r>
        <w:t>5.</w:t>
      </w:r>
      <w:r>
        <w:rPr>
          <w:rFonts w:ascii="Arial" w:eastAsia="Arial" w:hAnsi="Arial" w:cs="Arial"/>
          <w:b/>
        </w:rPr>
        <w:t xml:space="preserve"> </w:t>
      </w:r>
      <w:r>
        <w:t xml:space="preserve">Visualizando os ganhos </w:t>
      </w:r>
    </w:p>
    <w:p w14:paraId="21D2180F" w14:textId="77777777" w:rsidR="00030338" w:rsidRDefault="00C11804">
      <w:pPr>
        <w:spacing w:after="4" w:line="251" w:lineRule="auto"/>
        <w:ind w:left="-15" w:firstLine="360"/>
        <w:jc w:val="left"/>
      </w:pPr>
      <w:r>
        <w:t>A maneira mais prática para extrair corretamente os valores dos ganhos calculados pel</w:t>
      </w:r>
      <w:r>
        <w:t xml:space="preserve">a função </w:t>
      </w:r>
      <w:proofErr w:type="spellStart"/>
      <w:r>
        <w:rPr>
          <w:b/>
          <w:i/>
        </w:rPr>
        <w:t>sparameters</w:t>
      </w:r>
      <w:proofErr w:type="spellEnd"/>
      <w:r>
        <w:t xml:space="preserve"> é através da utilização da função </w:t>
      </w:r>
      <w:proofErr w:type="spellStart"/>
      <w:r>
        <w:rPr>
          <w:b/>
          <w:i/>
        </w:rPr>
        <w:t>rfplot</w:t>
      </w:r>
      <w:proofErr w:type="spellEnd"/>
      <w:r>
        <w:rPr>
          <w:i/>
        </w:rPr>
        <w:t xml:space="preserve">. </w:t>
      </w:r>
      <w:r>
        <w:t xml:space="preserve">Essa função extrai os valores, em decibéis, do módulo do ganho de transmissão entre as antenas e os plota. Para isso faça: </w:t>
      </w:r>
    </w:p>
    <w:p w14:paraId="04BAF732" w14:textId="77777777" w:rsidR="00B35C96" w:rsidRDefault="00C11804">
      <w:pPr>
        <w:spacing w:after="26" w:line="251" w:lineRule="auto"/>
        <w:ind w:left="-5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08D4C3" wp14:editId="18D702FA">
                <wp:simplePos x="0" y="0"/>
                <wp:positionH relativeFrom="column">
                  <wp:posOffset>0</wp:posOffset>
                </wp:positionH>
                <wp:positionV relativeFrom="paragraph">
                  <wp:posOffset>1306069</wp:posOffset>
                </wp:positionV>
                <wp:extent cx="5334889" cy="147828"/>
                <wp:effectExtent l="0" t="0" r="0" b="0"/>
                <wp:wrapNone/>
                <wp:docPr id="10695" name="Group 1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889" cy="147828"/>
                          <a:chOff x="0" y="0"/>
                          <a:chExt cx="5334889" cy="147828"/>
                        </a:xfrm>
                      </wpg:grpSpPr>
                      <wps:wsp>
                        <wps:cNvPr id="11650" name="Shape 11650"/>
                        <wps:cNvSpPr/>
                        <wps:spPr>
                          <a:xfrm>
                            <a:off x="0" y="0"/>
                            <a:ext cx="53348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889" h="9144">
                                <a:moveTo>
                                  <a:pt x="0" y="0"/>
                                </a:moveTo>
                                <a:lnTo>
                                  <a:pt x="5334889" y="0"/>
                                </a:lnTo>
                                <a:lnTo>
                                  <a:pt x="53348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1" name="Shape 11651"/>
                        <wps:cNvSpPr/>
                        <wps:spPr>
                          <a:xfrm>
                            <a:off x="0" y="143256"/>
                            <a:ext cx="914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95" style="width:420.07pt;height:11.64pt;position:absolute;z-index:-2147483548;mso-position-horizontal-relative:text;mso-position-horizontal:absolute;margin-left:0pt;mso-position-vertical-relative:text;margin-top:102.84pt;" coordsize="53348,1478">
                <v:shape id="Shape 11652" style="position:absolute;width:53348;height:91;left:0;top:0;" coordsize="5334889,9144" path="m0,0l5334889,0l5334889,9144l0,9144l0,0">
                  <v:stroke weight="0pt" endcap="flat" joinstyle="miter" miterlimit="10" on="false" color="#000000" opacity="0"/>
                  <v:fill on="true" color="#0000ff"/>
                </v:shape>
                <v:shape id="Shape 11653" style="position:absolute;width:9144;height:91;left:0;top:1432;" coordsize="914400,9144" path="m0,0l914400,0l914400,9144l0,9144l0,0">
                  <v:stroke weight="0pt" endcap="flat" joinstyle="miter" miterlimit="10" on="false" color="#000000" opacity="0"/>
                  <v:fill on="true" color="#0000ff"/>
                </v:shape>
              </v:group>
            </w:pict>
          </mc:Fallback>
        </mc:AlternateContent>
      </w:r>
      <w:proofErr w:type="spellStart"/>
      <w:r>
        <w:rPr>
          <w:b/>
          <w:i/>
        </w:rPr>
        <w:t>rfplot</w:t>
      </w:r>
      <w:proofErr w:type="spellEnd"/>
      <w:r>
        <w:rPr>
          <w:b/>
          <w:i/>
        </w:rPr>
        <w:t>(ganhos,2,1,</w:t>
      </w:r>
      <w:r>
        <w:rPr>
          <w:b/>
          <w:i/>
          <w:color w:val="A020F0"/>
        </w:rPr>
        <w:t>'abs'</w:t>
      </w:r>
      <w:r>
        <w:rPr>
          <w:i/>
        </w:rPr>
        <w:t>)</w:t>
      </w:r>
      <w:r>
        <w:t xml:space="preserve">, sendo </w:t>
      </w:r>
      <w:r>
        <w:rPr>
          <w:i/>
        </w:rPr>
        <w:t xml:space="preserve">ganhos </w:t>
      </w:r>
      <w:r>
        <w:t>os valores obtidos através da</w:t>
      </w:r>
      <w:r>
        <w:t xml:space="preserve"> função </w:t>
      </w:r>
      <w:proofErr w:type="spellStart"/>
      <w:r>
        <w:rPr>
          <w:b/>
          <w:i/>
        </w:rPr>
        <w:t>sparameters</w:t>
      </w:r>
      <w:proofErr w:type="spellEnd"/>
      <w:r>
        <w:t xml:space="preserve"> para cada uma das frequências.  Outra maneira é através da função </w:t>
      </w:r>
      <w:proofErr w:type="spellStart"/>
      <w:r>
        <w:rPr>
          <w:rFonts w:ascii="Courier New" w:eastAsia="Courier New" w:hAnsi="Courier New" w:cs="Courier New"/>
          <w:b/>
          <w:i/>
          <w:sz w:val="20"/>
        </w:rPr>
        <w:t>rfparam</w:t>
      </w:r>
      <w:proofErr w:type="spellEnd"/>
      <w:r>
        <w:rPr>
          <w:rFonts w:ascii="Courier New" w:eastAsia="Courier New" w:hAnsi="Courier New" w:cs="Courier New"/>
          <w:b/>
          <w:i/>
          <w:sz w:val="20"/>
        </w:rPr>
        <w:t>(ganhos,2,1)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t xml:space="preserve">que não plota os pontos relativos aos ganhos, mas retorna os valores dos módulos dos ganhos em decibéis. O motivo de utilizarmos essas funções é explicado pelo fato de que um </w:t>
      </w:r>
      <w:proofErr w:type="spellStart"/>
      <w:r>
        <w:rPr>
          <w:i/>
        </w:rPr>
        <w:t>array</w:t>
      </w:r>
      <w:proofErr w:type="spellEnd"/>
      <w:r>
        <w:t xml:space="preserve"> de antenas pode conter mais de apenas dois elementos. Nesse caso, temos que</w:t>
      </w:r>
      <w:r>
        <w:t xml:space="preserve"> definir entre quais pares estamos querendo o ganho de transmissão. No nosso caso isso é feito com o número </w:t>
      </w:r>
      <w:r>
        <w:rPr>
          <w:i/>
        </w:rPr>
        <w:t>1</w:t>
      </w:r>
      <w:r>
        <w:t xml:space="preserve">  e </w:t>
      </w:r>
      <w:r>
        <w:rPr>
          <w:i/>
        </w:rPr>
        <w:t>2</w:t>
      </w:r>
      <w:r>
        <w:t xml:space="preserve"> como argumentos. Saiba mais em </w:t>
      </w:r>
    </w:p>
    <w:p w14:paraId="13F1C261" w14:textId="45A8C3CD" w:rsidR="00030338" w:rsidRDefault="00B35C96">
      <w:pPr>
        <w:spacing w:after="26" w:line="251" w:lineRule="auto"/>
        <w:ind w:left="-5"/>
        <w:jc w:val="left"/>
      </w:pPr>
      <w:hyperlink r:id="rId24" w:history="1">
        <w:r w:rsidRPr="00C57FBB">
          <w:rPr>
            <w:rStyle w:val="Hyperlink"/>
            <w:rFonts w:ascii="Courier New" w:eastAsia="Courier New" w:hAnsi="Courier New" w:cs="Courier New"/>
            <w:sz w:val="20"/>
          </w:rPr>
          <w:t xml:space="preserve">https://www.mathworks.com/help/rf/ref/mathchingnetwork.matchingnetwork </w:t>
        </w:r>
      </w:hyperlink>
      <w:hyperlink r:id="rId25">
        <w:r w:rsidR="00C11804">
          <w:rPr>
            <w:rFonts w:ascii="Courier New" w:eastAsia="Courier New" w:hAnsi="Courier New" w:cs="Courier New"/>
            <w:color w:val="0000FF"/>
            <w:sz w:val="20"/>
          </w:rPr>
          <w:t>.rfplot.html</w:t>
        </w:r>
      </w:hyperlink>
      <w:hyperlink r:id="rId26">
        <w:r w:rsidR="00C11804">
          <w:rPr>
            <w:rFonts w:ascii="Courier New" w:eastAsia="Courier New" w:hAnsi="Courier New" w:cs="Courier New"/>
            <w:color w:val="228B22"/>
            <w:sz w:val="20"/>
          </w:rPr>
          <w:t xml:space="preserve"> </w:t>
        </w:r>
      </w:hyperlink>
    </w:p>
    <w:p w14:paraId="3CBACF4B" w14:textId="77777777" w:rsidR="00030338" w:rsidRDefault="00C11804">
      <w:pPr>
        <w:spacing w:after="8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65AF31BB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43" w:firstLine="0"/>
        <w:jc w:val="center"/>
      </w:pPr>
      <w:r>
        <w:rPr>
          <w:b/>
        </w:rPr>
        <w:t xml:space="preserve"> </w:t>
      </w:r>
    </w:p>
    <w:p w14:paraId="4B2D87AE" w14:textId="3A5B595A" w:rsidR="00030338" w:rsidRDefault="00B35C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43" w:firstLine="0"/>
        <w:jc w:val="center"/>
      </w:pPr>
      <w:r>
        <w:rPr>
          <w:b/>
          <w:noProof/>
        </w:rPr>
        <w:drawing>
          <wp:inline distT="0" distB="0" distL="0" distR="0" wp14:anchorId="5D7FAE88" wp14:editId="730F0B76">
            <wp:extent cx="5276850" cy="4052570"/>
            <wp:effectExtent l="0" t="0" r="635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804">
        <w:rPr>
          <w:b/>
        </w:rPr>
        <w:t xml:space="preserve"> </w:t>
      </w:r>
    </w:p>
    <w:p w14:paraId="2CBB0C22" w14:textId="77777777" w:rsidR="00030338" w:rsidRDefault="00C11804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1ECD39BD" w14:textId="77777777" w:rsidR="00030338" w:rsidRDefault="00C11804">
      <w:pPr>
        <w:spacing w:after="0"/>
        <w:ind w:left="-5"/>
      </w:pPr>
      <w:r>
        <w:t xml:space="preserve"> Se tudo estiver correto, você deverá encontrar a frequência que garante a </w:t>
      </w:r>
      <w:r>
        <w:t xml:space="preserve">maior transferência de energia entre as antenas! O que essa frequência tem de especial? Você saberia explicar a relação desse gráfico com o gráfico das impedâncias? </w:t>
      </w:r>
    </w:p>
    <w:p w14:paraId="422CC2C7" w14:textId="77777777" w:rsidR="00030338" w:rsidRDefault="00C11804">
      <w:pPr>
        <w:spacing w:after="28" w:line="259" w:lineRule="auto"/>
        <w:ind w:left="0" w:firstLine="0"/>
        <w:jc w:val="left"/>
      </w:pPr>
      <w:r>
        <w:t xml:space="preserve"> </w:t>
      </w:r>
    </w:p>
    <w:p w14:paraId="4A393232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7" w:firstLine="0"/>
        <w:jc w:val="center"/>
      </w:pPr>
      <w:r>
        <w:rPr>
          <w:sz w:val="24"/>
        </w:rPr>
        <w:t xml:space="preserve"> </w:t>
      </w:r>
    </w:p>
    <w:p w14:paraId="0F478335" w14:textId="7D4771AC" w:rsidR="00030338" w:rsidRDefault="00B35C9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57"/>
        <w:jc w:val="center"/>
      </w:pPr>
      <w:r>
        <w:rPr>
          <w:b/>
        </w:rPr>
        <w:t>Quanto maior a distância, menor será o ganho, uma vez que o acoplamento entre as duas antenas será menor também.</w:t>
      </w:r>
    </w:p>
    <w:p w14:paraId="45812FF7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18" w:line="259" w:lineRule="auto"/>
        <w:ind w:left="47" w:firstLine="0"/>
        <w:jc w:val="center"/>
      </w:pPr>
      <w:r>
        <w:rPr>
          <w:sz w:val="24"/>
        </w:rPr>
        <w:t xml:space="preserve"> </w:t>
      </w:r>
    </w:p>
    <w:p w14:paraId="0819FAEA" w14:textId="77777777" w:rsidR="00030338" w:rsidRDefault="00C11804">
      <w:pPr>
        <w:pStyle w:val="Heading2"/>
        <w:ind w:left="355"/>
      </w:pPr>
      <w:r>
        <w:t>6.</w:t>
      </w:r>
      <w:r>
        <w:rPr>
          <w:rFonts w:ascii="Arial" w:eastAsia="Arial" w:hAnsi="Arial" w:cs="Arial"/>
          <w:b/>
        </w:rPr>
        <w:t xml:space="preserve"> </w:t>
      </w:r>
      <w:r>
        <w:t xml:space="preserve">Visualização 3D </w:t>
      </w:r>
    </w:p>
    <w:p w14:paraId="67BB90DD" w14:textId="55FD2321" w:rsidR="00030338" w:rsidRDefault="00C11804">
      <w:pPr>
        <w:spacing w:after="9"/>
        <w:ind w:left="-15" w:firstLine="360"/>
      </w:pPr>
      <w:r>
        <w:t xml:space="preserve">Vamos agora visualizar como varia o ganho de transmissão entre as antenas não só em função da frequência de alimentação, mas também em função da distância entre as antenas.  Para isso você deverá criar um </w:t>
      </w:r>
      <w:r>
        <w:rPr>
          <w:i/>
        </w:rPr>
        <w:t xml:space="preserve">loop, </w:t>
      </w:r>
      <w:r>
        <w:t xml:space="preserve">dentro do qual você deverá gerar um novo </w:t>
      </w:r>
      <w:proofErr w:type="spellStart"/>
      <w:r>
        <w:rPr>
          <w:i/>
        </w:rPr>
        <w:t>arra</w:t>
      </w:r>
      <w:r>
        <w:rPr>
          <w:i/>
        </w:rPr>
        <w:t>y</w:t>
      </w:r>
      <w:proofErr w:type="spellEnd"/>
      <w:r>
        <w:t xml:space="preserve">, cuja distância caria a cada iteração. Para cada distância você deverá calcular os ganhos para a gama de frequências, como fez no item anterior. Terminado isso, você terá uma curva de ganhos por frequências para cada um dos </w:t>
      </w:r>
      <w:proofErr w:type="spellStart"/>
      <w:r>
        <w:rPr>
          <w:i/>
        </w:rPr>
        <w:t>arrays</w:t>
      </w:r>
      <w:proofErr w:type="spellEnd"/>
      <w:r>
        <w:rPr>
          <w:i/>
        </w:rPr>
        <w:t xml:space="preserve">, </w:t>
      </w:r>
      <w:r>
        <w:t>ou seja, para cada uma</w:t>
      </w:r>
      <w:r>
        <w:t xml:space="preserve"> das distâncias (tipicamente de 5cm a 50 cm). Com esses valores, você pode plotar um gráfico em 3 dimensões, mostrando o ganho de transmissão para cada par: frequência e distância de acoplamento.  </w:t>
      </w:r>
    </w:p>
    <w:p w14:paraId="6B3984C6" w14:textId="18A78D54" w:rsidR="00C46C59" w:rsidRDefault="00C46C59">
      <w:pPr>
        <w:spacing w:after="9"/>
        <w:ind w:left="-15" w:firstLine="360"/>
      </w:pPr>
    </w:p>
    <w:p w14:paraId="6EE58A7B" w14:textId="76FE8F02" w:rsidR="00C46C59" w:rsidRDefault="00C46C59">
      <w:pPr>
        <w:spacing w:after="9"/>
        <w:ind w:left="-15" w:firstLine="360"/>
      </w:pPr>
    </w:p>
    <w:p w14:paraId="1EC14986" w14:textId="77777777" w:rsidR="00C46C59" w:rsidRDefault="00C46C59">
      <w:pPr>
        <w:spacing w:after="9"/>
        <w:ind w:left="-15" w:firstLine="360"/>
      </w:pPr>
    </w:p>
    <w:p w14:paraId="0666F543" w14:textId="238C469E" w:rsidR="00030338" w:rsidRDefault="00C46C5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21" w:right="4" w:firstLine="0"/>
        <w:jc w:val="center"/>
      </w:pPr>
      <w:r>
        <w:rPr>
          <w:noProof/>
        </w:rPr>
        <w:drawing>
          <wp:inline distT="0" distB="0" distL="0" distR="0" wp14:anchorId="577DEF3E" wp14:editId="5F34C7CA">
            <wp:extent cx="5133975" cy="4052570"/>
            <wp:effectExtent l="0" t="0" r="0" b="0"/>
            <wp:docPr id="5" name="Picture 5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urfac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804">
        <w:t xml:space="preserve"> </w:t>
      </w:r>
    </w:p>
    <w:p w14:paraId="36DBBBD2" w14:textId="77777777" w:rsidR="00030338" w:rsidRDefault="00C11804">
      <w:pPr>
        <w:spacing w:after="234" w:line="259" w:lineRule="auto"/>
        <w:ind w:left="0" w:firstLine="0"/>
        <w:jc w:val="left"/>
      </w:pPr>
      <w:r>
        <w:t xml:space="preserve"> </w:t>
      </w:r>
    </w:p>
    <w:p w14:paraId="26C12EC6" w14:textId="77777777" w:rsidR="00030338" w:rsidRDefault="00C11804">
      <w:pPr>
        <w:pStyle w:val="Heading2"/>
        <w:ind w:left="355"/>
      </w:pPr>
      <w:r>
        <w:t>7.</w:t>
      </w:r>
      <w:r>
        <w:rPr>
          <w:rFonts w:ascii="Arial" w:eastAsia="Arial" w:hAnsi="Arial" w:cs="Arial"/>
          <w:b/>
        </w:rPr>
        <w:t xml:space="preserve"> </w:t>
      </w:r>
      <w:r>
        <w:t xml:space="preserve">Corrente ressonante </w:t>
      </w:r>
    </w:p>
    <w:p w14:paraId="5C2C2058" w14:textId="77777777" w:rsidR="00030338" w:rsidRDefault="00C11804">
      <w:pPr>
        <w:spacing w:after="165" w:line="251" w:lineRule="auto"/>
        <w:ind w:left="-5"/>
        <w:jc w:val="left"/>
      </w:pPr>
      <w:r>
        <w:t xml:space="preserve">O toolbox que estamos utilizando permite uma análise do pico da corrente </w:t>
      </w:r>
      <w:r>
        <w:rPr>
          <w:b/>
        </w:rPr>
        <w:t>na superfíci</w:t>
      </w:r>
      <w:r>
        <w:t>e do condutor (é onde se forma a maior parte da corrente) que compõe a antena por unidade de distância (imaginando como distância a direção perpendicular à direção da corrente). Se quisermos a corrente total numa secção do condutor, basta multiplicar o res</w:t>
      </w:r>
      <w:r>
        <w:t xml:space="preserve">ultado pela sua largura (placa) ou diâmetro. Para plotar a corrente ao longo da antena, basta utilizar o comando </w:t>
      </w:r>
      <w:proofErr w:type="spellStart"/>
      <w:r>
        <w:rPr>
          <w:rFonts w:ascii="Courier New" w:eastAsia="Courier New" w:hAnsi="Courier New" w:cs="Courier New"/>
          <w:b/>
          <w:i/>
          <w:sz w:val="20"/>
        </w:rPr>
        <w:t>current</w:t>
      </w:r>
      <w:proofErr w:type="spellEnd"/>
      <w:r>
        <w:rPr>
          <w:rFonts w:ascii="Courier New" w:eastAsia="Courier New" w:hAnsi="Courier New" w:cs="Courier New"/>
          <w:b/>
          <w:i/>
          <w:sz w:val="20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20"/>
        </w:rPr>
        <w:t>minhaAntena,freq</w:t>
      </w:r>
      <w:proofErr w:type="spellEnd"/>
      <w:r>
        <w:rPr>
          <w:rFonts w:ascii="Courier New" w:eastAsia="Courier New" w:hAnsi="Courier New" w:cs="Courier New"/>
          <w:b/>
          <w:i/>
          <w:sz w:val="20"/>
        </w:rPr>
        <w:t>)</w:t>
      </w:r>
      <w:r>
        <w:rPr>
          <w:rFonts w:ascii="Courier New" w:eastAsia="Courier New" w:hAnsi="Courier New" w:cs="Courier New"/>
          <w:sz w:val="20"/>
        </w:rPr>
        <w:t>.</w:t>
      </w:r>
      <w:r>
        <w:t xml:space="preserve">Como item opcional, vamos tentar observar a formação de uma corrente ressonante em uma antena.  </w:t>
      </w:r>
    </w:p>
    <w:p w14:paraId="23E1B593" w14:textId="77777777" w:rsidR="00030338" w:rsidRDefault="00C11804">
      <w:pPr>
        <w:spacing w:after="198"/>
        <w:ind w:left="-5"/>
      </w:pPr>
      <w:r>
        <w:t>Como um item opciona</w:t>
      </w:r>
      <w:r>
        <w:t xml:space="preserve">l, plote a distribuição de corrente em sua antena para a frequência de ressonância. Observe a formação de uma onda estacionária.   </w:t>
      </w:r>
    </w:p>
    <w:p w14:paraId="24FF8792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0" w:firstLine="0"/>
        <w:jc w:val="left"/>
      </w:pPr>
      <w:r>
        <w:t xml:space="preserve"> </w:t>
      </w:r>
    </w:p>
    <w:p w14:paraId="7A00A43B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jc w:val="center"/>
      </w:pPr>
      <w:r>
        <w:rPr>
          <w:b/>
          <w:color w:val="FF0000"/>
        </w:rPr>
        <w:t xml:space="preserve">Item opcional!  </w:t>
      </w:r>
      <w:r>
        <w:rPr>
          <w:b/>
        </w:rPr>
        <w:t xml:space="preserve">Plote aqui sua figura. </w:t>
      </w:r>
    </w:p>
    <w:p w14:paraId="05A9747B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0" w:firstLine="0"/>
        <w:jc w:val="center"/>
      </w:pPr>
      <w:r>
        <w:t xml:space="preserve"> </w:t>
      </w:r>
    </w:p>
    <w:p w14:paraId="50E64EB3" w14:textId="77777777" w:rsidR="00030338" w:rsidRDefault="00C11804">
      <w:pPr>
        <w:spacing w:after="232" w:line="259" w:lineRule="auto"/>
        <w:ind w:left="0" w:firstLine="0"/>
        <w:jc w:val="left"/>
      </w:pPr>
      <w:r>
        <w:t xml:space="preserve"> </w:t>
      </w:r>
    </w:p>
    <w:p w14:paraId="2E6615D3" w14:textId="77777777" w:rsidR="00030338" w:rsidRDefault="00C11804">
      <w:pPr>
        <w:spacing w:after="0" w:line="259" w:lineRule="auto"/>
        <w:ind w:left="355"/>
        <w:jc w:val="left"/>
      </w:pPr>
      <w:r>
        <w:t>8.</w:t>
      </w:r>
      <w:r>
        <w:rPr>
          <w:rFonts w:ascii="Arial" w:eastAsia="Arial" w:hAnsi="Arial" w:cs="Arial"/>
          <w:b/>
        </w:rPr>
        <w:t xml:space="preserve"> </w:t>
      </w:r>
      <w:r>
        <w:t xml:space="preserve">Unindo dois modelos. </w:t>
      </w:r>
    </w:p>
    <w:p w14:paraId="1D600F9A" w14:textId="77777777" w:rsidR="00030338" w:rsidRDefault="00C11804">
      <w:pPr>
        <w:spacing w:after="199" w:line="251" w:lineRule="auto"/>
        <w:ind w:left="-15" w:firstLine="708"/>
        <w:jc w:val="left"/>
      </w:pPr>
      <w:r>
        <w:t xml:space="preserve">Você pode não ter percebido, mas anteriormente você já simulou algo muito parecido com o que acabamos de fazer. Lembra-se do modelo de transformador? Você modelou exatamente a transmissão de energia entre duas “antenas”. No caso, chamamos de bobinas. </w:t>
      </w:r>
      <w:r>
        <w:lastRenderedPageBreak/>
        <w:t>Seria</w:t>
      </w:r>
      <w:r>
        <w:t xml:space="preserve"> então possível simular a transferência de energia entre as antenas utilizando-se o modelo de transformador? A resposta é “sim”, porém, algumas adaptações devem ser feitas: </w:t>
      </w:r>
    </w:p>
    <w:p w14:paraId="09435985" w14:textId="77777777" w:rsidR="00030338" w:rsidRDefault="00C11804">
      <w:pPr>
        <w:numPr>
          <w:ilvl w:val="1"/>
          <w:numId w:val="2"/>
        </w:numPr>
        <w:spacing w:after="41" w:line="251" w:lineRule="auto"/>
        <w:ind w:hanging="360"/>
        <w:jc w:val="left"/>
      </w:pPr>
      <w:r>
        <w:t>No caso do modelo do transformador, não utilizamos atributos geométricos, como dis</w:t>
      </w:r>
      <w:r>
        <w:t xml:space="preserve">tância e dimensões das bobinas. O efeito global desses atributos são todos representados por um parâmetro. Você saberia dizer qual?  Como esse parâmetro se relaciona com a distância no caso do </w:t>
      </w:r>
      <w:proofErr w:type="spellStart"/>
      <w:r>
        <w:rPr>
          <w:i/>
        </w:rPr>
        <w:t>array</w:t>
      </w:r>
      <w:proofErr w:type="spellEnd"/>
      <w:r>
        <w:t xml:space="preserve"> de antenas? </w:t>
      </w:r>
    </w:p>
    <w:p w14:paraId="77CDFD3C" w14:textId="77777777" w:rsidR="00030338" w:rsidRDefault="00C11804">
      <w:pPr>
        <w:numPr>
          <w:ilvl w:val="1"/>
          <w:numId w:val="2"/>
        </w:numPr>
        <w:spacing w:after="180" w:line="251" w:lineRule="auto"/>
        <w:ind w:hanging="360"/>
        <w:jc w:val="left"/>
      </w:pPr>
      <w:r>
        <w:t>No caso do transformador utilizamos uma impe</w:t>
      </w:r>
      <w:r>
        <w:t>dância sabidamente indutiva. Já para o modelo de transferência de energia por ressonância, a impedância pode ser capacitiva ou indutiva dependendo da frequência utilizada. Dessa forma, precisamos adequar o modelo. Onde antes tínhamos apenas um indutor (res</w:t>
      </w:r>
      <w:r>
        <w:t xml:space="preserve">ponsável pela autoindutância) agora teremos uma impedância gerada por mais elementos, como mostrado a seguir.   </w:t>
      </w:r>
    </w:p>
    <w:p w14:paraId="3478D04C" w14:textId="77777777" w:rsidR="00030338" w:rsidRDefault="00C11804">
      <w:pPr>
        <w:spacing w:after="165" w:line="251" w:lineRule="auto"/>
        <w:ind w:left="-5"/>
        <w:jc w:val="left"/>
      </w:pPr>
      <w:r>
        <w:t xml:space="preserve">  </w:t>
      </w:r>
      <w:r>
        <w:tab/>
        <w:t>O gráfico que você construiu no item 2 sugere a existência de uma impedância que assume valores infinitos para uma certa frequência (crítica</w:t>
      </w:r>
      <w:r>
        <w:t>). Isso nos leva a crer que temos uma associação em paralelo (denominar pode ser nulo, gerando valores infinitos). Além disso, a parte imaginária continua a crescer para altas frequências, vindo de menos infinito e cruzando o zero. Isso sugere a existência</w:t>
      </w:r>
      <w:r>
        <w:t xml:space="preserve"> de uma indutância que prevalece em altas frequências, em série com a associação em paralelo. O modelo do circuito para acoplamento ficaria então: </w:t>
      </w:r>
    </w:p>
    <w:p w14:paraId="19DBC3DC" w14:textId="77777777" w:rsidR="00030338" w:rsidRDefault="00C11804">
      <w:pPr>
        <w:spacing w:after="0" w:line="259" w:lineRule="auto"/>
        <w:ind w:left="708" w:firstLine="0"/>
        <w:jc w:val="left"/>
      </w:pPr>
      <w:r>
        <w:t xml:space="preserve"> </w:t>
      </w:r>
    </w:p>
    <w:p w14:paraId="1EF59701" w14:textId="77777777" w:rsidR="00030338" w:rsidRDefault="00C11804">
      <w:pPr>
        <w:spacing w:after="119" w:line="259" w:lineRule="auto"/>
        <w:ind w:left="708" w:firstLine="0"/>
        <w:jc w:val="left"/>
      </w:pPr>
      <w:r>
        <w:t xml:space="preserve"> </w:t>
      </w:r>
    </w:p>
    <w:p w14:paraId="4EAED129" w14:textId="77777777" w:rsidR="00030338" w:rsidRDefault="00C11804">
      <w:pPr>
        <w:spacing w:after="104" w:line="259" w:lineRule="auto"/>
        <w:ind w:left="0" w:right="1269" w:firstLine="0"/>
        <w:jc w:val="right"/>
      </w:pPr>
      <w:r>
        <w:rPr>
          <w:noProof/>
        </w:rPr>
        <w:drawing>
          <wp:inline distT="0" distB="0" distL="0" distR="0" wp14:anchorId="0B99E4E6" wp14:editId="29EF0840">
            <wp:extent cx="4114800" cy="1676400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9AFCE5" w14:textId="77777777" w:rsidR="00030338" w:rsidRDefault="00C11804">
      <w:pPr>
        <w:spacing w:after="9"/>
        <w:ind w:left="-5"/>
      </w:pPr>
      <w:r>
        <w:t xml:space="preserve">A parte imaginária da impedância desse circuito seria: </w:t>
      </w:r>
      <w:r>
        <w:rPr>
          <w:rFonts w:ascii="Cambria Math" w:eastAsia="Cambria Math" w:hAnsi="Cambria Math" w:cs="Cambria Math"/>
        </w:rPr>
        <w:t xml:space="preserve"> </w:t>
      </w:r>
    </w:p>
    <w:p w14:paraId="0BE49F5B" w14:textId="77777777" w:rsidR="00030338" w:rsidRDefault="00C11804">
      <w:pPr>
        <w:spacing w:after="0" w:line="259" w:lineRule="auto"/>
        <w:ind w:left="432" w:right="170"/>
        <w:jc w:val="center"/>
      </w:pPr>
      <w:r>
        <w:rPr>
          <w:rFonts w:ascii="Cambria Math" w:eastAsia="Cambria Math" w:hAnsi="Cambria Math" w:cs="Cambria Math"/>
        </w:rPr>
        <w:t>𝑗𝜔𝐿</w:t>
      </w:r>
      <w:r>
        <w:rPr>
          <w:noProof/>
        </w:rPr>
        <w:drawing>
          <wp:inline distT="0" distB="0" distL="0" distR="0" wp14:anchorId="521C37AC" wp14:editId="1F9092B5">
            <wp:extent cx="335280" cy="283464"/>
            <wp:effectExtent l="0" t="0" r="0" b="0"/>
            <wp:docPr id="11471" name="Picture 1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" name="Picture 114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2872" w14:textId="77777777" w:rsidR="00030338" w:rsidRDefault="00C11804">
      <w:pPr>
        <w:spacing w:after="0" w:line="259" w:lineRule="auto"/>
        <w:ind w:left="0" w:right="7" w:firstLine="0"/>
        <w:jc w:val="center"/>
      </w:pPr>
      <w:r>
        <w:rPr>
          <w:rFonts w:ascii="Cambria Math" w:eastAsia="Cambria Math" w:hAnsi="Cambria Math" w:cs="Cambria Math"/>
        </w:rPr>
        <w:t>𝑧̂</w:t>
      </w:r>
      <w:r>
        <w:rPr>
          <w:rFonts w:ascii="Cambria Math" w:eastAsia="Cambria Math" w:hAnsi="Cambria Math" w:cs="Cambria Math"/>
          <w:sz w:val="16"/>
        </w:rPr>
        <w:t>𝑎𝑛𝑡𝑒𝑛𝑎</w:t>
      </w:r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noProof/>
        </w:rPr>
        <w:drawing>
          <wp:inline distT="0" distB="0" distL="0" distR="0" wp14:anchorId="0858FFB3" wp14:editId="5956369D">
            <wp:extent cx="1014984" cy="179832"/>
            <wp:effectExtent l="0" t="0" r="0" b="0"/>
            <wp:docPr id="11472" name="Picture 11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" name="Picture 1147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𝑗𝜔𝐿</w:t>
      </w:r>
      <w:r>
        <w:t xml:space="preserve"> </w:t>
      </w:r>
    </w:p>
    <w:p w14:paraId="1F9674B5" w14:textId="77777777" w:rsidR="00030338" w:rsidRDefault="00C11804">
      <w:pPr>
        <w:spacing w:after="160" w:line="259" w:lineRule="auto"/>
        <w:ind w:left="432" w:right="170"/>
        <w:jc w:val="center"/>
      </w:pPr>
      <w:r>
        <w:rPr>
          <w:rFonts w:ascii="Cambria Math" w:eastAsia="Cambria Math" w:hAnsi="Cambria Math" w:cs="Cambria Math"/>
        </w:rPr>
        <w:t>𝑗𝜔𝐿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5B7A14E7" wp14:editId="7580C306">
            <wp:extent cx="374904" cy="188976"/>
            <wp:effectExtent l="0" t="0" r="0" b="0"/>
            <wp:docPr id="11473" name="Picture 11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" name="Picture 1147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0EAE" w14:textId="77777777" w:rsidR="00030338" w:rsidRDefault="00C11804">
      <w:pPr>
        <w:ind w:left="-5"/>
      </w:pPr>
      <w:r>
        <w:t xml:space="preserve">A parte real da impedância de seu circuito pode ser obtida através da parte real da impedância da antena. Provavelmente algo muito próximo de zero. </w:t>
      </w:r>
    </w:p>
    <w:p w14:paraId="52281BA0" w14:textId="77777777" w:rsidR="00030338" w:rsidRDefault="00C11804">
      <w:pPr>
        <w:spacing w:after="187" w:line="251" w:lineRule="auto"/>
        <w:ind w:left="-15" w:firstLine="708"/>
        <w:jc w:val="left"/>
      </w:pPr>
      <w:r>
        <w:t xml:space="preserve">Resta encontrarmos os valores de L e C. Experimentalmente chegamos a fórmulas para obtenção desses valores de modo se ter um bom modelo, em termos de impedâncias, para as antenas. As fórmulas são: </w:t>
      </w:r>
    </w:p>
    <w:p w14:paraId="67B8B0F9" w14:textId="75392154" w:rsidR="00030338" w:rsidRDefault="00C11804">
      <w:pPr>
        <w:spacing w:after="141" w:line="259" w:lineRule="auto"/>
        <w:ind w:left="432" w:right="488"/>
        <w:jc w:val="center"/>
      </w:pPr>
      <w:r>
        <w:rPr>
          <w:rFonts w:ascii="Cambria Math" w:eastAsia="Cambria Math" w:hAnsi="Cambria Math" w:cs="Cambria Math"/>
        </w:rPr>
        <w:t>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</w:rPr>
        <w:t>/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vertAlign w:val="subscript"/>
        </w:rPr>
        <w:t>𝑐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2BC07825" w14:textId="11CDFB30" w:rsidR="00916DCB" w:rsidRDefault="00916DCB">
      <w:pPr>
        <w:spacing w:after="141" w:line="259" w:lineRule="auto"/>
        <w:ind w:left="432" w:right="488"/>
        <w:jc w:val="center"/>
      </w:pPr>
    </w:p>
    <w:p w14:paraId="262A0873" w14:textId="77777777" w:rsidR="00916DCB" w:rsidRDefault="00916DCB">
      <w:pPr>
        <w:spacing w:after="141" w:line="259" w:lineRule="auto"/>
        <w:ind w:left="432" w:right="488"/>
        <w:jc w:val="center"/>
      </w:pPr>
    </w:p>
    <w:p w14:paraId="336A3738" w14:textId="77777777" w:rsidR="00030338" w:rsidRDefault="00C11804">
      <w:pPr>
        <w:spacing w:after="0" w:line="259" w:lineRule="auto"/>
        <w:ind w:left="432"/>
        <w:jc w:val="center"/>
      </w:pPr>
      <w:r>
        <w:rPr>
          <w:rFonts w:ascii="Cambria Math" w:eastAsia="Cambria Math" w:hAnsi="Cambria Math" w:cs="Cambria Math"/>
        </w:rPr>
        <w:lastRenderedPageBreak/>
        <w:t>1</w:t>
      </w:r>
    </w:p>
    <w:p w14:paraId="0CD5355D" w14:textId="77777777" w:rsidR="00030338" w:rsidRDefault="00C11804">
      <w:pPr>
        <w:spacing w:after="0" w:line="259" w:lineRule="auto"/>
        <w:ind w:left="432" w:right="377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mc:AlternateContent>
          <mc:Choice Requires="wpg">
            <w:drawing>
              <wp:inline distT="0" distB="0" distL="0" distR="0" wp14:anchorId="67C6A69A" wp14:editId="4AF251AA">
                <wp:extent cx="241097" cy="9144"/>
                <wp:effectExtent l="0" t="0" r="0" b="0"/>
                <wp:docPr id="9893" name="Group 9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97" cy="9144"/>
                          <a:chOff x="0" y="0"/>
                          <a:chExt cx="241097" cy="9144"/>
                        </a:xfrm>
                      </wpg:grpSpPr>
                      <wps:wsp>
                        <wps:cNvPr id="11654" name="Shape 11654"/>
                        <wps:cNvSpPr/>
                        <wps:spPr>
                          <a:xfrm>
                            <a:off x="0" y="0"/>
                            <a:ext cx="241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097" h="9144">
                                <a:moveTo>
                                  <a:pt x="0" y="0"/>
                                </a:moveTo>
                                <a:lnTo>
                                  <a:pt x="241097" y="0"/>
                                </a:lnTo>
                                <a:lnTo>
                                  <a:pt x="241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3" style="width:18.984pt;height:0.720001pt;mso-position-horizontal-relative:char;mso-position-vertical-relative:line" coordsize="2410,91">
                <v:shape id="Shape 11655" style="position:absolute;width:2410;height:91;left:0;top:0;" coordsize="241097,9144" path="m0,0l241097,0l2410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A6CF857" w14:textId="77777777" w:rsidR="00030338" w:rsidRDefault="00C11804">
      <w:pPr>
        <w:spacing w:after="175" w:line="259" w:lineRule="auto"/>
        <w:ind w:left="432" w:right="12"/>
        <w:jc w:val="center"/>
      </w:pPr>
      <w:r>
        <w:rPr>
          <w:rFonts w:ascii="Cambria Math" w:eastAsia="Cambria Math" w:hAnsi="Cambria Math" w:cs="Cambria Math"/>
        </w:rPr>
        <w:t>𝜎𝜔</w:t>
      </w:r>
      <w:r>
        <w:rPr>
          <w:rFonts w:ascii="Cambria Math" w:eastAsia="Cambria Math" w:hAnsi="Cambria Math" w:cs="Cambria Math"/>
          <w:vertAlign w:val="subscript"/>
        </w:rPr>
        <w:t>𝑐</w:t>
      </w:r>
    </w:p>
    <w:p w14:paraId="71800D5A" w14:textId="77777777" w:rsidR="00030338" w:rsidRDefault="00C11804">
      <w:pPr>
        <w:spacing w:after="194" w:line="251" w:lineRule="auto"/>
        <w:ind w:left="-5"/>
        <w:jc w:val="left"/>
      </w:pPr>
      <w:r>
        <w:t xml:space="preserve">onde </w:t>
      </w:r>
      <w:r>
        <w:rPr>
          <w:rFonts w:ascii="Cambria Math" w:eastAsia="Cambria Math" w:hAnsi="Cambria Math" w:cs="Cambria Math"/>
        </w:rPr>
        <w:t>𝜔</w:t>
      </w:r>
      <w:r>
        <w:rPr>
          <w:rFonts w:ascii="Cambria Math" w:eastAsia="Cambria Math" w:hAnsi="Cambria Math" w:cs="Cambria Math"/>
          <w:vertAlign w:val="subscript"/>
        </w:rPr>
        <w:t>𝑐</w:t>
      </w:r>
      <w:r>
        <w:t xml:space="preserve"> é a frequência c</w:t>
      </w:r>
      <w:r>
        <w:t xml:space="preserve">rítica obtida pelo gráfico do item 2, e </w:t>
      </w:r>
      <w:r>
        <w:rPr>
          <w:rFonts w:ascii="Cambria Math" w:eastAsia="Cambria Math" w:hAnsi="Cambria Math" w:cs="Cambria Math"/>
        </w:rPr>
        <w:t>𝜎</w:t>
      </w:r>
      <w:r>
        <w:t xml:space="preserve"> é um parâmetro que varia com a estrutura da antena. Para raios próximos a </w:t>
      </w:r>
      <w:r>
        <w:rPr>
          <w:rFonts w:ascii="Cambria Math" w:eastAsia="Cambria Math" w:hAnsi="Cambria Math" w:cs="Cambria Math"/>
        </w:rPr>
        <w:t>50</w:t>
      </w:r>
      <w:r>
        <w:rPr>
          <w:rFonts w:ascii="Cambria Math" w:eastAsia="Cambria Math" w:hAnsi="Cambria Math" w:cs="Cambria Math"/>
        </w:rPr>
        <w:t>𝑐𝑚</w:t>
      </w:r>
      <w:r>
        <w:t xml:space="preserve"> e número de voltas próximo de </w:t>
      </w:r>
      <w:r>
        <w:rPr>
          <w:rFonts w:ascii="Cambria Math" w:eastAsia="Cambria Math" w:hAnsi="Cambria Math" w:cs="Cambria Math"/>
        </w:rPr>
        <w:t>5</w:t>
      </w:r>
      <w:r>
        <w:t xml:space="preserve">, o valor de </w:t>
      </w:r>
      <w:r>
        <w:rPr>
          <w:rFonts w:ascii="Cambria Math" w:eastAsia="Cambria Math" w:hAnsi="Cambria Math" w:cs="Cambria Math"/>
        </w:rPr>
        <w:t>𝜎</w:t>
      </w:r>
      <w:r>
        <w:t xml:space="preserve"> é de aproximadamente </w:t>
      </w:r>
      <w:r>
        <w:rPr>
          <w:rFonts w:ascii="Cambria Math" w:eastAsia="Cambria Math" w:hAnsi="Cambria Math" w:cs="Cambria Math"/>
        </w:rPr>
        <w:t>20.</w:t>
      </w:r>
      <w:r>
        <w:t xml:space="preserve"> Você terá que </w:t>
      </w:r>
      <w:r>
        <w:rPr>
          <w:b/>
        </w:rPr>
        <w:t>ajustar esse valor</w:t>
      </w:r>
      <w:r>
        <w:t xml:space="preserve"> para que seu modelo tenha a</w:t>
      </w:r>
      <w:r>
        <w:t xml:space="preserve"> parte imaginária bem próxima à de sua antena, especialmente para frequências próximas à de ressonância e à da crítica. Plote o gráfico da parte imaginária de sua impedância com parando com o gráfico da impedância da antena usando o mesmo conjunto de frequ</w:t>
      </w:r>
      <w:r>
        <w:t xml:space="preserve">ência do item 2.  </w:t>
      </w:r>
    </w:p>
    <w:p w14:paraId="588D172D" w14:textId="0A2A1F00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0" w:firstLine="0"/>
        <w:jc w:val="left"/>
      </w:pPr>
      <w:r>
        <w:t xml:space="preserve"> </w:t>
      </w:r>
      <w:r w:rsidR="00916DCB">
        <w:rPr>
          <w:noProof/>
        </w:rPr>
        <w:drawing>
          <wp:inline distT="0" distB="0" distL="0" distR="0" wp14:anchorId="0CF3FA9A" wp14:editId="26D1617E">
            <wp:extent cx="5403215" cy="4092575"/>
            <wp:effectExtent l="0" t="0" r="635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3CD4" w14:textId="77777777" w:rsidR="00916DCB" w:rsidRDefault="00C11804" w:rsidP="0091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3" w:line="259" w:lineRule="auto"/>
        <w:ind w:left="0" w:firstLine="0"/>
        <w:jc w:val="left"/>
      </w:pPr>
      <w:r>
        <w:t xml:space="preserve"> </w:t>
      </w:r>
      <w:r w:rsidR="00916DCB">
        <w:t>Valores ajustados:</w:t>
      </w:r>
    </w:p>
    <w:p w14:paraId="22676FCF" w14:textId="6CDAD567" w:rsidR="00916DCB" w:rsidRDefault="00916DCB" w:rsidP="00916DC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3" w:line="259" w:lineRule="auto"/>
        <w:ind w:left="0" w:firstLine="0"/>
        <w:jc w:val="left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𝜎</w:t>
      </w:r>
      <w:r>
        <w:t xml:space="preserve"> = 16 e 2</w:t>
      </w:r>
      <w:r>
        <w:rPr>
          <w:rFonts w:ascii="Cambria Math" w:eastAsia="Cambria Math" w:hAnsi="Cambria Math" w:cs="Cambria Math"/>
        </w:rPr>
        <w:t>𝑗𝜔𝐿</w:t>
      </w:r>
    </w:p>
    <w:p w14:paraId="33538F01" w14:textId="071EEF01" w:rsidR="00D84929" w:rsidRPr="00D84929" w:rsidRDefault="00D84929" w:rsidP="00D849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3" w:line="259" w:lineRule="auto"/>
        <w:ind w:left="0" w:firstLine="0"/>
        <w:jc w:val="center"/>
        <w:rPr>
          <w:rFonts w:ascii="Cambria Math" w:eastAsia="Cambria Math" w:hAnsi="Cambria Math" w:cs="Cambria Math"/>
          <w:b/>
        </w:rPr>
      </w:pPr>
      <w:r w:rsidRPr="00D84929">
        <w:rPr>
          <w:rFonts w:ascii="Cambria Math" w:eastAsia="Cambria Math" w:hAnsi="Cambria Math" w:cs="Cambria Math"/>
          <w:b/>
        </w:rPr>
        <w:t xml:space="preserve">Frequência de Ressonância ≅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10.</m:t>
        </m:r>
        <m:r>
          <m:rPr>
            <m:sty m:val="bi"/>
          </m:rPr>
          <w:rPr>
            <w:rFonts w:ascii="Cambria Math" w:eastAsia="Cambria Math" w:hAnsi="Cambria Math" w:cs="Cambria Math"/>
          </w:rPr>
          <m:t>4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 ∙</m:t>
        </m:r>
        <m:sSup>
          <m:sSupPr>
            <m:ctrlPr>
              <w:rPr>
                <w:rFonts w:ascii="Cambria Math" w:eastAsia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6</m:t>
            </m:r>
          </m:sup>
        </m:sSup>
      </m:oMath>
    </w:p>
    <w:p w14:paraId="2239B546" w14:textId="3F3E66A1" w:rsidR="00D84929" w:rsidRPr="00D84929" w:rsidRDefault="00D84929" w:rsidP="00D8492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3" w:line="259" w:lineRule="auto"/>
        <w:ind w:left="0" w:firstLine="0"/>
        <w:jc w:val="center"/>
        <w:rPr>
          <w:rFonts w:ascii="Cambria Math" w:eastAsia="Cambria Math" w:hAnsi="Cambria Math" w:cs="Cambria Math"/>
          <w:b/>
        </w:rPr>
      </w:pPr>
      <w:r w:rsidRPr="00D84929">
        <w:rPr>
          <w:rFonts w:ascii="Cambria Math" w:eastAsia="Cambria Math" w:hAnsi="Cambria Math" w:cs="Cambria Math"/>
          <w:b/>
        </w:rPr>
        <w:t>Frequência Crítica (w</w:t>
      </w:r>
      <w:r w:rsidRPr="00D84929">
        <w:rPr>
          <w:rFonts w:ascii="Cambria Math" w:eastAsia="Cambria Math" w:hAnsi="Cambria Math" w:cs="Cambria Math"/>
          <w:b/>
          <w:vertAlign w:val="subscript"/>
        </w:rPr>
        <w:t>c</w:t>
      </w:r>
      <w:r w:rsidRPr="00D84929">
        <w:rPr>
          <w:rFonts w:ascii="Cambria Math" w:eastAsia="Cambria Math" w:hAnsi="Cambria Math" w:cs="Cambria Math"/>
          <w:b/>
        </w:rPr>
        <w:t xml:space="preserve">) ≅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8.</m:t>
        </m:r>
        <m:r>
          <m:rPr>
            <m:sty m:val="bi"/>
          </m:rPr>
          <w:rPr>
            <w:rFonts w:ascii="Cambria Math" w:eastAsia="Cambria Math" w:hAnsi="Cambria Math" w:cs="Cambria Math"/>
          </w:rPr>
          <m:t>41</m:t>
        </m:r>
        <m:r>
          <m:rPr>
            <m:sty m:val="bi"/>
          </m:rPr>
          <w:rPr>
            <w:rFonts w:ascii="Cambria Math" w:eastAsia="Cambria Math" w:hAnsi="Cambria Math" w:cs="Cambria Math"/>
          </w:rPr>
          <m:t xml:space="preserve"> ∙</m:t>
        </m:r>
        <m:sSup>
          <m:sSupPr>
            <m:ctrlPr>
              <w:rPr>
                <w:rFonts w:ascii="Cambria Math" w:eastAsia="Cambria Math" w:hAnsi="Cambria Math" w:cs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6</m:t>
            </m:r>
          </m:sup>
        </m:sSup>
      </m:oMath>
    </w:p>
    <w:p w14:paraId="3DAAEFD9" w14:textId="77777777" w:rsidR="00030338" w:rsidRDefault="00C11804">
      <w:pPr>
        <w:spacing w:after="158" w:line="259" w:lineRule="auto"/>
        <w:ind w:left="0" w:firstLine="0"/>
        <w:jc w:val="left"/>
      </w:pPr>
      <w:r>
        <w:t xml:space="preserve">  </w:t>
      </w:r>
      <w:r>
        <w:tab/>
        <w:t xml:space="preserve"> </w:t>
      </w:r>
    </w:p>
    <w:p w14:paraId="61C03C62" w14:textId="77777777" w:rsidR="00030338" w:rsidRDefault="00C11804">
      <w:pPr>
        <w:ind w:left="-15" w:firstLine="708"/>
      </w:pPr>
      <w:r>
        <w:t xml:space="preserve">Escreva agora as duas equações </w:t>
      </w:r>
      <w:proofErr w:type="spellStart"/>
      <w:r>
        <w:t>fasoriais</w:t>
      </w:r>
      <w:proofErr w:type="spellEnd"/>
      <w:r>
        <w:t xml:space="preserve"> dos seus circuitos. Baseie-se nas equações do modelo do transformador. Lembre-se que onde havia simples indutância (</w:t>
      </w:r>
      <w:r>
        <w:rPr>
          <w:rFonts w:ascii="Cambria Math" w:eastAsia="Cambria Math" w:hAnsi="Cambria Math" w:cs="Cambria Math"/>
        </w:rPr>
        <w:t>𝐿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), agora você terá </w:t>
      </w:r>
      <w:r>
        <w:rPr>
          <w:rFonts w:ascii="Cambria Math" w:eastAsia="Cambria Math" w:hAnsi="Cambria Math" w:cs="Cambria Math"/>
        </w:rPr>
        <w:t>𝑧̂</w:t>
      </w:r>
      <w:r>
        <w:rPr>
          <w:rFonts w:ascii="Cambria Math" w:eastAsia="Cambria Math" w:hAnsi="Cambria Math" w:cs="Cambria Math"/>
          <w:vertAlign w:val="subscript"/>
        </w:rPr>
        <w:t>𝑎𝑛𝑡𝑒𝑛𝑎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t xml:space="preserve">. A indutância mútua </w:t>
      </w:r>
      <w:r>
        <w:rPr>
          <w:rFonts w:ascii="Cambria Math" w:eastAsia="Cambria Math" w:hAnsi="Cambria Math" w:cs="Cambria Math"/>
        </w:rPr>
        <w:t>𝑀</w:t>
      </w:r>
      <w:r>
        <w:t xml:space="preserve"> é desconhecida (e varia em função da distância entre as antenas).   </w:t>
      </w:r>
    </w:p>
    <w:p w14:paraId="26D972AA" w14:textId="77777777" w:rsidR="00030338" w:rsidRDefault="00C11804">
      <w:pPr>
        <w:spacing w:after="0" w:line="259" w:lineRule="auto"/>
        <w:ind w:left="0" w:firstLine="0"/>
        <w:jc w:val="left"/>
      </w:pPr>
      <w:r>
        <w:t xml:space="preserve"> </w:t>
      </w:r>
    </w:p>
    <w:p w14:paraId="7F10AF48" w14:textId="77777777" w:rsidR="00030338" w:rsidRDefault="00C11804">
      <w:pPr>
        <w:spacing w:after="174" w:line="251" w:lineRule="auto"/>
        <w:ind w:left="-15" w:firstLine="708"/>
        <w:jc w:val="left"/>
      </w:pPr>
      <w:r>
        <w:lastRenderedPageBreak/>
        <w:t xml:space="preserve">Vamos agora simular o modelo do transformador adaptado. Vamos nos limitar a usar somente </w:t>
      </w:r>
      <w:r>
        <w:t xml:space="preserve">a frequência de ressonância como frequência de alimentação. Nessa frequência, lembre-se que a autoindutância é cancelada pela capacitância, e temos um valor nulo para a impedância, e adotamos então: </w:t>
      </w:r>
    </w:p>
    <w:p w14:paraId="3E2160F5" w14:textId="77777777" w:rsidR="00030338" w:rsidRDefault="00C11804">
      <w:pPr>
        <w:spacing w:after="166" w:line="259" w:lineRule="auto"/>
        <w:ind w:left="432" w:right="425"/>
        <w:jc w:val="center"/>
      </w:pPr>
      <w:r>
        <w:rPr>
          <w:rFonts w:ascii="Cambria Math" w:eastAsia="Cambria Math" w:hAnsi="Cambria Math" w:cs="Cambria Math"/>
        </w:rPr>
        <w:t>𝐿</w:t>
      </w:r>
      <w:r>
        <w:rPr>
          <w:rFonts w:ascii="Cambria Math" w:eastAsia="Cambria Math" w:hAnsi="Cambria Math" w:cs="Cambria Math"/>
        </w:rPr>
        <w:t>1 = 0</w:t>
      </w:r>
      <w:r>
        <w:t xml:space="preserve"> </w:t>
      </w:r>
    </w:p>
    <w:p w14:paraId="21915DF7" w14:textId="77777777" w:rsidR="00030338" w:rsidRDefault="00C11804">
      <w:pPr>
        <w:spacing w:after="155" w:line="259" w:lineRule="auto"/>
        <w:ind w:left="432" w:right="425"/>
        <w:jc w:val="center"/>
      </w:pPr>
      <w:r>
        <w:rPr>
          <w:rFonts w:ascii="Cambria Math" w:eastAsia="Cambria Math" w:hAnsi="Cambria Math" w:cs="Cambria Math"/>
        </w:rPr>
        <w:t>𝐿</w:t>
      </w:r>
      <w:r>
        <w:rPr>
          <w:rFonts w:ascii="Cambria Math" w:eastAsia="Cambria Math" w:hAnsi="Cambria Math" w:cs="Cambria Math"/>
        </w:rPr>
        <w:t>2 = 0</w:t>
      </w:r>
      <w:r>
        <w:t xml:space="preserve"> </w:t>
      </w:r>
    </w:p>
    <w:p w14:paraId="60CE80BB" w14:textId="77777777" w:rsidR="00030338" w:rsidRDefault="00C11804">
      <w:pPr>
        <w:spacing w:after="128"/>
        <w:ind w:left="718"/>
      </w:pPr>
      <w:r>
        <w:t>Considerando as resistências das bobin</w:t>
      </w:r>
      <w:r>
        <w:t xml:space="preserve">as como tendo valor unitário, o modelo fica: </w:t>
      </w:r>
    </w:p>
    <w:p w14:paraId="6D2D6205" w14:textId="77777777" w:rsidR="00030338" w:rsidRDefault="00C11804">
      <w:pPr>
        <w:spacing w:after="98" w:line="259" w:lineRule="auto"/>
        <w:ind w:left="0" w:right="849" w:firstLine="0"/>
        <w:jc w:val="right"/>
      </w:pPr>
      <w:r>
        <w:rPr>
          <w:noProof/>
        </w:rPr>
        <w:drawing>
          <wp:inline distT="0" distB="0" distL="0" distR="0" wp14:anchorId="4D33B9EE" wp14:editId="5470AAC3">
            <wp:extent cx="4381500" cy="1935480"/>
            <wp:effectExtent l="0" t="0" r="0" b="0"/>
            <wp:docPr id="1594" name="Picture 1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Picture 159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63CBA" w14:textId="77777777" w:rsidR="00030338" w:rsidRDefault="00C11804">
      <w:pPr>
        <w:ind w:left="718"/>
      </w:pPr>
      <w:r>
        <w:t xml:space="preserve">As equações </w:t>
      </w:r>
      <w:proofErr w:type="spellStart"/>
      <w:r>
        <w:t>fasoriais</w:t>
      </w:r>
      <w:proofErr w:type="spellEnd"/>
      <w:r>
        <w:t xml:space="preserve"> ficariam: </w:t>
      </w:r>
    </w:p>
    <w:p w14:paraId="4D24560E" w14:textId="77777777" w:rsidR="00030338" w:rsidRDefault="00C11804">
      <w:pPr>
        <w:spacing w:after="236" w:line="259" w:lineRule="auto"/>
        <w:ind w:left="0" w:firstLine="0"/>
        <w:jc w:val="left"/>
      </w:pPr>
      <w:r>
        <w:t xml:space="preserve"> </w:t>
      </w:r>
    </w:p>
    <w:p w14:paraId="0606308E" w14:textId="77777777" w:rsidR="00030338" w:rsidRDefault="00C11804">
      <w:pPr>
        <w:spacing w:after="223" w:line="259" w:lineRule="auto"/>
        <w:ind w:left="432" w:right="434"/>
        <w:jc w:val="center"/>
      </w:pPr>
      <w:r>
        <w:rPr>
          <w:rFonts w:ascii="Cambria Math" w:eastAsia="Cambria Math" w:hAnsi="Cambria Math" w:cs="Cambria Math"/>
        </w:rPr>
        <w:t>𝑈̂</w:t>
      </w:r>
      <w:r>
        <w:rPr>
          <w:rFonts w:ascii="Cambria Math" w:eastAsia="Cambria Math" w:hAnsi="Cambria Math" w:cs="Cambria Math"/>
          <w:vertAlign w:val="subscript"/>
        </w:rPr>
        <w:t>𝑓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⋅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̂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𝑗𝜔𝑀</w:t>
      </w:r>
      <w:r>
        <w:rPr>
          <w:rFonts w:ascii="Cambria Math" w:eastAsia="Cambria Math" w:hAnsi="Cambria Math" w:cs="Cambria Math"/>
        </w:rPr>
        <w:t xml:space="preserve"> ⋅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̂</w:t>
      </w:r>
      <w:r>
        <w:t xml:space="preserve"> </w:t>
      </w:r>
    </w:p>
    <w:p w14:paraId="368171E2" w14:textId="77777777" w:rsidR="00030338" w:rsidRDefault="00C11804">
      <w:pPr>
        <w:tabs>
          <w:tab w:val="center" w:pos="3815"/>
          <w:tab w:val="center" w:pos="4658"/>
        </w:tabs>
        <w:spacing w:line="259" w:lineRule="auto"/>
        <w:ind w:left="0" w:firstLine="0"/>
        <w:jc w:val="left"/>
      </w:pPr>
      <w:r>
        <w:tab/>
      </w:r>
      <w:r>
        <w:rPr>
          <w:rFonts w:ascii="Cambria Math" w:eastAsia="Cambria Math" w:hAnsi="Cambria Math" w:cs="Cambria Math"/>
        </w:rPr>
        <w:t>𝑗𝜔𝑀</w:t>
      </w:r>
      <w:r>
        <w:rPr>
          <w:rFonts w:ascii="Cambria Math" w:eastAsia="Cambria Math" w:hAnsi="Cambria Math" w:cs="Cambria Math"/>
        </w:rPr>
        <w:t xml:space="preserve"> ⋅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̂</w:t>
      </w:r>
      <w:r>
        <w:rPr>
          <w:rFonts w:ascii="Cambria Math" w:eastAsia="Cambria Math" w:hAnsi="Cambria Math" w:cs="Cambria Math"/>
        </w:rPr>
        <w:tab/>
        <w:t xml:space="preserve">= </w:t>
      </w:r>
      <w:r>
        <w:rPr>
          <w:rFonts w:ascii="Cambria Math" w:eastAsia="Cambria Math" w:hAnsi="Cambria Math" w:cs="Cambria Math"/>
        </w:rPr>
        <w:t>𝑅𝑐</w:t>
      </w:r>
      <w:r>
        <w:rPr>
          <w:rFonts w:ascii="Cambria Math" w:eastAsia="Cambria Math" w:hAnsi="Cambria Math" w:cs="Cambria Math"/>
        </w:rPr>
        <w:t xml:space="preserve"> ⋅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̂</w:t>
      </w:r>
      <w:r>
        <w:t xml:space="preserve"> </w:t>
      </w:r>
    </w:p>
    <w:p w14:paraId="1EFAAAB8" w14:textId="77777777" w:rsidR="00030338" w:rsidRDefault="00C11804">
      <w:pPr>
        <w:spacing w:after="160" w:line="259" w:lineRule="auto"/>
        <w:ind w:left="427" w:firstLine="0"/>
        <w:jc w:val="left"/>
      </w:pPr>
      <w:r>
        <w:t xml:space="preserve"> </w:t>
      </w:r>
    </w:p>
    <w:p w14:paraId="1174107D" w14:textId="77777777" w:rsidR="00030338" w:rsidRDefault="00C11804">
      <w:pPr>
        <w:spacing w:after="4" w:line="251" w:lineRule="auto"/>
        <w:ind w:left="-15" w:firstLine="427"/>
        <w:jc w:val="left"/>
      </w:pPr>
      <w:r>
        <w:t xml:space="preserve">No item 6, utilizando o modelo em elementos finitos, </w:t>
      </w:r>
      <w:r>
        <w:t xml:space="preserve">você obteve os ganhos de transmissão em ressonância, para várias distâncias. Vamos agora encontrar os valores correspondentes de </w:t>
      </w:r>
      <w:r>
        <w:rPr>
          <w:rFonts w:ascii="Cambria Math" w:eastAsia="Cambria Math" w:hAnsi="Cambria Math" w:cs="Cambria Math"/>
        </w:rPr>
        <w:t>𝑀</w:t>
      </w:r>
      <w:r>
        <w:t xml:space="preserve"> que garantiriam os mesmos ganhos de transmissão para o modelo do </w:t>
      </w:r>
    </w:p>
    <w:p w14:paraId="2CA9555E" w14:textId="77777777" w:rsidR="00030338" w:rsidRDefault="00C11804">
      <w:pPr>
        <w:spacing w:after="0"/>
        <w:ind w:left="-15" w:right="1101" w:firstLine="3341"/>
      </w:pPr>
      <w:r>
        <w:rPr>
          <w:rFonts w:ascii="Cambria Math" w:eastAsia="Cambria Math" w:hAnsi="Cambria Math" w:cs="Cambria Math"/>
          <w:sz w:val="16"/>
        </w:rPr>
        <w:t>𝐼</w:t>
      </w:r>
      <w:r>
        <w:rPr>
          <w:rFonts w:ascii="Cambria Math" w:eastAsia="Cambria Math" w:hAnsi="Cambria Math" w:cs="Cambria Math"/>
          <w:sz w:val="16"/>
        </w:rPr>
        <w:t xml:space="preserve">2 </w:t>
      </w:r>
      <w:r>
        <w:t xml:space="preserve">transformador adaptado, sendo 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mc:AlternateContent>
          <mc:Choice Requires="wpg">
            <w:drawing>
              <wp:inline distT="0" distB="0" distL="0" distR="0" wp14:anchorId="0153E9BD" wp14:editId="0B3AA48C">
                <wp:extent cx="99060" cy="9145"/>
                <wp:effectExtent l="0" t="0" r="0" b="0"/>
                <wp:docPr id="9654" name="Group 9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" cy="9145"/>
                          <a:chOff x="0" y="0"/>
                          <a:chExt cx="99060" cy="9145"/>
                        </a:xfrm>
                      </wpg:grpSpPr>
                      <wps:wsp>
                        <wps:cNvPr id="11656" name="Shape 11656"/>
                        <wps:cNvSpPr/>
                        <wps:spPr>
                          <a:xfrm>
                            <a:off x="0" y="0"/>
                            <a:ext cx="99060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9145">
                                <a:moveTo>
                                  <a:pt x="0" y="0"/>
                                </a:moveTo>
                                <a:lnTo>
                                  <a:pt x="99060" y="0"/>
                                </a:lnTo>
                                <a:lnTo>
                                  <a:pt x="99060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54" style="width:7.8pt;height:0.720093pt;mso-position-horizontal-relative:char;mso-position-vertical-relative:line" coordsize="990,91">
                <v:shape id="Shape 11657" style="position:absolute;width:990;height:91;left:0;top:0;" coordsize="99060,9145" path="m0,0l99060,0l99060,9145l0,914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.</w:t>
      </w:r>
      <w:r>
        <w:t xml:space="preserve"> Para isso você d</w:t>
      </w:r>
      <w:r>
        <w:t xml:space="preserve">everá simular o modelo do </w:t>
      </w:r>
    </w:p>
    <w:p w14:paraId="773CB556" w14:textId="77777777" w:rsidR="00030338" w:rsidRDefault="00C11804">
      <w:pPr>
        <w:spacing w:after="25" w:line="259" w:lineRule="auto"/>
        <w:ind w:left="3341" w:firstLine="0"/>
        <w:jc w:val="left"/>
      </w:pPr>
      <w:r>
        <w:rPr>
          <w:rFonts w:ascii="Cambria Math" w:eastAsia="Cambria Math" w:hAnsi="Cambria Math" w:cs="Cambria Math"/>
          <w:sz w:val="16"/>
        </w:rPr>
        <w:t>𝐼</w:t>
      </w:r>
      <w:r>
        <w:rPr>
          <w:rFonts w:ascii="Cambria Math" w:eastAsia="Cambria Math" w:hAnsi="Cambria Math" w:cs="Cambria Math"/>
          <w:sz w:val="16"/>
        </w:rPr>
        <w:t>1</w:t>
      </w:r>
    </w:p>
    <w:p w14:paraId="6F059B4D" w14:textId="77777777" w:rsidR="00030338" w:rsidRDefault="00C11804">
      <w:pPr>
        <w:ind w:left="-5"/>
      </w:pPr>
      <w:r>
        <w:t xml:space="preserve">transformador adaptado várias vezes, encontrando indutâncias mútuas correspondentes </w:t>
      </w:r>
      <w:proofErr w:type="gramStart"/>
      <w:r>
        <w:t>à</w:t>
      </w:r>
      <w:proofErr w:type="gramEnd"/>
      <w:r>
        <w:t xml:space="preserve"> distâncias.   </w:t>
      </w:r>
    </w:p>
    <w:p w14:paraId="4523CAF0" w14:textId="77777777" w:rsidR="00030338" w:rsidRDefault="00C11804">
      <w:pPr>
        <w:ind w:left="-15" w:firstLine="427"/>
      </w:pPr>
      <w:r>
        <w:t xml:space="preserve">Inicie seu </w:t>
      </w:r>
      <w:r>
        <w:rPr>
          <w:rFonts w:ascii="Cambria Math" w:eastAsia="Cambria Math" w:hAnsi="Cambria Math" w:cs="Cambria Math"/>
        </w:rPr>
        <w:t>𝑀</w:t>
      </w:r>
      <w:r>
        <w:t xml:space="preserve"> com o valor igual ao inverso da frequência de ressonância (em radianos por segundo) e vá diminuindo esse valor</w:t>
      </w:r>
      <w:r>
        <w:t xml:space="preserve">.     </w:t>
      </w:r>
    </w:p>
    <w:p w14:paraId="092D3DAC" w14:textId="24BE758B" w:rsidR="00030338" w:rsidRDefault="00C11804">
      <w:pPr>
        <w:ind w:left="-15" w:firstLine="427"/>
      </w:pPr>
      <w:r>
        <w:t xml:space="preserve">Por fim, apresente uma regra matemática que modele a indutância mútua do modelo em função da distância entre as bobinas!   </w:t>
      </w:r>
    </w:p>
    <w:p w14:paraId="39B01FAD" w14:textId="34BC02F2" w:rsidR="006A1336" w:rsidRDefault="006A1336">
      <w:pPr>
        <w:ind w:left="-15" w:firstLine="427"/>
      </w:pPr>
    </w:p>
    <w:p w14:paraId="2BC9C240" w14:textId="762DDDE6" w:rsidR="006A1336" w:rsidRDefault="006A1336">
      <w:pPr>
        <w:ind w:left="-15" w:firstLine="427"/>
      </w:pPr>
    </w:p>
    <w:p w14:paraId="58A6B9CA" w14:textId="77777777" w:rsidR="006A1336" w:rsidRDefault="006A1336">
      <w:pPr>
        <w:ind w:left="-15" w:firstLine="427"/>
      </w:pPr>
    </w:p>
    <w:p w14:paraId="27A392DA" w14:textId="77777777" w:rsidR="00030338" w:rsidRDefault="00C11804">
      <w:pPr>
        <w:spacing w:after="187" w:line="259" w:lineRule="auto"/>
        <w:ind w:left="0" w:firstLine="0"/>
        <w:jc w:val="left"/>
      </w:pPr>
      <w:r>
        <w:t xml:space="preserve"> </w:t>
      </w:r>
    </w:p>
    <w:p w14:paraId="494584D8" w14:textId="77777777" w:rsidR="00030338" w:rsidRDefault="00C1180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0" w:firstLine="0"/>
        <w:jc w:val="left"/>
      </w:pPr>
      <w:r>
        <w:lastRenderedPageBreak/>
        <w:t xml:space="preserve"> </w:t>
      </w:r>
    </w:p>
    <w:p w14:paraId="075A3ED0" w14:textId="344CB903" w:rsidR="00030338" w:rsidRDefault="006A1336" w:rsidP="006A133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79C0404F" wp14:editId="3F27557E">
            <wp:extent cx="5231765" cy="4052570"/>
            <wp:effectExtent l="0" t="0" r="635" b="0"/>
            <wp:docPr id="40" name="Picture 4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C4E" w14:textId="2347C2D6" w:rsidR="006A1336" w:rsidRDefault="006A1336" w:rsidP="006A133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0" w:firstLine="0"/>
        <w:jc w:val="center"/>
      </w:pPr>
    </w:p>
    <w:p w14:paraId="130A4105" w14:textId="77777777" w:rsidR="006A1336" w:rsidRDefault="006A1336" w:rsidP="006A133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0" w:firstLine="0"/>
        <w:jc w:val="center"/>
      </w:pPr>
    </w:p>
    <w:p w14:paraId="2C287334" w14:textId="77777777" w:rsidR="00030338" w:rsidRDefault="00C11804">
      <w:pPr>
        <w:spacing w:after="0" w:line="259" w:lineRule="auto"/>
        <w:ind w:left="0" w:firstLine="0"/>
        <w:jc w:val="left"/>
      </w:pPr>
      <w:r>
        <w:rPr>
          <w:i/>
        </w:rPr>
        <w:t xml:space="preserve"> </w:t>
      </w:r>
    </w:p>
    <w:p w14:paraId="26D849DD" w14:textId="77777777" w:rsidR="00030338" w:rsidRDefault="00C11804">
      <w:pPr>
        <w:spacing w:after="0" w:line="259" w:lineRule="auto"/>
        <w:ind w:left="18" w:right="8"/>
        <w:jc w:val="center"/>
      </w:pPr>
      <w:r>
        <w:rPr>
          <w:i/>
          <w:sz w:val="24"/>
        </w:rPr>
        <w:t xml:space="preserve">Atenção: Seu grupo deverá submeter as respostas dos itens apresentados ao longo do enunciado e os códigos implementados para a construção das figuras e cálculos. As </w:t>
      </w:r>
    </w:p>
    <w:p w14:paraId="5296710F" w14:textId="77777777" w:rsidR="00030338" w:rsidRDefault="00C11804">
      <w:pPr>
        <w:spacing w:after="162" w:line="259" w:lineRule="auto"/>
        <w:ind w:left="18"/>
        <w:jc w:val="center"/>
      </w:pPr>
      <w:r>
        <w:rPr>
          <w:i/>
          <w:sz w:val="24"/>
        </w:rPr>
        <w:t xml:space="preserve">respostas dos itens devem ser obrigatoriamente submetidas via </w:t>
      </w:r>
      <w:proofErr w:type="spellStart"/>
      <w:r>
        <w:rPr>
          <w:i/>
          <w:sz w:val="24"/>
        </w:rPr>
        <w:t>Blackboard</w:t>
      </w:r>
      <w:proofErr w:type="spellEnd"/>
      <w:r>
        <w:rPr>
          <w:i/>
          <w:sz w:val="24"/>
        </w:rPr>
        <w:t xml:space="preserve"> dentro do prazo l</w:t>
      </w:r>
      <w:r>
        <w:rPr>
          <w:i/>
          <w:sz w:val="24"/>
        </w:rPr>
        <w:t xml:space="preserve">imite mostrado no canal de entrega. Já os códigos podem ser submetidos através de links de seu GitHub ou outro repositório. </w:t>
      </w:r>
    </w:p>
    <w:p w14:paraId="707C3B1E" w14:textId="77777777" w:rsidR="00030338" w:rsidRDefault="00C11804">
      <w:pPr>
        <w:spacing w:after="140" w:line="259" w:lineRule="auto"/>
        <w:ind w:left="18" w:right="14"/>
        <w:jc w:val="center"/>
      </w:pPr>
      <w:r>
        <w:rPr>
          <w:i/>
          <w:sz w:val="24"/>
        </w:rPr>
        <w:t>Submissões com atraso terão penalização de 1 ponto por dia excedido</w:t>
      </w:r>
      <w:r>
        <w:rPr>
          <w:i/>
        </w:rPr>
        <w:t xml:space="preserve">.   </w:t>
      </w:r>
    </w:p>
    <w:p w14:paraId="68F4D29A" w14:textId="77777777" w:rsidR="00030338" w:rsidRDefault="00C11804">
      <w:pPr>
        <w:spacing w:after="0" w:line="259" w:lineRule="auto"/>
        <w:ind w:left="0" w:firstLine="0"/>
        <w:jc w:val="left"/>
      </w:pPr>
      <w:r>
        <w:t xml:space="preserve"> </w:t>
      </w:r>
    </w:p>
    <w:sectPr w:rsidR="00030338">
      <w:pgSz w:w="11906" w:h="16838"/>
      <w:pgMar w:top="1457" w:right="1695" w:bottom="13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00447"/>
    <w:multiLevelType w:val="hybridMultilevel"/>
    <w:tmpl w:val="71F2F00E"/>
    <w:lvl w:ilvl="0" w:tplc="CED65C4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9683F0">
      <w:start w:val="1"/>
      <w:numFmt w:val="lowerLetter"/>
      <w:lvlRestart w:val="0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82BE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6F93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C0E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867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E7A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96F4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2818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6197C"/>
    <w:multiLevelType w:val="hybridMultilevel"/>
    <w:tmpl w:val="CA5A833E"/>
    <w:lvl w:ilvl="0" w:tplc="8B0E40E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29438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9AF90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5AF44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C44120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AC626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4FBEA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8F52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2A3CA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38"/>
    <w:rsid w:val="00030338"/>
    <w:rsid w:val="006A1336"/>
    <w:rsid w:val="00916DCB"/>
    <w:rsid w:val="00B35C96"/>
    <w:rsid w:val="00B74593"/>
    <w:rsid w:val="00C11804"/>
    <w:rsid w:val="00C46C59"/>
    <w:rsid w:val="00D84929"/>
    <w:rsid w:val="00E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6677A"/>
  <w15:docId w15:val="{B328EA49-9397-0149-82BF-E9F6C19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  <w:lang w:val="pt-BR" w:eastAsia="pt-BR" w:bidi="pt-BR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576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70" w:hanging="10"/>
      <w:outlineLvl w:val="1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459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lang w:val="en-BR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745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5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help/antenna/gs/antenna-catalog-elements.html" TargetMode="External"/><Relationship Id="rId18" Type="http://schemas.openxmlformats.org/officeDocument/2006/relationships/image" Target="media/image6.jpg"/><Relationship Id="rId26" Type="http://schemas.openxmlformats.org/officeDocument/2006/relationships/hyperlink" Target="https://www.mathworks.com/help/rf/ref/mathchingnetwork.matchingnetwork.rfplot.html" TargetMode="External"/><Relationship Id="rId21" Type="http://schemas.openxmlformats.org/officeDocument/2006/relationships/image" Target="media/image7.jpg"/><Relationship Id="rId34" Type="http://schemas.openxmlformats.org/officeDocument/2006/relationships/image" Target="media/image15.jpg"/><Relationship Id="rId7" Type="http://schemas.openxmlformats.org/officeDocument/2006/relationships/image" Target="media/image3.jpg"/><Relationship Id="rId12" Type="http://schemas.openxmlformats.org/officeDocument/2006/relationships/hyperlink" Target="https://www.mathworks.com/help/antenna/gs/antenna-catalog-elements.html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s://www.mathworks.com/help/rf/ref/mathchingnetwork.matchingnetwork.rfplot.html" TargetMode="Externa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www.mathworks.com/help/antenna/gs/antenna-catalog-elements.html" TargetMode="External"/><Relationship Id="rId20" Type="http://schemas.openxmlformats.org/officeDocument/2006/relationships/hyperlink" Target="https://www.mathworks.com/help/antenna/ref/lineararray.html" TargetMode="External"/><Relationship Id="rId29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mathworks.com/help/antenna/gs/antenna-catalog-elements.html" TargetMode="External"/><Relationship Id="rId24" Type="http://schemas.openxmlformats.org/officeDocument/2006/relationships/hyperlink" Target="https://www.mathworks.com/help/rf/ref/mathchingnetwork.matchingnetwork%20" TargetMode="Externa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mathworks.com/help/antenna/gs/antenna-catalog-elements.html" TargetMode="External"/><Relationship Id="rId23" Type="http://schemas.openxmlformats.org/officeDocument/2006/relationships/hyperlink" Target="https://www.mathworks.com/help/rf/ref/mathchingnetwork.matchingnetwork.rfplot.html" TargetMode="External"/><Relationship Id="rId28" Type="http://schemas.openxmlformats.org/officeDocument/2006/relationships/image" Target="media/image9.jpg"/><Relationship Id="rId36" Type="http://schemas.openxmlformats.org/officeDocument/2006/relationships/fontTable" Target="fontTable.xml"/><Relationship Id="rId10" Type="http://schemas.openxmlformats.org/officeDocument/2006/relationships/hyperlink" Target="https://upload.wikimedia.org/wikipedia/commons/f/fe/Dipole_antenna_standing_waves_animation_6_-_5fps.gif" TargetMode="External"/><Relationship Id="rId19" Type="http://schemas.openxmlformats.org/officeDocument/2006/relationships/hyperlink" Target="https://www.mathworks.com/help/antenna/ref/lineararray.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f/fe/Dipole_antenna_standing_waves_animation_6_-_5fps.gif" TargetMode="External"/><Relationship Id="rId14" Type="http://schemas.openxmlformats.org/officeDocument/2006/relationships/hyperlink" Target="https://www.mathworks.com/help/antenna/gs/antenna-catalog-elements.html" TargetMode="External"/><Relationship Id="rId22" Type="http://schemas.openxmlformats.org/officeDocument/2006/relationships/hyperlink" Target="https://www.mathworks.com/help/rf/ref/mathchingnetwork.matchingnetwork.rfplot.html" TargetMode="External"/><Relationship Id="rId27" Type="http://schemas.openxmlformats.org/officeDocument/2006/relationships/image" Target="media/image8.jp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2868</Words>
  <Characters>16350</Characters>
  <Application>Microsoft Office Word</Application>
  <DocSecurity>0</DocSecurity>
  <Lines>136</Lines>
  <Paragraphs>38</Paragraphs>
  <ScaleCrop>false</ScaleCrop>
  <Company/>
  <LinksUpToDate>false</LinksUpToDate>
  <CharactersWithSpaces>19180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Carareto</dc:creator>
  <cp:keywords/>
  <cp:lastModifiedBy>Beni Kracochansky</cp:lastModifiedBy>
  <cp:revision>3</cp:revision>
  <cp:lastPrinted>2021-06-08T02:41:00Z</cp:lastPrinted>
  <dcterms:created xsi:type="dcterms:W3CDTF">2021-06-08T02:41:00Z</dcterms:created>
  <dcterms:modified xsi:type="dcterms:W3CDTF">2021-06-08T02:44:00Z</dcterms:modified>
</cp:coreProperties>
</file>