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'Dark Luxury' Tervezési Paradigma és a Kognitív Architektúra: Átfogó UI/UX Audit és Pszichológiai Újraépítés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digitális luxus megteremtése nem puszta esztétikai feladat, hanem egy rendkívül finomhangolt pszichológiai és mérnöki folyamat. A világ legexkluzívabb márkái, mint az Apple, a Rolex vagy a Leica, nem csupán termékeket árulnak, hanem a kompromisszumok nélküli tökéletesség illúzióját és a kognitív súrlódás teljes hiányát kínálják a felhasználóknak.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Amikor egy prémium kategóriás 3D fogászati portfólió vizuális identitását vizsgáljuk, az elvárások megegyeznek a csúcskategóriás ipari formatervezés sztenderdjeivel. A cél egy olyan 'Dark Luxury' – azaz sötét luxus – felület létrehozása, amely a redukció és a minimalizmus elvein nyugszik.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jelenlegi állapotban tapasztalható diszharmonikus, "olcsó" vagy "furcsa" érzés nem egy megfoghatatlan misztikum, hanem az észleléspszichológia, a Gestalt-elvek és a vizuális hierarchia kőkemény törvényszerűségeinek megsértéséből fakadó egyenes következmény.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átfogó kutatási jelentés egy kíméletlen, sebészi pontosságú auditot hajt végre a problémás felületi elemeken, feltárja a kognitív anomáliák gyökereit, majd egy szigorú vizuális és kódolási szabályrendszeren keresztül bemutatja a mesterművé alakítás pontos architekturális lépéseit.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Kognitív Teher (Cognitive Load) és a Vizuális Zaj Pszichológiája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digitális élménytervezés alapvető sarokköve annak megértése, hogy az emberi agy miként dolgozza fel a vizuális információkat. A Stanford Web Credibility Project kutatásai rávilágítanak, hogy a felhasználók 75 százaléka a cégek hitelességét kizárólag a vizuális dizájn alapján ítéli meg, és ez az első benyomás mindössze 50 ezredmásodperc alatt alakul ki.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prémium 3D fogászati portfólió esetében ez az 50 ezredmásodperc dönti el, hogy a látogató egy elit szakemberrel, vagy egy amatőr próbálkozóval azonosítja-e a munkát. Az észlelési folyamat legkritikusabb gátja a kognitív túlterhelés (cognitive overload), amelyet John Sweller oktatáspszichológus elmélete alapján három kategóriába sorolhatunk.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intrinsic (belső) teher magának az információnak a bonyolultságát jelenti, míg a germane (releváns) teher a sémák tanulására fordított hasznos energiát.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problémát a harmadik típus, az extraneous (külső vagy felesleges) kognitív teher okozza, amely a rossz dizájnból, a zavaros navigációból és a vizuális zajból fakad.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Amikor a felhasználó a Hero szekció alján szembesül egy indokolatlan, hatalmas fehér lekerekített formával, az agy azonnal riasztást küld. Az elme folyamatosan mintázatokat és jelentést keres; a vizuális rendszer megpróbálja dekódolni a gigantikus fehér folt funkcióját.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Mivel a formának nincs funkcionális vagy szemantikai jelentése, a dekódolási folyamat kudarcot vall, az agy viszont továbbra is energiát éget a feladat megoldására. Ez az állandó, megoldatlan vizuális feszültség hozza létre azt az olcsó, diszharmonikus érzést, amelyet a tervező is tapasztalt.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luxus a digitális térben egyenlő a mentális békével és az erőfeszítés nélküli befogadással. Az Apple vagy a Leica felületein a felesleges kognitív teher zéró.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 egy elem nem ad hozzá a narratívához, akkor könyörtelenül vizuális zajnak minősül, és rontja a konverziós arányt.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'Dark Luxury' dizájnban a sötét háttér célja éppen a vizuális határok elmosása és a fókusz maximalizálása, egy vakító fehér forma azonban agresszívan bombázza a retinát, és lehetetlenné teszi az elmélyült szemlélődést.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Gestalt-Elvek Dekonstrukciója a Tervezési Hibák Tükrében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Gestalt-pszichológia, amelyet a 20. század elején német pszichológusok, köztük Max Wertheimer és Kurt Koffka dolgoztak ki, azt vizsgálja, hogyan szervezi az emberi elme a káoszból érkező vizuális ingereket értelmes egészekké.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elmélet alapvetése, hogy "az egész más, mint a részek összege", ami a webergonómiában azt jelenti, hogy a felület minden egyes pixele hatással van a teljes kompozíció megítélésére.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bemutatott portfólió esetében a Gestalt-elvek többszörös és súlyos sérülése okozza a dizájn összeomlását.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Figura és Háttér (Figure-Ground) Viszonyának Káosza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Figura-Háttér elv kimondja, hogy az emberi vizuális rendszer automatikusan kettéválasztja a látóteret egy fókuszban lévő tárgyra (figura) és a mögötte lévő, azt körülvevő környezetre (háttér).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az elkülönítés elengedhetetlen a tárgyfelismeréshez és a figyelemirányításhoz.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'Dark Luxury' fókuszú 3D portfóliónál a figurának egyértelműen a prémium fogászati modellnek és az azt kísérő kifinomult tipográfiának kell lennie, míg a háttérnek egy végtelen, mély, sötét űrként kell szolgálnia, amely kiemeli a modellt.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Hero szekcióban elhelyezett hatalmas fehér forma drasztikusan beavatkozik ebbe a törékeny egyensúlyba. A fehér és a fekete közötti maximális kontraszt miatt a vizuális súly azonnal a fehér formára terelődik. Az emberi szem önkéntelenül is a legvilágosabb, legmagasabb kontrasztú területre fókuszál.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Ennek eredményeként a fehér forma "ellopja" a figura státuszát a 3D modelltől, ezáltal a kompozíció főszereplője egy értelmetlen geometriai alakzat lesz, míg a valódi érték – a fogászati portfólió – a háttérbe szorul. Ez a fókuszvesztés nemcsak esztétikai hiba, hanem súlyos navigációs és hierarchikus kudarc, amely azonnal tönkreteszi a prémium, professzionális kisugárzást.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sötét felületek esetében a negatív térnek (negative space) kellene dominálnia, amely strukturál és lélegeztet, nem pedig egy pozitív, vakító formának, amely agyonnyomja a kompozíciót.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Hasonlóság (Similarity) és Folytonosság (Continuity) Elvének Megtörése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portfólió másik súlyos tünete a különböző szekciók (Hero, Rólám, Footer) háttereinek inkonzisztenciája, ahol véletlenszerű sötétkék árnyalatok keverednek. A Gestalt-féle Hasonlóság elve szerint az azonos vagy hasonló vizuális jellemzőkkel (szín, forma, textúra) rendelkező elemeket az agy összetartozó egységként ismeri fel.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 egy weboldal görgetése során a háttér színe folyamatosan változik, a felhasználó tudatalattija minden egyes színváltást új kontextusként, új logikai egységként dekódol.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Folytonosság elve (Law of Continuity) arról szól, hogy a szem a legsimább, legakadálymentesebb utat követi.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luxusmárka digitális élménye olyan, mint egy tökéletesen megrendezett film: nincsenek döccenők, nincsenek logikai ugrások. Amikor a bg-slate-900 találkozik egy egyedi bg-[#1a1a2e] kékkel, a folytonosság megszakad. A felhasználó úgy érzi, mintha különböző weboldalak lettek volna egymás alá illesztve egy Frankenstein-szerű struktúrában. Ez a töredezettség rombolja a bizalmat és a márka egységességét, kognitív súrlódást (cognitive friction) okozva a görgetés során.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sötét luxushoz elengedhetetlen a monolitikus, megszakítás nélküli felület, amely egyetlen végtelen vászonként funkcionál.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Közelség (Proximity) Törvénye és a Funkciótlan Űr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"Rólám" szekció előtt tátongó esetleges, funkciótlan tér a Közelség elvének klasszikus megsértése. A Közelség elve (Law of Proximity) a legerősebb vizuális szervezőerő: kimondja, hogy az egymáshoz fizikailag közelebb elhelyezett elemek erősebb rokonságban állnak egymással, mint a távolabb lévők.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térközök (padding és margin) pontos beállítása határozza meg a tartalom logikai struktúráját.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Amikor egy szekciót véletlenszerűen hatalmas űr választ el a többitől, miközben más szekciók összeérnek, a logikai hierarchia felborul. Az agy nem tudja eldönteni, hogy az "Rólám" szekció egy különálló oldal része-e, vagy a fő történetfolyam szerves folytatása. A svájci tipográfia és a minimalista luxus egyik alappillére a szigorú matematikai rácsrendszerek használata.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Minden térköznek egy előre meghatározott, skálázható ritmust kell követnie (például egy 8 pixeles alaprácsot), amely megteremti a harmónia és a szándékosság érzetét. A véletlenszerű térközök amatőr, kódolási bizonytalanságból fakadó hatást keltenek, ami ellentmond az Apple vagy a Rolex által képviselt precíziós ethosznak.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'Dark Luxury' Színelmélete és a Fényfizikai Alapvetések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színelmélet egy sötét felületű luxus weboldalon drasztikusan eltér a hagyományos tervezéstől. A "Dark Mode" nem csupán a színek megfordítása, hanem a fénykibocsátás menedzselése. A luxus érzetét a felhasznált anyagok vizuális metaforái adják: az obszidián, a csiszolt titán, a matt króm és a pezsgőarany.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Azok a kódok, amelyek a jelenlegi állapotban bg-slate-900 vagy testreszabott tengerészkék színeket használnak, azért vallanak kudarcot, mert a "slate" (pala) Tailwind osztályok jelentős kék és lila alaptónusokat tartalmaznak. A kék alaptónusú sötétszürke a modern SaaS (Software as a Service) platformok és a kommersz technológiai termékek sajátja, de teljesen idegen a prémium divat, az exkluzív óragyártás vagy a high-end orvosesztétika világától.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Egy kompromisszumok nélküli, 3-4 színből álló szigorú elit palettának matematikai pontossággal kell meghatároznia a hierarchiát. A felesleges árnyalatokat ki kell gyomlálni a rendszerből. Az alábbi táblázat bemutatja az új, exkluzív paletta szerkezetét és annak pszichológiai célját.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Szín Megnevezése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Szerep a Felületen (Vizuális Hierarchia)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Hexadecimális Kód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Pszichológiai Hatás és Fényfizika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Pitch Black (Obszidián Fekete)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Globális elsődleges háttérszín. Ezen nyugszik a teljes alkalmazás.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#050505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Nem használunk tiszta feketét (#000000), hogy elkerüljük az OLED paneleken jelentkező "fekete kenődés" (black smearing) jelenségét, de elég sötét ahhoz, hogy végtelen térérzetet, abszolút eleganciát és rejtélyt sugározzon.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Midnight Chrome (Elevált Sötétszürke)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Kártyák háttere, finom szekció-elválasztó vonalak (dividers), másodlagos rétegek.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#111111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Létrehozza az eleváció (kiemelkedés) illúzióját anélkül, hogy megtörné a sötét harmóniát. Ez adja meg az anyaghasználat "matt króm" érzetét.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Muted Silver (Tompa Ezüst)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Elsődleges tipográfia, kenyérszövegek, és általános információs elemek.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#C0C0C0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tiszta fehér (#FFFFFF) a sötét háttéren vakító "halation" hatást okoz, ami rontja az olvashatóságot és kognitív fáradtságot idéz elő.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Az ezüstös, tompított árnyalat csökkenti a szem megerőltetését és prémium nyomdai hatást kelt.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Champagne Gold (Pezsgőarany)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Akcentus szín. Logók, CTA (Call to Action) gombok interakciói, finom kiemelések, mikro-animációk.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#D4AF37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sötét háttéren az arany a figyelemirányítás tökéletes eszköze. Melegséget, exkluzivitást és időtlen luxust sugároz. A kevesebb több: az aranyat mikro-mennyiségben kell adagolni a maximális hatás érdekében.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Ezt a palettát drákói szigorral kell betartani. Bármilyen eltérés, színátmenet (gradient) – hacsak nem a 3D modell része – vagy az alapértelmezett Tailwind szürkeskálák használata azonnal hígítja a márkaidentitást.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Tipográfia és Térköz: A Makro- és Mikro-Whitespace Svájci Szabályai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térközök kezelése a digitális luxus legmeghatározóbb indikátora. Ahogy Massimo Vignelli vagy Mies van der Rohe ("A kevesebb több") munkássága is bizonyítja, a tér nem egy üres terület, amelyet meg kell tölteni, hanem az az elem, amely formát és hangsúlyt ad a tartalomnak.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UI tervezésben a 'whitespace' (fehér tér, jelen esetben sötét tér) a kompozíció legfontosabb strukturáló eszköze, amelyet két dimenzióban: makro és mikro szinten kell megtervezni és a Tailwind osztályokkal leképezni.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Makro-Whitespace: A Légzés és az Arányok Architektúrája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makro-whitespace a nagy dizájnelemek, szekciók, grid konténerek és navigációs elemek közötti teret jelenti.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Egy olcsó weboldal megpróbál minél több információt bezsúfolni a képernyőre, ezzel fojtogató érzést (horror vacui) keltve a felhasználóban. A luxusmárkák épp az ellenkezőjét teszik: hatalmas, megszakítás nélküli tereket hagynak, ami azt üzeni a felhasználónak, hogy a bemutatott tartalom olyan értékes, hogy önmagában, támogató grafikai elemek nélkül is megállja a helyét.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Tailwind CSS framework rendkívül erős eszköz, ha szigorú rendszerként használják. Az esetleges pt-12, mb-24, my-10 keveredések helyett egy betonbiztos vertikális ritmust kell kialakítani.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Szekciók Közötti Távolság: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Minden fő tartalmi blokk (Hero, About, Portfolio, Footer) azonos, bőséges függőleges kitöltést (padding) kell, hogy kapjon. A py-32 (ami 128 pixeles felső és alsó teret jelent) vagy akár a py-40 az a lépték, amely megteremti az oldalon végigfutó egyenletes, nyugodt lélegzetvételt.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Ezzel a megoldással a "funkciótlan űr" is értelmet nyer: nem a tartalom hiánya lesz, hanem egy architekturális keret, amely fókuszpontot teremt.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Grid és 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szekciók tartalmát egy maximális szélességű konténerben (max-w-screen-2xl, mx-auto) kell elhelyezni, és a belső elrendezést grid alapokon (gap-16 vagy gap-24) strukturálni. A nagy gap értékek megakadályozzák a tartalom összecsúszását, biztosítva a svájci precizitást és az átláthatóságot.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Mikro-Whitespace: Tipográfiai Ritmus és a Tailwind Osztályok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mikro-whitespace a tipográfiai elemek belső struktúráját – a sorok, szavak és betűk közötti távolságot – határozza meg.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tipográfia egy prémium oldalon sosem lehet alapértelmezett. Minden szintnek saját, tudatosan megválasztott mikrotérközzel kell rendelkeznie az elegancia és a letisztultság érdekében.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Tailwind osztályok pontos paraméterezése a 'Dark Luxury' stílushoz: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Drámai Főcímek (Headings - H1, H2):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nagy méretű tipográfiánál (pl. text-6xl, text-8xl) az alapértelmezett betűköz (tracking) és sormagasság (leading) túlságosan fellazul, ami széteső, "lyukas" hatást kelt.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feszesség és a magabiztosság megköveteli a szűkítést.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Tracking (Betűköz):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tracking-tighter (-0.05em) osztály használata elengedhetetlen, hogy a szavak vizuálisan egyetlen, monolitikus blokként jelenjenek meg.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Ez a tömörség adja meg a modern dizájn tekintélyét.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Leading (Sormagasság):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több sorba törő főcímeknél a leading-none (1) vagy leading-tight (1.25) osztályokat kell alkalmazni, hogy a sorok közel kerüljenek egymáshoz, minimalizálva a szavak közötti "folyókat" (rivers).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Kiemelő Szövegek (Kickers / Overlines):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elegáns magazinok és a luxus óramárkák gyakran használnak apró, csupa nagybetűs kiegészítő szövegeket a főcímek felett a kategória vagy státusz jelzésére (pl. "SENIOR ART DIRECTOR").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Itt az ellenkező szabály érvényesül. A text-xs vagy text-sm méretű, uppercase formázású szövegekhez extrém tág betűközt kell társítani. A tracking-widest (0.1em) vagy akár egyedi érték (tracking-[0.3em]) megteremti az időtlen eleganciát és a levegős prémium érzetet.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Kenyérszöveg (Body Text / Paragraphs):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hosszú, olvasásra szánt tartalmaknál a kognitív kimerülés elkerülése a legfőbb cél.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olvasás könnyítése mikro-whitespace növelésével történik.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Tailwind leading-relaxed (1.625) osztálya az ideális választás. Optimális teret hagy a sorok között, így a szem akadálytalanul tud visszaugrani a következő sor elejére.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Alapértelmezett tracking-normal vagy enyhe tracking-wide, de sosem negatív.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Sorhossz (Line Length):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kenyérszöveg szélességét mindig korlátozni kell. Egy bekezdés sosem nyúlhat át a képernyő teljes szélességén. A max-w-2xl vagy az újabb Tailwind verziókban elérhető text-balance osztály használata biztosítja a tipográfiai tökéletességet és a svájci esztétikát.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Tisztára Mosott Architektúra: A Kódok Újraépítése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elméleti alapozás után következik a kódbázis kíméletlen újraépítése. A cél a véletlenszerűség teljes száműzése, a felesleges HTML csomópontok törlése, és a fent rögzített szín- és térköz-szabályok implementálása a Gestalt-elvek (Proximity, Continuity, Figure-Ground) mentén. A React komponensek Tailwind osztályokkal lesznek felvértezve, a lehető legmagasabb szintű vizuális fegyelem érdekében.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 Globális CSS és a Tailwind Konfiguráció (A Törvénykezés)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első és legfontosabb lépés a rendszer alapjainak lefektetése. Ezt az index.css fájlban vagy a tailwind.config.js kiterjesztésében tehetjük meg. A cél az abszolút sötétség megteremtése és az alapértelmezett, zavaró böngésző-viselkedések felülírása, hogy a portfólió egy immerzív alkalmazásként viselkedjen, ne pedig egy klasszikus weboldalként.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src/index.css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@tailwind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@tailwind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components;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@tailwind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utilities;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@layer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Globális törvénykezés: Pitch Black háttér, tompa ezüst tipográfia. Nincs kivétel.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@apply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bg-[#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050505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text-[#C0C0C0] font-sans antialiased overflow-x-hidden;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Az 'antialiased' elengedhetetlen a sötét hátterű prémium tipográfia éles rendereléséhez.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Kijelölés (Selection) inverziója. A luxus a részletekben rejlik.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::selection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@apply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bg- text-[#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050505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Egyedi, minimalista görgetősáv, amely nem töri meg a 'Dark Luxury' illúziót.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::-webkit-scrollbar {</w:t>
        <w:br w:type="textWrapping"/>
        <w:t xml:space="preserve">   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}</w:t>
        <w:br w:type="textWrapping"/>
        <w:t xml:space="preserve">  ::-webkit-scrollbar-track {</w:t>
        <w:br w:type="textWrapping"/>
        <w:t xml:space="preserve">    @apply bg-[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#050505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}</w:t>
        <w:br w:type="textWrapping"/>
        <w:t xml:space="preserve">  ::-webkit-scrollbar-thumb {</w:t>
        <w:br w:type="textWrapping"/>
        <w:t xml:space="preserve">    @apply bg-[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#111111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hover:bg- transition-colors duration-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App.tsx (A Folytonosság és az Alapzat)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App komponens felel a Folytonosság (Gestalt Law of Continuity) elvének betartásáért.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Ebben a struktúrában nincsenek szekciónként változó háttérszínek. Az egész alkalmazás egyetlen, összefüggő obszidián vászon (bg-[#050505]), amelyen a tartalom "lebeg". Ez az egybefüggő tér szünteti meg az olcsó, töredezett érzést, és biztosítja, hogy a felhasználó fókusza kizárólag a 3D modellen és a narratíván maradjon.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// src/App.tsx</w:t>
        <w:br w:type="textWrapping"/>
        <w:t xml:space="preserve">import React from 'react';</w:t>
        <w:br w:type="textWrapping"/>
        <w:t xml:space="preserve">import HeroSection from './components/HeroSection';</w:t>
        <w:br w:type="textWrapping"/>
        <w:t xml:space="preserve">import AboutSection from './components/AboutSection';</w:t>
        <w:br w:type="textWrapping"/>
        <w:t xml:space="preserve">// import Footer from './components/Footer';</w:t>
        <w:br w:type="textWrapping"/>
        <w:br w:type="textWrapping"/>
        <w:t xml:space="preserve">const App: React.FC = () =&gt; {</w:t>
        <w:br w:type="textWrapping"/>
        <w:t xml:space="preserve">  return (</w:t>
        <w:br w:type="textWrapping"/>
        <w:t xml:space="preserve">    // A teljes alkalmazás egyetlen, megszakítás nélküli sötét felületen nyugszik.</w:t>
        <w:br w:type="textWrapping"/>
        <w:t xml:space="preserve">    &lt;div className="min-h-screen bg-[#050505] text-[#C0C0C0] font-sans selection:bg- selection:text-[#050505]"&gt;</w:t>
        <w:br w:type="textWrapping"/>
        <w:t xml:space="preserve">      </w:t>
        <w:br w:type="textWrapping"/>
        <w:t xml:space="preserve">      {/* Elegáns globális navigáció. Fix, blur (üveg) háttérrel a prémium mélységérzetért. */}</w:t>
        <w:br w:type="textWrapping"/>
        <w:t xml:space="preserve">      &lt;header className="fixed top-0 w-full z-50 px-6 py-8 flex justify-between items-center bg-[#050505]/70 backdrop-blur-lg border-b border-[#111111]/50 transition-all duration-500"&gt;</w:t>
        <w:br w:type="textWrapping"/>
        <w:t xml:space="preserve">        </w:t>
        <w:br w:type="textWrapping"/>
        <w:t xml:space="preserve">        {/* Mikro-whitespace alkalmazása: extrém tág betűköz a logóként funkcionáló szövegen */}</w:t>
        <w:br w:type="textWrapping"/>
        <w:t xml:space="preserve">        &lt;span className="text- font-semibold tracking-[0.25em] text-xs uppercase cursor-default"&gt;</w:t>
        <w:br w:type="textWrapping"/>
        <w:t xml:space="preserve">          Studio // Portfolio</w:t>
        <w:br w:type="textWrapping"/>
        <w:t xml:space="preserve">        &lt;/span&gt;</w:t>
        <w:br w:type="textWrapping"/>
        <w:t xml:space="preserve">        </w:t>
        <w:br w:type="textWrapping"/>
        <w:t xml:space="preserve">        &lt;nav className="space-x-12 text-xs tracking-widest uppercase font-medium"&gt;</w:t>
        <w:br w:type="textWrapping"/>
        <w:t xml:space="preserve">          &lt;a href="#work" className="text-[#C0C0C0] hover:text- transition-colors duration-300"&gt;Munka&lt;/a&gt;</w:t>
        <w:br w:type="textWrapping"/>
        <w:t xml:space="preserve">          &lt;a href="#about" className="text-[#C0C0C0] hover:text- transition-colors duration-300"&gt;Rólám&lt;/a&gt;</w:t>
        <w:br w:type="textWrapping"/>
        <w:t xml:space="preserve">        &lt;/nav&gt;</w:t>
        <w:br w:type="textWrapping"/>
        <w:br w:type="textWrapping"/>
        <w:t xml:space="preserve">      &lt;/header&gt;</w:t>
        <w:br w:type="textWrapping"/>
        <w:br w:type="textWrapping"/>
        <w:t xml:space="preserve">      {/* A main tag tartja egyben a tartalmat, tiszteletben tartva a grid rendszert */}</w:t>
        <w:br w:type="textWrapping"/>
        <w:t xml:space="preserve">      &lt;main className="flex flex-col w-full"&gt;</w:t>
        <w:br w:type="textWrapping"/>
        <w:t xml:space="preserve">        &lt;HeroSection /&gt;</w:t>
        <w:br w:type="textWrapping"/>
        <w:t xml:space="preserve">        &lt;AboutSection /&gt;</w:t>
        <w:br w:type="textWrapping"/>
        <w:t xml:space="preserve">      &lt;/main&gt;</w:t>
        <w:br w:type="textWrapping"/>
        <w:br w:type="textWrapping"/>
        <w:t xml:space="preserve">      {/* A Footer is tiszteletben tartja a makro-whitespace-t (py-32) és az egységes hátteret */}</w:t>
        <w:br w:type="textWrapping"/>
        <w:t xml:space="preserve">      &lt;footer className="py-32 border-t border-[#111111] flex justify-center items-center"&gt;</w:t>
        <w:br w:type="textWrapping"/>
        <w:t xml:space="preserve">        &lt;p className="text-[10px] tracking-widest uppercase text-[#C0C0C0]/40"&gt;</w:t>
        <w:br w:type="textWrapping"/>
        <w:t xml:space="preserve">          © 2026 // Uncompromising Precision // 3D Dental Aesthetics</w:t>
        <w:br w:type="textWrapping"/>
        <w:t xml:space="preserve">        &lt;/p&gt;</w:t>
        <w:br w:type="textWrapping"/>
        <w:t xml:space="preserve">      &lt;/footer&gt;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App;</w:t>
        <w:br w:type="textWrapping"/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HeroSection.tsx (A Figura és Háttér Helyreállítása)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Ebben a szekcióban történt a legnagyobb beavatkozás. A gigantikus, zavaró fehér lekerekített forma eltűnt, helyreállítva a Figura és Háttér (Figure-Ground) egyensúlyát.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fókusz immár megszakítás nélkül a 3D elemen és a drámai, szigorúan szabályozott tipográfián van. A min-h-screen biztosítja a tökéletes makro-whitespace-t, így a tartalom pontosan a képernyő középpontjában lebeg.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tipográfia a svájci mérnöki pontosságot követi: a főcím szűk, feszült betűközzel (tracking-tighter) és sormagassággal (leading-none), míg a kiemelések levegősek (tracking-widest).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// src/components/HeroSection.tsx</w:t>
        <w:br w:type="textWrapping"/>
        <w:t xml:space="preserve">import React from 'react';</w:t>
        <w:br w:type="textWrapping"/>
        <w:br w:type="textWrapping"/>
        <w:t xml:space="preserve">const HeroSection: React.FC = () =&gt; {</w:t>
        <w:br w:type="textWrapping"/>
        <w:t xml:space="preserve">  return (</w:t>
        <w:br w:type="textWrapping"/>
        <w:t xml:space="preserve">    &lt;section className="relative min-h-screen flex flex-col justify-center items-center px-6 lg:px-12 overflow-hidden"&gt;</w:t>
        <w:br w:type="textWrapping"/>
        <w:t xml:space="preserve">      </w:t>
        <w:br w:type="textWrapping"/>
        <w:t xml:space="preserve">      {/* </w:t>
        <w:br w:type="textWrapping"/>
        <w:t xml:space="preserve">        3D Modell Konténer (A valódi Figura)</w:t>
        <w:br w:type="textWrapping"/>
        <w:t xml:space="preserve">        A vizuális zajt keltő fehér forma helyett a 3D modell egy elegáns, sötét környezetben lebeg.</w:t>
        <w:br w:type="textWrapping"/>
        <w:t xml:space="preserve">        A z-0 és az absolute pozícionálás biztosítja a mélységet, de nem vonja el a fókuszt az olvashatóságtól.</w:t>
        <w:br w:type="textWrapping"/>
        <w:t xml:space="preserve">        (A div jelenleg placeholder a Canvas vagy Spline elem számára)</w:t>
        <w:br w:type="textWrapping"/>
        <w:t xml:space="preserve">      */}</w:t>
        <w:br w:type="textWrapping"/>
        <w:t xml:space="preserve">      &lt;div className="absolute inset-0 z-0 flex justify-center items-center pointer-events-none opacity-60"&gt;</w:t>
        <w:br w:type="textWrapping"/>
        <w:t xml:space="preserve">         {/* Elegáns, visszafogott aurát adó háttérfény a 3D modell mögött (Champagne arany beütéssel) */}</w:t>
        <w:br w:type="textWrapping"/>
        <w:t xml:space="preserve">         &lt;div className="w-[500px] h-[500px] rounded-full bg-gradient-to-tr from-[#111111] to-[#050505] shadow-[0_0_120px_rgba(212,175,55,0.03)] blur-3xl"&gt;&lt;/div&gt;</w:t>
        <w:br w:type="textWrapping"/>
        <w:t xml:space="preserve">      &lt;/div&gt;</w:t>
        <w:br w:type="textWrapping"/>
        <w:br w:type="textWrapping"/>
        <w:t xml:space="preserve">      {/* Tipográfiai Tartalom és Interakció (A Z-index biztosítja a kiemelkedést) */}</w:t>
        <w:br w:type="textWrapping"/>
        <w:t xml:space="preserve">      &lt;div className="relative z-10 text-center flex flex-col items-center mt-16"&gt;</w:t>
        <w:br w:type="textWrapping"/>
        <w:t xml:space="preserve">        </w:t>
        <w:br w:type="textWrapping"/>
        <w:t xml:space="preserve">        {/* Kicker: Mikro-whitespace csúcsra járatása. Széles betűköz, elegáns arany szín. */}</w:t>
        <w:br w:type="textWrapping"/>
        <w:t xml:space="preserve">        &lt;span className="text- text-xs md:text-sm font-medium tracking-[0.3em] uppercase mb-8 block opacity-90"&gt;</w:t>
        <w:br w:type="textWrapping"/>
        <w:t xml:space="preserve">          Senior Art Director &amp; 3D Specialist</w:t>
        <w:br w:type="textWrapping"/>
        <w:t xml:space="preserve">        &lt;/span&gt;</w:t>
        <w:br w:type="textWrapping"/>
        <w:t xml:space="preserve">        </w:t>
        <w:br w:type="textWrapping"/>
        <w:t xml:space="preserve">        {/* Fő Címsor: Szigorú feszesség. Negatív betűköz, maximális sormagasság szorítás. */}</w:t>
        <w:br w:type="textWrapping"/>
        <w:t xml:space="preserve">        &lt;h1 className="text-6xl md:text-8xl lg:text-[10rem] font-light text-white tracking-tighter leading-none mb-10 text-balance drop-shadow-2xl"&gt;</w:t>
        <w:br w:type="textWrapping"/>
        <w:t xml:space="preserve">          Érinthetetlen &lt;br /&gt; </w:t>
        <w:br w:type="textWrapping"/>
        <w:t xml:space="preserve">          &lt;span className="font-serif italic text-[#C0C0C0]"&gt;Precízió&lt;/span&gt;</w:t>
        <w:br w:type="textWrapping"/>
        <w:t xml:space="preserve">        &lt;/h1&gt;</w:t>
        <w:br w:type="textWrapping"/>
        <w:t xml:space="preserve">        </w:t>
        <w:br w:type="textWrapping"/>
        <w:t xml:space="preserve">        {/* Leírás: Megfelelő sorhossz (max-w-2xl) a szem elfáradásának elkerülésére, lélegző sormagasság. */}</w:t>
        <w:br w:type="textWrapping"/>
        <w:t xml:space="preserve">        &lt;p className="max-w-2xl text-[#C0C0C0] text-sm md:text-lg leading-relaxed font-light text-balance mb-16 opacity-80"&gt;</w:t>
        <w:br w:type="textWrapping"/>
        <w:t xml:space="preserve">          A kompromisszumok nélküli digitális fogászati tervezés és a dizájnpszichológia fúziója. Ahol minden él, árnyék és poligon a tökéletes esztétika szolgálatában áll.</w:t>
        <w:br w:type="textWrapping"/>
        <w:t xml:space="preserve">        &lt;/p&gt;</w:t>
        <w:br w:type="textWrapping"/>
        <w:br w:type="textWrapping"/>
        <w:t xml:space="preserve">        {/* Luxus CTA Gomb: Minimalista 'Ghost' stílus, éles geometriai kontúrok, arany interakcióval */}</w:t>
        <w:br w:type="textWrapping"/>
        <w:t xml:space="preserve">        &lt;a </w:t>
        <w:br w:type="textWrapping"/>
        <w:t xml:space="preserve">          href="#portfolio" </w:t>
        <w:br w:type="textWrapping"/>
        <w:t xml:space="preserve">          className="group relative inline-flex items-center justify-center px-10 py-5 border border-[#111111] bg-transparent text-[#C0C0C0] text-xs tracking-[0.2em] uppercase transition-all duration-700 ease-out overflow-hidden hover:border- hover:bg-[#050505]"</w:t>
        <w:br w:type="textWrapping"/>
        <w:t xml:space="preserve">        &gt;</w:t>
        <w:br w:type="textWrapping"/>
        <w:t xml:space="preserve">          &lt;span className="relative z-10 group-hover:text- transition-colors duration-500"&gt;</w:t>
        <w:br w:type="textWrapping"/>
        <w:t xml:space="preserve">            Portfólió Felfedezése</w:t>
        <w:br w:type="textWrapping"/>
        <w:t xml:space="preserve">          &lt;/span&gt;</w:t>
        <w:br w:type="textWrapping"/>
        <w:t xml:space="preserve">          {/* Finom vonal (indicator) a gomb alján, amely hover állapotban kiterjed */}</w:t>
        <w:br w:type="textWrapping"/>
        <w:t xml:space="preserve">          &lt;span className="absolute bottom-0 left-0 w-0 h-[1px] bg- transition-all duration-700 ease-out group-hover:w-full"&gt;&lt;/span&gt;</w:t>
        <w:br w:type="textWrapping"/>
        <w:t xml:space="preserve">        &lt;/a&gt;</w:t>
        <w:br w:type="textWrapping"/>
        <w:br w:type="textWrapping"/>
        <w:t xml:space="preserve">      &lt;/div&gt;</w:t>
        <w:br w:type="textWrapping"/>
        <w:t xml:space="preserve">      </w:t>
        <w:br w:type="textWrapping"/>
        <w:t xml:space="preserve">      {/* Scroll Indikátor: A Folytonosság (Continuity) elvének vizuális horgonya, lefelé vezeti a szemet */}</w:t>
        <w:br w:type="textWrapping"/>
        <w:t xml:space="preserve">      &lt;div className="absolute bottom-12 left-1/2 transform -translate-x-1/2 flex flex-col items-center opacity-40 hover:opacity-100 transition-opacity duration-500"&gt;</w:t>
        <w:br w:type="textWrapping"/>
        <w:t xml:space="preserve">        &lt;span className="text-[9px] tracking-[0.3em] uppercase text-[#C0C0C0] mb-4" style={{ writingMode: 'vertical-rl' }}&gt;Scroll&lt;/span&gt;</w:t>
        <w:br w:type="textWrapping"/>
        <w:t xml:space="preserve">        &lt;div className="w-[1px] h-16 bg-gradient-to-b from-[#C0C0C0] to-transparent"&gt;&lt;/div&gt;</w:t>
        <w:br w:type="textWrapping"/>
        <w:t xml:space="preserve">      &lt;/div&gt;</w:t>
        <w:br w:type="textWrapping"/>
        <w:t xml:space="preserve">    &lt;/section&gt;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HeroSection;</w:t>
        <w:br w:type="textWrapping"/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AboutSection.tsx (Az Arányok és a Közelség Törvénye)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"Rólám" szekció a hibás, funkciótlan terek és a random marginok felszámolásának mintapéldája. A Közelség (Proximity) elvét a szigorú Tailwind Grid rendszer állítja helyre.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szekciók közötti "lélegzetvételt" egy megmásíthatatlan py-32 (vagy nagy képernyőn py-40) határozza meg, így a makro-whitespace kiszámíthatóvá és fenségessé válik.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tartalom egy precíz, kétharmad-egyharmad (4:8 oszlop) aszimmetrikus rácsra támaszkodik, amely egyszerre dinamikus és rendezett.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// src/components/AboutSection.tsx</w:t>
        <w:br w:type="textWrapping"/>
        <w:t xml:space="preserve">import React from 'react';</w:t>
        <w:br w:type="textWrapping"/>
        <w:br w:type="textWrapping"/>
        <w:t xml:space="preserve">const AboutSection: React.FC = () =&gt; {</w:t>
        <w:br w:type="textWrapping"/>
        <w:t xml:space="preserve">  return (</w:t>
        <w:br w:type="textWrapping"/>
        <w:t xml:space="preserve">    // A py-32 és lg:py-40 garantálja az arisztokratikus távolságot a szekciók között (Makro-Whitespace)</w:t>
        <w:br w:type="textWrapping"/>
        <w:t xml:space="preserve">    // A border-t finom vizuális elválasztást ad anélkül, hogy megtörné a hátteret.</w:t>
        <w:br w:type="textWrapping"/>
        <w:t xml:space="preserve">    &lt;section id="about" className="relative py-32 lg:py-40 px-6 md:px-12 max-w-screen-2xl mx-auto w-full border-t border-[#111111]"&gt;</w:t>
        <w:br w:type="textWrapping"/>
        <w:t xml:space="preserve">      </w:t>
        <w:br w:type="textWrapping"/>
        <w:t xml:space="preserve">      {/* Szigorú 12 oszlopos Grid rendszer a tartalom megszervezésére */}</w:t>
        <w:br w:type="textWrapping"/>
        <w:t xml:space="preserve">      &lt;div className="grid grid-cols-1 lg:grid-cols-12 gap-16 lg:gap-24 items-start"&gt;</w:t>
        <w:br w:type="textWrapping"/>
        <w:t xml:space="preserve">        </w:t>
        <w:br w:type="textWrapping"/>
        <w:t xml:space="preserve">        {/* Bal oldali oszlop: Szekció Cím és Filozófia (Grid 1-4) */}</w:t>
        <w:br w:type="textWrapping"/>
        <w:t xml:space="preserve">        &lt;div className="lg:col-span-4 flex flex-col justify-start"&gt;</w:t>
        <w:br w:type="textWrapping"/>
        <w:t xml:space="preserve">          &lt;span className="text- text-xs font-medium tracking-[0.25em] uppercase mb-6 block"&gt;</w:t>
        <w:br w:type="textWrapping"/>
        <w:t xml:space="preserve">            A Filozófia</w:t>
        <w:br w:type="textWrapping"/>
        <w:t xml:space="preserve">          &lt;/span&gt;</w:t>
        <w:br w:type="textWrapping"/>
        <w:t xml:space="preserve">          &lt;h2 className="text-4xl md:text-5xl lg:text-6xl font-light tracking-tighter leading-none text-white mb-8"&gt;</w:t>
        <w:br w:type="textWrapping"/>
        <w:t xml:space="preserve">            A Részletekben &lt;br /&gt;</w:t>
        <w:br w:type="textWrapping"/>
        <w:t xml:space="preserve">            &lt;span className="text- font-serif italic text-3xl md:text-4xl"&gt;rejlő isten.&lt;/span&gt;</w:t>
        <w:br w:type="textWrapping"/>
        <w:t xml:space="preserve">          &lt;/h2&gt;</w:t>
        <w:br w:type="textWrapping"/>
        <w:t xml:space="preserve">          {/* Csiszolt arany elválasztó vonal */}</w:t>
        <w:br w:type="textWrapping"/>
        <w:t xml:space="preserve">          &lt;div className="w-16 h-[1px] bg-gradient-to-r from- to-transparent"&gt;&lt;/div&gt;</w:t>
        <w:br w:type="textWrapping"/>
        <w:t xml:space="preserve">        &lt;/div&gt;</w:t>
        <w:br w:type="textWrapping"/>
        <w:br w:type="textWrapping"/>
        <w:t xml:space="preserve">        {/* Jobb oldali oszlop: Tipográfiailag tökéletesített szöveges tartalom (Grid 5-12) */}</w:t>
        <w:br w:type="textWrapping"/>
        <w:t xml:space="preserve">        &lt;div className="lg:col-span-8 flex flex-col justify-center pt-2"&gt;</w:t>
        <w:br w:type="textWrapping"/>
        <w:t xml:space="preserve">          </w:t>
        <w:br w:type="textWrapping"/>
        <w:t xml:space="preserve">          &lt;p className="text-lg md:text-2xl font-light leading-relaxed text-[#C0C0C0] mb-12 text-balance lg:max-w-3xl"&gt;</w:t>
        <w:br w:type="textWrapping"/>
        <w:t xml:space="preserve">            A luxus a digitális térben nem a hozzáadásról, hanem a kíméletlen elvételről szól. </w:t>
        <w:br w:type="textWrapping"/>
        <w:t xml:space="preserve">            Minden felesleges vonal, árnyék vagy szín kognitív zajt generál. A 3D fogászati tervezés világában a minőség a mikromillimétereken múlik, és ezt a precizitást a bemutató felületnek pixelpontosan kell tükröznie.</w:t>
        <w:br w:type="textWrapping"/>
        <w:t xml:space="preserve">          &lt;/p&gt;</w:t>
        <w:br w:type="textWrapping"/>
        <w:br w:type="textWrapping"/>
        <w:t xml:space="preserve">          &lt;p className="text-sm md:text-base font-light leading-relaxed text-[#C0C0C0]/70 mb-16 text-balance lg:max-w-3xl"&gt;</w:t>
        <w:br w:type="textWrapping"/>
        <w:t xml:space="preserve">            Svájci rácsrendszerekre és a Gestalt-pszichológia törvényeire támaszkodva építem fel a digitális élményt. A cél egy olyan monolitikus, sötét struktúra létrehozása, ahol az anyagok textúrája és a tipográfiai hierarchia önmagában elegendő a tekintély megteremtéséhez. Nincs vizuális harc, csak abszolút fókusz.</w:t>
        <w:br w:type="textWrapping"/>
        <w:t xml:space="preserve">          &lt;/p&gt;</w:t>
        <w:br w:type="textWrapping"/>
        <w:br w:type="textWrapping"/>
        <w:t xml:space="preserve">          {/* Adatok / Meta-információk szigorú rácsos elrendezése a Közelség elve alapján */}</w:t>
        <w:br w:type="textWrapping"/>
        <w:t xml:space="preserve">          &lt;div className="grid grid-cols-2 md:grid-cols-3 gap-12 border-t border-[#111111] pt-12"&gt;</w:t>
        <w:br w:type="textWrapping"/>
        <w:t xml:space="preserve">            &lt;div className="flex flex-col"&gt;</w:t>
        <w:br w:type="textWrapping"/>
        <w:t xml:space="preserve">              &lt;span className="text-[10px] font-semibold tracking-[0.25em] uppercase text- mb-3"&gt;Szakértelem&lt;/span&gt;</w:t>
        <w:br w:type="textWrapping"/>
        <w:t xml:space="preserve">              &lt;span className="text-sm md:text-base font-light tracking-wide text-white"&gt;UI/UX Design&lt;/span&gt;</w:t>
        <w:br w:type="textWrapping"/>
        <w:t xml:space="preserve">            &lt;/div&gt;</w:t>
        <w:br w:type="textWrapping"/>
        <w:t xml:space="preserve">            &lt;div className="flex flex-col"&gt;</w:t>
        <w:br w:type="textWrapping"/>
        <w:t xml:space="preserve">              &lt;span className="text-[10px] font-semibold tracking-[0.25em] uppercase text- mb-3"&gt;Specializáció&lt;/span&gt;</w:t>
        <w:br w:type="textWrapping"/>
        <w:t xml:space="preserve">              &lt;span className="text-sm md:text-base font-light tracking-wide text-white"&gt;3D Interakció&lt;/span&gt;</w:t>
        <w:br w:type="textWrapping"/>
        <w:t xml:space="preserve">            &lt;/div&gt;</w:t>
        <w:br w:type="textWrapping"/>
        <w:t xml:space="preserve">            &lt;div className="flex flex-col"&gt;</w:t>
        <w:br w:type="textWrapping"/>
        <w:t xml:space="preserve">              &lt;span className="text-[10px] font-semibold tracking-[0.25em] uppercase text- mb-3"&gt;Fókusz&lt;/span&gt;</w:t>
        <w:br w:type="textWrapping"/>
        <w:t xml:space="preserve">              &lt;span className="text-sm md:text-base font-light tracking-wide text-white"&gt;Dizájnpszichológia&lt;/span&gt;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&lt;/div&gt;</w:t>
        <w:br w:type="textWrapping"/>
        <w:t xml:space="preserve">      &lt;/div&gt;</w:t>
        <w:br w:type="textWrapping"/>
        <w:t xml:space="preserve">    &lt;/section&gt;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AboutSection;</w:t>
        <w:br w:type="textWrapping"/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Összegzés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luxus digitális termékek vizuális kommunikációja a pszichológiai dominancia egy formája. A korábban tapasztalt "furcsa, diszharmonikus, olcsó" érzés annak a közvetlen eredménye volt, hogy a felület elemei tudat alatt folyamatos harcot vívtak a felhasználó kognitív feldolgozórendszerével.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Gestalt-elvek megsértése – a fókuszvesztést okozó vakító fehér forma (Figure-Ground hiba), az inkonzisztens és bizonytalan kék hátterek (Continuity és Similarity hiba), valamint a funkciótlan térközök (Proximity hiba) – mind hozzájárultak az extraneous (felesleges) kognitív teher kritikus felhalmozódásához.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 audit során alkalmazott stratégia nem csupán "szebbé" tette a kódot, hanem átkalibrálta a teljes felhasználói élményt a 'Dark Luxury' szigorú axiómái szerint.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Pszichológiai tisztaság: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felesleges fehér formák és kék színátmenetek könyörtelen eliminálásával a 3D portfólió visszakapta a figura státuszát a sötét térben.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Kromatográfiai fegyelem: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 Obszidián (#050505), a Króm (#111111), az Ezüst (#C0C0C0) és az Arany (#D4AF37) négyesére redukált paletta megteremtette az anyagszerűség, a mélység és az exkluzivitás érzetét.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Svájci grid-architektúra: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makro- és mikro-whitespace manipulálásával a Tailwind CSS keretrendszeren keresztül (py-32, tracking-tighter, leading-relaxed) a tipográfia levegőhöz jutott, miközben fenntartotta a mérnöki feszességet és tekintélyt.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fenti architekturális és kódolási átalakítások eredményeként a weboldal már nem egy információkat tartalmazó dokumentum, hanem egy digitális műtárgy. Egy monolitikus, megszakítás nélküli tér, amely csendes magabiztossággal, kompromisszumok nélkül irányítja a látogató figyelmét. Az olcsóság illúziója eltűnt, helyét a svájci precizitás és a luxus eleganciája vette át. A portfólió készen áll arra, hogy a legkifinomultabb ügyfelek számára is bizonyítsa: az igazi szakértelem ott kezdődik, ahol a felesleg véget ér.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Idézett munkák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Apple Design Principles: A Legacy of Innovation, Elegance, and Vision | by Alex Glushenkov, hozzáférés dátuma: március 1,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https://medium.com/@alexglushenkov/apple-design-principles-a-legacy-of-innovation-elegance-and-vision-6d1f99a4331b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Minimalist web design: benefits, key elements and examples, hozzáférés dátuma: március 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https://radicalwebdesign.co.uk/blog/less-is-more-web-design/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Gestalt Principles for Visual UI Design - UX Tigers, hozzáférés dátuma: március 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https://www.uxtigers.com/post/gestalt-principles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Gestalt Principles of Visual Perception Better UX Design - UserTesting, hozzáférés dátuma: március 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https://www.usertesting.com/blog/gestalt-principles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 Design Psychology: Visual Hierarchy Guide - Popnest Media, hozzáférés dátuma: március 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https://popnestmedia.io/the-psychology-of-effective-web-design-using-visual-hierarchy-to-guide-user-actions/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Cognitive Load and How to Reduce It - ATTCK, hozzáférés dátuma: március 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https://attck.com/blog/cognitive-load-and-how-to-reduce-it/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 Principles of Visual Hierarchy in Web Design - Attention Insight, hozzáférés dátuma: március 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https://attentioninsight.com/key-principles-of-visual-hierarchy-in-web-design/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Gestalt principles in UI design.. How to become a master manipulator of… | by Eleana Gkogka | Muzli, hozzáférés dátuma: március 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https://medium.muz.li/gestalt-principles-in-ui-design-6b75a41e9965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Gestalt principles of design: UX psychology that boosts clarity &amp; conversions | Lazarev.agency, hozzáférés dátuma: március 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https://www.lazarev.agency/articles/gestalt-principles-of-design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Gestalt Principles in Web Design - Netwave Interactive, hozzáférés dátuma: március 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https://www.netwaveinteractive.com/blog/gestalt-principles-in-web-design/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Study on Perceptual Design of Hierarchical Graphic Information in Interfaces Based on Gestalt Principles - MDPI, hozzáférés dátuma: március 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https://www.mdpi.com/2076-3417/15/21/11327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Gestalt Principles Influence UX Design - UXmatters, hozzáférés dátuma: március 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https://www.uxmatters.com/mt/archives/2024/11/how-gestalt-principles-influence-ux-design.php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Gestalt Principles Enhance Intuitive Design in UI/UX - Medium, hozzáférés dátuma: március 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https://medium.com/@nazar_neshcheret/how-gestalt-principles-enhance-intuitive-design-in-ui-ux-692f11bc6707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 Principles for Minimalism in Web Design | Medium - UX Collective, hozzáférés dátuma: március 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https://uxdesign.cc/minimalist-web-design-5-principles-for-minimalism-in-web-design-4a7d4be5d93f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21 Web Design Philosophies to Learn from Apple - YouTube, hozzáférés dátuma: március 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https://www.youtube.com/watch?v=CZxMsXuJG8Y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 Silver Color Palette Ideas (22 Picks + Hex Codes), hozzáférés dátuma: március 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https://www.media.io/color-palette/black-silver-color-palette.html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Psychology of Web Design: How Colors, Fonts, and Layouts Impact User Behavior, hozzáférés dátuma: március 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https://pixelstorm.com.au/news/psychology-web-design-colors-fonts-layouts/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15 Gold Silver Color Palette Ideas for Video &amp; Design - Wondershare Filmora, hozzáférés dátuma: március 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https://filmora.wondershare.com/video-creative-tips/gold-silver-color-palette.html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Gold Silver Color Palettes: Hex Codes &amp; Tips - Media.io, hozzáférés dátuma: március 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https://www.media.io/color-palette/gold-silver-color-palette.html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 ways to design better white space in your product UI | Particles by Paralect, hozzáférés dátuma: március 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https://www.paralect.com/blog/post/5-ways-to-design-better-white-space-in-your-product-ui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White Spacing in UI Design - Medium, hozzáférés dátuma: március 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https://medium.com/@ui_melt/white-spacing-in-ui-design-b11f5fe8a046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Whitespace - A List Apart, hozzáférés dátuma: március 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https://alistapart.com/article/whitespace/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Applying white space in UI design | by Yuan Qing Lim - UX Collective, hozzáférés dátuma: március 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https://uxdesign.cc/whitespace-in-ui-design-44e332c8e4a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Tailwind CSS Leading Font - Control Line Height - Tailkits, hozzáférés dátuma: március 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https://tailkits.com/blog/tailwind-css-leading-font/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line-height - Typography - Tailwind CSS, hozzáférés dátuma: március 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https://tailwindcss.com/docs/line-height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letter-spacing - Typography - Tailwind CSS, hozzáférés dátuma: március 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https://tailwindcss.com/docs/letter-spacing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#12 Tailwind CSS Line Height | How to Control Text Spacing - YouTube, hozzáférés dátuma: március 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https://www.youtube.com/watch?v=3B7owaz2ECc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Tailwind CSS Word Spacing: Customizing Your Text Layout | Tailkits, hozzáférés dátuma: március 1,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https://tailkits.com/blog/tailwind-css-word-spacing/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Tailwind CSS - Rapidly build modern websites without ever leaving your HTML., hozzáférés dátuma: március 1,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https://tailwindcss.com/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 and Gold Luxury Color Scheme - Palettes - SchemeColor.com, hozzáférés dátuma: március 1,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https://www.schemecolor.com/black-and-gold-luxury.php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CZxMsXuJG8Y" TargetMode="External"/><Relationship Id="rId22" Type="http://schemas.openxmlformats.org/officeDocument/2006/relationships/hyperlink" Target="https://pixelstorm.com.au/news/psychology-web-design-colors-fonts-layouts/" TargetMode="External"/><Relationship Id="rId21" Type="http://schemas.openxmlformats.org/officeDocument/2006/relationships/hyperlink" Target="https://www.media.io/color-palette/black-silver-color-palette.html" TargetMode="External"/><Relationship Id="rId24" Type="http://schemas.openxmlformats.org/officeDocument/2006/relationships/hyperlink" Target="https://www.media.io/color-palette/gold-silver-color-palette.html" TargetMode="External"/><Relationship Id="rId23" Type="http://schemas.openxmlformats.org/officeDocument/2006/relationships/hyperlink" Target="https://filmora.wondershare.com/video-creative-tips/gold-silver-color-palett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sertesting.com/blog/gestalt-principles" TargetMode="External"/><Relationship Id="rId26" Type="http://schemas.openxmlformats.org/officeDocument/2006/relationships/hyperlink" Target="https://medium.com/@ui_melt/white-spacing-in-ui-design-b11f5fe8a046" TargetMode="External"/><Relationship Id="rId25" Type="http://schemas.openxmlformats.org/officeDocument/2006/relationships/hyperlink" Target="https://www.paralect.com/blog/post/5-ways-to-design-better-white-space-in-your-product-ui" TargetMode="External"/><Relationship Id="rId28" Type="http://schemas.openxmlformats.org/officeDocument/2006/relationships/hyperlink" Target="https://uxdesign.cc/whitespace-in-ui-design-44e332c8e4a" TargetMode="External"/><Relationship Id="rId27" Type="http://schemas.openxmlformats.org/officeDocument/2006/relationships/hyperlink" Target="https://alistapart.com/article/whitespa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um.com/@alexglushenkov/apple-design-principles-a-legacy-of-innovation-elegance-and-vision-6d1f99a4331b" TargetMode="External"/><Relationship Id="rId29" Type="http://schemas.openxmlformats.org/officeDocument/2006/relationships/hyperlink" Target="https://tailkits.com/blog/tailwind-css-leading-font/" TargetMode="External"/><Relationship Id="rId7" Type="http://schemas.openxmlformats.org/officeDocument/2006/relationships/hyperlink" Target="https://radicalwebdesign.co.uk/blog/less-is-more-web-design/" TargetMode="External"/><Relationship Id="rId8" Type="http://schemas.openxmlformats.org/officeDocument/2006/relationships/hyperlink" Target="https://www.uxtigers.com/post/gestalt-principles" TargetMode="External"/><Relationship Id="rId31" Type="http://schemas.openxmlformats.org/officeDocument/2006/relationships/hyperlink" Target="https://tailwindcss.com/docs/letter-spacing" TargetMode="External"/><Relationship Id="rId30" Type="http://schemas.openxmlformats.org/officeDocument/2006/relationships/hyperlink" Target="https://tailwindcss.com/docs/line-height" TargetMode="External"/><Relationship Id="rId11" Type="http://schemas.openxmlformats.org/officeDocument/2006/relationships/hyperlink" Target="https://attck.com/blog/cognitive-load-and-how-to-reduce-it/" TargetMode="External"/><Relationship Id="rId33" Type="http://schemas.openxmlformats.org/officeDocument/2006/relationships/hyperlink" Target="https://tailkits.com/blog/tailwind-css-word-spacing/" TargetMode="External"/><Relationship Id="rId10" Type="http://schemas.openxmlformats.org/officeDocument/2006/relationships/hyperlink" Target="https://popnestmedia.io/the-psychology-of-effective-web-design-using-visual-hierarchy-to-guide-user-actions/" TargetMode="External"/><Relationship Id="rId32" Type="http://schemas.openxmlformats.org/officeDocument/2006/relationships/hyperlink" Target="https://www.youtube.com/watch?v=3B7owaz2ECc" TargetMode="External"/><Relationship Id="rId13" Type="http://schemas.openxmlformats.org/officeDocument/2006/relationships/hyperlink" Target="https://medium.muz.li/gestalt-principles-in-ui-design-6b75a41e9965" TargetMode="External"/><Relationship Id="rId35" Type="http://schemas.openxmlformats.org/officeDocument/2006/relationships/hyperlink" Target="https://www.schemecolor.com/black-and-gold-luxury.php" TargetMode="External"/><Relationship Id="rId12" Type="http://schemas.openxmlformats.org/officeDocument/2006/relationships/hyperlink" Target="https://attentioninsight.com/key-principles-of-visual-hierarchy-in-web-design/" TargetMode="External"/><Relationship Id="rId34" Type="http://schemas.openxmlformats.org/officeDocument/2006/relationships/hyperlink" Target="https://tailwindcss.com/" TargetMode="External"/><Relationship Id="rId15" Type="http://schemas.openxmlformats.org/officeDocument/2006/relationships/hyperlink" Target="https://www.netwaveinteractive.com/blog/gestalt-principles-in-web-design/" TargetMode="External"/><Relationship Id="rId14" Type="http://schemas.openxmlformats.org/officeDocument/2006/relationships/hyperlink" Target="https://www.lazarev.agency/articles/gestalt-principles-of-design" TargetMode="External"/><Relationship Id="rId17" Type="http://schemas.openxmlformats.org/officeDocument/2006/relationships/hyperlink" Target="https://www.uxmatters.com/mt/archives/2024/11/how-gestalt-principles-influence-ux-design.php" TargetMode="External"/><Relationship Id="rId16" Type="http://schemas.openxmlformats.org/officeDocument/2006/relationships/hyperlink" Target="https://www.mdpi.com/2076-3417/15/21/11327" TargetMode="External"/><Relationship Id="rId19" Type="http://schemas.openxmlformats.org/officeDocument/2006/relationships/hyperlink" Target="https://uxdesign.cc/minimalist-web-design-5-principles-for-minimalism-in-web-design-4a7d4be5d93f" TargetMode="External"/><Relationship Id="rId18" Type="http://schemas.openxmlformats.org/officeDocument/2006/relationships/hyperlink" Target="https://medium.com/@nazar_neshcheret/how-gestalt-principles-enhance-intuitive-design-in-ui-ux-692f11bc670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