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b/>
          <w:bCs/>
          <w:color w:val="1A1A1A"/>
          <w:sz w:val="32"/>
          <w:szCs w:val="32"/>
        </w:rPr>
        <w:t xml:space="preserve">FICHE DE SÉANCE ENSEIGNANT</w:t>
      </w:r>
    </w:p>
    <w:p>
      <w:pPr>
        <w:spacing w:after="120" w:before="0"/>
        <w:jc w:val="center"/>
      </w:pPr>
      <w:r>
        <w:rPr>
          <w:rFonts w:ascii="Georgia" w:cs="Georgia" w:eastAsia="Georgia" w:hAnsi="Georgia"/>
          <w:color w:val="555555"/>
          <w:sz w:val="24"/>
          <w:szCs w:val="24"/>
        </w:rPr>
        <w:t xml:space="preserve">Histoire CM2 · Séance 3/5 — Le Débarquement et la Libération</w:t>
      </w:r>
    </w:p>
    <w:p>
      <w:pPr>
        <w:pBdr>
          <w:bottom w:val="single" w:color="1E3A6E" w:sz="8"/>
        </w:pBdr>
        <w:spacing w:after="0" w:before="0"/>
      </w:pPr>
      <w:r>
        <w:t xml:space="preserve"/>
      </w:r>
    </w:p>
    <w:p>
      <w:pPr>
        <w:spacing w:after="0" w:before="1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5"/>
        <w:gridCol w:w="9384"/>
      </w:tblGrid>
      <w:tr>
        <w:tc>
          <w:tcPr>
            <w:tcW w:type="dxa" w:w="255"/>
            <w:tcBorders>
              <w:top w:val="none" w:color="FFFFFF" w:sz="0"/>
              <w:left w:val="single" w:color="1E3A6E" w:sz="18"/>
              <w:bottom w:val="none" w:color="FFFFFF" w:sz="0"/>
              <w:right w:val="none" w:color="FFFFFF" w:sz="0"/>
            </w:tcBorders>
            <w:shd w:fill="EEF3FB" w:val="clear"/>
            <w:tcMar>
              <w:top w:type="dxa" w:w="60"/>
              <w:left w:type="dxa" w:w="60"/>
              <w:bottom w:type="dxa" w:w="60"/>
              <w:right w:type="dxa" w:w="0"/>
            </w:tcMar>
          </w:tcPr>
          <w:p>
            <w:r>
              <w:t xml:space="preserve"/>
            </w:r>
          </w:p>
        </w:tc>
        <w:tc>
          <w:tcPr>
            <w:tcW w:type="dxa" w:w="9384"/>
            <w:tcBorders>
              <w:top w:val="none" w:color="FFFFFF" w:sz="0"/>
              <w:left w:val="none" w:color="FFFFFF" w:sz="0"/>
              <w:bottom w:val="none" w:color="FFFFFF" w:sz="0"/>
              <w:right w:val="none" w:color="FFFFFF" w:sz="0"/>
            </w:tcBorders>
            <w:shd w:fill="EEF3FB" w:val="clear"/>
            <w:tcMar>
              <w:top w:type="dxa" w:w="60"/>
              <w:left w:type="dxa" w:w="120"/>
              <w:bottom w:type="dxa" w:w="60"/>
              <w:right w:type="dxa" w:w="120"/>
            </w:tcMar>
          </w:tcPr>
          <w:p>
            <w:r>
              <w:rPr>
                <w:rFonts w:ascii="Georgia" w:cs="Georgia" w:eastAsia="Georgia" w:hAnsi="Georgia"/>
                <w:b/>
                <w:bCs/>
                <w:color w:val="1E3A6E"/>
                <w:sz w:val="24"/>
                <w:szCs w:val="24"/>
              </w:rPr>
              <w:t xml:space="preserve">📋 Informations générales</w:t>
            </w:r>
          </w:p>
        </w:tc>
      </w:tr>
    </w:tbl>
    <w:p>
      <w:pPr>
        <w:spacing w:after="0" w:before="8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52"/>
        <w:gridCol w:w="7088"/>
      </w:tblGrid>
      <w:tr>
        <w:tc>
          <w:tcPr>
            <w:tcW w:type="dxa" w:w="2552"/>
            <w:tcBorders>
              <w:top w:val="single" w:color="CCCCCC" w:sz="4"/>
              <w:left w:val="none" w:color="FFFFFF" w:sz="0"/>
              <w:bottom w:val="single" w:color="CCCCCC" w:sz="4"/>
              <w:right w:val="none" w:color="FFFFFF" w:sz="0"/>
            </w:tcBorders>
            <w:shd w:fill="F0F4FA" w:val="clear"/>
            <w:tcMar>
              <w:top w:type="dxa" w:w="55"/>
              <w:left w:type="dxa" w:w="100"/>
              <w:bottom w:type="dxa" w:w="55"/>
              <w:right w:type="dxa" w:w="80"/>
            </w:tcMar>
          </w:tcPr>
          <w:p>
            <w:r>
              <w:rPr>
                <w:rFonts w:ascii="Georgia" w:cs="Georgia" w:eastAsia="Georgia" w:hAnsi="Georgia"/>
                <w:b/>
                <w:bCs/>
                <w:color w:val="1E3A6E"/>
                <w:sz w:val="20"/>
                <w:szCs w:val="20"/>
              </w:rPr>
              <w:t xml:space="preserve">Niveau</w:t>
            </w:r>
          </w:p>
        </w:tc>
        <w:tc>
          <w:tcPr>
            <w:tcW w:type="dxa" w:w="7088"/>
            <w:tcBorders>
              <w:top w:val="single" w:color="CCCCCC" w:sz="4"/>
              <w:left w:val="none" w:color="FFFFFF" w:sz="0"/>
              <w:bottom w:val="single" w:color="CCCCCC" w:sz="4"/>
              <w:right w:val="none" w:color="FFFFFF" w:sz="0"/>
            </w:tcBorders>
            <w:tcMar>
              <w:top w:type="dxa" w:w="55"/>
              <w:left w:type="dxa" w:w="100"/>
              <w:bottom w:type="dxa" w:w="55"/>
              <w:right w:type="dxa" w:w="80"/>
            </w:tcMar>
          </w:tcPr>
          <w:p>
            <w:r>
              <w:rPr>
                <w:rFonts w:ascii="Georgia" w:cs="Georgia" w:eastAsia="Georgia" w:hAnsi="Georgia"/>
                <w:color w:val="1A1A1A"/>
                <w:sz w:val="20"/>
                <w:szCs w:val="20"/>
              </w:rPr>
              <w:t xml:space="preserve">CM2 — REP (Évry)</w:t>
            </w:r>
          </w:p>
        </w:tc>
      </w:tr>
      <w:tr>
        <w:tc>
          <w:tcPr>
            <w:tcW w:type="dxa" w:w="2552"/>
            <w:tcBorders>
              <w:top w:val="single" w:color="CCCCCC" w:sz="4"/>
              <w:left w:val="none" w:color="FFFFFF" w:sz="0"/>
              <w:bottom w:val="single" w:color="CCCCCC" w:sz="4"/>
              <w:right w:val="none" w:color="FFFFFF" w:sz="0"/>
            </w:tcBorders>
            <w:shd w:fill="F0F4FA" w:val="clear"/>
            <w:tcMar>
              <w:top w:type="dxa" w:w="55"/>
              <w:left w:type="dxa" w:w="100"/>
              <w:bottom w:type="dxa" w:w="55"/>
              <w:right w:type="dxa" w:w="80"/>
            </w:tcMar>
          </w:tcPr>
          <w:p>
            <w:r>
              <w:rPr>
                <w:rFonts w:ascii="Georgia" w:cs="Georgia" w:eastAsia="Georgia" w:hAnsi="Georgia"/>
                <w:b/>
                <w:bCs/>
                <w:color w:val="1E3A6E"/>
                <w:sz w:val="20"/>
                <w:szCs w:val="20"/>
              </w:rPr>
              <w:t xml:space="preserve">Durée</w:t>
            </w:r>
          </w:p>
        </w:tc>
        <w:tc>
          <w:tcPr>
            <w:tcW w:type="dxa" w:w="7088"/>
            <w:tcBorders>
              <w:top w:val="single" w:color="CCCCCC" w:sz="4"/>
              <w:left w:val="none" w:color="FFFFFF" w:sz="0"/>
              <w:bottom w:val="single" w:color="CCCCCC" w:sz="4"/>
              <w:right w:val="none" w:color="FFFFFF" w:sz="0"/>
            </w:tcBorders>
            <w:tcMar>
              <w:top w:type="dxa" w:w="55"/>
              <w:left w:type="dxa" w:w="100"/>
              <w:bottom w:type="dxa" w:w="55"/>
              <w:right w:type="dxa" w:w="80"/>
            </w:tcMar>
          </w:tcPr>
          <w:p>
            <w:r>
              <w:rPr>
                <w:rFonts w:ascii="Georgia" w:cs="Georgia" w:eastAsia="Georgia" w:hAnsi="Georgia"/>
                <w:color w:val="1A1A1A"/>
                <w:sz w:val="20"/>
                <w:szCs w:val="20"/>
              </w:rPr>
              <w:t xml:space="preserve">55 minutes</w:t>
            </w:r>
          </w:p>
        </w:tc>
      </w:tr>
      <w:tr>
        <w:tc>
          <w:tcPr>
            <w:tcW w:type="dxa" w:w="2552"/>
            <w:tcBorders>
              <w:top w:val="single" w:color="CCCCCC" w:sz="4"/>
              <w:left w:val="none" w:color="FFFFFF" w:sz="0"/>
              <w:bottom w:val="single" w:color="CCCCCC" w:sz="4"/>
              <w:right w:val="none" w:color="FFFFFF" w:sz="0"/>
            </w:tcBorders>
            <w:shd w:fill="F0F4FA" w:val="clear"/>
            <w:tcMar>
              <w:top w:type="dxa" w:w="55"/>
              <w:left w:type="dxa" w:w="100"/>
              <w:bottom w:type="dxa" w:w="55"/>
              <w:right w:type="dxa" w:w="80"/>
            </w:tcMar>
          </w:tcPr>
          <w:p>
            <w:r>
              <w:rPr>
                <w:rFonts w:ascii="Georgia" w:cs="Georgia" w:eastAsia="Georgia" w:hAnsi="Georgia"/>
                <w:b/>
                <w:bCs/>
                <w:color w:val="1E3A6E"/>
                <w:sz w:val="20"/>
                <w:szCs w:val="20"/>
              </w:rPr>
              <w:t xml:space="preserve">Lien classe de mer</w:t>
            </w:r>
          </w:p>
        </w:tc>
        <w:tc>
          <w:tcPr>
            <w:tcW w:type="dxa" w:w="7088"/>
            <w:tcBorders>
              <w:top w:val="single" w:color="CCCCCC" w:sz="4"/>
              <w:left w:val="none" w:color="FFFFFF" w:sz="0"/>
              <w:bottom w:val="single" w:color="CCCCCC" w:sz="4"/>
              <w:right w:val="none" w:color="FFFFFF" w:sz="0"/>
            </w:tcBorders>
            <w:tcMar>
              <w:top w:type="dxa" w:w="55"/>
              <w:left w:type="dxa" w:w="100"/>
              <w:bottom w:type="dxa" w:w="55"/>
              <w:right w:type="dxa" w:w="80"/>
            </w:tcMar>
          </w:tcPr>
          <w:p>
            <w:r>
              <w:rPr>
                <w:rFonts w:ascii="Georgia" w:cs="Georgia" w:eastAsia="Georgia" w:hAnsi="Georgia"/>
                <w:color w:val="1A1A1A"/>
                <w:sz w:val="20"/>
                <w:szCs w:val="20"/>
              </w:rPr>
              <w:t xml:space="preserve">Cette séance s'appuie directement sur la visite des plages du Débarquement et du Mémorial de Caen</w:t>
            </w:r>
          </w:p>
        </w:tc>
      </w:tr>
      <w:tr>
        <w:tc>
          <w:tcPr>
            <w:tcW w:type="dxa" w:w="2552"/>
            <w:tcBorders>
              <w:top w:val="single" w:color="CCCCCC" w:sz="4"/>
              <w:left w:val="none" w:color="FFFFFF" w:sz="0"/>
              <w:bottom w:val="single" w:color="CCCCCC" w:sz="4"/>
              <w:right w:val="none" w:color="FFFFFF" w:sz="0"/>
            </w:tcBorders>
            <w:shd w:fill="F0F4FA" w:val="clear"/>
            <w:tcMar>
              <w:top w:type="dxa" w:w="55"/>
              <w:left w:type="dxa" w:w="100"/>
              <w:bottom w:type="dxa" w:w="55"/>
              <w:right w:type="dxa" w:w="80"/>
            </w:tcMar>
          </w:tcPr>
          <w:p>
            <w:r>
              <w:rPr>
                <w:rFonts w:ascii="Georgia" w:cs="Georgia" w:eastAsia="Georgia" w:hAnsi="Georgia"/>
                <w:b/>
                <w:bCs/>
                <w:color w:val="1E3A6E"/>
                <w:sz w:val="20"/>
                <w:szCs w:val="20"/>
              </w:rPr>
              <w:t xml:space="preserve">Séance</w:t>
            </w:r>
          </w:p>
        </w:tc>
        <w:tc>
          <w:tcPr>
            <w:tcW w:type="dxa" w:w="7088"/>
            <w:tcBorders>
              <w:top w:val="single" w:color="CCCCCC" w:sz="4"/>
              <w:left w:val="none" w:color="FFFFFF" w:sz="0"/>
              <w:bottom w:val="single" w:color="CCCCCC" w:sz="4"/>
              <w:right w:val="none" w:color="FFFFFF" w:sz="0"/>
            </w:tcBorders>
            <w:tcMar>
              <w:top w:type="dxa" w:w="55"/>
              <w:left w:type="dxa" w:w="100"/>
              <w:bottom w:type="dxa" w:w="55"/>
              <w:right w:type="dxa" w:w="80"/>
            </w:tcMar>
          </w:tcPr>
          <w:p>
            <w:r>
              <w:rPr>
                <w:rFonts w:ascii="Georgia" w:cs="Georgia" w:eastAsia="Georgia" w:hAnsi="Georgia"/>
                <w:color w:val="1A1A1A"/>
                <w:sz w:val="20"/>
                <w:szCs w:val="20"/>
              </w:rPr>
              <w:t xml:space="preserve">3/5 dans la séquence « La France dans la Seconde Guerre mondiale »</w:t>
            </w:r>
          </w:p>
        </w:tc>
      </w:tr>
      <w:tr>
        <w:tc>
          <w:tcPr>
            <w:tcW w:type="dxa" w:w="2552"/>
            <w:tcBorders>
              <w:top w:val="single" w:color="CCCCCC" w:sz="4"/>
              <w:left w:val="none" w:color="FFFFFF" w:sz="0"/>
              <w:bottom w:val="single" w:color="CCCCCC" w:sz="4"/>
              <w:right w:val="none" w:color="FFFFFF" w:sz="0"/>
            </w:tcBorders>
            <w:shd w:fill="F0F4FA" w:val="clear"/>
            <w:tcMar>
              <w:top w:type="dxa" w:w="55"/>
              <w:left w:type="dxa" w:w="100"/>
              <w:bottom w:type="dxa" w:w="55"/>
              <w:right w:type="dxa" w:w="80"/>
            </w:tcMar>
          </w:tcPr>
          <w:p>
            <w:r>
              <w:rPr>
                <w:rFonts w:ascii="Georgia" w:cs="Georgia" w:eastAsia="Georgia" w:hAnsi="Georgia"/>
                <w:b/>
                <w:bCs/>
                <w:color w:val="1E3A6E"/>
                <w:sz w:val="20"/>
                <w:szCs w:val="20"/>
              </w:rPr>
              <w:t xml:space="preserve">Question centrale</w:t>
            </w:r>
          </w:p>
        </w:tc>
        <w:tc>
          <w:tcPr>
            <w:tcW w:type="dxa" w:w="7088"/>
            <w:tcBorders>
              <w:top w:val="single" w:color="CCCCCC" w:sz="4"/>
              <w:left w:val="none" w:color="FFFFFF" w:sz="0"/>
              <w:bottom w:val="single" w:color="CCCCCC" w:sz="4"/>
              <w:right w:val="none" w:color="FFFFFF" w:sz="0"/>
            </w:tcBorders>
            <w:tcMar>
              <w:top w:type="dxa" w:w="55"/>
              <w:left w:type="dxa" w:w="100"/>
              <w:bottom w:type="dxa" w:w="55"/>
              <w:right w:type="dxa" w:w="80"/>
            </w:tcMar>
          </w:tcPr>
          <w:p>
            <w:r>
              <w:rPr>
                <w:rFonts w:ascii="Georgia" w:cs="Georgia" w:eastAsia="Georgia" w:hAnsi="Georgia"/>
                <w:color w:val="1A1A1A"/>
                <w:sz w:val="20"/>
                <w:szCs w:val="20"/>
              </w:rPr>
              <w:t xml:space="preserve">Comment les Alliés ont-ils libéré la France à partir du 6 juin 1944 ?</w:t>
            </w:r>
          </w:p>
        </w:tc>
      </w:tr>
      <w:tr>
        <w:tc>
          <w:tcPr>
            <w:tcW w:type="dxa" w:w="2552"/>
            <w:tcBorders>
              <w:top w:val="single" w:color="CCCCCC" w:sz="4"/>
              <w:left w:val="none" w:color="FFFFFF" w:sz="0"/>
              <w:bottom w:val="single" w:color="CCCCCC" w:sz="4"/>
              <w:right w:val="none" w:color="FFFFFF" w:sz="0"/>
            </w:tcBorders>
            <w:shd w:fill="F0F4FA" w:val="clear"/>
            <w:tcMar>
              <w:top w:type="dxa" w:w="55"/>
              <w:left w:type="dxa" w:w="100"/>
              <w:bottom w:type="dxa" w:w="55"/>
              <w:right w:type="dxa" w:w="80"/>
            </w:tcMar>
          </w:tcPr>
          <w:p>
            <w:r>
              <w:rPr>
                <w:rFonts w:ascii="Georgia" w:cs="Georgia" w:eastAsia="Georgia" w:hAnsi="Georgia"/>
                <w:b/>
                <w:bCs/>
                <w:color w:val="1E3A6E"/>
                <w:sz w:val="20"/>
                <w:szCs w:val="20"/>
              </w:rPr>
              <w:t xml:space="preserve">Compétences</w:t>
            </w:r>
          </w:p>
        </w:tc>
        <w:tc>
          <w:tcPr>
            <w:tcW w:type="dxa" w:w="7088"/>
            <w:tcBorders>
              <w:top w:val="single" w:color="CCCCCC" w:sz="4"/>
              <w:left w:val="none" w:color="FFFFFF" w:sz="0"/>
              <w:bottom w:val="single" w:color="CCCCCC" w:sz="4"/>
              <w:right w:val="none" w:color="FFFFFF" w:sz="0"/>
            </w:tcBorders>
            <w:tcMar>
              <w:top w:type="dxa" w:w="55"/>
              <w:left w:type="dxa" w:w="100"/>
              <w:bottom w:type="dxa" w:w="55"/>
              <w:right w:type="dxa" w:w="80"/>
            </w:tcMar>
          </w:tcPr>
          <w:p>
            <w:r>
              <w:rPr>
                <w:rFonts w:ascii="Georgia" w:cs="Georgia" w:eastAsia="Georgia" w:hAnsi="Georgia"/>
                <w:color w:val="1A1A1A"/>
                <w:sz w:val="20"/>
                <w:szCs w:val="20"/>
              </w:rPr>
              <w:t xml:space="preserve">Se repérer dans le temps et dans l'espace (carte) • Lire et comprendre des documents variés • Mémoriser dates et acteurs clés</w:t>
            </w:r>
          </w:p>
        </w:tc>
      </w:tr>
      <w:tr>
        <w:tc>
          <w:tcPr>
            <w:tcW w:type="dxa" w:w="2552"/>
            <w:tcBorders>
              <w:top w:val="single" w:color="CCCCCC" w:sz="4"/>
              <w:left w:val="none" w:color="FFFFFF" w:sz="0"/>
              <w:bottom w:val="single" w:color="CCCCCC" w:sz="4"/>
              <w:right w:val="none" w:color="FFFFFF" w:sz="0"/>
            </w:tcBorders>
            <w:shd w:fill="F0F4FA" w:val="clear"/>
            <w:tcMar>
              <w:top w:type="dxa" w:w="55"/>
              <w:left w:type="dxa" w:w="100"/>
              <w:bottom w:type="dxa" w:w="55"/>
              <w:right w:type="dxa" w:w="80"/>
            </w:tcMar>
          </w:tcPr>
          <w:p>
            <w:r>
              <w:rPr>
                <w:rFonts w:ascii="Georgia" w:cs="Georgia" w:eastAsia="Georgia" w:hAnsi="Georgia"/>
                <w:b/>
                <w:bCs/>
                <w:color w:val="1E3A6E"/>
                <w:sz w:val="20"/>
                <w:szCs w:val="20"/>
              </w:rPr>
              <w:t xml:space="preserve">Modalité principale</w:t>
            </w:r>
          </w:p>
        </w:tc>
        <w:tc>
          <w:tcPr>
            <w:tcW w:type="dxa" w:w="7088"/>
            <w:tcBorders>
              <w:top w:val="single" w:color="CCCCCC" w:sz="4"/>
              <w:left w:val="none" w:color="FFFFFF" w:sz="0"/>
              <w:bottom w:val="single" w:color="CCCCCC" w:sz="4"/>
              <w:right w:val="none" w:color="FFFFFF" w:sz="0"/>
            </w:tcBorders>
            <w:tcMar>
              <w:top w:type="dxa" w:w="55"/>
              <w:left w:type="dxa" w:w="100"/>
              <w:bottom w:type="dxa" w:w="55"/>
              <w:right w:type="dxa" w:w="80"/>
            </w:tcMar>
          </w:tcPr>
          <w:p>
            <w:r>
              <w:rPr>
                <w:rFonts w:ascii="Georgia" w:cs="Georgia" w:eastAsia="Georgia" w:hAnsi="Georgia"/>
                <w:color w:val="1A1A1A"/>
                <w:sz w:val="20"/>
                <w:szCs w:val="20"/>
              </w:rPr>
              <w:t xml:space="preserve">Individuel : carte à compléter + étude de 3 documents + construction de la leçon</w:t>
            </w:r>
          </w:p>
        </w:tc>
      </w:tr>
      <w:tr>
        <w:tc>
          <w:tcPr>
            <w:tcW w:type="dxa" w:w="2552"/>
            <w:tcBorders>
              <w:top w:val="single" w:color="CCCCCC" w:sz="4"/>
              <w:left w:val="none" w:color="FFFFFF" w:sz="0"/>
              <w:bottom w:val="single" w:color="CCCCCC" w:sz="4"/>
              <w:right w:val="none" w:color="FFFFFF" w:sz="0"/>
            </w:tcBorders>
            <w:shd w:fill="F0F4FA" w:val="clear"/>
            <w:tcMar>
              <w:top w:type="dxa" w:w="55"/>
              <w:left w:type="dxa" w:w="100"/>
              <w:bottom w:type="dxa" w:w="55"/>
              <w:right w:type="dxa" w:w="80"/>
            </w:tcMar>
          </w:tcPr>
          <w:p>
            <w:r>
              <w:rPr>
                <w:rFonts w:ascii="Georgia" w:cs="Georgia" w:eastAsia="Georgia" w:hAnsi="Georgia"/>
                <w:b/>
                <w:bCs/>
                <w:color w:val="1E3A6E"/>
                <w:sz w:val="20"/>
                <w:szCs w:val="20"/>
              </w:rPr>
              <w:t xml:space="preserve">Matériel</w:t>
            </w:r>
          </w:p>
        </w:tc>
        <w:tc>
          <w:tcPr>
            <w:tcW w:type="dxa" w:w="7088"/>
            <w:tcBorders>
              <w:top w:val="single" w:color="CCCCCC" w:sz="4"/>
              <w:left w:val="none" w:color="FFFFFF" w:sz="0"/>
              <w:bottom w:val="single" w:color="CCCCCC" w:sz="4"/>
              <w:right w:val="none" w:color="FFFFFF" w:sz="0"/>
            </w:tcBorders>
            <w:tcMar>
              <w:top w:type="dxa" w:w="55"/>
              <w:left w:type="dxa" w:w="100"/>
              <w:bottom w:type="dxa" w:w="55"/>
              <w:right w:type="dxa" w:w="80"/>
            </w:tcMar>
          </w:tcPr>
          <w:p>
            <w:r>
              <w:rPr>
                <w:rFonts w:ascii="Georgia" w:cs="Georgia" w:eastAsia="Georgia" w:hAnsi="Georgia"/>
                <w:color w:val="1A1A1A"/>
                <w:sz w:val="20"/>
                <w:szCs w:val="20"/>
              </w:rPr>
              <w:t xml:space="preserve">PPT S3, fiches élèves (1 par élève), crayons de couleur pour la carte (bleu/rouge/orange), tableau</w:t>
            </w:r>
          </w:p>
        </w:tc>
      </w:tr>
    </w:tbl>
    <w:p>
      <w:pPr>
        <w:spacing w:after="0" w:before="12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5"/>
        <w:gridCol w:w="9384"/>
      </w:tblGrid>
      <w:tr>
        <w:tc>
          <w:tcPr>
            <w:tcW w:type="dxa" w:w="255"/>
            <w:tcBorders>
              <w:top w:val="none" w:color="FFFFFF" w:sz="0"/>
              <w:left w:val="single" w:color="1E3A6E" w:sz="18"/>
              <w:bottom w:val="none" w:color="FFFFFF" w:sz="0"/>
              <w:right w:val="none" w:color="FFFFFF" w:sz="0"/>
            </w:tcBorders>
            <w:shd w:fill="EEF3FB" w:val="clear"/>
            <w:tcMar>
              <w:top w:type="dxa" w:w="60"/>
              <w:left w:type="dxa" w:w="60"/>
              <w:bottom w:type="dxa" w:w="60"/>
              <w:right w:type="dxa" w:w="0"/>
            </w:tcMar>
          </w:tcPr>
          <w:p>
            <w:r>
              <w:t xml:space="preserve"/>
            </w:r>
          </w:p>
        </w:tc>
        <w:tc>
          <w:tcPr>
            <w:tcW w:type="dxa" w:w="9384"/>
            <w:tcBorders>
              <w:top w:val="none" w:color="FFFFFF" w:sz="0"/>
              <w:left w:val="none" w:color="FFFFFF" w:sz="0"/>
              <w:bottom w:val="none" w:color="FFFFFF" w:sz="0"/>
              <w:right w:val="none" w:color="FFFFFF" w:sz="0"/>
            </w:tcBorders>
            <w:shd w:fill="EEF3FB" w:val="clear"/>
            <w:tcMar>
              <w:top w:type="dxa" w:w="60"/>
              <w:left w:type="dxa" w:w="120"/>
              <w:bottom w:type="dxa" w:w="60"/>
              <w:right w:type="dxa" w:w="120"/>
            </w:tcMar>
          </w:tcPr>
          <w:p>
            <w:r>
              <w:rPr>
                <w:rFonts w:ascii="Georgia" w:cs="Georgia" w:eastAsia="Georgia" w:hAnsi="Georgia"/>
                <w:b/>
                <w:bCs/>
                <w:color w:val="1E3A6E"/>
                <w:sz w:val="24"/>
                <w:szCs w:val="24"/>
              </w:rPr>
              <w:t xml:space="preserve">📖 Contexte historique et pédagogique</w:t>
            </w:r>
          </w:p>
        </w:tc>
      </w:tr>
    </w:tbl>
    <w:p>
      <w:pPr>
        <w:spacing w:after="0" w:before="80"/>
      </w:pPr>
      <w:r>
        <w:t xml:space="preserve"/>
      </w:r>
    </w:p>
    <w:p>
      <w:pPr>
        <w:spacing w:after="40" w:before="140"/>
      </w:pPr>
      <w:r>
        <w:rPr>
          <w:rFonts w:ascii="Georgia" w:cs="Georgia" w:eastAsia="Georgia" w:hAnsi="Georgia"/>
          <w:b/>
          <w:bCs/>
          <w:color w:val="1A1A1A"/>
          <w:sz w:val="22"/>
          <w:szCs w:val="22"/>
        </w:rPr>
        <w:t xml:space="preserve">Articulation avec la classe de mer</w:t>
      </w:r>
    </w:p>
    <w:p>
      <w:pPr>
        <w:spacing w:after="40" w:before="40"/>
      </w:pPr>
      <w:r>
        <w:rPr>
          <w:rFonts w:ascii="Georgia" w:cs="Georgia" w:eastAsia="Georgia" w:hAnsi="Georgia"/>
          <w:color w:val="1A1A1A"/>
          <w:sz w:val="20"/>
          <w:szCs w:val="20"/>
        </w:rPr>
        <w:t xml:space="preserve">Cette séance est le pivot de la séquence. Elle exploite le vécu de la classe de mer (plages + Mémorial) comme point d'entrée affectif et cognitif. Les élèves ont déjà vu les plages, les cimetières, les témoignages. Ils arrivent avec des représentations sensorielles et émotionnelles sur lesquelles construire les savoirs historiques.</w:t>
      </w:r>
    </w:p>
    <w:p>
      <w:pPr>
        <w:spacing w:after="40" w:before="40"/>
      </w:pPr>
      <w:r>
        <w:rPr>
          <w:rFonts w:ascii="Georgia" w:cs="Georgia" w:eastAsia="Georgia" w:hAnsi="Georgia"/>
          <w:color w:val="1A1A1A"/>
          <w:sz w:val="20"/>
          <w:szCs w:val="20"/>
        </w:rPr>
        <w:t xml:space="preserve">La fiche de classe de mer a demandé aux élèves de noter une question pour la prochaine séance. Cette question individuelle doit être collectée dès la phase d'accroche — elle donne le ton et mobilise l'engagement personnel.</w:t>
      </w:r>
    </w:p>
    <w:p>
      <w:pPr>
        <w:spacing w:after="40" w:before="140"/>
      </w:pPr>
      <w:r>
        <w:rPr>
          <w:rFonts w:ascii="Georgia" w:cs="Georgia" w:eastAsia="Georgia" w:hAnsi="Georgia"/>
          <w:b/>
          <w:bCs/>
          <w:color w:val="1A1A1A"/>
          <w:sz w:val="22"/>
          <w:szCs w:val="22"/>
        </w:rPr>
        <w:t xml:space="preserve">Enjeux du contenu</w:t>
      </w:r>
    </w:p>
    <w:p>
      <w:pPr>
        <w:spacing w:after="40" w:before="40"/>
      </w:pPr>
      <w:r>
        <w:rPr>
          <w:rFonts w:ascii="Georgia" w:cs="Georgia" w:eastAsia="Georgia" w:hAnsi="Georgia"/>
          <w:color w:val="1A1A1A"/>
          <w:sz w:val="20"/>
          <w:szCs w:val="20"/>
        </w:rPr>
        <w:t xml:space="preserve">Trois points essentiels à construire : (1) la dimension internationale (coalition de nations alliées) ; (2) l'ampleur logistique de l'Opération Overlord (chiffres, 5 plages, nationalités) ; (3) la libération comme processus progressif — pas un événement instantané — culminant avec Paris le 25 août 1944.</w:t>
      </w:r>
    </w:p>
    <w:p>
      <w:pPr>
        <w:spacing w:after="20" w:before="20"/>
        <w:ind w:left="360" w:hanging="280"/>
      </w:pPr>
      <w:r>
        <w:rPr>
          <w:rFonts w:ascii="Georgia" w:cs="Georgia" w:eastAsia="Georgia" w:hAnsi="Georgia"/>
          <w:color w:val="1A1A1A"/>
          <w:sz w:val="20"/>
          <w:szCs w:val="20"/>
        </w:rPr>
        <w:t xml:space="preserve">• L'Opération Overlord est le nom de code du plan militaire global. Le Débarquement de Normandie en est la phase initiale.</w:t>
      </w:r>
    </w:p>
    <w:p>
      <w:pPr>
        <w:spacing w:after="20" w:before="20"/>
        <w:ind w:left="360" w:hanging="280"/>
      </w:pPr>
      <w:r>
        <w:rPr>
          <w:rFonts w:ascii="Georgia" w:cs="Georgia" w:eastAsia="Georgia" w:hAnsi="Georgia"/>
          <w:color w:val="1A1A1A"/>
          <w:sz w:val="20"/>
          <w:szCs w:val="20"/>
        </w:rPr>
        <w:t xml:space="preserve">• Le débarquement de Provence (15 août 1944, opération Dragoon) est mentionné dans la frise — à ne pas développer mais à ne pas occulter non plus.</w:t>
      </w:r>
    </w:p>
    <w:p>
      <w:pPr>
        <w:spacing w:after="20" w:before="20"/>
        <w:ind w:left="360" w:hanging="280"/>
      </w:pPr>
      <w:r>
        <w:rPr>
          <w:rFonts w:ascii="Georgia" w:cs="Georgia" w:eastAsia="Georgia" w:hAnsi="Georgia"/>
          <w:color w:val="1A1A1A"/>
          <w:sz w:val="20"/>
          <w:szCs w:val="20"/>
        </w:rPr>
        <w:t xml:space="preserve">• Le témoignage de Lucienne est adapté à des fins pédagogiques — le signaler clairement aux élèves.</w:t>
      </w:r>
    </w:p>
    <w:p>
      <w:pPr>
        <w:spacing w:after="0" w:before="12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5"/>
        <w:gridCol w:w="9384"/>
      </w:tblGrid>
      <w:tr>
        <w:tc>
          <w:tcPr>
            <w:tcW w:type="dxa" w:w="255"/>
            <w:tcBorders>
              <w:top w:val="none" w:color="FFFFFF" w:sz="0"/>
              <w:left w:val="single" w:color="1E3A6E" w:sz="18"/>
              <w:bottom w:val="none" w:color="FFFFFF" w:sz="0"/>
              <w:right w:val="none" w:color="FFFFFF" w:sz="0"/>
            </w:tcBorders>
            <w:shd w:fill="EEF3FB" w:val="clear"/>
            <w:tcMar>
              <w:top w:type="dxa" w:w="60"/>
              <w:left w:type="dxa" w:w="60"/>
              <w:bottom w:type="dxa" w:w="60"/>
              <w:right w:type="dxa" w:w="0"/>
            </w:tcMar>
          </w:tcPr>
          <w:p>
            <w:r>
              <w:t xml:space="preserve"/>
            </w:r>
          </w:p>
        </w:tc>
        <w:tc>
          <w:tcPr>
            <w:tcW w:type="dxa" w:w="9384"/>
            <w:tcBorders>
              <w:top w:val="none" w:color="FFFFFF" w:sz="0"/>
              <w:left w:val="none" w:color="FFFFFF" w:sz="0"/>
              <w:bottom w:val="none" w:color="FFFFFF" w:sz="0"/>
              <w:right w:val="none" w:color="FFFFFF" w:sz="0"/>
            </w:tcBorders>
            <w:shd w:fill="EEF3FB" w:val="clear"/>
            <w:tcMar>
              <w:top w:type="dxa" w:w="60"/>
              <w:left w:type="dxa" w:w="120"/>
              <w:bottom w:type="dxa" w:w="60"/>
              <w:right w:type="dxa" w:w="120"/>
            </w:tcMar>
          </w:tcPr>
          <w:p>
            <w:r>
              <w:rPr>
                <w:rFonts w:ascii="Georgia" w:cs="Georgia" w:eastAsia="Georgia" w:hAnsi="Georgia"/>
                <w:b/>
                <w:bCs/>
                <w:color w:val="1E3A6E"/>
                <w:sz w:val="24"/>
                <w:szCs w:val="24"/>
              </w:rPr>
              <w:t xml:space="preserve">⏱️ Déroulé de la séance</w:t>
            </w:r>
          </w:p>
        </w:tc>
      </w:tr>
    </w:tbl>
    <w:p>
      <w:pPr>
        <w:spacing w:after="0" w:before="8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4A90C4" w:sz="14"/>
              <w:bottom w:val="none" w:color="FFFFFF" w:sz="0"/>
              <w:right w:val="none" w:color="FFFFFF" w:sz="0"/>
            </w:tcBorders>
            <w:shd w:fill="F2F7FD"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2F7FD" w:val="clear"/>
            <w:tcMar>
              <w:top w:type="dxa" w:w="50"/>
              <w:left w:type="dxa" w:w="100"/>
              <w:bottom w:type="dxa" w:w="50"/>
              <w:right w:type="dxa" w:w="80"/>
            </w:tcMar>
          </w:tcPr>
          <w:p>
            <w:r>
              <w:rPr>
                <w:rFonts w:ascii="Georgia" w:cs="Georgia" w:eastAsia="Georgia" w:hAnsi="Georgia"/>
                <w:b/>
                <w:bCs/>
                <w:color w:val="2B5EA7"/>
                <w:sz w:val="22"/>
                <w:szCs w:val="22"/>
              </w:rPr>
              <w:t xml:space="preserve">Phase 0 — Préparation </w:t>
            </w:r>
            <w:r>
              <w:rPr>
                <w:rFonts w:ascii="Georgia" w:cs="Georgia" w:eastAsia="Georgia" w:hAnsi="Georgia"/>
                <w:color w:val="888888"/>
                <w:sz w:val="20"/>
                <w:szCs w:val="20"/>
              </w:rPr>
              <w:t xml:space="preserve">(≈ 3 min)</w:t>
            </w:r>
          </w:p>
        </w:tc>
      </w:tr>
    </w:tbl>
    <w:p>
      <w:pPr>
        <w:spacing w:after="0" w:before="60"/>
      </w:pPr>
      <w:r>
        <w:t xml:space="preserve"/>
      </w:r>
    </w:p>
    <w:p>
      <w:pPr>
        <w:spacing w:after="40" w:before="40"/>
      </w:pPr>
      <w:r>
        <w:rPr>
          <w:rFonts w:ascii="Georgia" w:cs="Georgia" w:eastAsia="Georgia" w:hAnsi="Georgia"/>
          <w:color w:val="1A1A1A"/>
          <w:sz w:val="20"/>
          <w:szCs w:val="20"/>
        </w:rPr>
        <w:t xml:space="preserve">Afficher le slide 1 (titre). Distribuer les fiches élèves. Demander aux élèves de sortir leur fiche de classe de mer.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E8A020" w:sz="14"/>
              <w:bottom w:val="none" w:color="FFFFFF" w:sz="0"/>
              <w:right w:val="none" w:color="FFFFFF" w:sz="0"/>
            </w:tcBorders>
            <w:shd w:fill="FFF8EE"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FF8EE" w:val="clear"/>
            <w:tcMar>
              <w:top w:type="dxa" w:w="50"/>
              <w:left w:type="dxa" w:w="100"/>
              <w:bottom w:type="dxa" w:w="50"/>
              <w:right w:type="dxa" w:w="80"/>
            </w:tcMar>
          </w:tcPr>
          <w:p>
            <w:r>
              <w:rPr>
                <w:rFonts w:ascii="Georgia" w:cs="Georgia" w:eastAsia="Georgia" w:hAnsi="Georgia"/>
                <w:b/>
                <w:bCs/>
                <w:color w:val="7A4800"/>
                <w:sz w:val="22"/>
                <w:szCs w:val="22"/>
              </w:rPr>
              <w:t xml:space="preserve">⚠️ Relire discrètement 3-4 fiches de classe de mer pendant que les élèves s'installent — repérer une question forte à valoriser en accroche.</w:t>
            </w:r>
          </w:p>
        </w:tc>
      </w:tr>
    </w:tbl>
    <w:p>
      <w:pPr>
        <w:pBdr>
          <w:bottom w:val="single" w:color="CCDDEE" w:sz="4"/>
        </w:pBdr>
        <w:spacing w:after="0" w:before="100"/>
      </w:pPr>
      <w:r>
        <w:t xml:space="preserve"/>
      </w:r>
    </w:p>
    <w:p>
      <w:pPr>
        <w:spacing w:after="0" w:before="6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4A90C4" w:sz="14"/>
              <w:bottom w:val="none" w:color="FFFFFF" w:sz="0"/>
              <w:right w:val="none" w:color="FFFFFF" w:sz="0"/>
            </w:tcBorders>
            <w:shd w:fill="F2F7FD"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2F7FD" w:val="clear"/>
            <w:tcMar>
              <w:top w:type="dxa" w:w="50"/>
              <w:left w:type="dxa" w:w="100"/>
              <w:bottom w:type="dxa" w:w="50"/>
              <w:right w:type="dxa" w:w="80"/>
            </w:tcMar>
          </w:tcPr>
          <w:p>
            <w:r>
              <w:rPr>
                <w:rFonts w:ascii="Georgia" w:cs="Georgia" w:eastAsia="Georgia" w:hAnsi="Georgia"/>
                <w:b/>
                <w:bCs/>
                <w:color w:val="2B5EA7"/>
                <w:sz w:val="22"/>
                <w:szCs w:val="22"/>
              </w:rPr>
              <w:t xml:space="preserve">Phase 1 — Accroche — retour classe de mer (slides 2-3) </w:t>
            </w:r>
            <w:r>
              <w:rPr>
                <w:rFonts w:ascii="Georgia" w:cs="Georgia" w:eastAsia="Georgia" w:hAnsi="Georgia"/>
                <w:color w:val="888888"/>
                <w:sz w:val="20"/>
                <w:szCs w:val="20"/>
              </w:rPr>
              <w:t xml:space="preserve">(≈ 8 min)</w:t>
            </w:r>
          </w:p>
        </w:tc>
      </w:tr>
    </w:tbl>
    <w:p>
      <w:pPr>
        <w:spacing w:after="0" w:before="60"/>
      </w:pPr>
      <w:r>
        <w:t xml:space="preserve"/>
      </w:r>
    </w:p>
    <w:p>
      <w:pPr>
        <w:spacing w:after="40" w:before="140"/>
      </w:pPr>
      <w:r>
        <w:rPr>
          <w:rFonts w:ascii="Georgia" w:cs="Georgia" w:eastAsia="Georgia" w:hAnsi="Georgia"/>
          <w:b/>
          <w:bCs/>
          <w:color w:val="1A1A1A"/>
          <w:sz w:val="22"/>
          <w:szCs w:val="22"/>
        </w:rPr>
        <w:t xml:space="preserve">Ce que dit l'enseignant</w:t>
      </w:r>
    </w:p>
    <w:p>
      <w:pPr>
        <w:spacing w:after="40" w:before="40"/>
      </w:pPr>
      <w:r>
        <w:rPr>
          <w:rFonts w:ascii="Georgia" w:cs="Georgia" w:eastAsia="Georgia" w:hAnsi="Georgia"/>
          <w:color w:val="1A1A1A"/>
          <w:sz w:val="20"/>
          <w:szCs w:val="20"/>
        </w:rPr>
        <w:t xml:space="preserve">« Vous avez visité les plages du Débarquement et le Mémorial de Caen. Qu'est-ce que vous avez vu ? Qu'est-ce qui vous a le plus frappés ? »</w:t>
      </w:r>
    </w:p>
    <w:p>
      <w:pPr>
        <w:spacing w:after="40" w:before="40"/>
      </w:pPr>
      <w:r>
        <w:rPr>
          <w:rFonts w:ascii="Georgia" w:cs="Georgia" w:eastAsia="Georgia" w:hAnsi="Georgia"/>
          <w:color w:val="1A1A1A"/>
          <w:sz w:val="20"/>
          <w:szCs w:val="20"/>
        </w:rPr>
        <w:t xml:space="preserve">Laisser 4-5 élèves partager librement (1 min chacun max). Accueillir sans interruption. Puis :</w:t>
      </w:r>
    </w:p>
    <w:p>
      <w:pPr>
        <w:spacing w:after="40" w:before="40"/>
      </w:pPr>
      <w:r>
        <w:rPr>
          <w:rFonts w:ascii="Georgia" w:cs="Georgia" w:eastAsia="Georgia" w:hAnsi="Georgia"/>
          <w:color w:val="1A1A1A"/>
          <w:sz w:val="20"/>
          <w:szCs w:val="20"/>
        </w:rPr>
        <w:t xml:space="preserve">« Sur votre fiche de classe de mer, vous aviez noté une question à rapporter en classe. Qui veut lire la sienne ? »</w:t>
      </w:r>
    </w:p>
    <w:p>
      <w:pPr>
        <w:spacing w:after="40" w:before="40"/>
      </w:pPr>
      <w:r>
        <w:rPr>
          <w:rFonts w:ascii="Georgia" w:cs="Georgia" w:eastAsia="Georgia" w:hAnsi="Georgia"/>
          <w:color w:val="1A1A1A"/>
          <w:sz w:val="20"/>
          <w:szCs w:val="20"/>
        </w:rPr>
        <w:t xml:space="preserve">Lire ou faire lire 2-3 questions. Les noter au tableau. Annoncer : certaines trouveront leur réponse dans la séance d'aujourd'hui.</w:t>
      </w:r>
    </w:p>
    <w:p>
      <w:pPr>
        <w:spacing w:after="40" w:before="40"/>
      </w:pPr>
      <w:r>
        <w:rPr>
          <w:rFonts w:ascii="Georgia" w:cs="Georgia" w:eastAsia="Georgia" w:hAnsi="Georgia"/>
          <w:color w:val="1A1A1A"/>
          <w:sz w:val="20"/>
          <w:szCs w:val="20"/>
        </w:rPr>
        <w:t xml:space="preserve">Projeter le slide 3 (narration). Contextualiser : en 1944, la France est occupée depuis 4 ans. Les Alliés ont un plan. Aujourd'hui on va comprendre comment ça s'est passé.</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E8A020" w:sz="14"/>
              <w:bottom w:val="none" w:color="FFFFFF" w:sz="0"/>
              <w:right w:val="none" w:color="FFFFFF" w:sz="0"/>
            </w:tcBorders>
            <w:shd w:fill="FFF8EE"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FF8EE" w:val="clear"/>
            <w:tcMar>
              <w:top w:type="dxa" w:w="50"/>
              <w:left w:type="dxa" w:w="100"/>
              <w:bottom w:type="dxa" w:w="50"/>
              <w:right w:type="dxa" w:w="80"/>
            </w:tcMar>
          </w:tcPr>
          <w:p>
            <w:r>
              <w:rPr>
                <w:rFonts w:ascii="Georgia" w:cs="Georgia" w:eastAsia="Georgia" w:hAnsi="Georgia"/>
                <w:b/>
                <w:bCs/>
                <w:color w:val="7A4800"/>
                <w:sz w:val="22"/>
                <w:szCs w:val="22"/>
              </w:rPr>
              <w:t xml:space="preserve">⚠️ Cette phase est cruciale pour la motivation. Ne pas la presser. Les élèves REP ont souvent peu d'occasions de prendre la parole sur un vécu positif. Valoriser leurs observations.</w:t>
            </w:r>
          </w:p>
        </w:tc>
      </w:tr>
    </w:tbl>
    <w:p>
      <w:pPr>
        <w:pBdr>
          <w:bottom w:val="single" w:color="CCDDEE" w:sz="4"/>
        </w:pBdr>
        <w:spacing w:after="0" w:before="100"/>
      </w:pPr>
      <w:r>
        <w:t xml:space="preserve"/>
      </w:r>
    </w:p>
    <w:p>
      <w:pPr>
        <w:spacing w:after="0" w:before="6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4A90C4" w:sz="14"/>
              <w:bottom w:val="none" w:color="FFFFFF" w:sz="0"/>
              <w:right w:val="none" w:color="FFFFFF" w:sz="0"/>
            </w:tcBorders>
            <w:shd w:fill="F2F7FD"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2F7FD" w:val="clear"/>
            <w:tcMar>
              <w:top w:type="dxa" w:w="50"/>
              <w:left w:type="dxa" w:w="100"/>
              <w:bottom w:type="dxa" w:w="50"/>
              <w:right w:type="dxa" w:w="80"/>
            </w:tcMar>
          </w:tcPr>
          <w:p>
            <w:r>
              <w:rPr>
                <w:rFonts w:ascii="Georgia" w:cs="Georgia" w:eastAsia="Georgia" w:hAnsi="Georgia"/>
                <w:b/>
                <w:bCs/>
                <w:color w:val="2B5EA7"/>
                <w:sz w:val="22"/>
                <w:szCs w:val="22"/>
              </w:rPr>
              <w:t xml:space="preserve">Phase 2 — Document 1 — Lecture de la carte (slide 4) </w:t>
            </w:r>
            <w:r>
              <w:rPr>
                <w:rFonts w:ascii="Georgia" w:cs="Georgia" w:eastAsia="Georgia" w:hAnsi="Georgia"/>
                <w:color w:val="888888"/>
                <w:sz w:val="20"/>
                <w:szCs w:val="20"/>
              </w:rPr>
              <w:t xml:space="preserve">(≈ 12 min)</w:t>
            </w:r>
          </w:p>
        </w:tc>
      </w:tr>
    </w:tbl>
    <w:p>
      <w:pPr>
        <w:spacing w:after="0" w:before="60"/>
      </w:pPr>
      <w:r>
        <w:t xml:space="preserve"/>
      </w:r>
    </w:p>
    <w:p>
      <w:pPr>
        <w:spacing w:after="40" w:before="140"/>
      </w:pPr>
      <w:r>
        <w:rPr>
          <w:rFonts w:ascii="Georgia" w:cs="Georgia" w:eastAsia="Georgia" w:hAnsi="Georgia"/>
          <w:b/>
          <w:bCs/>
          <w:color w:val="1A1A1A"/>
          <w:sz w:val="22"/>
          <w:szCs w:val="22"/>
        </w:rPr>
        <w:t xml:space="preserve">Ce que dit l'enseignant</w:t>
      </w:r>
    </w:p>
    <w:p>
      <w:pPr>
        <w:spacing w:after="40" w:before="40"/>
      </w:pPr>
      <w:r>
        <w:rPr>
          <w:rFonts w:ascii="Georgia" w:cs="Georgia" w:eastAsia="Georgia" w:hAnsi="Georgia"/>
          <w:color w:val="1A1A1A"/>
          <w:sz w:val="20"/>
          <w:szCs w:val="20"/>
        </w:rPr>
        <w:t xml:space="preserve">« Sur votre fiche, page 1, vous avez une carte très détaillée du Débarquement. Observez-la en silence pendant 30 secondes. Qu'est-ce que vous voyez ? »</w:t>
      </w:r>
    </w:p>
    <w:p>
      <w:pPr>
        <w:spacing w:after="40" w:before="40"/>
      </w:pPr>
      <w:r>
        <w:rPr>
          <w:rFonts w:ascii="Georgia" w:cs="Georgia" w:eastAsia="Georgia" w:hAnsi="Georgia"/>
          <w:color w:val="1A1A1A"/>
          <w:sz w:val="20"/>
          <w:szCs w:val="20"/>
        </w:rPr>
        <w:t xml:space="preserve">Projeter le slide 4 (carte officielle). Laisser observer. Puis parcourir méthodiquement les éléments : les 5 plages et leurs drapeaux, les heures d'attaque, les parachutes, la zone jaune.</w:t>
      </w:r>
    </w:p>
    <w:p>
      <w:pPr>
        <w:spacing w:after="40" w:before="140"/>
      </w:pPr>
      <w:r>
        <w:rPr>
          <w:rFonts w:ascii="Georgia" w:cs="Georgia" w:eastAsia="Georgia" w:hAnsi="Georgia"/>
          <w:b/>
          <w:bCs/>
          <w:color w:val="1A1A1A"/>
          <w:sz w:val="22"/>
          <w:szCs w:val="22"/>
        </w:rPr>
        <w:t xml:space="preserve">Tableau à compléter (activité individuelle — 7 min)</w:t>
      </w:r>
    </w:p>
    <w:p>
      <w:pPr>
        <w:spacing w:after="40" w:before="40"/>
      </w:pPr>
      <w:r>
        <w:rPr>
          <w:rFonts w:ascii="Georgia" w:cs="Georgia" w:eastAsia="Georgia" w:hAnsi="Georgia"/>
          <w:color w:val="1A1A1A"/>
          <w:sz w:val="20"/>
          <w:szCs w:val="20"/>
        </w:rPr>
        <w:t xml:space="preserve">« Sur votre fiche, vous avez un tableau avec 5 lignes. Pour chaque plage, remplissez la nationalité des soldats, l'heure d'attaque et l'unité militaire en lisant la carte. »</w:t>
      </w:r>
    </w:p>
    <w:p>
      <w:pPr>
        <w:spacing w:after="40" w:before="40"/>
      </w:pPr>
      <w:r>
        <w:rPr>
          <w:rFonts w:ascii="Georgia" w:cs="Georgia" w:eastAsia="Georgia" w:hAnsi="Georgia"/>
          <w:color w:val="1A1A1A"/>
          <w:sz w:val="20"/>
          <w:szCs w:val="20"/>
        </w:rPr>
        <w:t xml:space="preserve">Les colonnes 'Nationalité' et 'Heure' sont lisibles directement. La colonne 'Unité militaire' demande de lire les petits textes sous chaque drapeau (ex. : 4e DI. US pour Utah).</w:t>
      </w:r>
    </w:p>
    <w:p>
      <w:pPr>
        <w:spacing w:after="40" w:before="40"/>
      </w:pPr>
      <w:r>
        <w:rPr>
          <w:rFonts w:ascii="Georgia" w:cs="Georgia" w:eastAsia="Georgia" w:hAnsi="Georgia"/>
          <w:color w:val="1A1A1A"/>
          <w:sz w:val="20"/>
          <w:szCs w:val="20"/>
        </w:rPr>
        <w:t xml:space="preserve">Correction collective du tableau en affichant le slide 4 et en pointant les informations.</w:t>
      </w:r>
    </w:p>
    <w:p>
      <w:pPr>
        <w:spacing w:after="40" w:before="40"/>
      </w:pPr>
      <w:r>
        <w:rPr>
          <w:rFonts w:ascii="Georgia" w:cs="Georgia" w:eastAsia="Georgia" w:hAnsi="Georgia"/>
          <w:color w:val="1A1A1A"/>
          <w:sz w:val="20"/>
          <w:szCs w:val="20"/>
        </w:rPr>
        <w:t xml:space="preserve">Questions Q4-Q5 : individuellement puis correction collective (3 min). Q4 sur les parachutistes est souvent la plus difficile — expliquer que ces soldats sautent de nuit AVANT le débarquement maritime.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E8A020" w:sz="14"/>
              <w:bottom w:val="none" w:color="FFFFFF" w:sz="0"/>
              <w:right w:val="none" w:color="FFFFFF" w:sz="0"/>
            </w:tcBorders>
            <w:shd w:fill="FFF8EE"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FF8EE" w:val="clear"/>
            <w:tcMar>
              <w:top w:type="dxa" w:w="50"/>
              <w:left w:type="dxa" w:w="100"/>
              <w:bottom w:type="dxa" w:w="50"/>
              <w:right w:type="dxa" w:w="80"/>
            </w:tcMar>
          </w:tcPr>
          <w:p>
            <w:r>
              <w:rPr>
                <w:rFonts w:ascii="Georgia" w:cs="Georgia" w:eastAsia="Georgia" w:hAnsi="Georgia"/>
                <w:b/>
                <w:bCs/>
                <w:color w:val="7A4800"/>
                <w:sz w:val="22"/>
                <w:szCs w:val="22"/>
              </w:rPr>
              <w:t xml:space="preserve">⚠️ La carte officielle contient des informations denses (brigades, DI, heures au quart d'heure). Rassurer les élèves sur la colonne 'Unité militaire' : ce n'est pas grave si le nom exact échappe, l'essentiel est la nationalité et l'heure.</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E8A020" w:sz="14"/>
              <w:bottom w:val="none" w:color="FFFFFF" w:sz="0"/>
              <w:right w:val="none" w:color="FFFFFF" w:sz="0"/>
            </w:tcBorders>
            <w:shd w:fill="FFF8EE"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FF8EE" w:val="clear"/>
            <w:tcMar>
              <w:top w:type="dxa" w:w="50"/>
              <w:left w:type="dxa" w:w="100"/>
              <w:bottom w:type="dxa" w:w="50"/>
              <w:right w:type="dxa" w:w="80"/>
            </w:tcMar>
          </w:tcPr>
          <w:p>
            <w:r>
              <w:rPr>
                <w:rFonts w:ascii="Georgia" w:cs="Georgia" w:eastAsia="Georgia" w:hAnsi="Georgia"/>
                <w:b/>
                <w:bCs/>
                <w:color w:val="7A4800"/>
                <w:sz w:val="22"/>
                <w:szCs w:val="22"/>
              </w:rPr>
              <w:t xml:space="preserve">⚠️ Q5 (zone jaune / tête de pont) est une question d'interprétation de légende — insister sur le fait qu'en une seule journée les Alliés ont conquis cette portion de territoire, malgré des milliers de morts.</w:t>
            </w:r>
          </w:p>
        </w:tc>
      </w:tr>
    </w:tbl>
    <w:p>
      <w:pPr>
        <w:pBdr>
          <w:bottom w:val="single" w:color="CCDDEE" w:sz="4"/>
        </w:pBdr>
        <w:spacing w:after="0" w:before="100"/>
      </w:pPr>
      <w:r>
        <w:t xml:space="preserve"/>
      </w:r>
    </w:p>
    <w:p>
      <w:pPr>
        <w:spacing w:after="0" w:before="6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4A90C4" w:sz="14"/>
              <w:bottom w:val="none" w:color="FFFFFF" w:sz="0"/>
              <w:right w:val="none" w:color="FFFFFF" w:sz="0"/>
            </w:tcBorders>
            <w:shd w:fill="F2F7FD"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2F7FD" w:val="clear"/>
            <w:tcMar>
              <w:top w:type="dxa" w:w="50"/>
              <w:left w:type="dxa" w:w="100"/>
              <w:bottom w:type="dxa" w:w="50"/>
              <w:right w:type="dxa" w:w="80"/>
            </w:tcMar>
          </w:tcPr>
          <w:p>
            <w:r>
              <w:rPr>
                <w:rFonts w:ascii="Georgia" w:cs="Georgia" w:eastAsia="Georgia" w:hAnsi="Georgia"/>
                <w:b/>
                <w:bCs/>
                <w:color w:val="2B5EA7"/>
                <w:sz w:val="22"/>
                <w:szCs w:val="22"/>
              </w:rPr>
              <w:t xml:space="preserve">Phase 3 — Document 2 — Photo des soldats (slide 5) </w:t>
            </w:r>
            <w:r>
              <w:rPr>
                <w:rFonts w:ascii="Georgia" w:cs="Georgia" w:eastAsia="Georgia" w:hAnsi="Georgia"/>
                <w:color w:val="888888"/>
                <w:sz w:val="20"/>
                <w:szCs w:val="20"/>
              </w:rPr>
              <w:t xml:space="preserve">(≈ 7 min)</w:t>
            </w:r>
          </w:p>
        </w:tc>
      </w:tr>
    </w:tbl>
    <w:p>
      <w:pPr>
        <w:spacing w:after="0" w:before="60"/>
      </w:pPr>
      <w:r>
        <w:t xml:space="preserve"/>
      </w:r>
    </w:p>
    <w:p>
      <w:pPr>
        <w:spacing w:after="40" w:before="140"/>
      </w:pPr>
      <w:r>
        <w:rPr>
          <w:rFonts w:ascii="Georgia" w:cs="Georgia" w:eastAsia="Georgia" w:hAnsi="Georgia"/>
          <w:b/>
          <w:bCs/>
          <w:color w:val="1A1A1A"/>
          <w:sz w:val="22"/>
          <w:szCs w:val="22"/>
        </w:rPr>
        <w:t xml:space="preserve">Ce que dit l'enseignant</w:t>
      </w:r>
    </w:p>
    <w:p>
      <w:pPr>
        <w:spacing w:after="40" w:before="40"/>
      </w:pPr>
      <w:r>
        <w:rPr>
          <w:rFonts w:ascii="Georgia" w:cs="Georgia" w:eastAsia="Georgia" w:hAnsi="Georgia"/>
          <w:color w:val="1A1A1A"/>
          <w:sz w:val="20"/>
          <w:szCs w:val="20"/>
        </w:rPr>
        <w:t xml:space="preserve">« Regardez cette photographie. C'est une image prise le 6 juin 1944. Décrivez ce que vous voyez. »</w:t>
      </w:r>
    </w:p>
    <w:p>
      <w:pPr>
        <w:spacing w:after="40" w:before="40"/>
      </w:pPr>
      <w:r>
        <w:rPr>
          <w:rFonts w:ascii="Georgia" w:cs="Georgia" w:eastAsia="Georgia" w:hAnsi="Georgia"/>
          <w:color w:val="1A1A1A"/>
          <w:sz w:val="20"/>
          <w:szCs w:val="20"/>
        </w:rPr>
        <w:t xml:space="preserve">Laisser les élèves observer en silence 30 secondes. Recueillir les descriptions. Puis :</w:t>
      </w:r>
    </w:p>
    <w:p>
      <w:pPr>
        <w:spacing w:after="40" w:before="40"/>
      </w:pPr>
      <w:r>
        <w:rPr>
          <w:rFonts w:ascii="Georgia" w:cs="Georgia" w:eastAsia="Georgia" w:hAnsi="Georgia"/>
          <w:color w:val="1A1A1A"/>
          <w:sz w:val="20"/>
          <w:szCs w:val="20"/>
        </w:rPr>
        <w:t xml:space="preserve">« Comment sait-on que ce sont des soldats américains ? Vers quelle plage se dirigent-ils peut-être ? »</w:t>
      </w:r>
    </w:p>
    <w:p>
      <w:pPr>
        <w:spacing w:after="40" w:before="40"/>
      </w:pPr>
      <w:r>
        <w:rPr>
          <w:rFonts w:ascii="Georgia" w:cs="Georgia" w:eastAsia="Georgia" w:hAnsi="Georgia"/>
          <w:color w:val="1A1A1A"/>
          <w:sz w:val="20"/>
          <w:szCs w:val="20"/>
        </w:rPr>
        <w:t xml:space="preserve">Q4-Q5 individuellement sur la fiche. Correction collective en 2 min.</w:t>
      </w:r>
    </w:p>
    <w:p>
      <w:pPr>
        <w:pBdr>
          <w:bottom w:val="single" w:color="CCDDEE" w:sz="4"/>
        </w:pBdr>
        <w:spacing w:after="0" w:before="100"/>
      </w:pPr>
      <w:r>
        <w:t xml:space="preserve"/>
      </w:r>
    </w:p>
    <w:p>
      <w:pPr>
        <w:spacing w:after="0" w:before="6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4A90C4" w:sz="14"/>
              <w:bottom w:val="none" w:color="FFFFFF" w:sz="0"/>
              <w:right w:val="none" w:color="FFFFFF" w:sz="0"/>
            </w:tcBorders>
            <w:shd w:fill="F2F7FD"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2F7FD" w:val="clear"/>
            <w:tcMar>
              <w:top w:type="dxa" w:w="50"/>
              <w:left w:type="dxa" w:w="100"/>
              <w:bottom w:type="dxa" w:w="50"/>
              <w:right w:type="dxa" w:w="80"/>
            </w:tcMar>
          </w:tcPr>
          <w:p>
            <w:r>
              <w:rPr>
                <w:rFonts w:ascii="Georgia" w:cs="Georgia" w:eastAsia="Georgia" w:hAnsi="Georgia"/>
                <w:b/>
                <w:bCs/>
                <w:color w:val="2B5EA7"/>
                <w:sz w:val="22"/>
                <w:szCs w:val="22"/>
              </w:rPr>
              <w:t xml:space="preserve">Phase 4 — Narration 2 — La Libération progressive (slide 7) </w:t>
            </w:r>
            <w:r>
              <w:rPr>
                <w:rFonts w:ascii="Georgia" w:cs="Georgia" w:eastAsia="Georgia" w:hAnsi="Georgia"/>
                <w:color w:val="888888"/>
                <w:sz w:val="20"/>
                <w:szCs w:val="20"/>
              </w:rPr>
              <w:t xml:space="preserve">(≈ 5 min)</w:t>
            </w:r>
          </w:p>
        </w:tc>
      </w:tr>
    </w:tbl>
    <w:p>
      <w:pPr>
        <w:spacing w:after="0" w:before="60"/>
      </w:pPr>
      <w:r>
        <w:t xml:space="preserve"/>
      </w:r>
    </w:p>
    <w:p>
      <w:pPr>
        <w:spacing w:after="40" w:before="40"/>
      </w:pPr>
      <w:r>
        <w:rPr>
          <w:rFonts w:ascii="Georgia" w:cs="Georgia" w:eastAsia="Georgia" w:hAnsi="Georgia"/>
          <w:color w:val="1A1A1A"/>
          <w:sz w:val="20"/>
          <w:szCs w:val="20"/>
        </w:rPr>
        <w:t xml:space="preserve">« Après le Débarquement, les Alliés n'ont pas libéré la France d'un seul coup. Il a fallu des semaines de combats violents en Normandie. Mais progressivement, ville après ville, la France est libérée. »</w:t>
      </w:r>
    </w:p>
    <w:p>
      <w:pPr>
        <w:spacing w:after="40" w:before="40"/>
      </w:pPr>
      <w:r>
        <w:rPr>
          <w:rFonts w:ascii="Georgia" w:cs="Georgia" w:eastAsia="Georgia" w:hAnsi="Georgia"/>
          <w:color w:val="1A1A1A"/>
          <w:sz w:val="20"/>
          <w:szCs w:val="20"/>
        </w:rPr>
        <w:t xml:space="preserve">Projeter le slide 7 (frise/narration). Commenter les 4 étapes. Insister sur le 25 août 1944 — Paris libérée — comme moment symbolique majeur.</w:t>
      </w:r>
    </w:p>
    <w:p>
      <w:pPr>
        <w:spacing w:after="40" w:before="40"/>
      </w:pPr>
      <w:r>
        <w:rPr>
          <w:rFonts w:ascii="Georgia" w:cs="Georgia" w:eastAsia="Georgia" w:hAnsi="Georgia"/>
          <w:color w:val="1A1A1A"/>
          <w:sz w:val="20"/>
          <w:szCs w:val="20"/>
        </w:rPr>
        <w:t xml:space="preserve">Montrer la frise du slide 10 en complément si le temps le permet.</w:t>
      </w:r>
    </w:p>
    <w:p>
      <w:pPr>
        <w:pBdr>
          <w:bottom w:val="single" w:color="CCDDEE" w:sz="4"/>
        </w:pBdr>
        <w:spacing w:after="0" w:before="100"/>
      </w:pPr>
      <w:r>
        <w:t xml:space="preserve"/>
      </w:r>
    </w:p>
    <w:p>
      <w:pPr>
        <w:spacing w:after="0" w:before="6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4A90C4" w:sz="14"/>
              <w:bottom w:val="none" w:color="FFFFFF" w:sz="0"/>
              <w:right w:val="none" w:color="FFFFFF" w:sz="0"/>
            </w:tcBorders>
            <w:shd w:fill="F2F7FD"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2F7FD" w:val="clear"/>
            <w:tcMar>
              <w:top w:type="dxa" w:w="50"/>
              <w:left w:type="dxa" w:w="100"/>
              <w:bottom w:type="dxa" w:w="50"/>
              <w:right w:type="dxa" w:w="80"/>
            </w:tcMar>
          </w:tcPr>
          <w:p>
            <w:r>
              <w:rPr>
                <w:rFonts w:ascii="Georgia" w:cs="Georgia" w:eastAsia="Georgia" w:hAnsi="Georgia"/>
                <w:b/>
                <w:bCs/>
                <w:color w:val="2B5EA7"/>
                <w:sz w:val="22"/>
                <w:szCs w:val="22"/>
              </w:rPr>
              <w:t xml:space="preserve">Phase 5 — Document 3 — Témoignage (slide 8) </w:t>
            </w:r>
            <w:r>
              <w:rPr>
                <w:rFonts w:ascii="Georgia" w:cs="Georgia" w:eastAsia="Georgia" w:hAnsi="Georgia"/>
                <w:color w:val="888888"/>
                <w:sz w:val="20"/>
                <w:szCs w:val="20"/>
              </w:rPr>
              <w:t xml:space="preserve">(≈ 10 min)</w:t>
            </w:r>
          </w:p>
        </w:tc>
      </w:tr>
    </w:tbl>
    <w:p>
      <w:pPr>
        <w:spacing w:after="0" w:before="60"/>
      </w:pPr>
      <w:r>
        <w:t xml:space="preserve"/>
      </w:r>
    </w:p>
    <w:p>
      <w:pPr>
        <w:spacing w:after="40" w:before="140"/>
      </w:pPr>
      <w:r>
        <w:rPr>
          <w:rFonts w:ascii="Georgia" w:cs="Georgia" w:eastAsia="Georgia" w:hAnsi="Georgia"/>
          <w:b/>
          <w:bCs/>
          <w:color w:val="1A1A1A"/>
          <w:sz w:val="22"/>
          <w:szCs w:val="22"/>
        </w:rPr>
        <w:t xml:space="preserve">Ce que dit l'enseignant</w:t>
      </w:r>
    </w:p>
    <w:p>
      <w:pPr>
        <w:spacing w:after="40" w:before="40"/>
      </w:pPr>
      <w:r>
        <w:rPr>
          <w:rFonts w:ascii="Georgia" w:cs="Georgia" w:eastAsia="Georgia" w:hAnsi="Georgia"/>
          <w:color w:val="1A1A1A"/>
          <w:sz w:val="20"/>
          <w:szCs w:val="20"/>
        </w:rPr>
        <w:t xml:space="preserve">« On va maintenant écouter le point de vue d'une habitante de Normandie. Elle avait 15 ans en 1944, comme certains d'entre vous dans quelques années. Comment a-t-elle vécu ces événements ? »</w:t>
      </w:r>
    </w:p>
    <w:p>
      <w:pPr>
        <w:spacing w:after="40" w:before="40"/>
      </w:pPr>
      <w:r>
        <w:rPr>
          <w:rFonts w:ascii="Georgia" w:cs="Georgia" w:eastAsia="Georgia" w:hAnsi="Georgia"/>
          <w:color w:val="1A1A1A"/>
          <w:sz w:val="20"/>
          <w:szCs w:val="20"/>
        </w:rPr>
        <w:t xml:space="preserve">Lire le témoignage à voix haute (ou le faire lire par un élève). Relire si nécessaire.</w:t>
      </w:r>
    </w:p>
    <w:p>
      <w:pPr>
        <w:spacing w:after="40" w:before="40"/>
      </w:pPr>
      <w:r>
        <w:rPr>
          <w:rFonts w:ascii="Georgia" w:cs="Georgia" w:eastAsia="Georgia" w:hAnsi="Georgia"/>
          <w:color w:val="1A1A1A"/>
          <w:sz w:val="20"/>
          <w:szCs w:val="20"/>
        </w:rPr>
        <w:t xml:space="preserve">Q6-Q8 individuellement sur la fiche. Correction collective avec slide 9. Insister sur Q8 : la Libération n'est pas immédiate — cela répond à l'une des questions de la frise.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E8A020" w:sz="14"/>
              <w:bottom w:val="none" w:color="FFFFFF" w:sz="0"/>
              <w:right w:val="none" w:color="FFFFFF" w:sz="0"/>
            </w:tcBorders>
            <w:shd w:fill="FFF8EE"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FF8EE" w:val="clear"/>
            <w:tcMar>
              <w:top w:type="dxa" w:w="50"/>
              <w:left w:type="dxa" w:w="100"/>
              <w:bottom w:type="dxa" w:w="50"/>
              <w:right w:type="dxa" w:w="80"/>
            </w:tcMar>
          </w:tcPr>
          <w:p>
            <w:r>
              <w:rPr>
                <w:rFonts w:ascii="Georgia" w:cs="Georgia" w:eastAsia="Georgia" w:hAnsi="Georgia"/>
                <w:b/>
                <w:bCs/>
                <w:color w:val="7A4800"/>
                <w:sz w:val="22"/>
                <w:szCs w:val="22"/>
              </w:rPr>
              <w:t xml:space="preserve">⚠️ Ce témoignage est adapté à des fins pédagogiques — le mentionner explicitement. Si des élèves ont des ancêtres normands ou ont visité ces lieux, leur permettre de faire le lien avec leur propre famille.</w:t>
            </w:r>
          </w:p>
        </w:tc>
      </w:tr>
    </w:tbl>
    <w:p>
      <w:pPr>
        <w:pBdr>
          <w:bottom w:val="single" w:color="CCDDEE" w:sz="4"/>
        </w:pBdr>
        <w:spacing w:after="0" w:before="100"/>
      </w:pPr>
      <w:r>
        <w:t xml:space="preserve"/>
      </w:r>
    </w:p>
    <w:p>
      <w:pPr>
        <w:spacing w:after="0" w:before="6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4A90C4" w:sz="14"/>
              <w:bottom w:val="none" w:color="FFFFFF" w:sz="0"/>
              <w:right w:val="none" w:color="FFFFFF" w:sz="0"/>
            </w:tcBorders>
            <w:shd w:fill="F2F7FD"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2F7FD" w:val="clear"/>
            <w:tcMar>
              <w:top w:type="dxa" w:w="50"/>
              <w:left w:type="dxa" w:w="100"/>
              <w:bottom w:type="dxa" w:w="50"/>
              <w:right w:type="dxa" w:w="80"/>
            </w:tcMar>
          </w:tcPr>
          <w:p>
            <w:r>
              <w:rPr>
                <w:rFonts w:ascii="Georgia" w:cs="Georgia" w:eastAsia="Georgia" w:hAnsi="Georgia"/>
                <w:b/>
                <w:bCs/>
                <w:color w:val="2B5EA7"/>
                <w:sz w:val="22"/>
                <w:szCs w:val="22"/>
              </w:rPr>
              <w:t xml:space="preserve">Phase 6 — Construction de la leçon (slide 11) </w:t>
            </w:r>
            <w:r>
              <w:rPr>
                <w:rFonts w:ascii="Georgia" w:cs="Georgia" w:eastAsia="Georgia" w:hAnsi="Georgia"/>
                <w:color w:val="888888"/>
                <w:sz w:val="20"/>
                <w:szCs w:val="20"/>
              </w:rPr>
              <w:t xml:space="preserve">(≈ 8 min)</w:t>
            </w:r>
          </w:p>
        </w:tc>
      </w:tr>
    </w:tbl>
    <w:p>
      <w:pPr>
        <w:spacing w:after="0" w:before="60"/>
      </w:pPr>
      <w:r>
        <w:t xml:space="preserve"/>
      </w:r>
    </w:p>
    <w:p>
      <w:pPr>
        <w:spacing w:after="40" w:before="40"/>
      </w:pPr>
      <w:r>
        <w:rPr>
          <w:rFonts w:ascii="Georgia" w:cs="Georgia" w:eastAsia="Georgia" w:hAnsi="Georgia"/>
          <w:color w:val="1A1A1A"/>
          <w:sz w:val="20"/>
          <w:szCs w:val="20"/>
        </w:rPr>
        <w:t xml:space="preserve">« Ouvrez votre cahier. On va noter la leçon. Regardez le tableau. »</w:t>
      </w:r>
    </w:p>
    <w:p>
      <w:pPr>
        <w:spacing w:after="40" w:before="40"/>
      </w:pPr>
      <w:r>
        <w:rPr>
          <w:rFonts w:ascii="Georgia" w:cs="Georgia" w:eastAsia="Georgia" w:hAnsi="Georgia"/>
          <w:color w:val="1A1A1A"/>
          <w:sz w:val="20"/>
          <w:szCs w:val="20"/>
        </w:rPr>
        <w:t xml:space="preserve">Projeter le slide 11. Dicter ou faire lire les 3 paragraphes. Mettre en rouge les mots importants : Opération Overlord, 25 août 1944, 8 mai 1945, capitulation.</w:t>
      </w:r>
    </w:p>
    <w:p>
      <w:pPr>
        <w:spacing w:after="40" w:before="40"/>
      </w:pPr>
      <w:r>
        <w:rPr>
          <w:rFonts w:ascii="Georgia" w:cs="Georgia" w:eastAsia="Georgia" w:hAnsi="Georgia"/>
          <w:color w:val="1A1A1A"/>
          <w:sz w:val="20"/>
          <w:szCs w:val="20"/>
        </w:rPr>
        <w:t xml:space="preserve">Les 5 mots du tableau de vocabulaire sont à mémoriser.</w:t>
      </w:r>
    </w:p>
    <w:p>
      <w:pPr>
        <w:pBdr>
          <w:bottom w:val="single" w:color="CCDDEE" w:sz="4"/>
        </w:pBdr>
        <w:spacing w:after="0" w:before="100"/>
      </w:pPr>
      <w:r>
        <w:t xml:space="preserve"/>
      </w:r>
    </w:p>
    <w:p>
      <w:pPr>
        <w:spacing w:after="0" w:before="6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8"/>
        <w:gridCol w:w="9441"/>
      </w:tblGrid>
      <w:tr>
        <w:tc>
          <w:tcPr>
            <w:tcW w:type="dxa" w:w="198"/>
            <w:tcBorders>
              <w:top w:val="none" w:color="FFFFFF" w:sz="0"/>
              <w:left w:val="single" w:color="4A90C4" w:sz="14"/>
              <w:bottom w:val="none" w:color="FFFFFF" w:sz="0"/>
              <w:right w:val="none" w:color="FFFFFF" w:sz="0"/>
            </w:tcBorders>
            <w:shd w:fill="F2F7FD" w:val="clear"/>
            <w:tcMar>
              <w:top w:type="dxa" w:w="50"/>
              <w:left w:type="dxa" w:w="50"/>
              <w:bottom w:type="dxa" w:w="50"/>
              <w:right w:type="dxa" w:w="0"/>
            </w:tcMar>
          </w:tcPr>
          <w:p>
            <w:r>
              <w:t xml:space="preserve"/>
            </w:r>
          </w:p>
        </w:tc>
        <w:tc>
          <w:tcPr>
            <w:tcW w:type="dxa" w:w="9441"/>
            <w:tcBorders>
              <w:top w:val="none" w:color="FFFFFF" w:sz="0"/>
              <w:left w:val="none" w:color="FFFFFF" w:sz="0"/>
              <w:bottom w:val="none" w:color="FFFFFF" w:sz="0"/>
              <w:right w:val="none" w:color="FFFFFF" w:sz="0"/>
            </w:tcBorders>
            <w:shd w:fill="F2F7FD" w:val="clear"/>
            <w:tcMar>
              <w:top w:type="dxa" w:w="50"/>
              <w:left w:type="dxa" w:w="100"/>
              <w:bottom w:type="dxa" w:w="50"/>
              <w:right w:type="dxa" w:w="80"/>
            </w:tcMar>
          </w:tcPr>
          <w:p>
            <w:r>
              <w:rPr>
                <w:rFonts w:ascii="Georgia" w:cs="Georgia" w:eastAsia="Georgia" w:hAnsi="Georgia"/>
                <w:b/>
                <w:bCs/>
                <w:color w:val="2B5EA7"/>
                <w:sz w:val="22"/>
                <w:szCs w:val="22"/>
              </w:rPr>
              <w:t xml:space="preserve">Phase 7 — Clôture — Questions de la fiche de classe de mer </w:t>
            </w:r>
            <w:r>
              <w:rPr>
                <w:rFonts w:ascii="Georgia" w:cs="Georgia" w:eastAsia="Georgia" w:hAnsi="Georgia"/>
                <w:color w:val="888888"/>
                <w:sz w:val="20"/>
                <w:szCs w:val="20"/>
              </w:rPr>
              <w:t xml:space="preserve">(≈ 2 min)</w:t>
            </w:r>
          </w:p>
        </w:tc>
      </w:tr>
    </w:tbl>
    <w:p>
      <w:pPr>
        <w:spacing w:after="0" w:before="60"/>
      </w:pPr>
      <w:r>
        <w:t xml:space="preserve"/>
      </w:r>
    </w:p>
    <w:p>
      <w:pPr>
        <w:spacing w:after="40" w:before="40"/>
      </w:pPr>
      <w:r>
        <w:rPr>
          <w:rFonts w:ascii="Georgia" w:cs="Georgia" w:eastAsia="Georgia" w:hAnsi="Georgia"/>
          <w:color w:val="1A1A1A"/>
          <w:sz w:val="20"/>
          <w:szCs w:val="20"/>
        </w:rPr>
        <w:t xml:space="preserve">Relire les questions notées au tableau en début de séance. Vérifier lesquelles ont trouvé leur réponse. Pour les autres, préciser qu'elles seront abordées en S4 (guerre d'anéantissement) ou S5 (construction de la paix).</w:t>
      </w:r>
    </w:p>
    <w:p>
      <w:pPr>
        <w:spacing w:after="40" w:before="40"/>
      </w:pPr>
      <w:r>
        <w:rPr>
          <w:rFonts w:ascii="Georgia" w:cs="Georgia" w:eastAsia="Georgia" w:hAnsi="Georgia"/>
          <w:color w:val="1A1A1A"/>
          <w:sz w:val="20"/>
          <w:szCs w:val="20"/>
        </w:rPr>
        <w:t xml:space="preserve">« Vous voyez que ce que vous avez vécu sur les plages, vous pouvez maintenant l'expliquer avec des mots d'historiens. »</w:t>
      </w:r>
    </w:p>
    <w:p>
      <w:pPr>
        <w:spacing w:after="0" w:before="12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5"/>
        <w:gridCol w:w="9384"/>
      </w:tblGrid>
      <w:tr>
        <w:tc>
          <w:tcPr>
            <w:tcW w:type="dxa" w:w="255"/>
            <w:tcBorders>
              <w:top w:val="none" w:color="FFFFFF" w:sz="0"/>
              <w:left w:val="single" w:color="1E3A6E" w:sz="18"/>
              <w:bottom w:val="none" w:color="FFFFFF" w:sz="0"/>
              <w:right w:val="none" w:color="FFFFFF" w:sz="0"/>
            </w:tcBorders>
            <w:shd w:fill="EEF3FB" w:val="clear"/>
            <w:tcMar>
              <w:top w:type="dxa" w:w="60"/>
              <w:left w:type="dxa" w:w="60"/>
              <w:bottom w:type="dxa" w:w="60"/>
              <w:right w:type="dxa" w:w="0"/>
            </w:tcMar>
          </w:tcPr>
          <w:p>
            <w:r>
              <w:t xml:space="preserve"/>
            </w:r>
          </w:p>
        </w:tc>
        <w:tc>
          <w:tcPr>
            <w:tcW w:type="dxa" w:w="9384"/>
            <w:tcBorders>
              <w:top w:val="none" w:color="FFFFFF" w:sz="0"/>
              <w:left w:val="none" w:color="FFFFFF" w:sz="0"/>
              <w:bottom w:val="none" w:color="FFFFFF" w:sz="0"/>
              <w:right w:val="none" w:color="FFFFFF" w:sz="0"/>
            </w:tcBorders>
            <w:shd w:fill="EEF3FB" w:val="clear"/>
            <w:tcMar>
              <w:top w:type="dxa" w:w="60"/>
              <w:left w:type="dxa" w:w="120"/>
              <w:bottom w:type="dxa" w:w="60"/>
              <w:right w:type="dxa" w:w="120"/>
            </w:tcMar>
          </w:tcPr>
          <w:p>
            <w:r>
              <w:rPr>
                <w:rFonts w:ascii="Georgia" w:cs="Georgia" w:eastAsia="Georgia" w:hAnsi="Georgia"/>
                <w:b/>
                <w:bCs/>
                <w:color w:val="1E3A6E"/>
                <w:sz w:val="24"/>
                <w:szCs w:val="24"/>
              </w:rPr>
              <w:t xml:space="preserve">🎯 Différenciation</w:t>
            </w:r>
          </w:p>
        </w:tc>
      </w:tr>
    </w:tbl>
    <w:p>
      <w:pPr>
        <w:spacing w:after="0" w:before="80"/>
      </w:pPr>
      <w:r>
        <w:t xml:space="preserve"/>
      </w:r>
    </w:p>
    <w:p>
      <w:pPr>
        <w:spacing w:after="40" w:before="140"/>
      </w:pPr>
      <w:r>
        <w:rPr>
          <w:rFonts w:ascii="Georgia" w:cs="Georgia" w:eastAsia="Georgia" w:hAnsi="Georgia"/>
          <w:b/>
          <w:bCs/>
          <w:color w:val="1A1A1A"/>
          <w:sz w:val="22"/>
          <w:szCs w:val="22"/>
        </w:rPr>
        <w:t xml:space="preserve">Élèves en difficulté</w:t>
      </w:r>
    </w:p>
    <w:p>
      <w:pPr>
        <w:spacing w:after="20" w:before="20"/>
        <w:ind w:left="360" w:hanging="280"/>
      </w:pPr>
      <w:r>
        <w:rPr>
          <w:rFonts w:ascii="Georgia" w:cs="Georgia" w:eastAsia="Georgia" w:hAnsi="Georgia"/>
          <w:color w:val="1A1A1A"/>
          <w:sz w:val="20"/>
          <w:szCs w:val="20"/>
        </w:rPr>
        <w:t xml:space="preserve">• Pour la carte à compléter : fournir une version avec les étoiles déjà légendées (numéros + initiales du nom) — l'élève n'a qu'à compléter les noms en entier.</w:t>
      </w:r>
    </w:p>
    <w:p>
      <w:pPr>
        <w:spacing w:after="20" w:before="20"/>
        <w:ind w:left="360" w:hanging="280"/>
      </w:pPr>
      <w:r>
        <w:rPr>
          <w:rFonts w:ascii="Georgia" w:cs="Georgia" w:eastAsia="Georgia" w:hAnsi="Georgia"/>
          <w:color w:val="1A1A1A"/>
          <w:sz w:val="20"/>
          <w:szCs w:val="20"/>
        </w:rPr>
        <w:t xml:space="preserve">• Questions graduées : Q1, Q4, Q6 sont littérales (dans le document). Q2, Q5, Q7 demandent une reformulation. Q3, Q8 demandent une interprétation.</w:t>
      </w:r>
    </w:p>
    <w:p>
      <w:pPr>
        <w:spacing w:after="40" w:before="140"/>
      </w:pPr>
      <w:r>
        <w:rPr>
          <w:rFonts w:ascii="Georgia" w:cs="Georgia" w:eastAsia="Georgia" w:hAnsi="Georgia"/>
          <w:b/>
          <w:bCs/>
          <w:color w:val="1A1A1A"/>
          <w:sz w:val="22"/>
          <w:szCs w:val="22"/>
        </w:rPr>
        <w:t xml:space="preserve">Élèves avancés</w:t>
      </w:r>
    </w:p>
    <w:p>
      <w:pPr>
        <w:spacing w:after="20" w:before="20"/>
        <w:ind w:left="360" w:hanging="280"/>
      </w:pPr>
      <w:r>
        <w:rPr>
          <w:rFonts w:ascii="Georgia" w:cs="Georgia" w:eastAsia="Georgia" w:hAnsi="Georgia"/>
          <w:color w:val="1A1A1A"/>
          <w:sz w:val="20"/>
          <w:szCs w:val="20"/>
        </w:rPr>
        <w:t xml:space="preserve">• Demander de calculer combien de jours se sont écoulés entre le Débarquement (6 juin 1944) et la libération de Paris (25 août 1944).</w:t>
      </w:r>
    </w:p>
    <w:p>
      <w:pPr>
        <w:spacing w:after="20" w:before="20"/>
        <w:ind w:left="360" w:hanging="280"/>
      </w:pPr>
      <w:r>
        <w:rPr>
          <w:rFonts w:ascii="Georgia" w:cs="Georgia" w:eastAsia="Georgia" w:hAnsi="Georgia"/>
          <w:color w:val="1A1A1A"/>
          <w:sz w:val="20"/>
          <w:szCs w:val="20"/>
        </w:rPr>
        <w:t xml:space="preserve">• Demander : « À votre avis, pourquoi Paris est-elle libérée le dernier, alors que c'est la capitale ? »</w:t>
      </w:r>
    </w:p>
    <w:p>
      <w:pPr>
        <w:spacing w:after="0" w:before="12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5"/>
        <w:gridCol w:w="9384"/>
      </w:tblGrid>
      <w:tr>
        <w:tc>
          <w:tcPr>
            <w:tcW w:type="dxa" w:w="255"/>
            <w:tcBorders>
              <w:top w:val="none" w:color="FFFFFF" w:sz="0"/>
              <w:left w:val="single" w:color="1E3A6E" w:sz="18"/>
              <w:bottom w:val="none" w:color="FFFFFF" w:sz="0"/>
              <w:right w:val="none" w:color="FFFFFF" w:sz="0"/>
            </w:tcBorders>
            <w:shd w:fill="EEF3FB" w:val="clear"/>
            <w:tcMar>
              <w:top w:type="dxa" w:w="60"/>
              <w:left w:type="dxa" w:w="60"/>
              <w:bottom w:type="dxa" w:w="60"/>
              <w:right w:type="dxa" w:w="0"/>
            </w:tcMar>
          </w:tcPr>
          <w:p>
            <w:r>
              <w:t xml:space="preserve"/>
            </w:r>
          </w:p>
        </w:tc>
        <w:tc>
          <w:tcPr>
            <w:tcW w:type="dxa" w:w="9384"/>
            <w:tcBorders>
              <w:top w:val="none" w:color="FFFFFF" w:sz="0"/>
              <w:left w:val="none" w:color="FFFFFF" w:sz="0"/>
              <w:bottom w:val="none" w:color="FFFFFF" w:sz="0"/>
              <w:right w:val="none" w:color="FFFFFF" w:sz="0"/>
            </w:tcBorders>
            <w:shd w:fill="EEF3FB" w:val="clear"/>
            <w:tcMar>
              <w:top w:type="dxa" w:w="60"/>
              <w:left w:type="dxa" w:w="120"/>
              <w:bottom w:type="dxa" w:w="60"/>
              <w:right w:type="dxa" w:w="120"/>
            </w:tcMar>
          </w:tcPr>
          <w:p>
            <w:r>
              <w:rPr>
                <w:rFonts w:ascii="Georgia" w:cs="Georgia" w:eastAsia="Georgia" w:hAnsi="Georgia"/>
                <w:b/>
                <w:bCs/>
                <w:color w:val="1E3A6E"/>
                <w:sz w:val="24"/>
                <w:szCs w:val="24"/>
              </w:rPr>
              <w:t xml:space="preserve">🔗 Sources des documents</w:t>
            </w:r>
          </w:p>
        </w:tc>
      </w:tr>
    </w:tbl>
    <w:p>
      <w:pPr>
        <w:spacing w:after="0" w:before="80"/>
      </w:pPr>
      <w:r>
        <w:t xml:space="preserve"/>
      </w:r>
    </w:p>
    <w:p>
      <w:pPr>
        <w:spacing w:after="20" w:before="20"/>
        <w:ind w:left="360" w:hanging="280"/>
      </w:pPr>
      <w:r>
        <w:rPr>
          <w:rFonts w:ascii="Georgia" w:cs="Georgia" w:eastAsia="Georgia" w:hAnsi="Georgia"/>
          <w:color w:val="1A1A1A"/>
          <w:sz w:val="20"/>
          <w:szCs w:val="20"/>
        </w:rPr>
        <w:t xml:space="preserve">• Carte du Débarquement : créée spécifiquement pour cette séance avec GeoJSON (gregoiredavid/france-geojson) et matplotlib. Données historiques : domaine public.</w:t>
      </w:r>
    </w:p>
    <w:p>
      <w:pPr>
        <w:spacing w:after="20" w:before="20"/>
        <w:ind w:left="360" w:hanging="280"/>
      </w:pPr>
      <w:r>
        <w:rPr>
          <w:rFonts w:ascii="Georgia" w:cs="Georgia" w:eastAsia="Georgia" w:hAnsi="Georgia"/>
          <w:color w:val="1A1A1A"/>
          <w:sz w:val="20"/>
          <w:szCs w:val="20"/>
        </w:rPr>
        <w:t xml:space="preserve">• Photographie Omaha Beach : Infantry landing craft approach Omaha Beach in June 1944. US Navy — National Archives — Domaine public. Source : Wikimedia Commons.</w:t>
      </w:r>
    </w:p>
    <w:p>
      <w:pPr>
        <w:spacing w:after="20" w:before="20"/>
        <w:ind w:left="360" w:hanging="280"/>
      </w:pPr>
      <w:r>
        <w:rPr>
          <w:rFonts w:ascii="Georgia" w:cs="Georgia" w:eastAsia="Georgia" w:hAnsi="Georgia"/>
          <w:color w:val="1A1A1A"/>
          <w:sz w:val="20"/>
          <w:szCs w:val="20"/>
        </w:rPr>
        <w:t xml:space="preserve">• Témoignage de Lucienne : témoignage composite adapté à des fins pédagogiques, à partir de sources orales normandes (INA, Mémorial de Caen). Clairement identifié comme adapté sur la fiche élève.</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2026-06-14T12:48:53.454Z</dcterms:created>
  <dcterms:modified xsi:type="dcterms:W3CDTF">2026-06-14T12:48:53.454Z</dcterms:modified>
</cp:coreProperties>
</file>

<file path=docProps/custom.xml><?xml version="1.0" encoding="utf-8"?>
<Properties xmlns="http://schemas.openxmlformats.org/officeDocument/2006/custom-properties" xmlns:vt="http://schemas.openxmlformats.org/officeDocument/2006/docPropsVTypes"/>
</file>