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DF65" w14:textId="0C6C6F85" w:rsidR="00A15D5A" w:rsidRDefault="009143FA" w:rsidP="009143FA">
      <w:pPr>
        <w:jc w:val="center"/>
        <w:rPr>
          <w:b/>
          <w:bCs/>
          <w:sz w:val="44"/>
          <w:szCs w:val="44"/>
        </w:rPr>
      </w:pPr>
      <w:r w:rsidRPr="009143FA">
        <w:rPr>
          <w:b/>
          <w:bCs/>
          <w:sz w:val="44"/>
          <w:szCs w:val="44"/>
        </w:rPr>
        <w:t>DATA ANALYSIS PROJECT – PARENTAL LEAVE</w:t>
      </w:r>
    </w:p>
    <w:p w14:paraId="4D5B9D31" w14:textId="7543A4F8" w:rsidR="009143FA" w:rsidRDefault="009143FA" w:rsidP="009143FA">
      <w:pPr>
        <w:rPr>
          <w:sz w:val="32"/>
          <w:szCs w:val="32"/>
        </w:rPr>
      </w:pPr>
      <w:r>
        <w:rPr>
          <w:sz w:val="32"/>
          <w:szCs w:val="32"/>
        </w:rPr>
        <w:t>There are issues in the society that we need to pay attention to, whether we like it or not. An issue of such is that of Parental leave and the question is that “Are there structures for advancement in career for new parents?”</w:t>
      </w:r>
    </w:p>
    <w:p w14:paraId="4D473526" w14:textId="4D540D57" w:rsidR="009143FA" w:rsidRDefault="009143FA" w:rsidP="009143FA">
      <w:pPr>
        <w:rPr>
          <w:sz w:val="32"/>
          <w:szCs w:val="32"/>
        </w:rPr>
      </w:pPr>
      <w:r>
        <w:rPr>
          <w:sz w:val="32"/>
          <w:szCs w:val="32"/>
        </w:rPr>
        <w:t>While we might not cover that in this data analysis project, we might be a step towards finding the answer, as today’s analysis talks about companies, the industries they operate within and whether or not they give parental leave to new parents. If they do, how many weeks? And if they don’t what c</w:t>
      </w:r>
      <w:r w:rsidR="000E6943">
        <w:rPr>
          <w:sz w:val="32"/>
          <w:szCs w:val="32"/>
        </w:rPr>
        <w:t>o</w:t>
      </w:r>
      <w:r>
        <w:rPr>
          <w:sz w:val="32"/>
          <w:szCs w:val="32"/>
        </w:rPr>
        <w:t>uld be the reason? Could it be because of the industry they operate in? or something along the lines of lowered productivity leading to less profit maximization? Is it also possible that only the mother is granted leave and not the father? Is it possible that these leaves are even unpaid, leaving the new parents grasping at straws with how to raise t</w:t>
      </w:r>
      <w:r w:rsidR="000E6943">
        <w:rPr>
          <w:sz w:val="32"/>
          <w:szCs w:val="32"/>
        </w:rPr>
        <w:t>he new kid.</w:t>
      </w:r>
    </w:p>
    <w:p w14:paraId="436CABF9" w14:textId="0EA5244F" w:rsidR="000E6943" w:rsidRDefault="0093723C" w:rsidP="009143FA">
      <w:pPr>
        <w:rPr>
          <w:sz w:val="32"/>
          <w:szCs w:val="32"/>
        </w:rPr>
      </w:pPr>
      <w:r>
        <w:rPr>
          <w:sz w:val="32"/>
          <w:szCs w:val="32"/>
        </w:rPr>
        <w:t>Well, my first interaction with the data by loading it to power</w:t>
      </w:r>
      <w:r w:rsidR="00675ACB">
        <w:rPr>
          <w:sz w:val="32"/>
          <w:szCs w:val="32"/>
        </w:rPr>
        <w:t xml:space="preserve"> </w:t>
      </w:r>
      <w:r>
        <w:rPr>
          <w:sz w:val="32"/>
          <w:szCs w:val="32"/>
        </w:rPr>
        <w:t>query made me realize that there were situations where leaves where not available or not applicable, so, I replaced the rows with nothing and I converted the datatype to decimals as the duration of the leave was in weeks.</w:t>
      </w:r>
      <w:r w:rsidR="00675ACB">
        <w:rPr>
          <w:sz w:val="32"/>
          <w:szCs w:val="32"/>
        </w:rPr>
        <w:t xml:space="preserve"> Moving on from this, I wanted to derive the total leave in both maternal and paternal cases, so, I decided to use the IFERROR () function.</w:t>
      </w:r>
    </w:p>
    <w:p w14:paraId="77D7A364" w14:textId="74C5A685" w:rsidR="00675ACB" w:rsidRDefault="00675ACB" w:rsidP="009143FA">
      <w:pPr>
        <w:rPr>
          <w:sz w:val="32"/>
          <w:szCs w:val="32"/>
        </w:rPr>
      </w:pPr>
      <w:r>
        <w:rPr>
          <w:sz w:val="32"/>
          <w:szCs w:val="32"/>
        </w:rPr>
        <w:t xml:space="preserve">It's my first time using it, so, I made sure I did my findings about it and I realized that it steps in when something is wrong, a way of displaying an alternative when something might be wrong in the cells </w:t>
      </w:r>
      <w:proofErr w:type="spellStart"/>
      <w:r>
        <w:rPr>
          <w:sz w:val="32"/>
          <w:szCs w:val="32"/>
        </w:rPr>
        <w:t>e.g</w:t>
      </w:r>
      <w:proofErr w:type="spellEnd"/>
      <w:r>
        <w:rPr>
          <w:sz w:val="32"/>
          <w:szCs w:val="32"/>
        </w:rPr>
        <w:t>, a datatype error, like you’re trying to add a text with an integer</w:t>
      </w:r>
      <w:r w:rsidR="00C64DC8">
        <w:rPr>
          <w:sz w:val="32"/>
          <w:szCs w:val="32"/>
        </w:rPr>
        <w:t xml:space="preserve"> or you’re trying to </w:t>
      </w:r>
      <w:r w:rsidR="00C64DC8">
        <w:rPr>
          <w:sz w:val="32"/>
          <w:szCs w:val="32"/>
        </w:rPr>
        <w:lastRenderedPageBreak/>
        <w:t>divide by zero. It avoids ugly error message, prevents pivot tables from breaking, replaces errors with meaningful text and prevent formulas from spilling error everywhere.</w:t>
      </w:r>
    </w:p>
    <w:p w14:paraId="758C2D6A" w14:textId="17DEF15B" w:rsidR="00C64DC8" w:rsidRDefault="00C64DC8" w:rsidP="009143FA">
      <w:pPr>
        <w:rPr>
          <w:sz w:val="32"/>
          <w:szCs w:val="32"/>
        </w:rPr>
      </w:pPr>
      <w:r>
        <w:rPr>
          <w:sz w:val="32"/>
          <w:szCs w:val="32"/>
        </w:rPr>
        <w:t>In the dataset, I recall saying that some parts where leaves weren’t given, N/A was written in the column, so, using addition resulted in this:</w:t>
      </w:r>
    </w:p>
    <w:p w14:paraId="03AAD6B6" w14:textId="65E2D953" w:rsidR="00C64DC8" w:rsidRDefault="00C64DC8" w:rsidP="009143FA">
      <w:pPr>
        <w:rPr>
          <w:sz w:val="32"/>
          <w:szCs w:val="32"/>
        </w:rPr>
      </w:pPr>
      <w:r>
        <w:rPr>
          <w:noProof/>
        </w:rPr>
        <w:drawing>
          <wp:inline distT="0" distB="0" distL="0" distR="0" wp14:anchorId="4AB82729" wp14:editId="60DA74F4">
            <wp:extent cx="5943600" cy="3341370"/>
            <wp:effectExtent l="0" t="0" r="0" b="0"/>
            <wp:docPr id="201239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1867" name=""/>
                    <pic:cNvPicPr/>
                  </pic:nvPicPr>
                  <pic:blipFill>
                    <a:blip r:embed="rId4"/>
                    <a:stretch>
                      <a:fillRect/>
                    </a:stretch>
                  </pic:blipFill>
                  <pic:spPr>
                    <a:xfrm>
                      <a:off x="0" y="0"/>
                      <a:ext cx="5943600" cy="3341370"/>
                    </a:xfrm>
                    <a:prstGeom prst="rect">
                      <a:avLst/>
                    </a:prstGeom>
                  </pic:spPr>
                </pic:pic>
              </a:graphicData>
            </a:graphic>
          </wp:inline>
        </w:drawing>
      </w:r>
    </w:p>
    <w:p w14:paraId="1AA24754" w14:textId="5CECF43D" w:rsidR="0044703D" w:rsidRDefault="0044703D" w:rsidP="009143FA">
      <w:pPr>
        <w:rPr>
          <w:sz w:val="32"/>
          <w:szCs w:val="32"/>
        </w:rPr>
      </w:pPr>
      <w:r>
        <w:rPr>
          <w:sz w:val="32"/>
          <w:szCs w:val="32"/>
        </w:rPr>
        <w:t>According to excel, this is what the IFERROR () function does:</w:t>
      </w:r>
    </w:p>
    <w:p w14:paraId="28524726" w14:textId="6731101C" w:rsidR="0044703D" w:rsidRDefault="0044703D" w:rsidP="009143FA">
      <w:pPr>
        <w:rPr>
          <w:sz w:val="32"/>
          <w:szCs w:val="32"/>
        </w:rPr>
      </w:pPr>
      <w:r>
        <w:rPr>
          <w:noProof/>
        </w:rPr>
        <w:lastRenderedPageBreak/>
        <w:drawing>
          <wp:inline distT="0" distB="0" distL="0" distR="0" wp14:anchorId="6043F868" wp14:editId="506778B6">
            <wp:extent cx="5943600" cy="3341370"/>
            <wp:effectExtent l="0" t="0" r="0" b="0"/>
            <wp:docPr id="96959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93647" name=""/>
                    <pic:cNvPicPr/>
                  </pic:nvPicPr>
                  <pic:blipFill>
                    <a:blip r:embed="rId5"/>
                    <a:stretch>
                      <a:fillRect/>
                    </a:stretch>
                  </pic:blipFill>
                  <pic:spPr>
                    <a:xfrm>
                      <a:off x="0" y="0"/>
                      <a:ext cx="5943600" cy="3341370"/>
                    </a:xfrm>
                    <a:prstGeom prst="rect">
                      <a:avLst/>
                    </a:prstGeom>
                  </pic:spPr>
                </pic:pic>
              </a:graphicData>
            </a:graphic>
          </wp:inline>
        </w:drawing>
      </w:r>
    </w:p>
    <w:p w14:paraId="7A118539" w14:textId="26B1680B" w:rsidR="0044703D" w:rsidRDefault="0044703D" w:rsidP="009143FA">
      <w:pPr>
        <w:rPr>
          <w:sz w:val="32"/>
          <w:szCs w:val="32"/>
        </w:rPr>
      </w:pPr>
      <w:r>
        <w:rPr>
          <w:sz w:val="32"/>
          <w:szCs w:val="32"/>
        </w:rPr>
        <w:t>So, I used IFERROR () and it worked</w:t>
      </w:r>
    </w:p>
    <w:p w14:paraId="704FA0FB" w14:textId="613E36C6" w:rsidR="00FE75C8" w:rsidRDefault="00FE75C8" w:rsidP="009143FA">
      <w:pPr>
        <w:rPr>
          <w:sz w:val="32"/>
          <w:szCs w:val="32"/>
        </w:rPr>
      </w:pPr>
      <w:r>
        <w:rPr>
          <w:noProof/>
        </w:rPr>
        <w:drawing>
          <wp:inline distT="0" distB="0" distL="0" distR="0" wp14:anchorId="2AC834DB" wp14:editId="68DAEA08">
            <wp:extent cx="5943600" cy="3341370"/>
            <wp:effectExtent l="0" t="0" r="0" b="0"/>
            <wp:docPr id="147373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9678" name=""/>
                    <pic:cNvPicPr/>
                  </pic:nvPicPr>
                  <pic:blipFill>
                    <a:blip r:embed="rId6"/>
                    <a:stretch>
                      <a:fillRect/>
                    </a:stretch>
                  </pic:blipFill>
                  <pic:spPr>
                    <a:xfrm>
                      <a:off x="0" y="0"/>
                      <a:ext cx="5943600" cy="3341370"/>
                    </a:xfrm>
                    <a:prstGeom prst="rect">
                      <a:avLst/>
                    </a:prstGeom>
                  </pic:spPr>
                </pic:pic>
              </a:graphicData>
            </a:graphic>
          </wp:inline>
        </w:drawing>
      </w:r>
    </w:p>
    <w:p w14:paraId="110DE044" w14:textId="3570E0F8" w:rsidR="00FE75C8" w:rsidRDefault="00FE75C8" w:rsidP="009143FA">
      <w:pPr>
        <w:rPr>
          <w:sz w:val="32"/>
          <w:szCs w:val="32"/>
        </w:rPr>
      </w:pPr>
      <w:r>
        <w:rPr>
          <w:sz w:val="32"/>
          <w:szCs w:val="32"/>
        </w:rPr>
        <w:t>Now, we have found the total number of leaves (in weeks) given to new parents in each company and across several industries.</w:t>
      </w:r>
    </w:p>
    <w:p w14:paraId="54A24FED" w14:textId="5146D499" w:rsidR="00FE75C8" w:rsidRDefault="00FE75C8" w:rsidP="009143FA">
      <w:pPr>
        <w:rPr>
          <w:sz w:val="32"/>
          <w:szCs w:val="32"/>
        </w:rPr>
      </w:pPr>
      <w:r>
        <w:rPr>
          <w:sz w:val="32"/>
          <w:szCs w:val="32"/>
        </w:rPr>
        <w:lastRenderedPageBreak/>
        <w:t xml:space="preserve">Now, I want to find out which company offers the highest maternity leave and which industry that falls in. I found them! They were both in the </w:t>
      </w:r>
      <w:r w:rsidR="00597F17">
        <w:rPr>
          <w:sz w:val="32"/>
          <w:szCs w:val="32"/>
        </w:rPr>
        <w:t>Technology: Software</w:t>
      </w:r>
      <w:r>
        <w:rPr>
          <w:sz w:val="32"/>
          <w:szCs w:val="32"/>
        </w:rPr>
        <w:t xml:space="preserve"> industry</w:t>
      </w:r>
      <w:r w:rsidR="00597F17">
        <w:rPr>
          <w:sz w:val="32"/>
          <w:szCs w:val="32"/>
        </w:rPr>
        <w:t xml:space="preserve"> (Bitdefender and Dynatrace) </w:t>
      </w:r>
      <w:r>
        <w:rPr>
          <w:sz w:val="32"/>
          <w:szCs w:val="32"/>
        </w:rPr>
        <w:t>interestingly, offering 52 weeks paid leave and another 52 weeks unpaid leave, that’s two years to take care of your kid!</w:t>
      </w:r>
      <w:r w:rsidR="00597F17">
        <w:rPr>
          <w:sz w:val="32"/>
          <w:szCs w:val="32"/>
        </w:rPr>
        <w:t xml:space="preserve"> Now, </w:t>
      </w:r>
      <w:proofErr w:type="spellStart"/>
      <w:r w:rsidR="00597F17">
        <w:rPr>
          <w:sz w:val="32"/>
          <w:szCs w:val="32"/>
        </w:rPr>
        <w:t>lets</w:t>
      </w:r>
      <w:proofErr w:type="spellEnd"/>
      <w:r w:rsidR="00597F17">
        <w:rPr>
          <w:sz w:val="32"/>
          <w:szCs w:val="32"/>
        </w:rPr>
        <w:t xml:space="preserve"> find the same for the father; for the highest paternal leave is 51 weeks, a week short of a full year and this occurs, so, I found a company responsible for that Grant Thorton in the Accounting services industry and interestingly, they give 102 total maternity leave.</w:t>
      </w:r>
    </w:p>
    <w:p w14:paraId="51253364" w14:textId="7BFD82EA" w:rsidR="00EE488B" w:rsidRDefault="00EE488B" w:rsidP="009143FA">
      <w:pPr>
        <w:rPr>
          <w:sz w:val="32"/>
          <w:szCs w:val="32"/>
        </w:rPr>
      </w:pPr>
      <w:r>
        <w:rPr>
          <w:sz w:val="32"/>
          <w:szCs w:val="32"/>
        </w:rPr>
        <w:t>Let’s dig further and find the minimum maternity and paternity leave and the industry where that comes from. For maternity leave, the lowest would come from</w:t>
      </w:r>
      <w:r w:rsidR="00760DF0">
        <w:rPr>
          <w:sz w:val="32"/>
          <w:szCs w:val="32"/>
        </w:rPr>
        <w:t xml:space="preserve">, and as baffling as it might seem, I found zero. Let’s investigate where that is coming from. So, I found Merrimac Industrial sales and they deal in wholesales, I do wonder if it’s a self-owned and managed business and if the pregnancy of an employee leads to their immediate termination. I also found Schneider national that deals in the transportation </w:t>
      </w:r>
      <w:r w:rsidR="00FB0BE0">
        <w:rPr>
          <w:sz w:val="32"/>
          <w:szCs w:val="32"/>
        </w:rPr>
        <w:t>i.e.</w:t>
      </w:r>
      <w:r w:rsidR="00760DF0">
        <w:rPr>
          <w:sz w:val="32"/>
          <w:szCs w:val="32"/>
        </w:rPr>
        <w:t>, freight and logistics industry, I do wonder if they employ women</w:t>
      </w:r>
      <w:r w:rsidR="00FB0BE0">
        <w:rPr>
          <w:sz w:val="32"/>
          <w:szCs w:val="32"/>
        </w:rPr>
        <w:t>. I also found a B2B tech services also under the technology industry that had no leave recorded for both parents, a daycare and supermarket, too. Maybe a daycare because it’s a daycare. Many more like that. For institutions that have no maternity leave, I am confident it is the same for paternity leave.</w:t>
      </w:r>
    </w:p>
    <w:p w14:paraId="1BDA4D9D" w14:textId="7B0B5B6A" w:rsidR="00FB0BE0" w:rsidRDefault="00FB0BE0" w:rsidP="009143FA">
      <w:pPr>
        <w:rPr>
          <w:sz w:val="32"/>
          <w:szCs w:val="32"/>
        </w:rPr>
      </w:pPr>
      <w:r>
        <w:rPr>
          <w:sz w:val="32"/>
          <w:szCs w:val="32"/>
        </w:rPr>
        <w:t>Now, let’s head to pivot tables to generate more insights as I’m hooked. I do wonder if there are regulatory compliances concerning leaves for new parents.</w:t>
      </w:r>
    </w:p>
    <w:p w14:paraId="2566F563" w14:textId="1F69031C" w:rsidR="008D2A05" w:rsidRDefault="008D2A05" w:rsidP="009143FA">
      <w:pPr>
        <w:rPr>
          <w:sz w:val="32"/>
          <w:szCs w:val="32"/>
        </w:rPr>
      </w:pPr>
      <w:r>
        <w:rPr>
          <w:sz w:val="32"/>
          <w:szCs w:val="32"/>
        </w:rPr>
        <w:t xml:space="preserve">Now, I’m looking at the average leave, paid and unpaid by industry and interestingly, I’m seeing zeros a lot </w:t>
      </w:r>
      <w:r w:rsidR="00644644">
        <w:rPr>
          <w:sz w:val="32"/>
          <w:szCs w:val="32"/>
        </w:rPr>
        <w:t>on</w:t>
      </w:r>
      <w:r>
        <w:rPr>
          <w:sz w:val="32"/>
          <w:szCs w:val="32"/>
        </w:rPr>
        <w:t xml:space="preserve"> th</w:t>
      </w:r>
      <w:r w:rsidR="00644644">
        <w:rPr>
          <w:sz w:val="32"/>
          <w:szCs w:val="32"/>
        </w:rPr>
        <w:t>e</w:t>
      </w:r>
      <w:r>
        <w:rPr>
          <w:sz w:val="32"/>
          <w:szCs w:val="32"/>
        </w:rPr>
        <w:t xml:space="preserve"> paternity side</w:t>
      </w:r>
      <w:r w:rsidR="00644644">
        <w:rPr>
          <w:sz w:val="32"/>
          <w:szCs w:val="32"/>
        </w:rPr>
        <w:t>.</w:t>
      </w:r>
    </w:p>
    <w:p w14:paraId="624FCE30" w14:textId="4C3EF658" w:rsidR="00644644" w:rsidRDefault="00644644" w:rsidP="009143FA">
      <w:pPr>
        <w:rPr>
          <w:sz w:val="32"/>
          <w:szCs w:val="32"/>
        </w:rPr>
      </w:pPr>
      <w:r>
        <w:rPr>
          <w:sz w:val="32"/>
          <w:szCs w:val="32"/>
        </w:rPr>
        <w:lastRenderedPageBreak/>
        <w:t>For the top 5 highest companies for maternity and paternity leaves, here we have them:</w:t>
      </w:r>
    </w:p>
    <w:p w14:paraId="6758F413" w14:textId="2049212D" w:rsidR="00597F17" w:rsidRDefault="00644644" w:rsidP="009143FA">
      <w:pPr>
        <w:rPr>
          <w:sz w:val="32"/>
          <w:szCs w:val="32"/>
        </w:rPr>
      </w:pPr>
      <w:r>
        <w:rPr>
          <w:noProof/>
        </w:rPr>
        <w:drawing>
          <wp:inline distT="0" distB="0" distL="0" distR="0" wp14:anchorId="308A8AFF" wp14:editId="01045CCE">
            <wp:extent cx="5943600" cy="3341370"/>
            <wp:effectExtent l="0" t="0" r="0" b="0"/>
            <wp:docPr id="162336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1968" name=""/>
                    <pic:cNvPicPr/>
                  </pic:nvPicPr>
                  <pic:blipFill>
                    <a:blip r:embed="rId7"/>
                    <a:stretch>
                      <a:fillRect/>
                    </a:stretch>
                  </pic:blipFill>
                  <pic:spPr>
                    <a:xfrm>
                      <a:off x="0" y="0"/>
                      <a:ext cx="5943600" cy="3341370"/>
                    </a:xfrm>
                    <a:prstGeom prst="rect">
                      <a:avLst/>
                    </a:prstGeom>
                  </pic:spPr>
                </pic:pic>
              </a:graphicData>
            </a:graphic>
          </wp:inline>
        </w:drawing>
      </w:r>
    </w:p>
    <w:p w14:paraId="69271790" w14:textId="7BA91708" w:rsidR="00861B8B" w:rsidRDefault="00861B8B" w:rsidP="009143FA">
      <w:pPr>
        <w:rPr>
          <w:sz w:val="32"/>
          <w:szCs w:val="32"/>
        </w:rPr>
      </w:pPr>
      <w:r>
        <w:rPr>
          <w:sz w:val="32"/>
          <w:szCs w:val="32"/>
        </w:rPr>
        <w:t>Then, I decided to calculate the percentage of industries that offered paternal and maternal leaves but I didn’t know how, so, I did some research and I found out helper columns; in this case, they were to act as indicator columns by using 1 to signify companies that offered paid maternity leave and so on like that.</w:t>
      </w:r>
    </w:p>
    <w:p w14:paraId="106C0F34" w14:textId="7FA93A0C" w:rsidR="00FE790C" w:rsidRDefault="00FE790C" w:rsidP="009143FA">
      <w:pPr>
        <w:rPr>
          <w:sz w:val="32"/>
          <w:szCs w:val="32"/>
        </w:rPr>
      </w:pPr>
      <w:r>
        <w:rPr>
          <w:noProof/>
        </w:rPr>
        <w:lastRenderedPageBreak/>
        <w:drawing>
          <wp:inline distT="0" distB="0" distL="0" distR="0" wp14:anchorId="1A24CB3C" wp14:editId="697A2CFE">
            <wp:extent cx="5943600" cy="3241675"/>
            <wp:effectExtent l="0" t="0" r="0" b="0"/>
            <wp:docPr id="69375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58210" name=""/>
                    <pic:cNvPicPr/>
                  </pic:nvPicPr>
                  <pic:blipFill>
                    <a:blip r:embed="rId8"/>
                    <a:stretch>
                      <a:fillRect/>
                    </a:stretch>
                  </pic:blipFill>
                  <pic:spPr>
                    <a:xfrm>
                      <a:off x="0" y="0"/>
                      <a:ext cx="5943600" cy="3241675"/>
                    </a:xfrm>
                    <a:prstGeom prst="rect">
                      <a:avLst/>
                    </a:prstGeom>
                  </pic:spPr>
                </pic:pic>
              </a:graphicData>
            </a:graphic>
          </wp:inline>
        </w:drawing>
      </w:r>
    </w:p>
    <w:p w14:paraId="648F02DE" w14:textId="4DF9CBD9" w:rsidR="00FE790C" w:rsidRDefault="00FE790C" w:rsidP="009143FA">
      <w:pPr>
        <w:rPr>
          <w:sz w:val="32"/>
          <w:szCs w:val="32"/>
        </w:rPr>
      </w:pPr>
      <w:r>
        <w:rPr>
          <w:sz w:val="32"/>
          <w:szCs w:val="32"/>
        </w:rPr>
        <w:t>Now, I’ll use a pivot table to handle the rest and report my findings here.</w:t>
      </w:r>
    </w:p>
    <w:p w14:paraId="576122BF" w14:textId="1576D37A" w:rsidR="00733E33" w:rsidRDefault="00733E33" w:rsidP="009143FA">
      <w:pPr>
        <w:rPr>
          <w:sz w:val="32"/>
          <w:szCs w:val="32"/>
        </w:rPr>
      </w:pPr>
      <w:r>
        <w:rPr>
          <w:noProof/>
        </w:rPr>
        <w:drawing>
          <wp:inline distT="0" distB="0" distL="0" distR="0" wp14:anchorId="0A9BA233" wp14:editId="797414C1">
            <wp:extent cx="5943600" cy="3241675"/>
            <wp:effectExtent l="0" t="0" r="0" b="0"/>
            <wp:docPr id="3890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63049" name=""/>
                    <pic:cNvPicPr/>
                  </pic:nvPicPr>
                  <pic:blipFill>
                    <a:blip r:embed="rId9"/>
                    <a:stretch>
                      <a:fillRect/>
                    </a:stretch>
                  </pic:blipFill>
                  <pic:spPr>
                    <a:xfrm>
                      <a:off x="0" y="0"/>
                      <a:ext cx="5943600" cy="3241675"/>
                    </a:xfrm>
                    <a:prstGeom prst="rect">
                      <a:avLst/>
                    </a:prstGeom>
                  </pic:spPr>
                </pic:pic>
              </a:graphicData>
            </a:graphic>
          </wp:inline>
        </w:drawing>
      </w:r>
    </w:p>
    <w:p w14:paraId="29AB8E8F" w14:textId="3C00B7BD" w:rsidR="00733E33" w:rsidRDefault="00733E33" w:rsidP="009143FA">
      <w:pPr>
        <w:rPr>
          <w:sz w:val="32"/>
          <w:szCs w:val="32"/>
        </w:rPr>
      </w:pPr>
      <w:r>
        <w:rPr>
          <w:sz w:val="32"/>
          <w:szCs w:val="32"/>
        </w:rPr>
        <w:t xml:space="preserve">So, out of 1601 companies listed for this report, 97% offer paid maternity leave, 16% offer paid paternity leave, 3% offer unpaid </w:t>
      </w:r>
      <w:r>
        <w:rPr>
          <w:sz w:val="32"/>
          <w:szCs w:val="32"/>
        </w:rPr>
        <w:lastRenderedPageBreak/>
        <w:t>paternity leave and 60% offer unpaid maternity leave. This is a general sum, now, for the industry by industry derivation</w:t>
      </w:r>
    </w:p>
    <w:p w14:paraId="43250137" w14:textId="77777777" w:rsidR="00733E33" w:rsidRDefault="00733E33" w:rsidP="009143FA">
      <w:pPr>
        <w:rPr>
          <w:sz w:val="32"/>
          <w:szCs w:val="32"/>
        </w:rPr>
      </w:pPr>
    </w:p>
    <w:p w14:paraId="45A82583" w14:textId="77777777" w:rsidR="0093723C" w:rsidRPr="009143FA" w:rsidRDefault="0093723C" w:rsidP="009143FA">
      <w:pPr>
        <w:rPr>
          <w:sz w:val="32"/>
          <w:szCs w:val="32"/>
        </w:rPr>
      </w:pPr>
    </w:p>
    <w:sectPr w:rsidR="0093723C" w:rsidRPr="00914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37"/>
    <w:rsid w:val="000A3353"/>
    <w:rsid w:val="000E6943"/>
    <w:rsid w:val="001257EA"/>
    <w:rsid w:val="00161514"/>
    <w:rsid w:val="00176056"/>
    <w:rsid w:val="0044703D"/>
    <w:rsid w:val="00546837"/>
    <w:rsid w:val="00597F17"/>
    <w:rsid w:val="00644644"/>
    <w:rsid w:val="00675ACB"/>
    <w:rsid w:val="00733E33"/>
    <w:rsid w:val="00760DF0"/>
    <w:rsid w:val="00861B8B"/>
    <w:rsid w:val="008D2A05"/>
    <w:rsid w:val="009143FA"/>
    <w:rsid w:val="0093723C"/>
    <w:rsid w:val="00A15D5A"/>
    <w:rsid w:val="00C64DC8"/>
    <w:rsid w:val="00C80F0B"/>
    <w:rsid w:val="00D84033"/>
    <w:rsid w:val="00EE488B"/>
    <w:rsid w:val="00FB0BE0"/>
    <w:rsid w:val="00FE75C8"/>
    <w:rsid w:val="00FE7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E277"/>
  <w15:chartTrackingRefBased/>
  <w15:docId w15:val="{DCB39C6E-4761-48AF-85C9-D5B073D33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837"/>
    <w:rPr>
      <w:rFonts w:eastAsiaTheme="majorEastAsia" w:cstheme="majorBidi"/>
      <w:color w:val="272727" w:themeColor="text1" w:themeTint="D8"/>
    </w:rPr>
  </w:style>
  <w:style w:type="paragraph" w:styleId="Title">
    <w:name w:val="Title"/>
    <w:basedOn w:val="Normal"/>
    <w:next w:val="Normal"/>
    <w:link w:val="TitleChar"/>
    <w:uiPriority w:val="10"/>
    <w:qFormat/>
    <w:rsid w:val="00546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837"/>
    <w:pPr>
      <w:spacing w:before="160"/>
      <w:jc w:val="center"/>
    </w:pPr>
    <w:rPr>
      <w:i/>
      <w:iCs/>
      <w:color w:val="404040" w:themeColor="text1" w:themeTint="BF"/>
    </w:rPr>
  </w:style>
  <w:style w:type="character" w:customStyle="1" w:styleId="QuoteChar">
    <w:name w:val="Quote Char"/>
    <w:basedOn w:val="DefaultParagraphFont"/>
    <w:link w:val="Quote"/>
    <w:uiPriority w:val="29"/>
    <w:rsid w:val="00546837"/>
    <w:rPr>
      <w:i/>
      <w:iCs/>
      <w:color w:val="404040" w:themeColor="text1" w:themeTint="BF"/>
    </w:rPr>
  </w:style>
  <w:style w:type="paragraph" w:styleId="ListParagraph">
    <w:name w:val="List Paragraph"/>
    <w:basedOn w:val="Normal"/>
    <w:uiPriority w:val="34"/>
    <w:qFormat/>
    <w:rsid w:val="00546837"/>
    <w:pPr>
      <w:ind w:left="720"/>
      <w:contextualSpacing/>
    </w:pPr>
  </w:style>
  <w:style w:type="character" w:styleId="IntenseEmphasis">
    <w:name w:val="Intense Emphasis"/>
    <w:basedOn w:val="DefaultParagraphFont"/>
    <w:uiPriority w:val="21"/>
    <w:qFormat/>
    <w:rsid w:val="00546837"/>
    <w:rPr>
      <w:i/>
      <w:iCs/>
      <w:color w:val="2F5496" w:themeColor="accent1" w:themeShade="BF"/>
    </w:rPr>
  </w:style>
  <w:style w:type="paragraph" w:styleId="IntenseQuote">
    <w:name w:val="Intense Quote"/>
    <w:basedOn w:val="Normal"/>
    <w:next w:val="Normal"/>
    <w:link w:val="IntenseQuoteChar"/>
    <w:uiPriority w:val="30"/>
    <w:qFormat/>
    <w:rsid w:val="00546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837"/>
    <w:rPr>
      <w:i/>
      <w:iCs/>
      <w:color w:val="2F5496" w:themeColor="accent1" w:themeShade="BF"/>
    </w:rPr>
  </w:style>
  <w:style w:type="character" w:styleId="IntenseReference">
    <w:name w:val="Intense Reference"/>
    <w:basedOn w:val="DefaultParagraphFont"/>
    <w:uiPriority w:val="32"/>
    <w:qFormat/>
    <w:rsid w:val="00546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7</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Benita Adakeja</dc:creator>
  <cp:keywords/>
  <dc:description/>
  <cp:lastModifiedBy>Benita Adakeja</cp:lastModifiedBy>
  <cp:revision>7</cp:revision>
  <dcterms:created xsi:type="dcterms:W3CDTF">2025-12-09T11:56:00Z</dcterms:created>
  <dcterms:modified xsi:type="dcterms:W3CDTF">2025-12-11T15:31:00Z</dcterms:modified>
</cp:coreProperties>
</file>